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0A9E" w:rsidRPr="000B3D06" w:rsidRDefault="00EB0A9E" w:rsidP="00EB0A9E">
      <w:pPr>
        <w:spacing w:before="12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 xml:space="preserve">CONTRATO Nº </w:t>
      </w:r>
      <w:r w:rsidR="005158A7" w:rsidRPr="000B3D06">
        <w:rPr>
          <w:rFonts w:eastAsia="Arial Unicode MS" w:cs="Arial"/>
          <w:b/>
          <w:color w:val="000000" w:themeColor="text1"/>
          <w:sz w:val="24"/>
          <w:szCs w:val="24"/>
        </w:rPr>
        <w:t>37/2018</w:t>
      </w:r>
    </w:p>
    <w:p w:rsidR="003D377B" w:rsidRPr="000B3D06" w:rsidRDefault="003D377B" w:rsidP="003D377B">
      <w:pPr>
        <w:spacing w:before="120" w:line="360" w:lineRule="auto"/>
        <w:ind w:left="2268"/>
        <w:rPr>
          <w:rFonts w:eastAsia="Arial Unicode MS" w:cs="Arial"/>
          <w:color w:val="000000" w:themeColor="text1"/>
          <w:sz w:val="24"/>
          <w:szCs w:val="24"/>
        </w:rPr>
      </w:pPr>
      <w:r w:rsidRPr="000B3D06">
        <w:rPr>
          <w:rFonts w:eastAsia="Arial Unicode MS" w:cs="Arial"/>
          <w:color w:val="000000" w:themeColor="text1"/>
          <w:sz w:val="24"/>
          <w:szCs w:val="24"/>
        </w:rPr>
        <w:t xml:space="preserve">Contrato de </w:t>
      </w:r>
      <w:r w:rsidR="00623150" w:rsidRPr="000B3D06">
        <w:rPr>
          <w:rFonts w:eastAsia="Arial Unicode MS" w:cs="Arial"/>
          <w:color w:val="000000" w:themeColor="text1"/>
          <w:sz w:val="24"/>
          <w:szCs w:val="24"/>
        </w:rPr>
        <w:t>prestação de serviços</w:t>
      </w:r>
      <w:r w:rsidRPr="000B3D06">
        <w:rPr>
          <w:rFonts w:eastAsia="Arial Unicode MS" w:cs="Arial"/>
          <w:color w:val="000000" w:themeColor="text1"/>
          <w:sz w:val="24"/>
          <w:szCs w:val="24"/>
        </w:rPr>
        <w:t xml:space="preserve"> que entre si celebram a Companhia de Saneamento Municipal - </w:t>
      </w:r>
      <w:r w:rsidRPr="000B3D06">
        <w:rPr>
          <w:rFonts w:eastAsia="Arial Unicode MS" w:cs="Arial"/>
          <w:b/>
          <w:bCs/>
          <w:color w:val="000000" w:themeColor="text1"/>
          <w:sz w:val="24"/>
          <w:szCs w:val="24"/>
        </w:rPr>
        <w:t xml:space="preserve">CESAMA </w:t>
      </w:r>
      <w:r w:rsidRPr="000B3D06">
        <w:rPr>
          <w:rFonts w:eastAsia="Arial Unicode MS" w:cs="Arial"/>
          <w:color w:val="000000" w:themeColor="text1"/>
          <w:sz w:val="24"/>
          <w:szCs w:val="24"/>
        </w:rPr>
        <w:t xml:space="preserve">e a empresa </w:t>
      </w:r>
      <w:r w:rsidR="005158A7" w:rsidRPr="000B3D06">
        <w:rPr>
          <w:rFonts w:eastAsia="Arial Unicode MS" w:cs="Arial"/>
          <w:b/>
          <w:color w:val="000000" w:themeColor="text1"/>
          <w:sz w:val="24"/>
          <w:szCs w:val="24"/>
        </w:rPr>
        <w:t>OI M</w:t>
      </w:r>
      <w:r w:rsidR="00862609" w:rsidRPr="000B3D06">
        <w:rPr>
          <w:rFonts w:eastAsia="Arial Unicode MS" w:cs="Arial"/>
          <w:b/>
          <w:color w:val="000000" w:themeColor="text1"/>
          <w:sz w:val="24"/>
          <w:szCs w:val="24"/>
        </w:rPr>
        <w:t>ÓVEL S.A. – EM RECUPERAÇÃO JUDICIAL</w:t>
      </w:r>
      <w:r w:rsidRPr="000B3D06">
        <w:rPr>
          <w:rFonts w:eastAsia="Arial Unicode MS" w:cs="Arial"/>
          <w:color w:val="000000" w:themeColor="text1"/>
          <w:sz w:val="24"/>
          <w:szCs w:val="24"/>
        </w:rPr>
        <w:t>.</w:t>
      </w:r>
    </w:p>
    <w:p w:rsidR="003D377B" w:rsidRPr="000B3D06" w:rsidRDefault="003D377B" w:rsidP="00623150">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A Companhia de Saneamento Municipal - CESAMA situada nesta cidade na Av. Rio Branco, 1843, 10º andar, Centro, inscrita no CNPJ sob o nº 21.572.243/0001-74, neste ato representada pelo seu Diretor Presidente André Borges de Souza, brasileiro, casado, engenheiro</w:t>
      </w:r>
      <w:r w:rsidR="00BA4330" w:rsidRPr="000B3D06">
        <w:rPr>
          <w:rFonts w:eastAsia="Arial Unicode MS" w:cs="Arial"/>
          <w:color w:val="000000" w:themeColor="text1"/>
          <w:sz w:val="24"/>
          <w:szCs w:val="24"/>
        </w:rPr>
        <w:t>, celebra este C</w:t>
      </w:r>
      <w:r w:rsidRPr="000B3D06">
        <w:rPr>
          <w:rFonts w:eastAsia="Arial Unicode MS" w:cs="Arial"/>
          <w:color w:val="000000" w:themeColor="text1"/>
          <w:sz w:val="24"/>
          <w:szCs w:val="24"/>
        </w:rPr>
        <w:t xml:space="preserve">ontrato com a empresa </w:t>
      </w:r>
      <w:r w:rsidR="00862609" w:rsidRPr="000B3D06">
        <w:rPr>
          <w:rFonts w:eastAsia="Arial Unicode MS" w:cs="Arial"/>
          <w:color w:val="000000" w:themeColor="text1"/>
          <w:sz w:val="24"/>
          <w:szCs w:val="24"/>
        </w:rPr>
        <w:t>OI MÓVEL S.A. – EM RECUPERAÇÃO JUDICIAL</w:t>
      </w:r>
      <w:r w:rsidRPr="000B3D06">
        <w:rPr>
          <w:rFonts w:eastAsia="Arial Unicode MS" w:cs="Arial"/>
          <w:color w:val="000000" w:themeColor="text1"/>
          <w:sz w:val="24"/>
          <w:szCs w:val="24"/>
        </w:rPr>
        <w:t xml:space="preserve">, inscrita no CNPJ sob o nº </w:t>
      </w:r>
      <w:r w:rsidR="00862609" w:rsidRPr="000B3D06">
        <w:rPr>
          <w:rFonts w:eastAsia="Arial Unicode MS" w:cs="Arial"/>
          <w:color w:val="000000" w:themeColor="text1"/>
          <w:sz w:val="24"/>
          <w:szCs w:val="24"/>
        </w:rPr>
        <w:t>05.423.963/0001-11</w:t>
      </w:r>
      <w:r w:rsidRPr="000B3D06">
        <w:rPr>
          <w:rFonts w:eastAsia="Arial Unicode MS" w:cs="Arial"/>
          <w:color w:val="000000" w:themeColor="text1"/>
          <w:sz w:val="24"/>
          <w:szCs w:val="24"/>
        </w:rPr>
        <w:t xml:space="preserve">, situada </w:t>
      </w:r>
      <w:proofErr w:type="spellStart"/>
      <w:r w:rsidRPr="000B3D06">
        <w:rPr>
          <w:rFonts w:eastAsia="Arial Unicode MS" w:cs="Arial"/>
          <w:color w:val="000000" w:themeColor="text1"/>
          <w:sz w:val="24"/>
          <w:szCs w:val="24"/>
        </w:rPr>
        <w:t>na</w:t>
      </w:r>
      <w:proofErr w:type="spellEnd"/>
      <w:r w:rsidRPr="000B3D06">
        <w:rPr>
          <w:rFonts w:eastAsia="Arial Unicode MS" w:cs="Arial"/>
          <w:color w:val="000000" w:themeColor="text1"/>
          <w:sz w:val="24"/>
          <w:szCs w:val="24"/>
        </w:rPr>
        <w:t xml:space="preserve"> </w:t>
      </w:r>
      <w:r w:rsidR="00862609" w:rsidRPr="000B3D06">
        <w:rPr>
          <w:rFonts w:eastAsia="Arial Unicode MS" w:cs="Arial"/>
          <w:color w:val="000000" w:themeColor="text1"/>
          <w:sz w:val="24"/>
          <w:szCs w:val="24"/>
        </w:rPr>
        <w:t>Setor Comercial Norte – Quadra 03 – Bloco A – Térreo – Parte 02 – Edifício Estação Tel. Centro Norte – Brasília/DF (CEP 70.713-900)</w:t>
      </w:r>
      <w:r w:rsidRPr="000B3D06">
        <w:rPr>
          <w:rFonts w:eastAsia="Arial Unicode MS" w:cs="Arial"/>
          <w:color w:val="000000" w:themeColor="text1"/>
          <w:sz w:val="24"/>
          <w:szCs w:val="24"/>
        </w:rPr>
        <w:t>,</w:t>
      </w:r>
      <w:r w:rsidR="00862609" w:rsidRPr="000B3D06">
        <w:rPr>
          <w:rFonts w:eastAsia="Arial Unicode MS" w:cs="Arial"/>
          <w:color w:val="000000" w:themeColor="text1"/>
          <w:sz w:val="24"/>
          <w:szCs w:val="24"/>
        </w:rPr>
        <w:t xml:space="preserve"> neste ato representada pelo</w:t>
      </w:r>
      <w:r w:rsidR="005158A7" w:rsidRPr="000B3D06">
        <w:rPr>
          <w:rFonts w:eastAsia="Arial Unicode MS" w:cs="Arial"/>
          <w:color w:val="000000" w:themeColor="text1"/>
          <w:sz w:val="24"/>
          <w:szCs w:val="24"/>
        </w:rPr>
        <w:t xml:space="preserve"> Sr. </w:t>
      </w:r>
      <w:r w:rsidR="00862609" w:rsidRPr="000B3D06">
        <w:rPr>
          <w:rFonts w:eastAsia="Arial Unicode MS" w:cs="Arial"/>
          <w:color w:val="000000" w:themeColor="text1"/>
          <w:sz w:val="24"/>
          <w:szCs w:val="24"/>
        </w:rPr>
        <w:t xml:space="preserve">John Charles Vieira de Sousa, </w:t>
      </w:r>
      <w:r w:rsidR="005158A7" w:rsidRPr="000B3D06">
        <w:rPr>
          <w:rFonts w:eastAsia="Arial Unicode MS" w:cs="Arial"/>
          <w:color w:val="000000" w:themeColor="text1"/>
          <w:sz w:val="24"/>
          <w:szCs w:val="24"/>
        </w:rPr>
        <w:t xml:space="preserve">brasileiro, </w:t>
      </w:r>
      <w:r w:rsidR="00862609" w:rsidRPr="000B3D06">
        <w:rPr>
          <w:rFonts w:eastAsia="Arial Unicode MS" w:cs="Arial"/>
          <w:color w:val="000000" w:themeColor="text1"/>
          <w:sz w:val="24"/>
          <w:szCs w:val="24"/>
        </w:rPr>
        <w:t xml:space="preserve">casado, executivo de negócios, CPF 574.938.126-91, e/ou Sr. Juliano Oliveiro Assis, brasileiro, casado, executivo de negócios, CPF 038.390.316.56, </w:t>
      </w:r>
      <w:r w:rsidR="005158A7" w:rsidRPr="000B3D06">
        <w:rPr>
          <w:rFonts w:eastAsia="Arial Unicode MS" w:cs="Arial"/>
          <w:color w:val="000000" w:themeColor="text1"/>
          <w:sz w:val="24"/>
          <w:szCs w:val="24"/>
        </w:rPr>
        <w:t>instrumento que tem por</w:t>
      </w:r>
      <w:r w:rsidRPr="000B3D06">
        <w:rPr>
          <w:rFonts w:eastAsia="Arial Unicode MS" w:cs="Arial"/>
          <w:color w:val="000000" w:themeColor="text1"/>
          <w:sz w:val="24"/>
          <w:szCs w:val="24"/>
        </w:rPr>
        <w:t xml:space="preserve"> objeto a </w:t>
      </w:r>
      <w:r w:rsidR="001F2F14" w:rsidRPr="000B3D06">
        <w:rPr>
          <w:rFonts w:eastAsia="Arial Unicode MS" w:cs="Arial"/>
          <w:color w:val="000000" w:themeColor="text1"/>
          <w:sz w:val="24"/>
          <w:szCs w:val="24"/>
        </w:rPr>
        <w:t xml:space="preserve">contratação de empresa para </w:t>
      </w:r>
      <w:r w:rsidR="000B3290" w:rsidRPr="000B3D06">
        <w:rPr>
          <w:rFonts w:eastAsia="Arial Unicode MS" w:cs="Arial"/>
          <w:b/>
          <w:color w:val="000000" w:themeColor="text1"/>
          <w:sz w:val="24"/>
          <w:szCs w:val="24"/>
        </w:rPr>
        <w:t xml:space="preserve">solução para tráfego de dados M2M especial (Máquina a Máquina), utilizando-se da tecnologias General </w:t>
      </w:r>
      <w:proofErr w:type="spellStart"/>
      <w:r w:rsidR="000B3290" w:rsidRPr="000B3D06">
        <w:rPr>
          <w:rFonts w:eastAsia="Arial Unicode MS" w:cs="Arial"/>
          <w:b/>
          <w:color w:val="000000" w:themeColor="text1"/>
          <w:sz w:val="24"/>
          <w:szCs w:val="24"/>
        </w:rPr>
        <w:t>Packet</w:t>
      </w:r>
      <w:proofErr w:type="spellEnd"/>
      <w:r w:rsidR="000B3290" w:rsidRPr="000B3D06">
        <w:rPr>
          <w:rFonts w:eastAsia="Arial Unicode MS" w:cs="Arial"/>
          <w:b/>
          <w:color w:val="000000" w:themeColor="text1"/>
          <w:sz w:val="24"/>
          <w:szCs w:val="24"/>
        </w:rPr>
        <w:t xml:space="preserve"> Radio Service – GPRS, EDGE, 3G, LTE ou superior, sendo alguns com redundância de outra operadora e o fornecimento, de SIM </w:t>
      </w:r>
      <w:proofErr w:type="spellStart"/>
      <w:r w:rsidR="000B3290" w:rsidRPr="000B3D06">
        <w:rPr>
          <w:rFonts w:eastAsia="Arial Unicode MS" w:cs="Arial"/>
          <w:b/>
          <w:color w:val="000000" w:themeColor="text1"/>
          <w:sz w:val="24"/>
          <w:szCs w:val="24"/>
        </w:rPr>
        <w:t>cards</w:t>
      </w:r>
      <w:proofErr w:type="spellEnd"/>
      <w:r w:rsidR="000B3290" w:rsidRPr="000B3D06">
        <w:rPr>
          <w:rFonts w:eastAsia="Arial Unicode MS" w:cs="Arial"/>
          <w:b/>
          <w:color w:val="000000" w:themeColor="text1"/>
          <w:sz w:val="24"/>
          <w:szCs w:val="24"/>
        </w:rPr>
        <w:t xml:space="preserve"> associados a plano pós-pagos de serviços, respeitando as determinações da regulamentação do Serviço Móvel Pessoal (SMP) com fornecimento de APN (Access Point </w:t>
      </w:r>
      <w:proofErr w:type="spellStart"/>
      <w:r w:rsidR="000B3290" w:rsidRPr="000B3D06">
        <w:rPr>
          <w:rFonts w:eastAsia="Arial Unicode MS" w:cs="Arial"/>
          <w:b/>
          <w:color w:val="000000" w:themeColor="text1"/>
          <w:sz w:val="24"/>
          <w:szCs w:val="24"/>
        </w:rPr>
        <w:t>Name</w:t>
      </w:r>
      <w:proofErr w:type="spellEnd"/>
      <w:r w:rsidR="000B3290" w:rsidRPr="000B3D06">
        <w:rPr>
          <w:rFonts w:eastAsia="Arial Unicode MS" w:cs="Arial"/>
          <w:b/>
          <w:color w:val="000000" w:themeColor="text1"/>
          <w:sz w:val="24"/>
          <w:szCs w:val="24"/>
        </w:rPr>
        <w:t xml:space="preserve">) dedicada e privada, a sua conectividade com os sistemas e dados da CESAMA e sistema de gestão da planta de SIM </w:t>
      </w:r>
      <w:proofErr w:type="spellStart"/>
      <w:r w:rsidR="000B3290" w:rsidRPr="000B3D06">
        <w:rPr>
          <w:rFonts w:eastAsia="Arial Unicode MS" w:cs="Arial"/>
          <w:b/>
          <w:color w:val="000000" w:themeColor="text1"/>
          <w:sz w:val="24"/>
          <w:szCs w:val="24"/>
        </w:rPr>
        <w:t>cards</w:t>
      </w:r>
      <w:proofErr w:type="spellEnd"/>
      <w:r w:rsidR="000B3290" w:rsidRPr="000B3D06">
        <w:rPr>
          <w:rFonts w:eastAsia="Arial Unicode MS" w:cs="Arial"/>
          <w:b/>
          <w:color w:val="000000" w:themeColor="text1"/>
          <w:sz w:val="24"/>
          <w:szCs w:val="24"/>
        </w:rPr>
        <w:t xml:space="preserve"> ativos (LOTE3)</w:t>
      </w:r>
      <w:r w:rsidRPr="000B3D06">
        <w:rPr>
          <w:rFonts w:eastAsia="Arial Unicode MS" w:cs="Arial"/>
          <w:color w:val="000000" w:themeColor="text1"/>
          <w:sz w:val="24"/>
          <w:szCs w:val="24"/>
        </w:rPr>
        <w:t xml:space="preserve">, constante de sua proposta vencedora do </w:t>
      </w:r>
      <w:r w:rsidRPr="000B3D06">
        <w:rPr>
          <w:rFonts w:eastAsia="Arial Unicode MS" w:cs="Arial"/>
          <w:b/>
          <w:color w:val="000000" w:themeColor="text1"/>
          <w:sz w:val="24"/>
          <w:szCs w:val="24"/>
        </w:rPr>
        <w:t xml:space="preserve">PREGÃO ELETRÔNICO Nº </w:t>
      </w:r>
      <w:r w:rsidR="000B3290" w:rsidRPr="000B3D06">
        <w:rPr>
          <w:rFonts w:eastAsia="Arial Unicode MS" w:cs="Arial"/>
          <w:b/>
          <w:color w:val="000000" w:themeColor="text1"/>
          <w:sz w:val="24"/>
          <w:szCs w:val="24"/>
        </w:rPr>
        <w:t>042/18</w:t>
      </w:r>
      <w:r w:rsidRPr="000B3D06">
        <w:rPr>
          <w:rFonts w:eastAsia="Arial Unicode MS" w:cs="Arial"/>
          <w:color w:val="000000" w:themeColor="text1"/>
          <w:sz w:val="24"/>
          <w:szCs w:val="24"/>
        </w:rPr>
        <w:t>, homologad</w:t>
      </w:r>
      <w:r w:rsidR="00533A4C" w:rsidRPr="000B3D06">
        <w:rPr>
          <w:rFonts w:eastAsia="Arial Unicode MS" w:cs="Arial"/>
          <w:color w:val="000000" w:themeColor="text1"/>
          <w:sz w:val="24"/>
          <w:szCs w:val="24"/>
        </w:rPr>
        <w:t>o</w:t>
      </w:r>
      <w:r w:rsidRPr="000B3D06">
        <w:rPr>
          <w:rFonts w:eastAsia="Arial Unicode MS" w:cs="Arial"/>
          <w:color w:val="000000" w:themeColor="text1"/>
          <w:sz w:val="24"/>
          <w:szCs w:val="24"/>
        </w:rPr>
        <w:t xml:space="preserve"> pelo Diretor Presidente às fls. </w:t>
      </w:r>
      <w:r w:rsidR="001F2F14" w:rsidRPr="000B3D06">
        <w:rPr>
          <w:rFonts w:eastAsia="Arial Unicode MS" w:cs="Arial"/>
          <w:color w:val="000000" w:themeColor="text1"/>
          <w:sz w:val="24"/>
          <w:szCs w:val="24"/>
        </w:rPr>
        <w:t>475</w:t>
      </w:r>
      <w:r w:rsidRPr="000B3D06">
        <w:rPr>
          <w:rFonts w:eastAsia="Arial Unicode MS" w:cs="Arial"/>
          <w:color w:val="000000" w:themeColor="text1"/>
          <w:sz w:val="24"/>
          <w:szCs w:val="24"/>
        </w:rPr>
        <w:t>, mediante as cláusulas e condições seguintes:</w:t>
      </w:r>
    </w:p>
    <w:p w:rsidR="003D377B" w:rsidRPr="000B3D06" w:rsidRDefault="003D377B" w:rsidP="00533A4C">
      <w:pPr>
        <w:pStyle w:val="Ttulo2"/>
        <w:spacing w:before="480" w:line="360" w:lineRule="auto"/>
        <w:jc w:val="both"/>
        <w:rPr>
          <w:rFonts w:ascii="Arial" w:eastAsia="Arial Unicode MS" w:hAnsi="Arial" w:cs="Arial"/>
          <w:bCs w:val="0"/>
          <w:color w:val="000000" w:themeColor="text1"/>
        </w:rPr>
      </w:pPr>
      <w:r w:rsidRPr="000B3D06">
        <w:rPr>
          <w:rFonts w:ascii="Arial" w:eastAsia="Arial Unicode MS" w:hAnsi="Arial" w:cs="Arial"/>
          <w:color w:val="000000" w:themeColor="text1"/>
        </w:rPr>
        <w:t>CLÁUSULA PRIMEIRA: PARTES</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 xml:space="preserve">1.1. Para os efeitos das disposições contratuais, a Companhia de Saneamento Municipal – </w:t>
      </w:r>
      <w:r w:rsidRPr="000B3D06">
        <w:rPr>
          <w:rFonts w:eastAsia="Arial Unicode MS" w:cs="Arial"/>
          <w:b/>
          <w:bCs/>
          <w:color w:val="000000" w:themeColor="text1"/>
          <w:sz w:val="24"/>
          <w:szCs w:val="24"/>
        </w:rPr>
        <w:t>CESAMA</w:t>
      </w:r>
      <w:r w:rsidRPr="000B3D06">
        <w:rPr>
          <w:rFonts w:eastAsia="Arial Unicode MS" w:cs="Arial"/>
          <w:color w:val="000000" w:themeColor="text1"/>
          <w:sz w:val="24"/>
          <w:szCs w:val="24"/>
        </w:rPr>
        <w:t xml:space="preserve"> será designada pela sigla </w:t>
      </w:r>
      <w:r w:rsidRPr="000B3D06">
        <w:rPr>
          <w:rFonts w:eastAsia="Arial Unicode MS" w:cs="Arial"/>
          <w:b/>
          <w:bCs/>
          <w:color w:val="000000" w:themeColor="text1"/>
          <w:sz w:val="24"/>
          <w:szCs w:val="24"/>
        </w:rPr>
        <w:t>CESAMA</w:t>
      </w:r>
      <w:r w:rsidRPr="000B3D06">
        <w:rPr>
          <w:rFonts w:eastAsia="Arial Unicode MS" w:cs="Arial"/>
          <w:color w:val="000000" w:themeColor="text1"/>
          <w:sz w:val="24"/>
          <w:szCs w:val="24"/>
        </w:rPr>
        <w:t xml:space="preserve"> e a empresa </w:t>
      </w:r>
      <w:r w:rsidR="001F2F14" w:rsidRPr="000B3D06">
        <w:rPr>
          <w:rFonts w:eastAsia="Arial Unicode MS" w:cs="Arial"/>
          <w:b/>
          <w:color w:val="000000" w:themeColor="text1"/>
          <w:sz w:val="24"/>
          <w:szCs w:val="24"/>
        </w:rPr>
        <w:t>OI MÓVEL S.A. – EM RECUPERAÇÃO JUDICIAL</w:t>
      </w:r>
      <w:r w:rsidRPr="000B3D06">
        <w:rPr>
          <w:rFonts w:eastAsia="Arial Unicode MS" w:cs="Arial"/>
          <w:b/>
          <w:bCs/>
          <w:color w:val="000000" w:themeColor="text1"/>
          <w:sz w:val="24"/>
          <w:szCs w:val="24"/>
        </w:rPr>
        <w:t xml:space="preserve"> </w:t>
      </w:r>
      <w:r w:rsidRPr="000B3D06">
        <w:rPr>
          <w:rFonts w:eastAsia="Arial Unicode MS" w:cs="Arial"/>
          <w:color w:val="000000" w:themeColor="text1"/>
          <w:sz w:val="24"/>
          <w:szCs w:val="24"/>
        </w:rPr>
        <w:t xml:space="preserve">por </w:t>
      </w:r>
      <w:r w:rsidRPr="000B3D06">
        <w:rPr>
          <w:rFonts w:eastAsia="Arial Unicode MS" w:cs="Arial"/>
          <w:b/>
          <w:bCs/>
          <w:color w:val="000000" w:themeColor="text1"/>
          <w:sz w:val="24"/>
          <w:szCs w:val="24"/>
        </w:rPr>
        <w:t>CONTRATADA</w:t>
      </w:r>
      <w:r w:rsidRPr="000B3D06">
        <w:rPr>
          <w:rFonts w:eastAsia="Arial Unicode MS" w:cs="Arial"/>
          <w:color w:val="000000" w:themeColor="text1"/>
          <w:sz w:val="24"/>
          <w:szCs w:val="24"/>
        </w:rPr>
        <w:t>;</w:t>
      </w:r>
    </w:p>
    <w:p w:rsidR="001F2F14" w:rsidRPr="000B3D06" w:rsidRDefault="001F2F14" w:rsidP="00533A4C">
      <w:pPr>
        <w:spacing w:before="480" w:line="360" w:lineRule="auto"/>
        <w:rPr>
          <w:rFonts w:eastAsia="Arial Unicode MS" w:cs="Arial"/>
          <w:b/>
          <w:color w:val="000000" w:themeColor="text1"/>
          <w:sz w:val="24"/>
          <w:szCs w:val="24"/>
        </w:rPr>
      </w:pPr>
    </w:p>
    <w:p w:rsidR="003D377B" w:rsidRPr="000B3D06" w:rsidRDefault="003D377B" w:rsidP="00533A4C">
      <w:pPr>
        <w:spacing w:before="48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lastRenderedPageBreak/>
        <w:t>CLÁUSULA SEGUNDA: OBJETO</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2.1. Constitui objeto deste Contrato a</w:t>
      </w:r>
      <w:r w:rsidR="00BA4330" w:rsidRPr="000B3D06">
        <w:rPr>
          <w:rFonts w:eastAsia="Arial Unicode MS" w:cs="Arial"/>
          <w:color w:val="000000" w:themeColor="text1"/>
          <w:sz w:val="24"/>
          <w:szCs w:val="24"/>
        </w:rPr>
        <w:t xml:space="preserve"> </w:t>
      </w:r>
      <w:r w:rsidR="001F2F14" w:rsidRPr="000B3D06">
        <w:rPr>
          <w:rFonts w:eastAsia="Arial Unicode MS" w:cs="Arial"/>
          <w:b/>
          <w:color w:val="000000" w:themeColor="text1"/>
          <w:sz w:val="24"/>
          <w:szCs w:val="24"/>
        </w:rPr>
        <w:t xml:space="preserve">solução para tráfego de dados M2M especial (Máquina a Máquina), utilizando-se da tecnologias General </w:t>
      </w:r>
      <w:proofErr w:type="spellStart"/>
      <w:r w:rsidR="001F2F14" w:rsidRPr="000B3D06">
        <w:rPr>
          <w:rFonts w:eastAsia="Arial Unicode MS" w:cs="Arial"/>
          <w:b/>
          <w:color w:val="000000" w:themeColor="text1"/>
          <w:sz w:val="24"/>
          <w:szCs w:val="24"/>
        </w:rPr>
        <w:t>Packet</w:t>
      </w:r>
      <w:proofErr w:type="spellEnd"/>
      <w:r w:rsidR="001F2F14" w:rsidRPr="000B3D06">
        <w:rPr>
          <w:rFonts w:eastAsia="Arial Unicode MS" w:cs="Arial"/>
          <w:b/>
          <w:color w:val="000000" w:themeColor="text1"/>
          <w:sz w:val="24"/>
          <w:szCs w:val="24"/>
        </w:rPr>
        <w:t xml:space="preserve"> Radio Service – GPRS, EDGE, 3G, LTE ou superior, sendo alguns com redundância de outra operadora e o fornecimento, de SIM </w:t>
      </w:r>
      <w:proofErr w:type="spellStart"/>
      <w:r w:rsidR="001F2F14" w:rsidRPr="000B3D06">
        <w:rPr>
          <w:rFonts w:eastAsia="Arial Unicode MS" w:cs="Arial"/>
          <w:b/>
          <w:color w:val="000000" w:themeColor="text1"/>
          <w:sz w:val="24"/>
          <w:szCs w:val="24"/>
        </w:rPr>
        <w:t>cards</w:t>
      </w:r>
      <w:proofErr w:type="spellEnd"/>
      <w:r w:rsidR="001F2F14" w:rsidRPr="000B3D06">
        <w:rPr>
          <w:rFonts w:eastAsia="Arial Unicode MS" w:cs="Arial"/>
          <w:b/>
          <w:color w:val="000000" w:themeColor="text1"/>
          <w:sz w:val="24"/>
          <w:szCs w:val="24"/>
        </w:rPr>
        <w:t xml:space="preserve"> associados a plano pós-pagos de serviços, respeitando as determinações da regulamentação do Serviço Móvel Pessoal (SMP) com fornecimento de APN (Access Point </w:t>
      </w:r>
      <w:proofErr w:type="spellStart"/>
      <w:r w:rsidR="001F2F14" w:rsidRPr="000B3D06">
        <w:rPr>
          <w:rFonts w:eastAsia="Arial Unicode MS" w:cs="Arial"/>
          <w:b/>
          <w:color w:val="000000" w:themeColor="text1"/>
          <w:sz w:val="24"/>
          <w:szCs w:val="24"/>
        </w:rPr>
        <w:t>Name</w:t>
      </w:r>
      <w:proofErr w:type="spellEnd"/>
      <w:r w:rsidR="001F2F14" w:rsidRPr="000B3D06">
        <w:rPr>
          <w:rFonts w:eastAsia="Arial Unicode MS" w:cs="Arial"/>
          <w:b/>
          <w:color w:val="000000" w:themeColor="text1"/>
          <w:sz w:val="24"/>
          <w:szCs w:val="24"/>
        </w:rPr>
        <w:t xml:space="preserve">) dedicada e privada, a sua conectividade com os sistemas e dados da CESAMA e sistema de gestão da planta de SIM </w:t>
      </w:r>
      <w:proofErr w:type="spellStart"/>
      <w:r w:rsidR="001F2F14" w:rsidRPr="000B3D06">
        <w:rPr>
          <w:rFonts w:eastAsia="Arial Unicode MS" w:cs="Arial"/>
          <w:b/>
          <w:color w:val="000000" w:themeColor="text1"/>
          <w:sz w:val="24"/>
          <w:szCs w:val="24"/>
        </w:rPr>
        <w:t>cards</w:t>
      </w:r>
      <w:proofErr w:type="spellEnd"/>
      <w:r w:rsidR="001F2F14" w:rsidRPr="000B3D06">
        <w:rPr>
          <w:rFonts w:eastAsia="Arial Unicode MS" w:cs="Arial"/>
          <w:b/>
          <w:color w:val="000000" w:themeColor="text1"/>
          <w:sz w:val="24"/>
          <w:szCs w:val="24"/>
        </w:rPr>
        <w:t xml:space="preserve"> ativos (LOTE3)</w:t>
      </w:r>
      <w:r w:rsidR="000B3290" w:rsidRPr="000B3D06">
        <w:rPr>
          <w:rFonts w:eastAsia="Arial Unicode MS" w:cs="Arial"/>
          <w:b/>
          <w:color w:val="000000" w:themeColor="text1"/>
          <w:sz w:val="24"/>
          <w:szCs w:val="24"/>
        </w:rPr>
        <w:t>.</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2.2. Os serviços a serem executados são os descritos no Edital d</w:t>
      </w:r>
      <w:r w:rsidR="005F39BA" w:rsidRPr="000B3D06">
        <w:rPr>
          <w:rFonts w:eastAsia="Arial Unicode MS" w:cs="Arial"/>
          <w:color w:val="000000" w:themeColor="text1"/>
          <w:sz w:val="24"/>
          <w:szCs w:val="24"/>
        </w:rPr>
        <w:t>o</w:t>
      </w:r>
      <w:r w:rsidRPr="000B3D06">
        <w:rPr>
          <w:rFonts w:eastAsia="Arial Unicode MS" w:cs="Arial"/>
          <w:color w:val="000000" w:themeColor="text1"/>
          <w:sz w:val="24"/>
          <w:szCs w:val="24"/>
        </w:rPr>
        <w:t xml:space="preserve"> PREGÃO ELETRÔNICO N° </w:t>
      </w:r>
      <w:r w:rsidR="000B3290" w:rsidRPr="000B3D06">
        <w:rPr>
          <w:rFonts w:eastAsia="Arial Unicode MS" w:cs="Arial"/>
          <w:color w:val="000000" w:themeColor="text1"/>
          <w:sz w:val="24"/>
          <w:szCs w:val="24"/>
        </w:rPr>
        <w:t>042/18</w:t>
      </w:r>
      <w:r w:rsidRPr="000B3D06">
        <w:rPr>
          <w:rFonts w:eastAsia="Arial Unicode MS" w:cs="Arial"/>
          <w:color w:val="000000" w:themeColor="text1"/>
          <w:sz w:val="24"/>
          <w:szCs w:val="24"/>
        </w:rPr>
        <w:t>, bem como nas especificações que o compõe, além do Termo de Referência e demais anexos em todos os seus termos e disposições. Inclui-se também como parte do Contrato a proposta da CONTRATADA, naquilo em que não conflitar com o Edital, sem prejuízo das demais cláusulas;</w:t>
      </w:r>
    </w:p>
    <w:p w:rsidR="003D377B" w:rsidRPr="000B3D06" w:rsidRDefault="003D377B" w:rsidP="003D377B">
      <w:pPr>
        <w:pStyle w:val="Recuodecorpodetexto2"/>
        <w:spacing w:after="0" w:line="360" w:lineRule="auto"/>
        <w:ind w:left="0" w:firstLine="0"/>
        <w:rPr>
          <w:color w:val="000000" w:themeColor="text1"/>
          <w:szCs w:val="24"/>
        </w:rPr>
      </w:pPr>
      <w:r w:rsidRPr="000B3D06">
        <w:rPr>
          <w:color w:val="000000" w:themeColor="text1"/>
          <w:szCs w:val="24"/>
        </w:rPr>
        <w:t>2.3. São partes integrantes deste Contrato, independente de transcrição, o Aviso de Licitação, o Edital e todos os seus anexos e a proposta d</w:t>
      </w:r>
      <w:r w:rsidR="00F43473" w:rsidRPr="000B3D06">
        <w:rPr>
          <w:color w:val="000000" w:themeColor="text1"/>
          <w:szCs w:val="24"/>
        </w:rPr>
        <w:t>o</w:t>
      </w:r>
      <w:r w:rsidRPr="000B3D06">
        <w:rPr>
          <w:color w:val="000000" w:themeColor="text1"/>
          <w:szCs w:val="24"/>
        </w:rPr>
        <w:t xml:space="preserve"> licitante vencedor e seus anexos.</w:t>
      </w:r>
    </w:p>
    <w:p w:rsidR="003D377B" w:rsidRPr="000B3D06" w:rsidRDefault="003D377B" w:rsidP="003D377B">
      <w:pPr>
        <w:pStyle w:val="Recuodecorpodetexto2"/>
        <w:spacing w:after="0" w:line="360" w:lineRule="auto"/>
        <w:ind w:left="0" w:firstLine="0"/>
        <w:rPr>
          <w:color w:val="000000" w:themeColor="text1"/>
          <w:szCs w:val="24"/>
        </w:rPr>
      </w:pPr>
      <w:r w:rsidRPr="000B3D06">
        <w:rPr>
          <w:color w:val="000000" w:themeColor="text1"/>
          <w:szCs w:val="24"/>
        </w:rPr>
        <w:t xml:space="preserve">2.4. </w:t>
      </w:r>
      <w:r w:rsidRPr="000B3D06">
        <w:rPr>
          <w:color w:val="000000" w:themeColor="text1"/>
        </w:rPr>
        <w:t>Toda a documentação apresentada no Edital e seus anexos são complementares entre si, de modo que qualquer detalhe que se mencione em um documento e se omita em outro será considerado especificado e válido.</w:t>
      </w:r>
    </w:p>
    <w:p w:rsidR="003D377B" w:rsidRPr="000B3D06" w:rsidRDefault="003D377B" w:rsidP="00533A4C">
      <w:pPr>
        <w:spacing w:before="48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CLÁUSULA TERCEIRA: VALORES</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 xml:space="preserve">3.1. </w:t>
      </w:r>
      <w:r w:rsidR="00F43473" w:rsidRPr="000B3D06">
        <w:rPr>
          <w:rFonts w:eastAsia="Arial Unicode MS" w:cs="Arial"/>
          <w:color w:val="000000" w:themeColor="text1"/>
          <w:sz w:val="24"/>
          <w:szCs w:val="24"/>
        </w:rPr>
        <w:t xml:space="preserve">Os serviços contratados têm o preço total de </w:t>
      </w:r>
      <w:r w:rsidR="00F43473" w:rsidRPr="000B3D06">
        <w:rPr>
          <w:rFonts w:eastAsia="Arial Unicode MS" w:cs="Arial"/>
          <w:b/>
          <w:color w:val="000000" w:themeColor="text1"/>
          <w:sz w:val="24"/>
          <w:szCs w:val="24"/>
        </w:rPr>
        <w:t xml:space="preserve">R$ </w:t>
      </w:r>
      <w:r w:rsidR="001F2F14" w:rsidRPr="000B3D06">
        <w:rPr>
          <w:rFonts w:eastAsia="Arial Unicode MS" w:cs="Arial"/>
          <w:b/>
          <w:color w:val="000000" w:themeColor="text1"/>
          <w:sz w:val="24"/>
          <w:szCs w:val="24"/>
        </w:rPr>
        <w:t>16.595,98</w:t>
      </w:r>
      <w:r w:rsidR="00F43473" w:rsidRPr="000B3D06">
        <w:rPr>
          <w:rFonts w:eastAsia="Arial Unicode MS" w:cs="Arial"/>
          <w:color w:val="000000" w:themeColor="text1"/>
          <w:sz w:val="24"/>
          <w:szCs w:val="24"/>
        </w:rPr>
        <w:t xml:space="preserve"> (</w:t>
      </w:r>
      <w:r w:rsidR="001F2F14" w:rsidRPr="000B3D06">
        <w:rPr>
          <w:rFonts w:eastAsia="Arial Unicode MS" w:cs="Arial"/>
          <w:color w:val="000000" w:themeColor="text1"/>
          <w:sz w:val="24"/>
          <w:szCs w:val="24"/>
        </w:rPr>
        <w:t>dezesseis mil, quinhentos e noventa e cinco reais e noventa e oito centavos</w:t>
      </w:r>
      <w:r w:rsidR="00F43473" w:rsidRPr="000B3D06">
        <w:rPr>
          <w:rFonts w:eastAsia="Arial Unicode MS" w:cs="Arial"/>
          <w:color w:val="000000" w:themeColor="text1"/>
          <w:sz w:val="24"/>
          <w:szCs w:val="24"/>
        </w:rPr>
        <w:t xml:space="preserve">), conforme planilha descritiva em anexo, apurado através do desconto de </w:t>
      </w:r>
      <w:r w:rsidR="001F2F14" w:rsidRPr="000B3D06">
        <w:rPr>
          <w:rFonts w:eastAsia="Arial Unicode MS" w:cs="Arial"/>
          <w:b/>
          <w:color w:val="000000" w:themeColor="text1"/>
          <w:sz w:val="24"/>
          <w:szCs w:val="24"/>
        </w:rPr>
        <w:t>0,00</w:t>
      </w:r>
      <w:r w:rsidR="00F43473" w:rsidRPr="000B3D06">
        <w:rPr>
          <w:rFonts w:eastAsia="Arial Unicode MS" w:cs="Arial"/>
          <w:b/>
          <w:color w:val="000000" w:themeColor="text1"/>
          <w:sz w:val="24"/>
          <w:szCs w:val="24"/>
        </w:rPr>
        <w:t>%</w:t>
      </w:r>
      <w:r w:rsidR="00F43473" w:rsidRPr="000B3D06">
        <w:rPr>
          <w:rFonts w:eastAsia="Arial Unicode MS" w:cs="Arial"/>
          <w:color w:val="000000" w:themeColor="text1"/>
          <w:sz w:val="24"/>
          <w:szCs w:val="24"/>
        </w:rPr>
        <w:t xml:space="preserve"> ofertado sobre a planilha da CESAMA para o </w:t>
      </w:r>
      <w:r w:rsidR="00F43473" w:rsidRPr="000B3D06">
        <w:rPr>
          <w:rFonts w:eastAsia="Arial Unicode MS" w:cs="Arial"/>
          <w:b/>
          <w:color w:val="000000" w:themeColor="text1"/>
          <w:sz w:val="24"/>
          <w:szCs w:val="24"/>
        </w:rPr>
        <w:t>(lote 03)</w:t>
      </w:r>
      <w:r w:rsidR="00F43473" w:rsidRPr="000B3D06">
        <w:rPr>
          <w:rFonts w:eastAsia="Arial Unicode MS" w:cs="Arial"/>
          <w:color w:val="000000" w:themeColor="text1"/>
          <w:sz w:val="24"/>
          <w:szCs w:val="24"/>
        </w:rPr>
        <w:t xml:space="preserve">, e nele estão incluídas todas as despesas com tributos, pessoal, contribuições sociais, transportes, descarga e quaisquer outras despesas incluídas na transação. </w:t>
      </w:r>
    </w:p>
    <w:p w:rsidR="006E4681" w:rsidRPr="000B3D06" w:rsidRDefault="006E4681" w:rsidP="00533A4C">
      <w:pPr>
        <w:spacing w:before="48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CLÁUSULA QUARTA: PRAZO DE VIGÊNCIA CONTRATUAL E DE EXECUÇÃO DO OBJETO</w:t>
      </w:r>
    </w:p>
    <w:p w:rsidR="006E4681" w:rsidRPr="000B3D06" w:rsidRDefault="006E4681" w:rsidP="006E4681">
      <w:pPr>
        <w:tabs>
          <w:tab w:val="left" w:pos="567"/>
        </w:tabs>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lastRenderedPageBreak/>
        <w:t xml:space="preserve">4.1. </w:t>
      </w:r>
      <w:r w:rsidRPr="000B3D06">
        <w:rPr>
          <w:rFonts w:eastAsia="Arial Unicode MS" w:cs="Arial"/>
          <w:b/>
          <w:bCs/>
          <w:color w:val="000000" w:themeColor="text1"/>
          <w:sz w:val="24"/>
          <w:szCs w:val="24"/>
        </w:rPr>
        <w:t xml:space="preserve">A vigência do presente </w:t>
      </w:r>
      <w:r w:rsidR="001F7337" w:rsidRPr="000B3D06">
        <w:rPr>
          <w:rFonts w:eastAsia="Arial Unicode MS" w:cs="Arial"/>
          <w:b/>
          <w:bCs/>
          <w:color w:val="000000" w:themeColor="text1"/>
          <w:sz w:val="24"/>
          <w:szCs w:val="24"/>
        </w:rPr>
        <w:t>C</w:t>
      </w:r>
      <w:r w:rsidRPr="000B3D06">
        <w:rPr>
          <w:rFonts w:eastAsia="Arial Unicode MS" w:cs="Arial"/>
          <w:b/>
          <w:bCs/>
          <w:color w:val="000000" w:themeColor="text1"/>
          <w:sz w:val="24"/>
          <w:szCs w:val="24"/>
        </w:rPr>
        <w:t>ontrato será a partir da data da sua assinatura até o término do prazo de execução do objeto especificado neste instrumento.</w:t>
      </w:r>
    </w:p>
    <w:p w:rsidR="001F7337" w:rsidRPr="000B3D06" w:rsidRDefault="001F7337" w:rsidP="001F7337">
      <w:pPr>
        <w:tabs>
          <w:tab w:val="left" w:pos="567"/>
        </w:tabs>
        <w:suppressAutoHyphens w:val="0"/>
        <w:spacing w:before="120" w:line="360" w:lineRule="auto"/>
        <w:rPr>
          <w:rFonts w:cs="Arial"/>
          <w:color w:val="000000" w:themeColor="text1"/>
          <w:sz w:val="24"/>
          <w:szCs w:val="24"/>
          <w:lang w:eastAsia="pt-BR"/>
        </w:rPr>
      </w:pPr>
      <w:r w:rsidRPr="000B3D06">
        <w:rPr>
          <w:rFonts w:cs="Arial"/>
          <w:color w:val="000000" w:themeColor="text1"/>
          <w:sz w:val="24"/>
          <w:szCs w:val="24"/>
          <w:lang w:eastAsia="pt-BR"/>
        </w:rPr>
        <w:t xml:space="preserve">4.1.1. O </w:t>
      </w:r>
      <w:r w:rsidRPr="000B3D06">
        <w:rPr>
          <w:rFonts w:cs="Arial"/>
          <w:b/>
          <w:color w:val="000000" w:themeColor="text1"/>
          <w:sz w:val="24"/>
          <w:szCs w:val="24"/>
          <w:lang w:eastAsia="pt-BR"/>
        </w:rPr>
        <w:t xml:space="preserve">prazo de execução do objeto será de </w:t>
      </w:r>
      <w:r w:rsidR="00F43473" w:rsidRPr="000B3D06">
        <w:rPr>
          <w:rFonts w:cs="Arial"/>
          <w:b/>
          <w:color w:val="000000" w:themeColor="text1"/>
          <w:sz w:val="24"/>
          <w:szCs w:val="24"/>
          <w:lang w:eastAsia="pt-BR"/>
        </w:rPr>
        <w:t>12</w:t>
      </w:r>
      <w:r w:rsidRPr="000B3D06">
        <w:rPr>
          <w:rFonts w:cs="Arial"/>
          <w:b/>
          <w:color w:val="000000" w:themeColor="text1"/>
          <w:sz w:val="24"/>
          <w:szCs w:val="24"/>
          <w:lang w:eastAsia="pt-BR"/>
        </w:rPr>
        <w:t xml:space="preserve"> (</w:t>
      </w:r>
      <w:r w:rsidR="00F43473" w:rsidRPr="000B3D06">
        <w:rPr>
          <w:rFonts w:cs="Arial"/>
          <w:b/>
          <w:color w:val="000000" w:themeColor="text1"/>
          <w:sz w:val="24"/>
          <w:szCs w:val="24"/>
          <w:lang w:eastAsia="pt-BR"/>
        </w:rPr>
        <w:t>doze</w:t>
      </w:r>
      <w:r w:rsidRPr="000B3D06">
        <w:rPr>
          <w:rFonts w:cs="Arial"/>
          <w:b/>
          <w:color w:val="000000" w:themeColor="text1"/>
          <w:sz w:val="24"/>
          <w:szCs w:val="24"/>
          <w:lang w:eastAsia="pt-BR"/>
        </w:rPr>
        <w:t>) meses</w:t>
      </w:r>
      <w:r w:rsidRPr="000B3D06">
        <w:rPr>
          <w:rFonts w:cs="Arial"/>
          <w:color w:val="000000" w:themeColor="text1"/>
          <w:sz w:val="24"/>
          <w:szCs w:val="24"/>
          <w:lang w:eastAsia="pt-BR"/>
        </w:rPr>
        <w:t xml:space="preserve"> contatos a partir da emissão da Ordem de Serviço pelo departamento competente, após a assinatura deste Contrato.</w:t>
      </w:r>
    </w:p>
    <w:p w:rsidR="00533A4C" w:rsidRPr="000B3D06" w:rsidRDefault="00533A4C" w:rsidP="00533A4C">
      <w:pPr>
        <w:spacing w:before="120" w:line="360" w:lineRule="auto"/>
        <w:rPr>
          <w:color w:val="000000" w:themeColor="text1"/>
          <w:sz w:val="24"/>
          <w:szCs w:val="24"/>
        </w:rPr>
      </w:pPr>
      <w:r w:rsidRPr="000B3D06">
        <w:rPr>
          <w:color w:val="000000" w:themeColor="text1"/>
          <w:sz w:val="24"/>
          <w:szCs w:val="24"/>
        </w:rPr>
        <w:t>4.1.2.</w:t>
      </w:r>
      <w:r w:rsidRPr="000B3D06">
        <w:rPr>
          <w:color w:val="000000" w:themeColor="text1"/>
          <w:sz w:val="24"/>
          <w:szCs w:val="24"/>
        </w:rPr>
        <w:tab/>
      </w:r>
      <w:r w:rsidRPr="000B3D06">
        <w:rPr>
          <w:bCs/>
          <w:color w:val="000000" w:themeColor="text1"/>
          <w:sz w:val="24"/>
          <w:szCs w:val="24"/>
        </w:rPr>
        <w:t xml:space="preserve">O Contrato poderá ser prorrogado </w:t>
      </w:r>
      <w:r w:rsidRPr="000B3D06">
        <w:rPr>
          <w:color w:val="000000" w:themeColor="text1"/>
          <w:sz w:val="24"/>
          <w:szCs w:val="24"/>
          <w:shd w:val="clear" w:color="auto" w:fill="FFFFFF"/>
        </w:rPr>
        <w:t>nos termos do inciso II do art. 57 da Lei Federal 8.666/93, desde que os serviços estejam sendo prestados dentro dos padrões de qualidade exigidos e que não tenha sofrido qualquer sanção, e os preços e as condições sejam vantajosas para a CESAMA.</w:t>
      </w:r>
    </w:p>
    <w:p w:rsidR="00533A4C" w:rsidRPr="000B3D06" w:rsidRDefault="00533A4C" w:rsidP="00533A4C">
      <w:pPr>
        <w:tabs>
          <w:tab w:val="left" w:pos="567"/>
        </w:tabs>
        <w:spacing w:before="120" w:line="360" w:lineRule="auto"/>
        <w:rPr>
          <w:rFonts w:eastAsia="Arial Unicode MS" w:cs="Arial"/>
          <w:bCs/>
          <w:color w:val="000000" w:themeColor="text1"/>
          <w:sz w:val="24"/>
          <w:szCs w:val="24"/>
        </w:rPr>
      </w:pPr>
      <w:r w:rsidRPr="000B3D06">
        <w:rPr>
          <w:color w:val="000000" w:themeColor="text1"/>
          <w:sz w:val="24"/>
          <w:szCs w:val="24"/>
        </w:rPr>
        <w:t>4.1.3.</w:t>
      </w:r>
      <w:r w:rsidRPr="000B3D06">
        <w:rPr>
          <w:color w:val="000000" w:themeColor="text1"/>
          <w:sz w:val="24"/>
          <w:szCs w:val="24"/>
        </w:rPr>
        <w:tab/>
        <w:t xml:space="preserve">Prorrogado o contrato conforme disposto no Artigo 57, inciso II da Lei 8666/93, através da assinatura de Termo Aditivo ao Contrato, o preço do serviço contratado poderá ser reajustado para mais ou para menos, </w:t>
      </w:r>
      <w:r w:rsidR="00F43473" w:rsidRPr="000B3D06">
        <w:rPr>
          <w:color w:val="000000" w:themeColor="text1"/>
          <w:sz w:val="24"/>
          <w:szCs w:val="24"/>
        </w:rPr>
        <w:t xml:space="preserve">pelo índice de Serviços de Telecomunicações (IST), determinado pelo órgão regulador das telecomunicações no BRASIL (Agencia Nacional de Telecomunicações – ANATEL) para os serviços de telecomunicações. </w:t>
      </w:r>
      <w:r w:rsidRPr="000B3D06">
        <w:rPr>
          <w:color w:val="000000" w:themeColor="text1"/>
          <w:sz w:val="24"/>
          <w:szCs w:val="24"/>
        </w:rPr>
        <w:t>O preço reajustado será praticado apenas para as medições dos serviços realizados e aceitos após o 12º (décimo segundo) mês contratual.</w:t>
      </w:r>
    </w:p>
    <w:p w:rsidR="003D377B" w:rsidRPr="000B3D06" w:rsidRDefault="003D377B" w:rsidP="003D377B">
      <w:pPr>
        <w:tabs>
          <w:tab w:val="left" w:pos="567"/>
        </w:tabs>
        <w:spacing w:before="120" w:line="360" w:lineRule="auto"/>
        <w:rPr>
          <w:rFonts w:eastAsia="Arial Unicode MS" w:cs="Arial"/>
          <w:color w:val="000000" w:themeColor="text1"/>
          <w:sz w:val="24"/>
          <w:szCs w:val="24"/>
        </w:rPr>
      </w:pPr>
      <w:r w:rsidRPr="000B3D06">
        <w:rPr>
          <w:rFonts w:eastAsia="Arial Unicode MS" w:cs="Arial"/>
          <w:bCs/>
          <w:color w:val="000000" w:themeColor="text1"/>
          <w:sz w:val="24"/>
          <w:szCs w:val="24"/>
        </w:rPr>
        <w:t>4.</w:t>
      </w:r>
      <w:r w:rsidR="001F7337" w:rsidRPr="000B3D06">
        <w:rPr>
          <w:rFonts w:eastAsia="Arial Unicode MS" w:cs="Arial"/>
          <w:bCs/>
          <w:color w:val="000000" w:themeColor="text1"/>
          <w:sz w:val="24"/>
          <w:szCs w:val="24"/>
        </w:rPr>
        <w:t>2</w:t>
      </w:r>
      <w:r w:rsidRPr="000B3D06">
        <w:rPr>
          <w:rFonts w:eastAsia="Arial Unicode MS" w:cs="Arial"/>
          <w:b/>
          <w:bCs/>
          <w:color w:val="000000" w:themeColor="text1"/>
          <w:sz w:val="24"/>
          <w:szCs w:val="24"/>
        </w:rPr>
        <w:t xml:space="preserve">. </w:t>
      </w:r>
      <w:r w:rsidRPr="000B3D06">
        <w:rPr>
          <w:rFonts w:eastAsia="Arial Unicode MS" w:cs="Arial"/>
          <w:color w:val="000000" w:themeColor="text1"/>
          <w:sz w:val="24"/>
          <w:szCs w:val="24"/>
        </w:rPr>
        <w:t xml:space="preserve">A </w:t>
      </w:r>
      <w:r w:rsidRPr="000B3D06">
        <w:rPr>
          <w:rFonts w:eastAsia="Arial Unicode MS" w:cs="Arial"/>
          <w:b/>
          <w:bCs/>
          <w:color w:val="000000" w:themeColor="text1"/>
          <w:sz w:val="24"/>
          <w:szCs w:val="24"/>
        </w:rPr>
        <w:t>CONTRATADA</w:t>
      </w:r>
      <w:r w:rsidRPr="000B3D06">
        <w:rPr>
          <w:rFonts w:eastAsia="Arial Unicode MS" w:cs="Arial"/>
          <w:color w:val="000000" w:themeColor="text1"/>
          <w:sz w:val="24"/>
          <w:szCs w:val="24"/>
        </w:rPr>
        <w:t xml:space="preserve"> não poderá ceder ou dar em garantia, em qualquer hipótese em parte, os créditos de qualquer natureza, decorrentes ou oriundos do CONTRATO.</w:t>
      </w:r>
    </w:p>
    <w:p w:rsidR="003D377B" w:rsidRPr="000B3D06" w:rsidRDefault="003D377B" w:rsidP="003D377B">
      <w:pPr>
        <w:tabs>
          <w:tab w:val="left" w:pos="567"/>
        </w:tabs>
        <w:spacing w:before="120" w:line="360" w:lineRule="auto"/>
        <w:rPr>
          <w:rFonts w:eastAsia="Arial Unicode MS" w:cs="Arial"/>
          <w:color w:val="000000" w:themeColor="text1"/>
          <w:sz w:val="24"/>
          <w:szCs w:val="24"/>
        </w:rPr>
      </w:pPr>
      <w:r w:rsidRPr="000B3D06">
        <w:rPr>
          <w:rFonts w:eastAsia="Arial Unicode MS" w:cs="Arial"/>
          <w:bCs/>
          <w:color w:val="000000" w:themeColor="text1"/>
          <w:sz w:val="24"/>
          <w:szCs w:val="24"/>
        </w:rPr>
        <w:t>4.</w:t>
      </w:r>
      <w:r w:rsidR="001F7337" w:rsidRPr="000B3D06">
        <w:rPr>
          <w:rFonts w:eastAsia="Arial Unicode MS" w:cs="Arial"/>
          <w:bCs/>
          <w:color w:val="000000" w:themeColor="text1"/>
          <w:sz w:val="24"/>
          <w:szCs w:val="24"/>
        </w:rPr>
        <w:t>3</w:t>
      </w:r>
      <w:r w:rsidRPr="000B3D06">
        <w:rPr>
          <w:rFonts w:eastAsia="Arial Unicode MS" w:cs="Arial"/>
          <w:b/>
          <w:bCs/>
          <w:color w:val="000000" w:themeColor="text1"/>
          <w:sz w:val="24"/>
          <w:szCs w:val="24"/>
        </w:rPr>
        <w:t xml:space="preserve">. </w:t>
      </w:r>
      <w:r w:rsidR="00C02790" w:rsidRPr="000B3D06">
        <w:rPr>
          <w:rFonts w:eastAsia="Arial Unicode MS" w:cs="Arial"/>
          <w:color w:val="000000" w:themeColor="text1"/>
          <w:sz w:val="24"/>
          <w:szCs w:val="24"/>
        </w:rPr>
        <w:t>Na forma estabelecida no §1º, art. 65 da Lei Federal 8.666/93, a CONTRATADA fica obrigada a aceitar, nas mesmas condições contratuais, os acréscimos ou supressões que se fizerem nos serviços, até 25% (vinte e cinco por cento) do valor inicial atualizado do contrato</w:t>
      </w:r>
      <w:r w:rsidRPr="000B3D06">
        <w:rPr>
          <w:rFonts w:eastAsia="Arial Unicode MS" w:cs="Arial"/>
          <w:color w:val="000000" w:themeColor="text1"/>
          <w:sz w:val="24"/>
          <w:szCs w:val="24"/>
        </w:rPr>
        <w:t>;</w:t>
      </w:r>
    </w:p>
    <w:p w:rsidR="003D377B" w:rsidRPr="000B3D06" w:rsidRDefault="003D377B" w:rsidP="003D377B">
      <w:pPr>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t>4.</w:t>
      </w:r>
      <w:r w:rsidR="001F7337" w:rsidRPr="000B3D06">
        <w:rPr>
          <w:rFonts w:eastAsia="Arial Unicode MS" w:cs="Arial"/>
          <w:bCs/>
          <w:color w:val="000000" w:themeColor="text1"/>
          <w:sz w:val="24"/>
          <w:szCs w:val="24"/>
        </w:rPr>
        <w:t>4</w:t>
      </w:r>
      <w:r w:rsidRPr="000B3D06">
        <w:rPr>
          <w:rFonts w:eastAsia="Arial Unicode MS" w:cs="Arial"/>
          <w:bCs/>
          <w:color w:val="000000" w:themeColor="text1"/>
          <w:sz w:val="24"/>
          <w:szCs w:val="24"/>
        </w:rPr>
        <w:t xml:space="preserve">. Sempre que for necessário acrescer ou reduzir os valores e/ou prazos contratuais, as modificações deverão fazer parte do aditamento ao contrato a ser assinado pelas partes. Eventuais acréscimos nas quantidades dos </w:t>
      </w:r>
      <w:r w:rsidR="00615C31" w:rsidRPr="000B3D06">
        <w:rPr>
          <w:rFonts w:eastAsia="Arial Unicode MS" w:cs="Arial"/>
          <w:bCs/>
          <w:color w:val="000000" w:themeColor="text1"/>
          <w:sz w:val="24"/>
          <w:szCs w:val="24"/>
        </w:rPr>
        <w:t>serviços</w:t>
      </w:r>
      <w:r w:rsidRPr="000B3D06">
        <w:rPr>
          <w:rFonts w:eastAsia="Arial Unicode MS" w:cs="Arial"/>
          <w:bCs/>
          <w:color w:val="000000" w:themeColor="text1"/>
          <w:sz w:val="24"/>
          <w:szCs w:val="24"/>
        </w:rPr>
        <w:t>, objeto da licitação, quando necessário, poderão ser admitidos desde que autorizados pela CESAMA, com base nos preços unitários contratados.</w:t>
      </w:r>
    </w:p>
    <w:p w:rsidR="003D377B" w:rsidRPr="000B3D06" w:rsidRDefault="003D377B" w:rsidP="003D377B">
      <w:pPr>
        <w:tabs>
          <w:tab w:val="left" w:pos="567"/>
        </w:tabs>
        <w:spacing w:before="120" w:line="360" w:lineRule="auto"/>
        <w:rPr>
          <w:rFonts w:eastAsia="Arial Unicode MS" w:cs="Arial"/>
          <w:color w:val="000000" w:themeColor="text1"/>
          <w:sz w:val="24"/>
          <w:szCs w:val="24"/>
        </w:rPr>
      </w:pPr>
      <w:r w:rsidRPr="000B3D06">
        <w:rPr>
          <w:rFonts w:eastAsia="Arial Unicode MS" w:cs="Arial"/>
          <w:bCs/>
          <w:color w:val="000000" w:themeColor="text1"/>
          <w:sz w:val="24"/>
          <w:szCs w:val="24"/>
        </w:rPr>
        <w:t>4.</w:t>
      </w:r>
      <w:r w:rsidR="001F7337" w:rsidRPr="000B3D06">
        <w:rPr>
          <w:rFonts w:eastAsia="Arial Unicode MS" w:cs="Arial"/>
          <w:bCs/>
          <w:color w:val="000000" w:themeColor="text1"/>
          <w:sz w:val="24"/>
          <w:szCs w:val="24"/>
        </w:rPr>
        <w:t>5</w:t>
      </w:r>
      <w:r w:rsidRPr="000B3D06">
        <w:rPr>
          <w:rFonts w:eastAsia="Arial Unicode MS" w:cs="Arial"/>
          <w:color w:val="000000" w:themeColor="text1"/>
          <w:sz w:val="24"/>
          <w:szCs w:val="24"/>
        </w:rPr>
        <w:t xml:space="preserve">. A </w:t>
      </w:r>
      <w:r w:rsidRPr="000B3D06">
        <w:rPr>
          <w:rFonts w:eastAsia="Arial Unicode MS" w:cs="Arial"/>
          <w:b/>
          <w:bCs/>
          <w:color w:val="000000" w:themeColor="text1"/>
          <w:sz w:val="24"/>
          <w:szCs w:val="24"/>
        </w:rPr>
        <w:t xml:space="preserve">CONTRATADA </w:t>
      </w:r>
      <w:r w:rsidRPr="000B3D06">
        <w:rPr>
          <w:rFonts w:eastAsia="Arial Unicode MS" w:cs="Arial"/>
          <w:color w:val="000000" w:themeColor="text1"/>
          <w:sz w:val="24"/>
          <w:szCs w:val="24"/>
        </w:rPr>
        <w:t xml:space="preserve">se obriga a </w:t>
      </w:r>
      <w:r w:rsidR="001F7337" w:rsidRPr="000B3D06">
        <w:rPr>
          <w:rFonts w:eastAsia="Arial Unicode MS" w:cs="Arial"/>
          <w:color w:val="000000" w:themeColor="text1"/>
          <w:sz w:val="24"/>
          <w:szCs w:val="24"/>
        </w:rPr>
        <w:t>executar os serviços</w:t>
      </w:r>
      <w:r w:rsidRPr="000B3D06">
        <w:rPr>
          <w:rFonts w:eastAsia="Arial Unicode MS" w:cs="Arial"/>
          <w:color w:val="000000" w:themeColor="text1"/>
          <w:sz w:val="24"/>
          <w:szCs w:val="24"/>
        </w:rPr>
        <w:t xml:space="preserve"> dentro dos padrões técnicos recomendáveis e das especificações fornecidas. A CONTRATADA se compromete, até a entrega e aceitação total dos </w:t>
      </w:r>
      <w:r w:rsidR="001F7337" w:rsidRPr="000B3D06">
        <w:rPr>
          <w:rFonts w:eastAsia="Arial Unicode MS" w:cs="Arial"/>
          <w:color w:val="000000" w:themeColor="text1"/>
          <w:sz w:val="24"/>
          <w:szCs w:val="24"/>
        </w:rPr>
        <w:t>serviço</w:t>
      </w:r>
      <w:r w:rsidRPr="000B3D06">
        <w:rPr>
          <w:rFonts w:eastAsia="Arial Unicode MS" w:cs="Arial"/>
          <w:color w:val="000000" w:themeColor="text1"/>
          <w:sz w:val="24"/>
          <w:szCs w:val="24"/>
        </w:rPr>
        <w:t xml:space="preserve">s, a substituir gratuitamente e a efetuar quaisquer reparos necessários, por força de vício, defeito, erros, falhas e outras </w:t>
      </w:r>
      <w:r w:rsidRPr="000B3D06">
        <w:rPr>
          <w:rFonts w:eastAsia="Arial Unicode MS" w:cs="Arial"/>
          <w:color w:val="000000" w:themeColor="text1"/>
          <w:sz w:val="24"/>
          <w:szCs w:val="24"/>
        </w:rPr>
        <w:lastRenderedPageBreak/>
        <w:t xml:space="preserve">irregularidades provenientes de negligência, desídia, má fé ou imperfeição do </w:t>
      </w:r>
      <w:r w:rsidR="001F7337" w:rsidRPr="000B3D06">
        <w:rPr>
          <w:rFonts w:eastAsia="Arial Unicode MS" w:cs="Arial"/>
          <w:color w:val="000000" w:themeColor="text1"/>
          <w:sz w:val="24"/>
          <w:szCs w:val="24"/>
        </w:rPr>
        <w:t>serviço</w:t>
      </w:r>
      <w:r w:rsidRPr="000B3D06">
        <w:rPr>
          <w:rFonts w:eastAsia="Arial Unicode MS" w:cs="Arial"/>
          <w:color w:val="000000" w:themeColor="text1"/>
          <w:sz w:val="24"/>
          <w:szCs w:val="24"/>
        </w:rPr>
        <w:t xml:space="preserve"> que o torne impróprio ou imperfeito para as finalidades a que se destina;</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1F7337" w:rsidRPr="000B3D06">
        <w:rPr>
          <w:rFonts w:eastAsia="Arial Unicode MS" w:cs="Arial"/>
          <w:color w:val="000000" w:themeColor="text1"/>
          <w:sz w:val="24"/>
          <w:szCs w:val="24"/>
        </w:rPr>
        <w:t>6</w:t>
      </w:r>
      <w:r w:rsidRPr="000B3D06">
        <w:rPr>
          <w:rFonts w:eastAsia="Arial Unicode MS" w:cs="Arial"/>
          <w:color w:val="000000" w:themeColor="text1"/>
          <w:sz w:val="24"/>
          <w:szCs w:val="24"/>
        </w:rPr>
        <w:t xml:space="preserve">. A </w:t>
      </w:r>
      <w:r w:rsidRPr="000B3D06">
        <w:rPr>
          <w:rFonts w:eastAsia="Arial Unicode MS" w:cs="Arial"/>
          <w:b/>
          <w:color w:val="000000" w:themeColor="text1"/>
          <w:sz w:val="24"/>
          <w:szCs w:val="24"/>
        </w:rPr>
        <w:t>CONTRATADA</w:t>
      </w:r>
      <w:r w:rsidRPr="000B3D06">
        <w:rPr>
          <w:rFonts w:eastAsia="Arial Unicode MS" w:cs="Arial"/>
          <w:color w:val="000000" w:themeColor="text1"/>
          <w:sz w:val="24"/>
          <w:szCs w:val="24"/>
        </w:rPr>
        <w:t xml:space="preserve"> se obriga, neste ato, a manter, durante toda a execução do </w:t>
      </w:r>
      <w:r w:rsidR="001F7337" w:rsidRPr="000B3D06">
        <w:rPr>
          <w:rFonts w:eastAsia="Arial Unicode MS" w:cs="Arial"/>
          <w:color w:val="000000" w:themeColor="text1"/>
          <w:sz w:val="24"/>
          <w:szCs w:val="24"/>
        </w:rPr>
        <w:t>C</w:t>
      </w:r>
      <w:r w:rsidRPr="000B3D06">
        <w:rPr>
          <w:rFonts w:eastAsia="Arial Unicode MS" w:cs="Arial"/>
          <w:color w:val="000000" w:themeColor="text1"/>
          <w:sz w:val="24"/>
          <w:szCs w:val="24"/>
        </w:rPr>
        <w:t>ontrato, em compatibilidade com as obrigações por ela assumidas, todas as condições de habilitação e qualificação exigidas na licitação;</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 xml:space="preserve">4.7. </w:t>
      </w:r>
      <w:r w:rsidR="005B0548" w:rsidRPr="000B3D06">
        <w:rPr>
          <w:rFonts w:eastAsia="Arial Unicode MS" w:cs="Arial"/>
          <w:color w:val="000000" w:themeColor="text1"/>
          <w:sz w:val="24"/>
          <w:szCs w:val="24"/>
        </w:rPr>
        <w:t xml:space="preserve">A CONTRATADA terá o prazo de até 10 (dez) dias úteis para a ativação e entrega dos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aparelhos e do link de dados de conectividade entre a APN privada e dedicada e a rede de dados da CONTRATANTE, objeto desta licitação, contados da data em que a CESAMA a notificar, via e-mail, para retirada da via contratual formalizada entre as partes.</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A7757B" w:rsidRPr="000B3D06">
        <w:rPr>
          <w:rFonts w:eastAsia="Arial Unicode MS" w:cs="Arial"/>
          <w:color w:val="000000" w:themeColor="text1"/>
          <w:sz w:val="24"/>
          <w:szCs w:val="24"/>
        </w:rPr>
        <w:t>8</w:t>
      </w:r>
      <w:r w:rsidRPr="000B3D06">
        <w:rPr>
          <w:rFonts w:eastAsia="Arial Unicode MS" w:cs="Arial"/>
          <w:color w:val="000000" w:themeColor="text1"/>
          <w:sz w:val="24"/>
          <w:szCs w:val="24"/>
        </w:rPr>
        <w:t>.</w:t>
      </w:r>
      <w:r w:rsidR="00A7757B" w:rsidRPr="000B3D06">
        <w:rPr>
          <w:rFonts w:eastAsia="Arial Unicode MS" w:cs="Arial"/>
          <w:color w:val="000000" w:themeColor="text1"/>
          <w:sz w:val="24"/>
          <w:szCs w:val="24"/>
        </w:rPr>
        <w:t xml:space="preserve"> </w:t>
      </w:r>
      <w:r w:rsidR="005B0548" w:rsidRPr="000B3D06">
        <w:rPr>
          <w:rFonts w:eastAsia="Arial Unicode MS" w:cs="Arial"/>
          <w:b/>
          <w:color w:val="000000" w:themeColor="text1"/>
          <w:sz w:val="24"/>
          <w:szCs w:val="24"/>
        </w:rPr>
        <w:t>TRÁFEGO DE DADOS M2M ESPECIAL COM FORNECIMENTO DE APN DEDICADA E PRIVADA E REDUNDÂNCIA.</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A7757B" w:rsidRPr="000B3D06">
        <w:rPr>
          <w:rFonts w:eastAsia="Arial Unicode MS" w:cs="Arial"/>
          <w:color w:val="000000" w:themeColor="text1"/>
          <w:sz w:val="24"/>
          <w:szCs w:val="24"/>
        </w:rPr>
        <w:t>8</w:t>
      </w:r>
      <w:r w:rsidRPr="000B3D06">
        <w:rPr>
          <w:rFonts w:eastAsia="Arial Unicode MS" w:cs="Arial"/>
          <w:color w:val="000000" w:themeColor="text1"/>
          <w:sz w:val="24"/>
          <w:szCs w:val="24"/>
        </w:rPr>
        <w:t xml:space="preserve">.1. </w:t>
      </w:r>
      <w:r w:rsidR="005B0548" w:rsidRPr="000B3D06">
        <w:rPr>
          <w:rFonts w:eastAsia="Arial Unicode MS" w:cs="Arial"/>
          <w:color w:val="000000" w:themeColor="text1"/>
          <w:sz w:val="24"/>
          <w:szCs w:val="24"/>
        </w:rPr>
        <w:t>O quantitativo de pacote mensal de dados para cada CONTRATADA está especificado no ANEXO I do Termo de Referência</w:t>
      </w:r>
      <w:r w:rsidR="00DF3496" w:rsidRPr="000B3D06">
        <w:rPr>
          <w:rFonts w:eastAsia="Arial Unicode MS" w:cs="Arial"/>
          <w:color w:val="000000" w:themeColor="text1"/>
          <w:sz w:val="24"/>
          <w:szCs w:val="24"/>
        </w:rPr>
        <w:t>, e transcrito abaixo:</w:t>
      </w:r>
    </w:p>
    <w:tbl>
      <w:tblPr>
        <w:tblW w:w="9403" w:type="dxa"/>
        <w:tblInd w:w="70" w:type="dxa"/>
        <w:tblCellMar>
          <w:left w:w="70" w:type="dxa"/>
          <w:right w:w="70" w:type="dxa"/>
        </w:tblCellMar>
        <w:tblLook w:val="04A0" w:firstRow="1" w:lastRow="0" w:firstColumn="1" w:lastColumn="0" w:noHBand="0" w:noVBand="1"/>
      </w:tblPr>
      <w:tblGrid>
        <w:gridCol w:w="5076"/>
        <w:gridCol w:w="1762"/>
        <w:gridCol w:w="2565"/>
      </w:tblGrid>
      <w:tr w:rsidR="000B3D06" w:rsidRPr="000B3D06" w:rsidTr="00D660F8">
        <w:trPr>
          <w:trHeight w:val="789"/>
        </w:trPr>
        <w:tc>
          <w:tcPr>
            <w:tcW w:w="5076" w:type="dxa"/>
            <w:tcBorders>
              <w:top w:val="single" w:sz="8" w:space="0" w:color="auto"/>
              <w:left w:val="single" w:sz="8" w:space="0" w:color="auto"/>
              <w:bottom w:val="single" w:sz="8" w:space="0" w:color="auto"/>
              <w:right w:val="single" w:sz="4" w:space="0" w:color="auto"/>
            </w:tcBorders>
            <w:shd w:val="clear" w:color="000000" w:fill="EEECE1"/>
            <w:vAlign w:val="center"/>
            <w:hideMark/>
          </w:tcPr>
          <w:p w:rsidR="00DF3496" w:rsidRPr="000B3D06" w:rsidRDefault="00DF3496" w:rsidP="00DF3496">
            <w:pPr>
              <w:suppressAutoHyphens w:val="0"/>
              <w:jc w:val="center"/>
              <w:rPr>
                <w:rFonts w:cs="Arial"/>
                <w:b/>
                <w:bCs/>
                <w:color w:val="000000" w:themeColor="text1"/>
                <w:lang w:eastAsia="pt-BR"/>
              </w:rPr>
            </w:pPr>
            <w:r w:rsidRPr="000B3D06">
              <w:rPr>
                <w:rFonts w:cs="Arial"/>
                <w:b/>
                <w:bCs/>
                <w:color w:val="000000" w:themeColor="text1"/>
                <w:lang w:eastAsia="pt-BR"/>
              </w:rPr>
              <w:t xml:space="preserve">SERVIÇO                                                          </w:t>
            </w:r>
          </w:p>
        </w:tc>
        <w:tc>
          <w:tcPr>
            <w:tcW w:w="1762" w:type="dxa"/>
            <w:tcBorders>
              <w:top w:val="single" w:sz="8" w:space="0" w:color="auto"/>
              <w:left w:val="nil"/>
              <w:bottom w:val="single" w:sz="8" w:space="0" w:color="auto"/>
              <w:right w:val="single" w:sz="4" w:space="0" w:color="auto"/>
            </w:tcBorders>
            <w:shd w:val="clear" w:color="000000" w:fill="EEECE1"/>
            <w:vAlign w:val="center"/>
            <w:hideMark/>
          </w:tcPr>
          <w:p w:rsidR="00DF3496" w:rsidRPr="000B3D06" w:rsidRDefault="00DF3496" w:rsidP="000B3D06">
            <w:pPr>
              <w:suppressAutoHyphens w:val="0"/>
              <w:jc w:val="center"/>
              <w:rPr>
                <w:rFonts w:cs="Arial"/>
                <w:b/>
                <w:bCs/>
                <w:color w:val="000000" w:themeColor="text1"/>
                <w:lang w:eastAsia="pt-BR"/>
              </w:rPr>
            </w:pPr>
            <w:r w:rsidRPr="000B3D06">
              <w:rPr>
                <w:rFonts w:cs="Arial"/>
                <w:b/>
                <w:bCs/>
                <w:color w:val="000000" w:themeColor="text1"/>
                <w:lang w:eastAsia="pt-BR"/>
              </w:rPr>
              <w:t>QUANTIDADE</w:t>
            </w:r>
            <w:r w:rsidRPr="000B3D06">
              <w:rPr>
                <w:rFonts w:cs="Arial"/>
                <w:b/>
                <w:bCs/>
                <w:color w:val="000000" w:themeColor="text1"/>
                <w:lang w:eastAsia="pt-BR"/>
              </w:rPr>
              <w:br/>
              <w:t xml:space="preserve">SIM </w:t>
            </w:r>
            <w:proofErr w:type="spellStart"/>
            <w:r w:rsidR="000B3D06">
              <w:rPr>
                <w:rFonts w:cs="Arial"/>
                <w:b/>
                <w:bCs/>
                <w:color w:val="000000" w:themeColor="text1"/>
                <w:lang w:eastAsia="pt-BR"/>
              </w:rPr>
              <w:t>C</w:t>
            </w:r>
            <w:r w:rsidRPr="000B3D06">
              <w:rPr>
                <w:rFonts w:cs="Arial"/>
                <w:b/>
                <w:bCs/>
                <w:color w:val="000000" w:themeColor="text1"/>
                <w:lang w:eastAsia="pt-BR"/>
              </w:rPr>
              <w:t>ard</w:t>
            </w:r>
            <w:proofErr w:type="spellEnd"/>
            <w:r w:rsidRPr="000B3D06">
              <w:rPr>
                <w:rFonts w:cs="Arial"/>
                <w:b/>
                <w:bCs/>
                <w:color w:val="000000" w:themeColor="text1"/>
                <w:lang w:eastAsia="pt-BR"/>
              </w:rPr>
              <w:t xml:space="preserve">                          </w:t>
            </w:r>
            <w:proofErr w:type="gramStart"/>
            <w:r w:rsidRPr="000B3D06">
              <w:rPr>
                <w:rFonts w:cs="Arial"/>
                <w:b/>
                <w:bCs/>
                <w:color w:val="000000" w:themeColor="text1"/>
                <w:lang w:eastAsia="pt-BR"/>
              </w:rPr>
              <w:t xml:space="preserve">   (</w:t>
            </w:r>
            <w:proofErr w:type="gramEnd"/>
            <w:r w:rsidRPr="000B3D06">
              <w:rPr>
                <w:rFonts w:cs="Arial"/>
                <w:b/>
                <w:bCs/>
                <w:color w:val="000000" w:themeColor="text1"/>
                <w:lang w:eastAsia="pt-BR"/>
              </w:rPr>
              <w:t xml:space="preserve"> A )</w:t>
            </w:r>
          </w:p>
        </w:tc>
        <w:tc>
          <w:tcPr>
            <w:tcW w:w="2565" w:type="dxa"/>
            <w:tcBorders>
              <w:top w:val="single" w:sz="8" w:space="0" w:color="auto"/>
              <w:left w:val="nil"/>
              <w:bottom w:val="single" w:sz="8" w:space="0" w:color="auto"/>
              <w:right w:val="single" w:sz="4" w:space="0" w:color="auto"/>
            </w:tcBorders>
            <w:shd w:val="clear" w:color="000000" w:fill="EEECE1"/>
            <w:vAlign w:val="center"/>
            <w:hideMark/>
          </w:tcPr>
          <w:p w:rsidR="00DF3496" w:rsidRPr="000B3D06" w:rsidRDefault="00DF3496" w:rsidP="00DF3496">
            <w:pPr>
              <w:suppressAutoHyphens w:val="0"/>
              <w:jc w:val="center"/>
              <w:rPr>
                <w:rFonts w:cs="Arial"/>
                <w:b/>
                <w:bCs/>
                <w:color w:val="000000" w:themeColor="text1"/>
                <w:lang w:eastAsia="pt-BR"/>
              </w:rPr>
            </w:pPr>
            <w:r w:rsidRPr="000B3D06">
              <w:rPr>
                <w:rFonts w:cs="Arial"/>
                <w:b/>
                <w:bCs/>
                <w:color w:val="000000" w:themeColor="text1"/>
                <w:lang w:eastAsia="pt-BR"/>
              </w:rPr>
              <w:t xml:space="preserve">UNIDADE DE MEDIDA                                          </w:t>
            </w:r>
          </w:p>
        </w:tc>
      </w:tr>
      <w:tr w:rsidR="000B3D06" w:rsidRPr="000B3D06" w:rsidTr="00D660F8">
        <w:trPr>
          <w:trHeight w:val="571"/>
        </w:trPr>
        <w:tc>
          <w:tcPr>
            <w:tcW w:w="5076" w:type="dxa"/>
            <w:tcBorders>
              <w:top w:val="nil"/>
              <w:left w:val="single" w:sz="8" w:space="0" w:color="auto"/>
              <w:bottom w:val="single" w:sz="8" w:space="0" w:color="auto"/>
              <w:right w:val="single" w:sz="8" w:space="0" w:color="auto"/>
            </w:tcBorders>
            <w:shd w:val="clear" w:color="auto" w:fill="auto"/>
            <w:vAlign w:val="center"/>
            <w:hideMark/>
          </w:tcPr>
          <w:p w:rsidR="00DF3496" w:rsidRPr="000B3D06" w:rsidRDefault="00DF3496" w:rsidP="00DF3496">
            <w:pPr>
              <w:suppressAutoHyphens w:val="0"/>
              <w:jc w:val="left"/>
              <w:rPr>
                <w:rFonts w:cs="Arial"/>
                <w:b/>
                <w:bCs/>
                <w:color w:val="000000" w:themeColor="text1"/>
                <w:sz w:val="24"/>
                <w:szCs w:val="24"/>
                <w:lang w:eastAsia="pt-BR"/>
              </w:rPr>
            </w:pPr>
            <w:r w:rsidRPr="000B3D06">
              <w:rPr>
                <w:rFonts w:cs="Arial"/>
                <w:b/>
                <w:bCs/>
                <w:color w:val="000000" w:themeColor="text1"/>
                <w:sz w:val="24"/>
                <w:szCs w:val="24"/>
                <w:lang w:eastAsia="pt-BR"/>
              </w:rPr>
              <w:t>(1)</w:t>
            </w:r>
            <w:r w:rsidRPr="000B3D06">
              <w:rPr>
                <w:rFonts w:cs="Arial"/>
                <w:color w:val="000000" w:themeColor="text1"/>
                <w:sz w:val="24"/>
                <w:szCs w:val="24"/>
                <w:lang w:eastAsia="pt-BR"/>
              </w:rPr>
              <w:t xml:space="preserve"> Pacote de dados M2M de 40 MB*</w:t>
            </w:r>
          </w:p>
        </w:tc>
        <w:tc>
          <w:tcPr>
            <w:tcW w:w="1762" w:type="dxa"/>
            <w:tcBorders>
              <w:top w:val="nil"/>
              <w:left w:val="nil"/>
              <w:bottom w:val="single" w:sz="8" w:space="0" w:color="auto"/>
              <w:right w:val="single" w:sz="8" w:space="0" w:color="auto"/>
            </w:tcBorders>
            <w:shd w:val="clear" w:color="auto" w:fill="auto"/>
            <w:vAlign w:val="center"/>
            <w:hideMark/>
          </w:tcPr>
          <w:p w:rsidR="00DF3496" w:rsidRPr="000B3D06" w:rsidRDefault="00DF3496" w:rsidP="00DF3496">
            <w:pPr>
              <w:suppressAutoHyphens w:val="0"/>
              <w:jc w:val="center"/>
              <w:rPr>
                <w:rFonts w:cs="Arial"/>
                <w:b/>
                <w:bCs/>
                <w:color w:val="000000" w:themeColor="text1"/>
                <w:sz w:val="22"/>
                <w:szCs w:val="22"/>
                <w:lang w:eastAsia="pt-BR"/>
              </w:rPr>
            </w:pPr>
            <w:r w:rsidRPr="000B3D06">
              <w:rPr>
                <w:rFonts w:cs="Arial"/>
                <w:b/>
                <w:bCs/>
                <w:color w:val="000000" w:themeColor="text1"/>
                <w:sz w:val="22"/>
                <w:szCs w:val="22"/>
                <w:lang w:eastAsia="pt-BR"/>
              </w:rPr>
              <w:t>100</w:t>
            </w:r>
          </w:p>
        </w:tc>
        <w:tc>
          <w:tcPr>
            <w:tcW w:w="2565" w:type="dxa"/>
            <w:tcBorders>
              <w:top w:val="nil"/>
              <w:left w:val="nil"/>
              <w:bottom w:val="single" w:sz="8" w:space="0" w:color="auto"/>
              <w:right w:val="single" w:sz="8" w:space="0" w:color="auto"/>
            </w:tcBorders>
            <w:shd w:val="clear" w:color="auto" w:fill="auto"/>
            <w:vAlign w:val="center"/>
            <w:hideMark/>
          </w:tcPr>
          <w:p w:rsidR="00DF3496" w:rsidRPr="000B3D06" w:rsidRDefault="000B3D06" w:rsidP="00DF3496">
            <w:pPr>
              <w:suppressAutoHyphens w:val="0"/>
              <w:jc w:val="center"/>
              <w:rPr>
                <w:rFonts w:cs="Arial"/>
                <w:color w:val="000000" w:themeColor="text1"/>
                <w:sz w:val="22"/>
                <w:szCs w:val="22"/>
                <w:lang w:eastAsia="pt-BR"/>
              </w:rPr>
            </w:pPr>
            <w:r>
              <w:rPr>
                <w:rFonts w:cs="Arial"/>
                <w:color w:val="000000" w:themeColor="text1"/>
                <w:sz w:val="22"/>
                <w:szCs w:val="22"/>
                <w:lang w:eastAsia="pt-BR"/>
              </w:rPr>
              <w:t>U</w:t>
            </w:r>
            <w:r w:rsidR="00DF3496" w:rsidRPr="000B3D06">
              <w:rPr>
                <w:rFonts w:cs="Arial"/>
                <w:color w:val="000000" w:themeColor="text1"/>
                <w:sz w:val="22"/>
                <w:szCs w:val="22"/>
                <w:lang w:eastAsia="pt-BR"/>
              </w:rPr>
              <w:t>nidade</w:t>
            </w:r>
          </w:p>
        </w:tc>
      </w:tr>
    </w:tbl>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.2</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O serviço deve utilizar os padrões GPRS, 3g, LTE (ou mais recente) em conformidade com as normas do órgão regulador ANATEL, para transmissão de dados de plataformas de coleta de dados instaladas em áreas urbanas e rurais.</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.3.</w:t>
      </w:r>
      <w:r w:rsidR="005B0548" w:rsidRPr="000B3D06">
        <w:rPr>
          <w:rFonts w:eastAsia="Arial Unicode MS" w:cs="Arial"/>
          <w:color w:val="000000" w:themeColor="text1"/>
          <w:sz w:val="24"/>
          <w:szCs w:val="24"/>
        </w:rPr>
        <w:tab/>
        <w:t>Esta contratação visa atender as demandas de transmissão de dados M2M (Máquina a Máquina) especial da CESAMA para seus serviços de Sistema de Automação com abrangência na Região de Juiz de Fora, devendo o serviço prestado atender aos padrões internacionais de comunicação.</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.4</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Define-se como M2M Especial os dispositivos em operação utilizados em sistemas de comunicação máquina a máquina que, sem intervenção humana, utilizam redes de telecomunicações para transmitir dados a aplicações remotas com o objetivo de monitorar, medir e controlar o próprio dispositivo, o ambiente ao seu redor ou sistemas de dados a ele conectados por meio dessas redes, conforme estabelecido no D</w:t>
      </w:r>
      <w:r w:rsidR="00BD16A8" w:rsidRPr="000B3D06">
        <w:rPr>
          <w:rFonts w:eastAsia="Arial Unicode MS" w:cs="Arial"/>
          <w:color w:val="000000" w:themeColor="text1"/>
          <w:sz w:val="24"/>
          <w:szCs w:val="24"/>
        </w:rPr>
        <w:t>ecreto</w:t>
      </w:r>
      <w:r w:rsidR="005B0548" w:rsidRPr="000B3D06">
        <w:rPr>
          <w:rFonts w:eastAsia="Arial Unicode MS" w:cs="Arial"/>
          <w:color w:val="000000" w:themeColor="text1"/>
          <w:sz w:val="24"/>
          <w:szCs w:val="24"/>
        </w:rPr>
        <w:t xml:space="preserve"> </w:t>
      </w:r>
      <w:r w:rsidR="00475234">
        <w:rPr>
          <w:rFonts w:eastAsia="Arial Unicode MS" w:cs="Arial"/>
          <w:color w:val="000000" w:themeColor="text1"/>
          <w:sz w:val="24"/>
          <w:szCs w:val="24"/>
        </w:rPr>
        <w:t xml:space="preserve">nº </w:t>
      </w:r>
      <w:r w:rsidR="005B0548" w:rsidRPr="000B3D06">
        <w:rPr>
          <w:rFonts w:eastAsia="Arial Unicode MS" w:cs="Arial"/>
          <w:color w:val="000000" w:themeColor="text1"/>
          <w:sz w:val="24"/>
          <w:szCs w:val="24"/>
        </w:rPr>
        <w:t>8.234/2014.</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lastRenderedPageBreak/>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.5</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 xml:space="preserve">Alguns modens dos equipamentos do Sistema de Automação funcionarão com 2 (dois)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instalados, de operadoras distintas, funcionando concomitantemente, um como redundância ao outro, provendo uma rede dual e em hot-</w:t>
      </w:r>
      <w:proofErr w:type="spellStart"/>
      <w:r w:rsidR="005B0548" w:rsidRPr="000B3D06">
        <w:rPr>
          <w:rFonts w:eastAsia="Arial Unicode MS" w:cs="Arial"/>
          <w:color w:val="000000" w:themeColor="text1"/>
          <w:sz w:val="24"/>
          <w:szCs w:val="24"/>
        </w:rPr>
        <w:t>standby</w:t>
      </w:r>
      <w:proofErr w:type="spellEnd"/>
      <w:r w:rsidR="005B0548" w:rsidRPr="000B3D06">
        <w:rPr>
          <w:rFonts w:eastAsia="Arial Unicode MS" w:cs="Arial"/>
          <w:color w:val="000000" w:themeColor="text1"/>
          <w:sz w:val="24"/>
          <w:szCs w:val="24"/>
        </w:rPr>
        <w:t>.</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.6</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 xml:space="preserve">Cada SIM </w:t>
      </w:r>
      <w:proofErr w:type="spellStart"/>
      <w:r w:rsidR="005B0548" w:rsidRPr="000B3D06">
        <w:rPr>
          <w:rFonts w:eastAsia="Arial Unicode MS" w:cs="Arial"/>
          <w:color w:val="000000" w:themeColor="text1"/>
          <w:sz w:val="24"/>
          <w:szCs w:val="24"/>
        </w:rPr>
        <w:t>card</w:t>
      </w:r>
      <w:proofErr w:type="spellEnd"/>
      <w:r w:rsidR="005B0548" w:rsidRPr="000B3D06">
        <w:rPr>
          <w:rFonts w:eastAsia="Arial Unicode MS" w:cs="Arial"/>
          <w:color w:val="000000" w:themeColor="text1"/>
          <w:sz w:val="24"/>
          <w:szCs w:val="24"/>
        </w:rPr>
        <w:t xml:space="preserve"> deverá estar associado um plano de serviços pós-pago com pacote mensal de dados de, no mínimo, 40 (quarenta) megabytes.</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.7</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 xml:space="preserve">Os equipamentos nos quais 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serão instalados são de propriedade da CESAMA, sendo de diversas marcas e modelos e consistem de equipamentos remotos de automação.</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.8.</w:t>
      </w:r>
      <w:r w:rsidR="005B0548" w:rsidRPr="000B3D06">
        <w:rPr>
          <w:rFonts w:eastAsia="Arial Unicode MS" w:cs="Arial"/>
          <w:color w:val="000000" w:themeColor="text1"/>
          <w:sz w:val="24"/>
          <w:szCs w:val="24"/>
        </w:rPr>
        <w:tab/>
        <w:t>A transmissão de dados na rede de comunicação deverá ser realizada de forma segura de modo que somente as aplicações da CESAMA, devidamente autorizadas tenham acessos aos dados.</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.9</w:t>
      </w:r>
      <w:r w:rsidR="005B0548"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ab/>
        <w:t xml:space="preserve">As especificações técnicas da APN, da conectividade dos dados, roteador e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estão descrita no item 6.2 e seus subitens, do Termo de Referência.</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.10</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CONTRATADA deverá possuir, obrigatoriamente, 100% da cobertura da tecnologia GPRS, mediante concessão própria ou acordos operacionais, em todas as local</w:t>
      </w:r>
      <w:r w:rsidR="00DF3496" w:rsidRPr="000B3D06">
        <w:rPr>
          <w:rFonts w:eastAsia="Arial Unicode MS" w:cs="Arial"/>
          <w:color w:val="000000" w:themeColor="text1"/>
          <w:sz w:val="24"/>
          <w:szCs w:val="24"/>
        </w:rPr>
        <w:t>idades relacionadas no ANEXO II</w:t>
      </w:r>
      <w:r w:rsidR="005B0548" w:rsidRPr="000B3D06">
        <w:rPr>
          <w:rFonts w:eastAsia="Arial Unicode MS" w:cs="Arial"/>
          <w:color w:val="000000" w:themeColor="text1"/>
          <w:sz w:val="24"/>
          <w:szCs w:val="24"/>
        </w:rPr>
        <w:t xml:space="preserve"> do Termo de Referência e prover acesso a sua rede móvel por meio da tecnologia GPRS, fornecendo em regime de comodato,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exclusivos para o tráfego M2M especial.</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.11</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Caso acordado junto a CESAMA, a CONTRATADA poderá atender com tecnologia superior, desde que compatível com o modelo de modem da Plataforma de Coleta de Dados fornecidos pela CESAMA.</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.12</w:t>
      </w:r>
      <w:r w:rsidR="005B0548" w:rsidRPr="000B3D06">
        <w:rPr>
          <w:rFonts w:eastAsia="Arial Unicode MS" w:cs="Arial"/>
          <w:color w:val="000000" w:themeColor="text1"/>
          <w:sz w:val="24"/>
          <w:szCs w:val="24"/>
        </w:rPr>
        <w:t>.</w:t>
      </w:r>
      <w:r w:rsidR="00DF3496"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cobertura a que se refere o item 4.</w:t>
      </w:r>
      <w:r w:rsidR="00D660F8" w:rsidRPr="000B3D06">
        <w:rPr>
          <w:rFonts w:eastAsia="Arial Unicode MS" w:cs="Arial"/>
          <w:color w:val="000000" w:themeColor="text1"/>
          <w:sz w:val="24"/>
          <w:szCs w:val="24"/>
        </w:rPr>
        <w:t>8</w:t>
      </w:r>
      <w:r w:rsidR="005B0548" w:rsidRPr="000B3D06">
        <w:rPr>
          <w:rFonts w:eastAsia="Arial Unicode MS" w:cs="Arial"/>
          <w:color w:val="000000" w:themeColor="text1"/>
          <w:sz w:val="24"/>
          <w:szCs w:val="24"/>
        </w:rPr>
        <w:t>.10 poderá ser exclusiva ou através de parceria ou convênio com outras operadoras, nas regiões onde a operadora não possua cobertura, respeitando-se o mesmo padrão tecnológico e sem custos adicionais aos valores oferecidos na proposta.</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.13</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Deverá haver compartilhamento de franquia dinâmica entre os chips, de forma que o tamanho da franquia do grupo seja a soma das franquias dos pacotes individuais.</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.14</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contratada deverá entregar todos 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à Gerência de Automação e Telecomunicações GATE – CESAMA, CNPJ 21.572.243/0001-74, estabelecida </w:t>
      </w:r>
      <w:r w:rsidR="005B0548" w:rsidRPr="000B3D06">
        <w:rPr>
          <w:rFonts w:eastAsia="Arial Unicode MS" w:cs="Arial"/>
          <w:color w:val="000000" w:themeColor="text1"/>
          <w:sz w:val="24"/>
          <w:szCs w:val="24"/>
        </w:rPr>
        <w:lastRenderedPageBreak/>
        <w:t>ENDEREÇO: Rua Monsenhor Gustavo Freire, 75 São Mateus – Juiz de Fora/MG. CEP:36.016-470.</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.15</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critério da CESAMA, mediante comunicação previa, poderá haver suspensão temporária de alguns acessos, período pelo qual ficará suspenso o pagamento dos serviços relativos aos mesmos, observado o limite legal.</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.15</w:t>
      </w:r>
      <w:r w:rsidR="005B0548" w:rsidRPr="000B3D06">
        <w:rPr>
          <w:rFonts w:eastAsia="Arial Unicode MS" w:cs="Arial"/>
          <w:color w:val="000000" w:themeColor="text1"/>
          <w:sz w:val="24"/>
          <w:szCs w:val="24"/>
        </w:rPr>
        <w:t>.1</w:t>
      </w:r>
      <w:r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 xml:space="preserve"> A suspensão de acessos será feita de acordo com os critérios estabelecidos pelo Regulamento do Serviço Móvel Pessoal – SMP, anexo à resolução 477/2007 da ANATEL.</w:t>
      </w:r>
    </w:p>
    <w:p w:rsidR="005B0548" w:rsidRPr="000B3D06" w:rsidRDefault="005B054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w:t>
      </w:r>
      <w:r w:rsidR="00697A6D" w:rsidRPr="000B3D06">
        <w:rPr>
          <w:rFonts w:eastAsia="Arial Unicode MS" w:cs="Arial"/>
          <w:color w:val="000000" w:themeColor="text1"/>
          <w:sz w:val="24"/>
          <w:szCs w:val="24"/>
        </w:rPr>
        <w:t>5</w:t>
      </w:r>
      <w:r w:rsidRPr="000B3D06">
        <w:rPr>
          <w:rFonts w:eastAsia="Arial Unicode MS" w:cs="Arial"/>
          <w:color w:val="000000" w:themeColor="text1"/>
          <w:sz w:val="24"/>
          <w:szCs w:val="24"/>
        </w:rPr>
        <w:t>.2</w:t>
      </w:r>
      <w:r w:rsidR="001E3A78">
        <w:rPr>
          <w:rFonts w:eastAsia="Arial Unicode MS" w:cs="Arial"/>
          <w:color w:val="000000" w:themeColor="text1"/>
          <w:sz w:val="24"/>
          <w:szCs w:val="24"/>
        </w:rPr>
        <w:t>.</w:t>
      </w:r>
      <w:bookmarkStart w:id="0" w:name="_GoBack"/>
      <w:bookmarkEnd w:id="0"/>
      <w:r w:rsidRPr="000B3D06">
        <w:rPr>
          <w:rFonts w:eastAsia="Arial Unicode MS" w:cs="Arial"/>
          <w:color w:val="000000" w:themeColor="text1"/>
          <w:sz w:val="24"/>
          <w:szCs w:val="24"/>
        </w:rPr>
        <w:t xml:space="preserve"> Não deverá ser cobrado pela CONTRATADA taxa ou multa para desativação/suspensão dos chips.</w:t>
      </w:r>
    </w:p>
    <w:p w:rsidR="005B0548" w:rsidRPr="000B3D06" w:rsidRDefault="005B054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8</w:t>
      </w:r>
      <w:r w:rsidRPr="000B3D06">
        <w:rPr>
          <w:rFonts w:eastAsia="Arial Unicode MS" w:cs="Arial"/>
          <w:color w:val="000000" w:themeColor="text1"/>
          <w:sz w:val="24"/>
          <w:szCs w:val="24"/>
        </w:rPr>
        <w:t>.1</w:t>
      </w:r>
      <w:r w:rsidR="00697A6D" w:rsidRPr="000B3D06">
        <w:rPr>
          <w:rFonts w:eastAsia="Arial Unicode MS" w:cs="Arial"/>
          <w:color w:val="000000" w:themeColor="text1"/>
          <w:sz w:val="24"/>
          <w:szCs w:val="24"/>
        </w:rPr>
        <w:t>5</w:t>
      </w:r>
      <w:r w:rsidRPr="000B3D06">
        <w:rPr>
          <w:rFonts w:eastAsia="Arial Unicode MS" w:cs="Arial"/>
          <w:color w:val="000000" w:themeColor="text1"/>
          <w:sz w:val="24"/>
          <w:szCs w:val="24"/>
        </w:rPr>
        <w:t>.3</w:t>
      </w:r>
      <w:r w:rsidR="001E3A78">
        <w:rPr>
          <w:rFonts w:eastAsia="Arial Unicode MS" w:cs="Arial"/>
          <w:color w:val="000000" w:themeColor="text1"/>
          <w:sz w:val="24"/>
          <w:szCs w:val="24"/>
        </w:rPr>
        <w:t>.</w:t>
      </w:r>
      <w:r w:rsidRPr="000B3D06">
        <w:rPr>
          <w:rFonts w:eastAsia="Arial Unicode MS" w:cs="Arial"/>
          <w:color w:val="000000" w:themeColor="text1"/>
          <w:sz w:val="24"/>
          <w:szCs w:val="24"/>
        </w:rPr>
        <w:t xml:space="preserve"> Não deverá haver cobrança de valores por chip desabilitado/suspenso a partir da data seguinte à data de solicitação de </w:t>
      </w:r>
      <w:proofErr w:type="spellStart"/>
      <w:r w:rsidRPr="000B3D06">
        <w:rPr>
          <w:rFonts w:eastAsia="Arial Unicode MS" w:cs="Arial"/>
          <w:color w:val="000000" w:themeColor="text1"/>
          <w:sz w:val="24"/>
          <w:szCs w:val="24"/>
        </w:rPr>
        <w:t>desabilitação</w:t>
      </w:r>
      <w:proofErr w:type="spellEnd"/>
      <w:r w:rsidRPr="000B3D06">
        <w:rPr>
          <w:rFonts w:eastAsia="Arial Unicode MS" w:cs="Arial"/>
          <w:color w:val="000000" w:themeColor="text1"/>
          <w:sz w:val="24"/>
          <w:szCs w:val="24"/>
        </w:rPr>
        <w:t>/suspensão pela CESAMA.</w:t>
      </w:r>
    </w:p>
    <w:p w:rsidR="005B0548" w:rsidRPr="000B3D06" w:rsidRDefault="00697A6D" w:rsidP="005B0548">
      <w:pPr>
        <w:spacing w:before="12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4</w:t>
      </w:r>
      <w:r w:rsidR="005B0548" w:rsidRPr="000B3D06">
        <w:rPr>
          <w:rFonts w:eastAsia="Arial Unicode MS" w:cs="Arial"/>
          <w:b/>
          <w:color w:val="000000" w:themeColor="text1"/>
          <w:sz w:val="24"/>
          <w:szCs w:val="24"/>
        </w:rPr>
        <w:t>.</w:t>
      </w:r>
      <w:r w:rsidR="00D660F8" w:rsidRPr="000B3D06">
        <w:rPr>
          <w:rFonts w:eastAsia="Arial Unicode MS" w:cs="Arial"/>
          <w:b/>
          <w:color w:val="000000" w:themeColor="text1"/>
          <w:sz w:val="24"/>
          <w:szCs w:val="24"/>
        </w:rPr>
        <w:t>9</w:t>
      </w:r>
      <w:r w:rsidRPr="000B3D06">
        <w:rPr>
          <w:rFonts w:eastAsia="Arial Unicode MS" w:cs="Arial"/>
          <w:b/>
          <w:color w:val="000000" w:themeColor="text1"/>
          <w:sz w:val="24"/>
          <w:szCs w:val="24"/>
        </w:rPr>
        <w:t xml:space="preserve">. </w:t>
      </w:r>
      <w:r w:rsidR="005B0548" w:rsidRPr="000B3D06">
        <w:rPr>
          <w:rFonts w:eastAsia="Arial Unicode MS" w:cs="Arial"/>
          <w:b/>
          <w:color w:val="000000" w:themeColor="text1"/>
          <w:sz w:val="24"/>
          <w:szCs w:val="24"/>
        </w:rPr>
        <w:t>SIM CARDS (LOTE 3)</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CONTRATADA deverá fornecer à CESAMA pacotes mensais de, no mínimo, 40 MB (quarenta </w:t>
      </w:r>
      <w:proofErr w:type="spellStart"/>
      <w:r w:rsidR="005B0548" w:rsidRPr="000B3D06">
        <w:rPr>
          <w:rFonts w:eastAsia="Arial Unicode MS" w:cs="Arial"/>
          <w:color w:val="000000" w:themeColor="text1"/>
          <w:sz w:val="24"/>
          <w:szCs w:val="24"/>
        </w:rPr>
        <w:t>Mega</w:t>
      </w:r>
      <w:proofErr w:type="spellEnd"/>
      <w:r w:rsidR="005B0548" w:rsidRPr="000B3D06">
        <w:rPr>
          <w:rFonts w:eastAsia="Arial Unicode MS" w:cs="Arial"/>
          <w:color w:val="000000" w:themeColor="text1"/>
          <w:sz w:val="24"/>
          <w:szCs w:val="24"/>
        </w:rPr>
        <w:t xml:space="preserve"> Bytes) por acesso (SIM </w:t>
      </w:r>
      <w:proofErr w:type="spellStart"/>
      <w:r w:rsidR="005B0548" w:rsidRPr="000B3D06">
        <w:rPr>
          <w:rFonts w:eastAsia="Arial Unicode MS" w:cs="Arial"/>
          <w:color w:val="000000" w:themeColor="text1"/>
          <w:sz w:val="24"/>
          <w:szCs w:val="24"/>
        </w:rPr>
        <w:t>card</w:t>
      </w:r>
      <w:proofErr w:type="spellEnd"/>
      <w:r w:rsidR="005B0548" w:rsidRPr="000B3D06">
        <w:rPr>
          <w:rFonts w:eastAsia="Arial Unicode MS" w:cs="Arial"/>
          <w:color w:val="000000" w:themeColor="text1"/>
          <w:sz w:val="24"/>
          <w:szCs w:val="24"/>
        </w:rPr>
        <w:t>) contratado.</w:t>
      </w:r>
    </w:p>
    <w:p w:rsidR="005B0548" w:rsidRPr="000B3D06" w:rsidRDefault="00697A6D"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 xml:space="preserve">.2. </w:t>
      </w:r>
      <w:r w:rsidR="005B0548" w:rsidRPr="000B3D06">
        <w:rPr>
          <w:rFonts w:eastAsia="Arial Unicode MS" w:cs="Arial"/>
          <w:color w:val="000000" w:themeColor="text1"/>
          <w:sz w:val="24"/>
          <w:szCs w:val="24"/>
        </w:rPr>
        <w:t>Os serviços deverão ser prestados de forma ininterrupta, com disponibilidade mensal de cada chip de no mínimo de 98% (noventa e oito por cento).</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 xml:space="preserve">.3. </w:t>
      </w:r>
      <w:r w:rsidR="005B0548" w:rsidRPr="000B3D06">
        <w:rPr>
          <w:rFonts w:eastAsia="Arial Unicode MS" w:cs="Arial"/>
          <w:color w:val="000000" w:themeColor="text1"/>
          <w:sz w:val="24"/>
          <w:szCs w:val="24"/>
        </w:rPr>
        <w:t xml:space="preserve">Na hipótese de ocorrência de interrupções total de prestação de serviço, as falhas deverão ser corrigidas e o serviço restabelecido em no máximo 16 (dezesseis) horas, devendo as horas de indisponibilidade </w:t>
      </w:r>
      <w:r w:rsidRPr="000B3D06">
        <w:rPr>
          <w:rFonts w:eastAsia="Arial Unicode MS" w:cs="Arial"/>
          <w:color w:val="000000" w:themeColor="text1"/>
          <w:sz w:val="24"/>
          <w:szCs w:val="24"/>
        </w:rPr>
        <w:t>ser</w:t>
      </w:r>
      <w:r w:rsidR="005B0548" w:rsidRPr="000B3D06">
        <w:rPr>
          <w:rFonts w:eastAsia="Arial Unicode MS" w:cs="Arial"/>
          <w:color w:val="000000" w:themeColor="text1"/>
          <w:sz w:val="24"/>
          <w:szCs w:val="24"/>
        </w:rPr>
        <w:t xml:space="preserve"> descontadas ao final do período de faturamento.</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 xml:space="preserve">.4. </w:t>
      </w:r>
      <w:r w:rsidR="005B0548" w:rsidRPr="000B3D06">
        <w:rPr>
          <w:rFonts w:eastAsia="Arial Unicode MS" w:cs="Arial"/>
          <w:color w:val="000000" w:themeColor="text1"/>
          <w:sz w:val="24"/>
          <w:szCs w:val="24"/>
        </w:rPr>
        <w:t xml:space="preserve">Na ocasião de consumo pleno do pacote mensal contratado de, no mínimo 40 MB (quarenta </w:t>
      </w:r>
      <w:proofErr w:type="spellStart"/>
      <w:r w:rsidR="005B0548" w:rsidRPr="000B3D06">
        <w:rPr>
          <w:rFonts w:eastAsia="Arial Unicode MS" w:cs="Arial"/>
          <w:color w:val="000000" w:themeColor="text1"/>
          <w:sz w:val="24"/>
          <w:szCs w:val="24"/>
        </w:rPr>
        <w:t>Mega</w:t>
      </w:r>
      <w:proofErr w:type="spellEnd"/>
      <w:r w:rsidR="005B0548" w:rsidRPr="000B3D06">
        <w:rPr>
          <w:rFonts w:eastAsia="Arial Unicode MS" w:cs="Arial"/>
          <w:color w:val="000000" w:themeColor="text1"/>
          <w:sz w:val="24"/>
          <w:szCs w:val="24"/>
        </w:rPr>
        <w:t xml:space="preserve"> Bytes), poderá haver o compartilhamento de franquia dinâmica entre os chips do grupo e somente após o término do consumo da franquia do grupo, a CONTRATADA poderá cobrar por </w:t>
      </w:r>
      <w:proofErr w:type="spellStart"/>
      <w:r w:rsidR="005B0548" w:rsidRPr="000B3D06">
        <w:rPr>
          <w:rFonts w:eastAsia="Arial Unicode MS" w:cs="Arial"/>
          <w:color w:val="000000" w:themeColor="text1"/>
          <w:sz w:val="24"/>
          <w:szCs w:val="24"/>
        </w:rPr>
        <w:t>kilobyte</w:t>
      </w:r>
      <w:proofErr w:type="spellEnd"/>
      <w:r w:rsidR="005B0548" w:rsidRPr="000B3D06">
        <w:rPr>
          <w:rFonts w:eastAsia="Arial Unicode MS" w:cs="Arial"/>
          <w:color w:val="000000" w:themeColor="text1"/>
          <w:sz w:val="24"/>
          <w:szCs w:val="24"/>
        </w:rPr>
        <w:t xml:space="preserve"> excedente, sem redução de velocidade de transmissão de dados.</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.5</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CONTRATADA deverá garantir um endereço IP (Internet </w:t>
      </w:r>
      <w:proofErr w:type="spellStart"/>
      <w:r w:rsidR="005B0548" w:rsidRPr="000B3D06">
        <w:rPr>
          <w:rFonts w:eastAsia="Arial Unicode MS" w:cs="Arial"/>
          <w:color w:val="000000" w:themeColor="text1"/>
          <w:sz w:val="24"/>
          <w:szCs w:val="24"/>
        </w:rPr>
        <w:t>Protocol</w:t>
      </w:r>
      <w:proofErr w:type="spellEnd"/>
      <w:r w:rsidR="005B0548" w:rsidRPr="000B3D06">
        <w:rPr>
          <w:rFonts w:eastAsia="Arial Unicode MS" w:cs="Arial"/>
          <w:color w:val="000000" w:themeColor="text1"/>
          <w:sz w:val="24"/>
          <w:szCs w:val="24"/>
        </w:rPr>
        <w:t>) para cada acesso sempre que este requisitar uma conexão, não podendo ocorrer falha de conexão por indisponibilidade de endereços IP.</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lastRenderedPageBreak/>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.6</w:t>
      </w:r>
      <w:r w:rsidR="005B0548" w:rsidRPr="000B3D06">
        <w:rPr>
          <w:rFonts w:eastAsia="Arial Unicode MS" w:cs="Arial"/>
          <w:color w:val="000000" w:themeColor="text1"/>
          <w:sz w:val="24"/>
          <w:szCs w:val="24"/>
        </w:rPr>
        <w:t>.</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Os endereços IP citados no item acima poderão ser fixos ou dinâmicos, desde que garantam a conexão do equipamento remoto com a rede de comunicação de dados.</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D660F8" w:rsidRPr="000B3D06">
        <w:rPr>
          <w:rFonts w:eastAsia="Arial Unicode MS" w:cs="Arial"/>
          <w:color w:val="000000" w:themeColor="text1"/>
          <w:sz w:val="24"/>
          <w:szCs w:val="24"/>
        </w:rPr>
        <w:t>9</w:t>
      </w:r>
      <w:r w:rsidRPr="000B3D06">
        <w:rPr>
          <w:rFonts w:eastAsia="Arial Unicode MS" w:cs="Arial"/>
          <w:color w:val="000000" w:themeColor="text1"/>
          <w:sz w:val="24"/>
          <w:szCs w:val="24"/>
        </w:rPr>
        <w:t xml:space="preserve">.7. </w:t>
      </w:r>
      <w:r w:rsidR="005B0548" w:rsidRPr="000B3D06">
        <w:rPr>
          <w:rFonts w:eastAsia="Arial Unicode MS" w:cs="Arial"/>
          <w:color w:val="000000" w:themeColor="text1"/>
          <w:sz w:val="24"/>
          <w:szCs w:val="24"/>
        </w:rPr>
        <w:t xml:space="preserve">Deverão ser fornecidos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em regime de comodato pela CONTRATADA, para SMP (Serviço Móvel Pessoal) M2M (Máquina a Máquina) especial, que permitam acesso aos serviços contratados, que possuam atualização tecnológica compatível com os serviços que serão prestados, na condição de novos e exclusivamente para transmissão de pacotes de dados, via GPRS, devendo estar bloqueados para a prestação de serviços de trafego de voz, tais como: Trafego local, Trafego de longa distância Nacional ou Internacional, ligações a cobrar, acesso a caixa postal, chamada em espera e quaisquer outros serviços designados como sendo próprios de voz.</w:t>
      </w:r>
    </w:p>
    <w:p w:rsidR="005B0548" w:rsidRPr="000B3D06" w:rsidRDefault="00EB2EB3" w:rsidP="005B0548">
      <w:pPr>
        <w:spacing w:before="12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4.1</w:t>
      </w:r>
      <w:r w:rsidR="00D660F8" w:rsidRPr="000B3D06">
        <w:rPr>
          <w:rFonts w:eastAsia="Arial Unicode MS" w:cs="Arial"/>
          <w:b/>
          <w:color w:val="000000" w:themeColor="text1"/>
          <w:sz w:val="24"/>
          <w:szCs w:val="24"/>
        </w:rPr>
        <w:t>0</w:t>
      </w:r>
      <w:r w:rsidRPr="000B3D06">
        <w:rPr>
          <w:rFonts w:eastAsia="Arial Unicode MS" w:cs="Arial"/>
          <w:b/>
          <w:color w:val="000000" w:themeColor="text1"/>
          <w:sz w:val="24"/>
          <w:szCs w:val="24"/>
        </w:rPr>
        <w:t>.</w:t>
      </w:r>
      <w:r w:rsidR="005B0548" w:rsidRPr="000B3D06">
        <w:rPr>
          <w:rFonts w:eastAsia="Arial Unicode MS" w:cs="Arial"/>
          <w:b/>
          <w:color w:val="000000" w:themeColor="text1"/>
          <w:sz w:val="24"/>
          <w:szCs w:val="24"/>
        </w:rPr>
        <w:tab/>
        <w:t xml:space="preserve"> APN (ACESS POINT NAME) e CONECTIVIDADE (LOTE 3)</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0</w:t>
      </w:r>
      <w:r w:rsidR="005B0548" w:rsidRPr="000B3D06">
        <w:rPr>
          <w:rFonts w:eastAsia="Arial Unicode MS" w:cs="Arial"/>
          <w:color w:val="000000" w:themeColor="text1"/>
          <w:sz w:val="24"/>
          <w:szCs w:val="24"/>
        </w:rPr>
        <w:t>.1.</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CONTRATADA deverá fornecer APN privada e dedicada para a CESAMA.</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0</w:t>
      </w:r>
      <w:r w:rsidRPr="000B3D06">
        <w:rPr>
          <w:rFonts w:eastAsia="Arial Unicode MS" w:cs="Arial"/>
          <w:color w:val="000000" w:themeColor="text1"/>
          <w:sz w:val="24"/>
          <w:szCs w:val="24"/>
        </w:rPr>
        <w:t>.</w:t>
      </w:r>
      <w:r w:rsidR="005B0548" w:rsidRPr="000B3D06">
        <w:rPr>
          <w:rFonts w:eastAsia="Arial Unicode MS" w:cs="Arial"/>
          <w:color w:val="000000" w:themeColor="text1"/>
          <w:sz w:val="24"/>
          <w:szCs w:val="24"/>
        </w:rPr>
        <w:t>2.</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APN deverá garantir conexão simultânea para todos os acessos contratados.</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0</w:t>
      </w:r>
      <w:r w:rsidR="005B0548" w:rsidRPr="000B3D06">
        <w:rPr>
          <w:rFonts w:eastAsia="Arial Unicode MS" w:cs="Arial"/>
          <w:color w:val="000000" w:themeColor="text1"/>
          <w:sz w:val="24"/>
          <w:szCs w:val="24"/>
        </w:rPr>
        <w:t>.3.</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CONTRATADA deverá disponibilizar acesso a um circuito de dados digital para a conectividade da APN privada e dedicada com a rede de dados da CESAMA, por meio de circuito dedicado com velocidade mínima de 512 </w:t>
      </w:r>
      <w:proofErr w:type="spellStart"/>
      <w:r w:rsidR="005B0548" w:rsidRPr="000B3D06">
        <w:rPr>
          <w:rFonts w:eastAsia="Arial Unicode MS" w:cs="Arial"/>
          <w:color w:val="000000" w:themeColor="text1"/>
          <w:sz w:val="24"/>
          <w:szCs w:val="24"/>
        </w:rPr>
        <w:t>kbps</w:t>
      </w:r>
      <w:proofErr w:type="spellEnd"/>
      <w:r w:rsidR="005B0548" w:rsidRPr="000B3D06">
        <w:rPr>
          <w:rFonts w:eastAsia="Arial Unicode MS" w:cs="Arial"/>
          <w:color w:val="000000" w:themeColor="text1"/>
          <w:sz w:val="24"/>
          <w:szCs w:val="24"/>
        </w:rPr>
        <w:t xml:space="preserve">, a ser fornecido pela CONTRATADA e/ou por meio de tunelamento VPN (Virtual Private Network) </w:t>
      </w:r>
      <w:proofErr w:type="spellStart"/>
      <w:r w:rsidR="005B0548" w:rsidRPr="000B3D06">
        <w:rPr>
          <w:rFonts w:eastAsia="Arial Unicode MS" w:cs="Arial"/>
          <w:color w:val="000000" w:themeColor="text1"/>
          <w:sz w:val="24"/>
          <w:szCs w:val="24"/>
        </w:rPr>
        <w:t>IPsec</w:t>
      </w:r>
      <w:proofErr w:type="spellEnd"/>
      <w:r w:rsidR="005B0548" w:rsidRPr="000B3D06">
        <w:rPr>
          <w:rFonts w:eastAsia="Arial Unicode MS" w:cs="Arial"/>
          <w:color w:val="000000" w:themeColor="text1"/>
          <w:sz w:val="24"/>
          <w:szCs w:val="24"/>
        </w:rPr>
        <w:t xml:space="preserve"> via Internet, de modo a garantir conexão exclusiva aos ativos de rede e aos servidores de aplicação da CESAMA que compõem seus serviços de automação.</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0</w:t>
      </w:r>
      <w:r w:rsidR="005B0548" w:rsidRPr="000B3D06">
        <w:rPr>
          <w:rFonts w:eastAsia="Arial Unicode MS" w:cs="Arial"/>
          <w:color w:val="000000" w:themeColor="text1"/>
          <w:sz w:val="24"/>
          <w:szCs w:val="24"/>
        </w:rPr>
        <w:t>.4.</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 Caso a CONTRATADA opte por interligar a APN dedicada com a rede de dados da CESAMA, através de um circuito de dados exclusivo e dedicado, a CONTRATADA se responsabilizará pela contratação e pelos custos referentes à utilização do canal de comunicação de dados e equipamentos necessários para implantação do circuito de dados entra a CESAMA e a CONTRATADA, sem quaisquer ônus para a CESAMA. </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0</w:t>
      </w:r>
      <w:r w:rsidR="005B0548" w:rsidRPr="000B3D06">
        <w:rPr>
          <w:rFonts w:eastAsia="Arial Unicode MS" w:cs="Arial"/>
          <w:color w:val="000000" w:themeColor="text1"/>
          <w:sz w:val="24"/>
          <w:szCs w:val="24"/>
        </w:rPr>
        <w:t>.5.</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Caso a CONTRATADA opte por interligar a APN dedicada com a rede de dados da CESAMA, através de tunelamento VPN </w:t>
      </w:r>
      <w:proofErr w:type="spellStart"/>
      <w:r w:rsidR="005B0548" w:rsidRPr="000B3D06">
        <w:rPr>
          <w:rFonts w:eastAsia="Arial Unicode MS" w:cs="Arial"/>
          <w:color w:val="000000" w:themeColor="text1"/>
          <w:sz w:val="24"/>
          <w:szCs w:val="24"/>
        </w:rPr>
        <w:t>IPSec</w:t>
      </w:r>
      <w:proofErr w:type="spellEnd"/>
      <w:r w:rsidR="005B0548" w:rsidRPr="000B3D06">
        <w:rPr>
          <w:rFonts w:eastAsia="Arial Unicode MS" w:cs="Arial"/>
          <w:color w:val="000000" w:themeColor="text1"/>
          <w:sz w:val="24"/>
          <w:szCs w:val="24"/>
        </w:rPr>
        <w:t xml:space="preserve"> via internet, entre o elemento de rede da CONTRATADA e o elemento de rede da CESAMA, a configuração da VPN </w:t>
      </w:r>
      <w:r w:rsidR="005B0548" w:rsidRPr="000B3D06">
        <w:rPr>
          <w:rFonts w:eastAsia="Arial Unicode MS" w:cs="Arial"/>
          <w:color w:val="000000" w:themeColor="text1"/>
          <w:sz w:val="24"/>
          <w:szCs w:val="24"/>
        </w:rPr>
        <w:lastRenderedPageBreak/>
        <w:t>(Virtual Private Network) deverá ser realizada em conjunto com a equipe técnica da CESAMA.</w:t>
      </w:r>
    </w:p>
    <w:p w:rsidR="005B0548" w:rsidRPr="000B3D06" w:rsidRDefault="00EB2EB3" w:rsidP="005B0548">
      <w:pPr>
        <w:spacing w:before="12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4.1</w:t>
      </w:r>
      <w:r w:rsidR="00D660F8" w:rsidRPr="000B3D06">
        <w:rPr>
          <w:rFonts w:eastAsia="Arial Unicode MS" w:cs="Arial"/>
          <w:b/>
          <w:color w:val="000000" w:themeColor="text1"/>
          <w:sz w:val="24"/>
          <w:szCs w:val="24"/>
        </w:rPr>
        <w:t>1</w:t>
      </w:r>
      <w:r w:rsidRPr="000B3D06">
        <w:rPr>
          <w:rFonts w:eastAsia="Arial Unicode MS" w:cs="Arial"/>
          <w:b/>
          <w:color w:val="000000" w:themeColor="text1"/>
          <w:sz w:val="24"/>
          <w:szCs w:val="24"/>
        </w:rPr>
        <w:t>.</w:t>
      </w:r>
      <w:r w:rsidR="005B0548" w:rsidRPr="000B3D06">
        <w:rPr>
          <w:rFonts w:eastAsia="Arial Unicode MS" w:cs="Arial"/>
          <w:b/>
          <w:color w:val="000000" w:themeColor="text1"/>
          <w:sz w:val="24"/>
          <w:szCs w:val="24"/>
        </w:rPr>
        <w:tab/>
        <w:t>Solução de Gestão</w:t>
      </w:r>
    </w:p>
    <w:p w:rsidR="005B0548" w:rsidRPr="000B3D06" w:rsidRDefault="00D660F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5B0548" w:rsidRPr="000B3D06">
        <w:rPr>
          <w:rFonts w:eastAsia="Arial Unicode MS" w:cs="Arial"/>
          <w:color w:val="000000" w:themeColor="text1"/>
          <w:sz w:val="24"/>
          <w:szCs w:val="24"/>
        </w:rPr>
        <w:t>.</w:t>
      </w:r>
      <w:r w:rsidR="00EB2EB3" w:rsidRPr="000B3D06">
        <w:rPr>
          <w:rFonts w:eastAsia="Arial Unicode MS" w:cs="Arial"/>
          <w:color w:val="000000" w:themeColor="text1"/>
          <w:sz w:val="24"/>
          <w:szCs w:val="24"/>
        </w:rPr>
        <w:t>1</w:t>
      </w:r>
      <w:r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.1.</w:t>
      </w:r>
      <w:r w:rsidR="00EB2EB3"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CONTRATADA deverá disponibilizar uma plataforma/Serviço de Gestão M2M que permitirá </w:t>
      </w:r>
      <w:r w:rsidR="00EB2EB3" w:rsidRPr="000B3D06">
        <w:rPr>
          <w:rFonts w:eastAsia="Arial Unicode MS" w:cs="Arial"/>
          <w:color w:val="000000" w:themeColor="text1"/>
          <w:sz w:val="24"/>
          <w:szCs w:val="24"/>
        </w:rPr>
        <w:t>a</w:t>
      </w:r>
      <w:r w:rsidR="005B0548" w:rsidRPr="000B3D06">
        <w:rPr>
          <w:rFonts w:eastAsia="Arial Unicode MS" w:cs="Arial"/>
          <w:color w:val="000000" w:themeColor="text1"/>
          <w:sz w:val="24"/>
          <w:szCs w:val="24"/>
        </w:rPr>
        <w:t xml:space="preserve"> CESAMA efetuar a gestão e controle de todos os seus acessos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contratados.</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.2.</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O valor referente a esta plataforma de gestão já deverá estar incluído no preço do pacote fixo mensal de cada pacote de dados.</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.3.</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A ferramenta de gestão dos SIM </w:t>
      </w:r>
      <w:proofErr w:type="spellStart"/>
      <w:r w:rsidR="005B0548" w:rsidRPr="000B3D06">
        <w:rPr>
          <w:rFonts w:eastAsia="Arial Unicode MS" w:cs="Arial"/>
          <w:color w:val="000000" w:themeColor="text1"/>
          <w:sz w:val="24"/>
          <w:szCs w:val="24"/>
        </w:rPr>
        <w:t>cards</w:t>
      </w:r>
      <w:proofErr w:type="spellEnd"/>
      <w:r w:rsidR="005B0548" w:rsidRPr="000B3D06">
        <w:rPr>
          <w:rFonts w:eastAsia="Arial Unicode MS" w:cs="Arial"/>
          <w:color w:val="000000" w:themeColor="text1"/>
          <w:sz w:val="24"/>
          <w:szCs w:val="24"/>
        </w:rPr>
        <w:t xml:space="preserve"> deverá ser acessada por meio de interface web, e deverá disponibilizar, no mínimo, as seguintes funcionalidades:</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a)</w:t>
      </w:r>
      <w:r w:rsidRPr="000B3D06">
        <w:rPr>
          <w:rFonts w:eastAsia="Arial Unicode MS" w:cs="Arial"/>
          <w:color w:val="000000" w:themeColor="text1"/>
          <w:sz w:val="24"/>
          <w:szCs w:val="24"/>
        </w:rPr>
        <w:tab/>
        <w:t>O acesso ao portal deverá ser realizado mediante controle de acesso com uso de senha pessoal para garantir que somente pessoas autorizadas tenham acessos às facilidades da ferramenta;</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b)</w:t>
      </w:r>
      <w:r w:rsidRPr="000B3D06">
        <w:rPr>
          <w:rFonts w:eastAsia="Arial Unicode MS" w:cs="Arial"/>
          <w:color w:val="000000" w:themeColor="text1"/>
          <w:sz w:val="24"/>
          <w:szCs w:val="24"/>
        </w:rPr>
        <w:tab/>
        <w:t xml:space="preserve">Possibilitar o acompanhamento individualizado do consumo de dados de cada SIM </w:t>
      </w:r>
      <w:proofErr w:type="spellStart"/>
      <w:r w:rsidRPr="000B3D06">
        <w:rPr>
          <w:rFonts w:eastAsia="Arial Unicode MS" w:cs="Arial"/>
          <w:color w:val="000000" w:themeColor="text1"/>
          <w:sz w:val="24"/>
          <w:szCs w:val="24"/>
        </w:rPr>
        <w:t>card</w:t>
      </w:r>
      <w:proofErr w:type="spellEnd"/>
      <w:r w:rsidRPr="000B3D06">
        <w:rPr>
          <w:rFonts w:eastAsia="Arial Unicode MS" w:cs="Arial"/>
          <w:color w:val="000000" w:themeColor="text1"/>
          <w:sz w:val="24"/>
          <w:szCs w:val="24"/>
        </w:rPr>
        <w:t xml:space="preserve"> ativo;</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c)</w:t>
      </w:r>
      <w:r w:rsidRPr="000B3D06">
        <w:rPr>
          <w:rFonts w:eastAsia="Arial Unicode MS" w:cs="Arial"/>
          <w:color w:val="000000" w:themeColor="text1"/>
          <w:sz w:val="24"/>
          <w:szCs w:val="24"/>
        </w:rPr>
        <w:tab/>
        <w:t xml:space="preserve">Bloqueio e desbloqueio remoto de SIM </w:t>
      </w:r>
      <w:proofErr w:type="spellStart"/>
      <w:r w:rsidRPr="000B3D06">
        <w:rPr>
          <w:rFonts w:eastAsia="Arial Unicode MS" w:cs="Arial"/>
          <w:color w:val="000000" w:themeColor="text1"/>
          <w:sz w:val="24"/>
          <w:szCs w:val="24"/>
        </w:rPr>
        <w:t>cards</w:t>
      </w:r>
      <w:proofErr w:type="spellEnd"/>
      <w:r w:rsidRPr="000B3D06">
        <w:rPr>
          <w:rFonts w:eastAsia="Arial Unicode MS" w:cs="Arial"/>
          <w:color w:val="000000" w:themeColor="text1"/>
          <w:sz w:val="24"/>
          <w:szCs w:val="24"/>
        </w:rPr>
        <w:t>;</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d)</w:t>
      </w:r>
      <w:r w:rsidRPr="000B3D06">
        <w:rPr>
          <w:rFonts w:eastAsia="Arial Unicode MS" w:cs="Arial"/>
          <w:color w:val="000000" w:themeColor="text1"/>
          <w:sz w:val="24"/>
          <w:szCs w:val="24"/>
        </w:rPr>
        <w:tab/>
        <w:t xml:space="preserve">Possuir alarme indicativo de consumo de dados para avisar quando algum SIM </w:t>
      </w:r>
      <w:proofErr w:type="spellStart"/>
      <w:r w:rsidRPr="000B3D06">
        <w:rPr>
          <w:rFonts w:eastAsia="Arial Unicode MS" w:cs="Arial"/>
          <w:color w:val="000000" w:themeColor="text1"/>
          <w:sz w:val="24"/>
          <w:szCs w:val="24"/>
        </w:rPr>
        <w:t>card</w:t>
      </w:r>
      <w:proofErr w:type="spellEnd"/>
      <w:r w:rsidRPr="000B3D06">
        <w:rPr>
          <w:rFonts w:eastAsia="Arial Unicode MS" w:cs="Arial"/>
          <w:color w:val="000000" w:themeColor="text1"/>
          <w:sz w:val="24"/>
          <w:szCs w:val="24"/>
        </w:rPr>
        <w:t xml:space="preserve"> estiver próximo de consumir o pacote mensal de dados contratado;</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e)</w:t>
      </w:r>
      <w:r w:rsidRPr="000B3D06">
        <w:rPr>
          <w:rFonts w:eastAsia="Arial Unicode MS" w:cs="Arial"/>
          <w:color w:val="000000" w:themeColor="text1"/>
          <w:sz w:val="24"/>
          <w:szCs w:val="24"/>
        </w:rPr>
        <w:tab/>
        <w:t>Emissão de relatórios gerenciais e de acompanhamento de utilização do Tráfego de dados;</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f)</w:t>
      </w:r>
      <w:r w:rsidRPr="000B3D06">
        <w:rPr>
          <w:rFonts w:eastAsia="Arial Unicode MS" w:cs="Arial"/>
          <w:color w:val="000000" w:themeColor="text1"/>
          <w:sz w:val="24"/>
          <w:szCs w:val="24"/>
        </w:rPr>
        <w:tab/>
        <w:t>Emissão de estatísticas e histórico de conexão.</w:t>
      </w:r>
    </w:p>
    <w:p w:rsidR="005B0548" w:rsidRPr="000B3D06" w:rsidRDefault="00EB2EB3"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.4.</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Todos os pontos, relacionados no ANEXO II, do Termo de Referência deverão ter nível de sinal suficientes, na entrada do módulo de comunicação, para prover acesso à rede móvel da CONTRATADA, de acordo com a tecnologia utilizada e em conformidade com as metas de qualidade estabelecidas pela ANATEL.</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.5.</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CONTRATADA poderá realizar medição da qualidade do sinal interno nos locais descritos no ANEXO II, do Termo de Referência.</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.6.</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 xml:space="preserve">Caso necessário, a CONTRATADA deverá instalar sistema com reforçadores de sinais e/ou outros equipamentos, ficando por sua conta todos os custos dos </w:t>
      </w:r>
      <w:r w:rsidR="005B0548" w:rsidRPr="000B3D06">
        <w:rPr>
          <w:rFonts w:eastAsia="Arial Unicode MS" w:cs="Arial"/>
          <w:color w:val="000000" w:themeColor="text1"/>
          <w:sz w:val="24"/>
          <w:szCs w:val="24"/>
        </w:rPr>
        <w:lastRenderedPageBreak/>
        <w:t>equipamentos e/ou serviços necessários para cancelar pontos de sombra e de baixo nível de sinal que venham a ser detectados.</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.7.</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Deverão ser respeitadas todas as metas de qualidade dos serviços de SMP e SCM estabelecidas pela ANATEL, nas Resoluções 574 e 575/2011, referentes à conexão de dados em redes celulares, em especial:</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a)</w:t>
      </w:r>
      <w:r w:rsidRPr="000B3D06">
        <w:rPr>
          <w:rFonts w:eastAsia="Arial Unicode MS" w:cs="Arial"/>
          <w:color w:val="000000" w:themeColor="text1"/>
          <w:sz w:val="24"/>
          <w:szCs w:val="24"/>
        </w:rPr>
        <w:tab/>
        <w:t>SMP8 (Taxa de Conexão de Dados);</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b)</w:t>
      </w:r>
      <w:r w:rsidRPr="000B3D06">
        <w:rPr>
          <w:rFonts w:eastAsia="Arial Unicode MS" w:cs="Arial"/>
          <w:color w:val="000000" w:themeColor="text1"/>
          <w:sz w:val="24"/>
          <w:szCs w:val="24"/>
        </w:rPr>
        <w:tab/>
        <w:t>SMP9 (Taxa de Queda das Conexões de Dados);</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c)</w:t>
      </w:r>
      <w:r w:rsidRPr="000B3D06">
        <w:rPr>
          <w:rFonts w:eastAsia="Arial Unicode MS" w:cs="Arial"/>
          <w:color w:val="000000" w:themeColor="text1"/>
          <w:sz w:val="24"/>
          <w:szCs w:val="24"/>
        </w:rPr>
        <w:tab/>
        <w:t>SMP10 (Garantia de Taxa de Transmissão Instantânea Contratada);</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d)</w:t>
      </w:r>
      <w:r w:rsidRPr="000B3D06">
        <w:rPr>
          <w:rFonts w:eastAsia="Arial Unicode MS" w:cs="Arial"/>
          <w:color w:val="000000" w:themeColor="text1"/>
          <w:sz w:val="24"/>
          <w:szCs w:val="24"/>
        </w:rPr>
        <w:tab/>
        <w:t>SPM11 (Garantia de Taxa de Transmissão Média Contratada).</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.8.</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velocidade de tráfego deverá apresentar as velocidades nominais de acordo com a relação abaixo por tecnologia, sempre que estiver disponível o local de instalação do acesso e for compatível com modem da Plataforma de coleta de dados fornecido pela CESAMA:</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a)</w:t>
      </w:r>
      <w:r w:rsidRPr="000B3D06">
        <w:rPr>
          <w:rFonts w:eastAsia="Arial Unicode MS" w:cs="Arial"/>
          <w:color w:val="000000" w:themeColor="text1"/>
          <w:sz w:val="24"/>
          <w:szCs w:val="24"/>
        </w:rPr>
        <w:tab/>
        <w:t>3 Mbps para tecnologia HSPA+;</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b)</w:t>
      </w:r>
      <w:r w:rsidRPr="000B3D06">
        <w:rPr>
          <w:rFonts w:eastAsia="Arial Unicode MS" w:cs="Arial"/>
          <w:color w:val="000000" w:themeColor="text1"/>
          <w:sz w:val="24"/>
          <w:szCs w:val="24"/>
        </w:rPr>
        <w:tab/>
        <w:t xml:space="preserve"> 1 Mbps para tecnologia HSPDA;</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c)</w:t>
      </w:r>
      <w:r w:rsidRPr="000B3D06">
        <w:rPr>
          <w:rFonts w:eastAsia="Arial Unicode MS" w:cs="Arial"/>
          <w:color w:val="000000" w:themeColor="text1"/>
          <w:sz w:val="24"/>
          <w:szCs w:val="24"/>
        </w:rPr>
        <w:tab/>
        <w:t xml:space="preserve">512 </w:t>
      </w:r>
      <w:proofErr w:type="spellStart"/>
      <w:r w:rsidRPr="000B3D06">
        <w:rPr>
          <w:rFonts w:eastAsia="Arial Unicode MS" w:cs="Arial"/>
          <w:color w:val="000000" w:themeColor="text1"/>
          <w:sz w:val="24"/>
          <w:szCs w:val="24"/>
        </w:rPr>
        <w:t>kbps</w:t>
      </w:r>
      <w:proofErr w:type="spellEnd"/>
      <w:r w:rsidRPr="000B3D06">
        <w:rPr>
          <w:rFonts w:eastAsia="Arial Unicode MS" w:cs="Arial"/>
          <w:color w:val="000000" w:themeColor="text1"/>
          <w:sz w:val="24"/>
          <w:szCs w:val="24"/>
        </w:rPr>
        <w:t xml:space="preserve"> para tecnologia 3G (UMTS);</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d)</w:t>
      </w:r>
      <w:r w:rsidRPr="000B3D06">
        <w:rPr>
          <w:rFonts w:eastAsia="Arial Unicode MS" w:cs="Arial"/>
          <w:color w:val="000000" w:themeColor="text1"/>
          <w:sz w:val="24"/>
          <w:szCs w:val="24"/>
        </w:rPr>
        <w:tab/>
        <w:t xml:space="preserve">128 </w:t>
      </w:r>
      <w:proofErr w:type="spellStart"/>
      <w:r w:rsidRPr="000B3D06">
        <w:rPr>
          <w:rFonts w:eastAsia="Arial Unicode MS" w:cs="Arial"/>
          <w:color w:val="000000" w:themeColor="text1"/>
          <w:sz w:val="24"/>
          <w:szCs w:val="24"/>
        </w:rPr>
        <w:t>kbps</w:t>
      </w:r>
      <w:proofErr w:type="spellEnd"/>
      <w:r w:rsidRPr="000B3D06">
        <w:rPr>
          <w:rFonts w:eastAsia="Arial Unicode MS" w:cs="Arial"/>
          <w:color w:val="000000" w:themeColor="text1"/>
          <w:sz w:val="24"/>
          <w:szCs w:val="24"/>
        </w:rPr>
        <w:t xml:space="preserve"> para tecnologia EDGE;</w:t>
      </w:r>
    </w:p>
    <w:p w:rsidR="005B0548" w:rsidRPr="000B3D06" w:rsidRDefault="005B0548" w:rsidP="00DF3496">
      <w:pPr>
        <w:spacing w:before="120" w:line="360" w:lineRule="auto"/>
        <w:ind w:left="567" w:hanging="283"/>
        <w:rPr>
          <w:rFonts w:eastAsia="Arial Unicode MS" w:cs="Arial"/>
          <w:color w:val="000000" w:themeColor="text1"/>
          <w:sz w:val="24"/>
          <w:szCs w:val="24"/>
        </w:rPr>
      </w:pPr>
      <w:r w:rsidRPr="000B3D06">
        <w:rPr>
          <w:rFonts w:eastAsia="Arial Unicode MS" w:cs="Arial"/>
          <w:color w:val="000000" w:themeColor="text1"/>
          <w:sz w:val="24"/>
          <w:szCs w:val="24"/>
        </w:rPr>
        <w:t>e)</w:t>
      </w:r>
      <w:r w:rsidRPr="000B3D06">
        <w:rPr>
          <w:rFonts w:eastAsia="Arial Unicode MS" w:cs="Arial"/>
          <w:color w:val="000000" w:themeColor="text1"/>
          <w:sz w:val="24"/>
          <w:szCs w:val="24"/>
        </w:rPr>
        <w:tab/>
        <w:t xml:space="preserve">56 </w:t>
      </w:r>
      <w:proofErr w:type="spellStart"/>
      <w:r w:rsidRPr="000B3D06">
        <w:rPr>
          <w:rFonts w:eastAsia="Arial Unicode MS" w:cs="Arial"/>
          <w:color w:val="000000" w:themeColor="text1"/>
          <w:sz w:val="24"/>
          <w:szCs w:val="24"/>
        </w:rPr>
        <w:t>kbps</w:t>
      </w:r>
      <w:proofErr w:type="spellEnd"/>
      <w:r w:rsidRPr="000B3D06">
        <w:rPr>
          <w:rFonts w:eastAsia="Arial Unicode MS" w:cs="Arial"/>
          <w:color w:val="000000" w:themeColor="text1"/>
          <w:sz w:val="24"/>
          <w:szCs w:val="24"/>
        </w:rPr>
        <w:t xml:space="preserve"> para tecnologia GPRS.</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1</w:t>
      </w:r>
      <w:r w:rsidR="005B0548" w:rsidRPr="000B3D06">
        <w:rPr>
          <w:rFonts w:eastAsia="Arial Unicode MS" w:cs="Arial"/>
          <w:color w:val="000000" w:themeColor="text1"/>
          <w:sz w:val="24"/>
          <w:szCs w:val="24"/>
        </w:rPr>
        <w:t>.9.</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As medidas das velocidades (taxa de transmissão) instantânea, média e máxima devem estar de acordo com o estabelecido pelo Regulamento de Gestão da Qualidade da Prestação do Serviço Móvel Pessoal – RGQ-SMP, anexo à Resolução da Anatel nº 575, de 28/10/2011.</w:t>
      </w:r>
    </w:p>
    <w:p w:rsidR="005B0548" w:rsidRPr="000B3D06" w:rsidRDefault="005520A8" w:rsidP="005B0548">
      <w:pPr>
        <w:spacing w:before="120" w:line="360" w:lineRule="auto"/>
        <w:rPr>
          <w:rFonts w:eastAsia="Arial Unicode MS" w:cs="Arial"/>
          <w:b/>
          <w:color w:val="000000" w:themeColor="text1"/>
          <w:sz w:val="24"/>
          <w:szCs w:val="24"/>
        </w:rPr>
      </w:pPr>
      <w:r w:rsidRPr="000B3D06">
        <w:rPr>
          <w:rFonts w:eastAsia="Arial Unicode MS" w:cs="Arial"/>
          <w:b/>
          <w:color w:val="000000" w:themeColor="text1"/>
          <w:sz w:val="24"/>
          <w:szCs w:val="24"/>
        </w:rPr>
        <w:t>4.1</w:t>
      </w:r>
      <w:r w:rsidR="00D660F8" w:rsidRPr="000B3D06">
        <w:rPr>
          <w:rFonts w:eastAsia="Arial Unicode MS" w:cs="Arial"/>
          <w:b/>
          <w:color w:val="000000" w:themeColor="text1"/>
          <w:sz w:val="24"/>
          <w:szCs w:val="24"/>
        </w:rPr>
        <w:t>2</w:t>
      </w:r>
      <w:r w:rsidRPr="000B3D06">
        <w:rPr>
          <w:rFonts w:eastAsia="Arial Unicode MS" w:cs="Arial"/>
          <w:b/>
          <w:color w:val="000000" w:themeColor="text1"/>
          <w:sz w:val="24"/>
          <w:szCs w:val="24"/>
        </w:rPr>
        <w:t>.</w:t>
      </w:r>
      <w:r w:rsidR="005B0548" w:rsidRPr="000B3D06">
        <w:rPr>
          <w:rFonts w:eastAsia="Arial Unicode MS" w:cs="Arial"/>
          <w:b/>
          <w:color w:val="000000" w:themeColor="text1"/>
          <w:sz w:val="24"/>
          <w:szCs w:val="24"/>
        </w:rPr>
        <w:tab/>
        <w:t>EVOLUÇÃO TECNOLÓGICA</w:t>
      </w:r>
    </w:p>
    <w:p w:rsidR="005B0548" w:rsidRPr="000B3D06" w:rsidRDefault="005520A8" w:rsidP="005B0548">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4.1</w:t>
      </w:r>
      <w:r w:rsidR="00D660F8" w:rsidRPr="000B3D06">
        <w:rPr>
          <w:rFonts w:eastAsia="Arial Unicode MS" w:cs="Arial"/>
          <w:color w:val="000000" w:themeColor="text1"/>
          <w:sz w:val="24"/>
          <w:szCs w:val="24"/>
        </w:rPr>
        <w:t>2</w:t>
      </w:r>
      <w:r w:rsidR="005B0548" w:rsidRPr="000B3D06">
        <w:rPr>
          <w:rFonts w:eastAsia="Arial Unicode MS" w:cs="Arial"/>
          <w:color w:val="000000" w:themeColor="text1"/>
          <w:sz w:val="24"/>
          <w:szCs w:val="24"/>
        </w:rPr>
        <w:t>.1.</w:t>
      </w:r>
      <w:r w:rsidRPr="000B3D06">
        <w:rPr>
          <w:rFonts w:eastAsia="Arial Unicode MS" w:cs="Arial"/>
          <w:color w:val="000000" w:themeColor="text1"/>
          <w:sz w:val="24"/>
          <w:szCs w:val="24"/>
        </w:rPr>
        <w:t xml:space="preserve"> </w:t>
      </w:r>
      <w:r w:rsidR="005B0548" w:rsidRPr="000B3D06">
        <w:rPr>
          <w:rFonts w:eastAsia="Arial Unicode MS" w:cs="Arial"/>
          <w:color w:val="000000" w:themeColor="text1"/>
          <w:sz w:val="24"/>
          <w:szCs w:val="24"/>
        </w:rPr>
        <w:t>A CONTRATADA deverá possibilitar a disponibilização de novas facilidades tecnológicas, quanto ao serviço e equipamentos utilizados.</w:t>
      </w:r>
    </w:p>
    <w:p w:rsidR="003D377B" w:rsidRPr="000B3D06" w:rsidRDefault="003D377B" w:rsidP="003D377B">
      <w:pPr>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4.</w:t>
      </w:r>
      <w:r w:rsidR="005520A8" w:rsidRPr="000B3D06">
        <w:rPr>
          <w:rFonts w:eastAsia="Arial Unicode MS" w:cs="Arial"/>
          <w:color w:val="000000" w:themeColor="text1"/>
          <w:sz w:val="24"/>
          <w:szCs w:val="24"/>
        </w:rPr>
        <w:t>1</w:t>
      </w:r>
      <w:r w:rsidR="00D660F8" w:rsidRPr="000B3D06">
        <w:rPr>
          <w:rFonts w:eastAsia="Arial Unicode MS" w:cs="Arial"/>
          <w:color w:val="000000" w:themeColor="text1"/>
          <w:sz w:val="24"/>
          <w:szCs w:val="24"/>
        </w:rPr>
        <w:t>3</w:t>
      </w:r>
      <w:r w:rsidRPr="000B3D06">
        <w:rPr>
          <w:rFonts w:eastAsia="Arial Unicode MS" w:cs="Arial"/>
          <w:color w:val="000000" w:themeColor="text1"/>
          <w:sz w:val="24"/>
          <w:szCs w:val="24"/>
        </w:rPr>
        <w:t xml:space="preserve">. </w:t>
      </w:r>
      <w:r w:rsidR="001F7337" w:rsidRPr="000B3D06">
        <w:rPr>
          <w:rFonts w:eastAsia="Arial Unicode MS" w:cs="Arial"/>
          <w:color w:val="000000" w:themeColor="text1"/>
          <w:sz w:val="24"/>
          <w:szCs w:val="24"/>
        </w:rPr>
        <w:t>A</w:t>
      </w:r>
      <w:r w:rsidRPr="000B3D06">
        <w:rPr>
          <w:rFonts w:eastAsia="Arial Unicode MS" w:cs="Arial"/>
          <w:color w:val="000000" w:themeColor="text1"/>
          <w:sz w:val="24"/>
          <w:szCs w:val="24"/>
        </w:rPr>
        <w:t>s atividades modificadoras do meio ambiente deverão apresentar comprovação de sua regularidade ambiental de forma compatível com essas atividades.</w:t>
      </w:r>
    </w:p>
    <w:p w:rsidR="003D377B" w:rsidRPr="000B3D06" w:rsidRDefault="003D377B" w:rsidP="003D377B">
      <w:pPr>
        <w:spacing w:before="120" w:line="360" w:lineRule="auto"/>
        <w:rPr>
          <w:rFonts w:cs="Arial"/>
          <w:color w:val="000000" w:themeColor="text1"/>
          <w:sz w:val="24"/>
          <w:szCs w:val="24"/>
        </w:rPr>
      </w:pPr>
      <w:r w:rsidRPr="000B3D06">
        <w:rPr>
          <w:rFonts w:cs="Arial"/>
          <w:color w:val="000000" w:themeColor="text1"/>
          <w:sz w:val="24"/>
          <w:szCs w:val="24"/>
        </w:rPr>
        <w:t>4.</w:t>
      </w:r>
      <w:r w:rsidR="005520A8" w:rsidRPr="000B3D06">
        <w:rPr>
          <w:rFonts w:cs="Arial"/>
          <w:color w:val="000000" w:themeColor="text1"/>
          <w:sz w:val="24"/>
          <w:szCs w:val="24"/>
        </w:rPr>
        <w:t>1</w:t>
      </w:r>
      <w:r w:rsidR="00D660F8" w:rsidRPr="000B3D06">
        <w:rPr>
          <w:rFonts w:cs="Arial"/>
          <w:color w:val="000000" w:themeColor="text1"/>
          <w:sz w:val="24"/>
          <w:szCs w:val="24"/>
        </w:rPr>
        <w:t>4</w:t>
      </w:r>
      <w:r w:rsidRPr="000B3D06">
        <w:rPr>
          <w:rFonts w:cs="Arial"/>
          <w:color w:val="000000" w:themeColor="text1"/>
          <w:sz w:val="24"/>
          <w:szCs w:val="24"/>
        </w:rPr>
        <w:t xml:space="preserve">. Para a efetiva contratação, o licitante vencedor deverá estar quite com a CESAMA, quando sediado ou domiciliado no município de Juiz de Fora/MG. Caso </w:t>
      </w:r>
      <w:r w:rsidRPr="000B3D06">
        <w:rPr>
          <w:rFonts w:cs="Arial"/>
          <w:color w:val="000000" w:themeColor="text1"/>
          <w:sz w:val="24"/>
          <w:szCs w:val="24"/>
        </w:rPr>
        <w:lastRenderedPageBreak/>
        <w:t>tenha algum débito, o mesmo deverá ser quitado para que o contrato possa ser assinado.</w:t>
      </w:r>
    </w:p>
    <w:p w:rsidR="003D377B" w:rsidRPr="000B3D06" w:rsidRDefault="003D377B" w:rsidP="00093967">
      <w:pPr>
        <w:spacing w:before="480" w:line="360" w:lineRule="auto"/>
        <w:rPr>
          <w:rFonts w:eastAsia="Arial Unicode MS" w:cs="Arial"/>
          <w:b/>
          <w:bCs/>
          <w:color w:val="000000" w:themeColor="text1"/>
          <w:sz w:val="24"/>
          <w:szCs w:val="24"/>
        </w:rPr>
      </w:pPr>
      <w:r w:rsidRPr="000B3D06">
        <w:rPr>
          <w:rFonts w:eastAsia="Arial Unicode MS" w:cs="Arial"/>
          <w:b/>
          <w:bCs/>
          <w:color w:val="000000" w:themeColor="text1"/>
          <w:sz w:val="24"/>
          <w:szCs w:val="24"/>
        </w:rPr>
        <w:t>CLÁUSULA QUINTA: MEDIÇÕES E PAGAMENTO</w:t>
      </w:r>
    </w:p>
    <w:p w:rsidR="003D377B" w:rsidRPr="000B3D06" w:rsidRDefault="003D377B" w:rsidP="00093967">
      <w:pPr>
        <w:spacing w:before="240" w:line="360" w:lineRule="auto"/>
        <w:rPr>
          <w:rFonts w:eastAsia="Arial Unicode MS" w:cs="Arial"/>
          <w:b/>
          <w:bCs/>
          <w:color w:val="000000" w:themeColor="text1"/>
          <w:sz w:val="24"/>
          <w:szCs w:val="24"/>
        </w:rPr>
      </w:pPr>
      <w:r w:rsidRPr="000B3D06">
        <w:rPr>
          <w:rFonts w:eastAsia="Arial Unicode MS" w:cs="Arial"/>
          <w:iCs/>
          <w:color w:val="000000" w:themeColor="text1"/>
          <w:sz w:val="24"/>
          <w:szCs w:val="24"/>
        </w:rPr>
        <w:t xml:space="preserve">5.1. </w:t>
      </w:r>
      <w:r w:rsidRPr="000B3D06">
        <w:rPr>
          <w:rFonts w:eastAsia="Arial Unicode MS" w:cs="Arial"/>
          <w:b/>
          <w:iCs/>
          <w:color w:val="000000" w:themeColor="text1"/>
          <w:sz w:val="24"/>
          <w:szCs w:val="24"/>
          <w:u w:val="single"/>
        </w:rPr>
        <w:t>DAS MEDIÇÕES</w:t>
      </w:r>
    </w:p>
    <w:p w:rsidR="003D377B" w:rsidRPr="000B3D06" w:rsidRDefault="003D377B" w:rsidP="003D377B">
      <w:pPr>
        <w:tabs>
          <w:tab w:val="left" w:pos="567"/>
        </w:tabs>
        <w:spacing w:before="120" w:line="360" w:lineRule="auto"/>
        <w:rPr>
          <w:rFonts w:eastAsia="Arial Unicode MS" w:cs="Arial"/>
          <w:iCs/>
          <w:color w:val="000000" w:themeColor="text1"/>
          <w:sz w:val="24"/>
          <w:szCs w:val="24"/>
        </w:rPr>
      </w:pPr>
      <w:r w:rsidRPr="000B3D06">
        <w:rPr>
          <w:rFonts w:eastAsia="Arial Unicode MS" w:cs="Arial"/>
          <w:iCs/>
          <w:color w:val="000000" w:themeColor="text1"/>
          <w:sz w:val="24"/>
          <w:szCs w:val="24"/>
        </w:rPr>
        <w:t xml:space="preserve">5.1.1. </w:t>
      </w:r>
      <w:r w:rsidR="00DF3496" w:rsidRPr="000B3D06">
        <w:rPr>
          <w:rFonts w:cs="Arial"/>
          <w:iCs/>
          <w:color w:val="000000" w:themeColor="text1"/>
          <w:sz w:val="24"/>
          <w:szCs w:val="24"/>
        </w:rPr>
        <w:t xml:space="preserve">A medição será elaborada pelo fiscal do </w:t>
      </w:r>
      <w:r w:rsidR="00DF3496" w:rsidRPr="000B3D06">
        <w:rPr>
          <w:rFonts w:cs="Arial"/>
          <w:color w:val="000000" w:themeColor="text1"/>
          <w:sz w:val="24"/>
          <w:szCs w:val="24"/>
        </w:rPr>
        <w:t xml:space="preserve">Contrato </w:t>
      </w:r>
      <w:r w:rsidR="00DF3496" w:rsidRPr="000B3D06">
        <w:rPr>
          <w:rFonts w:cs="Arial"/>
          <w:iCs/>
          <w:color w:val="000000" w:themeColor="text1"/>
          <w:sz w:val="24"/>
          <w:szCs w:val="24"/>
        </w:rPr>
        <w:t>designado pela CESAMA e deter-se-á sobre o serviço executado</w:t>
      </w:r>
      <w:r w:rsidRPr="000B3D06">
        <w:rPr>
          <w:rFonts w:eastAsia="Arial Unicode MS" w:cs="Arial"/>
          <w:iCs/>
          <w:color w:val="000000" w:themeColor="text1"/>
          <w:sz w:val="24"/>
          <w:szCs w:val="24"/>
        </w:rPr>
        <w:t xml:space="preserve">. </w:t>
      </w:r>
    </w:p>
    <w:p w:rsidR="00093967" w:rsidRPr="000B3D06" w:rsidRDefault="00093967" w:rsidP="003D377B">
      <w:pPr>
        <w:tabs>
          <w:tab w:val="left" w:pos="567"/>
        </w:tabs>
        <w:spacing w:before="120" w:line="360" w:lineRule="auto"/>
        <w:rPr>
          <w:rFonts w:eastAsia="Arial Unicode MS" w:cs="Arial"/>
          <w:iCs/>
          <w:color w:val="000000" w:themeColor="text1"/>
          <w:sz w:val="24"/>
          <w:szCs w:val="24"/>
        </w:rPr>
      </w:pPr>
      <w:r w:rsidRPr="000B3D06">
        <w:rPr>
          <w:rFonts w:eastAsia="Arial Unicode MS" w:cs="Arial"/>
          <w:iCs/>
          <w:color w:val="000000" w:themeColor="text1"/>
          <w:sz w:val="24"/>
          <w:szCs w:val="24"/>
        </w:rPr>
        <w:t xml:space="preserve">5.1.2. </w:t>
      </w:r>
      <w:r w:rsidR="00DF3496" w:rsidRPr="000B3D06">
        <w:rPr>
          <w:rFonts w:cs="Arial"/>
          <w:iCs/>
          <w:color w:val="000000" w:themeColor="text1"/>
          <w:sz w:val="24"/>
          <w:szCs w:val="24"/>
        </w:rPr>
        <w:t>A medição somente será efetuada se ocorrer o serviço</w:t>
      </w:r>
      <w:r w:rsidRPr="000B3D06">
        <w:rPr>
          <w:rFonts w:eastAsia="Arial Unicode MS" w:cs="Arial"/>
          <w:iCs/>
          <w:color w:val="000000" w:themeColor="text1"/>
          <w:sz w:val="24"/>
          <w:szCs w:val="24"/>
        </w:rPr>
        <w:t>.</w:t>
      </w:r>
    </w:p>
    <w:p w:rsidR="003D377B" w:rsidRPr="000B3D06" w:rsidRDefault="003D377B" w:rsidP="00093967">
      <w:pPr>
        <w:spacing w:before="240" w:line="360" w:lineRule="auto"/>
        <w:rPr>
          <w:rFonts w:eastAsia="Arial Unicode MS" w:cs="Arial"/>
          <w:iCs/>
          <w:color w:val="000000" w:themeColor="text1"/>
          <w:sz w:val="24"/>
          <w:szCs w:val="24"/>
        </w:rPr>
      </w:pPr>
      <w:r w:rsidRPr="000B3D06">
        <w:rPr>
          <w:rFonts w:eastAsia="Arial Unicode MS" w:cs="Arial"/>
          <w:iCs/>
          <w:color w:val="000000" w:themeColor="text1"/>
          <w:sz w:val="24"/>
          <w:szCs w:val="24"/>
        </w:rPr>
        <w:t xml:space="preserve">5.2. </w:t>
      </w:r>
      <w:r w:rsidRPr="000B3D06">
        <w:rPr>
          <w:rFonts w:eastAsia="Arial Unicode MS" w:cs="Arial"/>
          <w:b/>
          <w:iCs/>
          <w:color w:val="000000" w:themeColor="text1"/>
          <w:sz w:val="24"/>
          <w:szCs w:val="24"/>
          <w:u w:val="single"/>
        </w:rPr>
        <w:t>DO PAGAMENTO</w:t>
      </w:r>
    </w:p>
    <w:p w:rsidR="003D377B" w:rsidRPr="000B3D06" w:rsidRDefault="003D377B" w:rsidP="003D377B">
      <w:pPr>
        <w:tabs>
          <w:tab w:val="left" w:pos="0"/>
        </w:tabs>
        <w:spacing w:before="120" w:line="360" w:lineRule="auto"/>
        <w:rPr>
          <w:rFonts w:cs="Arial"/>
          <w:color w:val="000000" w:themeColor="text1"/>
          <w:sz w:val="24"/>
          <w:szCs w:val="24"/>
        </w:rPr>
      </w:pPr>
      <w:r w:rsidRPr="000B3D06">
        <w:rPr>
          <w:rFonts w:eastAsia="Arial Unicode MS" w:cs="Arial"/>
          <w:color w:val="000000" w:themeColor="text1"/>
          <w:sz w:val="24"/>
          <w:szCs w:val="24"/>
        </w:rPr>
        <w:t xml:space="preserve">5.2.1. </w:t>
      </w:r>
      <w:r w:rsidR="00DF3496" w:rsidRPr="000B3D06">
        <w:rPr>
          <w:rFonts w:cs="Arial"/>
          <w:color w:val="000000" w:themeColor="text1"/>
          <w:sz w:val="24"/>
          <w:szCs w:val="24"/>
        </w:rPr>
        <w:t>A CESAMA efetuará os pagamentos relativos aos compromissos assumidos, através de medição, conforme vencimento após a apresentação e aceitação da Nota Fiscal / Fatura pelo gestor do Contrato</w:t>
      </w:r>
      <w:r w:rsidRPr="000B3D06">
        <w:rPr>
          <w:rFonts w:cs="Arial"/>
          <w:color w:val="000000" w:themeColor="text1"/>
          <w:sz w:val="24"/>
          <w:szCs w:val="24"/>
        </w:rPr>
        <w:t>.</w:t>
      </w:r>
    </w:p>
    <w:p w:rsidR="00D30BCB" w:rsidRPr="000B3D06" w:rsidRDefault="00D30BCB" w:rsidP="003D377B">
      <w:pPr>
        <w:tabs>
          <w:tab w:val="left" w:pos="0"/>
        </w:tabs>
        <w:spacing w:before="120" w:line="360" w:lineRule="auto"/>
        <w:rPr>
          <w:rFonts w:cs="Arial"/>
          <w:color w:val="000000" w:themeColor="text1"/>
          <w:sz w:val="24"/>
          <w:szCs w:val="24"/>
        </w:rPr>
      </w:pPr>
      <w:r w:rsidRPr="000B3D06">
        <w:rPr>
          <w:rFonts w:cs="Arial"/>
          <w:color w:val="000000" w:themeColor="text1"/>
          <w:sz w:val="24"/>
          <w:szCs w:val="24"/>
        </w:rPr>
        <w:t xml:space="preserve">5.2.1.1. A nota fiscal eletrônica deverá ser enviada para o e-mail </w:t>
      </w:r>
      <w:hyperlink r:id="rId8" w:history="1">
        <w:r w:rsidRPr="000B3D06">
          <w:rPr>
            <w:rStyle w:val="Hyperlink"/>
            <w:rFonts w:cs="Arial"/>
            <w:color w:val="000000" w:themeColor="text1"/>
            <w:sz w:val="24"/>
            <w:szCs w:val="24"/>
          </w:rPr>
          <w:t>nfe@cesama.com.br</w:t>
        </w:r>
      </w:hyperlink>
      <w:r w:rsidRPr="000B3D06">
        <w:rPr>
          <w:rFonts w:cs="Arial"/>
          <w:color w:val="000000" w:themeColor="text1"/>
          <w:sz w:val="24"/>
          <w:szCs w:val="24"/>
        </w:rPr>
        <w:t>.</w:t>
      </w:r>
    </w:p>
    <w:p w:rsidR="00D30BCB" w:rsidRPr="000B3D06" w:rsidRDefault="00D30BCB" w:rsidP="003D377B">
      <w:pPr>
        <w:tabs>
          <w:tab w:val="left" w:pos="0"/>
        </w:tabs>
        <w:spacing w:before="120" w:line="360" w:lineRule="auto"/>
        <w:rPr>
          <w:rFonts w:cs="Arial"/>
          <w:color w:val="000000" w:themeColor="text1"/>
          <w:sz w:val="24"/>
          <w:szCs w:val="24"/>
        </w:rPr>
      </w:pPr>
      <w:r w:rsidRPr="000B3D06">
        <w:rPr>
          <w:rFonts w:cs="Arial"/>
          <w:color w:val="000000" w:themeColor="text1"/>
          <w:sz w:val="24"/>
          <w:szCs w:val="24"/>
        </w:rPr>
        <w:t xml:space="preserve">5.2.1.2. Na </w:t>
      </w:r>
      <w:r w:rsidRPr="000B3D06">
        <w:rPr>
          <w:rFonts w:eastAsia="Arial Unicode MS" w:cs="Arial"/>
          <w:color w:val="000000" w:themeColor="text1"/>
          <w:sz w:val="24"/>
          <w:szCs w:val="24"/>
        </w:rPr>
        <w:t>Nota Fiscal / Fatura dever</w:t>
      </w:r>
      <w:r w:rsidR="00034FAF" w:rsidRPr="000B3D06">
        <w:rPr>
          <w:rFonts w:eastAsia="Arial Unicode MS" w:cs="Arial"/>
          <w:color w:val="000000" w:themeColor="text1"/>
          <w:sz w:val="24"/>
          <w:szCs w:val="24"/>
        </w:rPr>
        <w:t>ão</w:t>
      </w:r>
      <w:r w:rsidRPr="000B3D06">
        <w:rPr>
          <w:rFonts w:eastAsia="Arial Unicode MS" w:cs="Arial"/>
          <w:color w:val="000000" w:themeColor="text1"/>
          <w:sz w:val="24"/>
          <w:szCs w:val="24"/>
        </w:rPr>
        <w:t xml:space="preserve"> ser informado</w:t>
      </w:r>
      <w:r w:rsidR="00034FAF" w:rsidRPr="000B3D06">
        <w:rPr>
          <w:rFonts w:eastAsia="Arial Unicode MS" w:cs="Arial"/>
          <w:color w:val="000000" w:themeColor="text1"/>
          <w:sz w:val="24"/>
          <w:szCs w:val="24"/>
        </w:rPr>
        <w:t>s</w:t>
      </w:r>
      <w:r w:rsidRPr="000B3D06">
        <w:rPr>
          <w:rFonts w:eastAsia="Arial Unicode MS" w:cs="Arial"/>
          <w:color w:val="000000" w:themeColor="text1"/>
          <w:sz w:val="24"/>
          <w:szCs w:val="24"/>
        </w:rPr>
        <w:t xml:space="preserve"> o número da licitação e </w:t>
      </w:r>
      <w:r w:rsidR="00034FAF" w:rsidRPr="000B3D06">
        <w:rPr>
          <w:rFonts w:eastAsia="Arial Unicode MS" w:cs="Arial"/>
          <w:color w:val="000000" w:themeColor="text1"/>
          <w:sz w:val="24"/>
          <w:szCs w:val="24"/>
        </w:rPr>
        <w:t>d</w:t>
      </w:r>
      <w:r w:rsidRPr="000B3D06">
        <w:rPr>
          <w:rFonts w:eastAsia="Arial Unicode MS" w:cs="Arial"/>
          <w:color w:val="000000" w:themeColor="text1"/>
          <w:sz w:val="24"/>
          <w:szCs w:val="24"/>
        </w:rPr>
        <w:t>o Contrato.</w:t>
      </w:r>
    </w:p>
    <w:p w:rsidR="003D377B" w:rsidRPr="000B3D06" w:rsidRDefault="003D377B" w:rsidP="003D377B">
      <w:pPr>
        <w:tabs>
          <w:tab w:val="left" w:pos="-142"/>
          <w:tab w:val="left" w:pos="567"/>
        </w:tabs>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 xml:space="preserve">5.2.2. </w:t>
      </w:r>
      <w:r w:rsidRPr="000B3D06">
        <w:rPr>
          <w:rFonts w:cs="Arial"/>
          <w:color w:val="000000" w:themeColor="text1"/>
          <w:sz w:val="24"/>
          <w:szCs w:val="24"/>
        </w:rPr>
        <w:t xml:space="preserve">O pagamento será efetuado através de depósito em conta bancária ou via </w:t>
      </w:r>
      <w:r w:rsidRPr="000B3D06">
        <w:rPr>
          <w:rFonts w:cs="Arial"/>
          <w:b/>
          <w:bCs/>
          <w:color w:val="000000" w:themeColor="text1"/>
          <w:sz w:val="24"/>
          <w:szCs w:val="24"/>
        </w:rPr>
        <w:t>TED</w:t>
      </w:r>
      <w:r w:rsidRPr="000B3D06">
        <w:rPr>
          <w:rFonts w:cs="Arial"/>
          <w:color w:val="000000" w:themeColor="text1"/>
          <w:sz w:val="24"/>
          <w:szCs w:val="24"/>
        </w:rPr>
        <w:t xml:space="preserve"> (transferência eletrônica disponível), para valores iguais ou superiores a R$1.000,00 (mil reais), cujas tarifas extras correrão por conta da </w:t>
      </w:r>
      <w:r w:rsidRPr="000B3D06">
        <w:rPr>
          <w:rFonts w:cs="Arial"/>
          <w:b/>
          <w:bCs/>
          <w:color w:val="000000" w:themeColor="text1"/>
          <w:sz w:val="24"/>
          <w:szCs w:val="24"/>
        </w:rPr>
        <w:t>CONTRATADA</w:t>
      </w:r>
      <w:r w:rsidRPr="000B3D06">
        <w:rPr>
          <w:color w:val="000000" w:themeColor="text1"/>
          <w:sz w:val="24"/>
          <w:szCs w:val="24"/>
        </w:rPr>
        <w:t>.</w:t>
      </w:r>
    </w:p>
    <w:p w:rsidR="003D377B" w:rsidRPr="000B3D06" w:rsidRDefault="003D377B" w:rsidP="003D377B">
      <w:pPr>
        <w:tabs>
          <w:tab w:val="left" w:pos="567"/>
          <w:tab w:val="left" w:pos="1110"/>
        </w:tabs>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 xml:space="preserve">5.2.3. O pagamento </w:t>
      </w:r>
      <w:r w:rsidRPr="000B3D06">
        <w:rPr>
          <w:rFonts w:eastAsia="Arial Unicode MS" w:cs="Arial"/>
          <w:b/>
          <w:bCs/>
          <w:color w:val="000000" w:themeColor="text1"/>
          <w:sz w:val="24"/>
          <w:szCs w:val="24"/>
        </w:rPr>
        <w:t>SOMENTE</w:t>
      </w:r>
      <w:r w:rsidRPr="000B3D06">
        <w:rPr>
          <w:rFonts w:eastAsia="Arial Unicode MS" w:cs="Arial"/>
          <w:color w:val="000000" w:themeColor="text1"/>
          <w:sz w:val="24"/>
          <w:szCs w:val="24"/>
        </w:rPr>
        <w:t xml:space="preserve"> será efetuado:</w:t>
      </w:r>
    </w:p>
    <w:p w:rsidR="003D377B" w:rsidRPr="000B3D06" w:rsidRDefault="003D377B" w:rsidP="003D377B">
      <w:pPr>
        <w:tabs>
          <w:tab w:val="left" w:pos="851"/>
        </w:tabs>
        <w:spacing w:before="120" w:line="360" w:lineRule="auto"/>
        <w:ind w:left="851" w:hanging="284"/>
        <w:rPr>
          <w:rFonts w:eastAsia="Arial Unicode MS" w:cs="Arial"/>
          <w:color w:val="000000" w:themeColor="text1"/>
          <w:sz w:val="24"/>
          <w:szCs w:val="24"/>
        </w:rPr>
      </w:pPr>
      <w:r w:rsidRPr="000B3D06">
        <w:rPr>
          <w:rFonts w:eastAsia="Arial Unicode MS" w:cs="Arial"/>
          <w:color w:val="000000" w:themeColor="text1"/>
          <w:sz w:val="24"/>
          <w:szCs w:val="24"/>
        </w:rPr>
        <w:t>a)</w:t>
      </w:r>
      <w:r w:rsidRPr="000B3D06">
        <w:rPr>
          <w:rFonts w:eastAsia="Arial Unicode MS" w:cs="Arial"/>
          <w:color w:val="000000" w:themeColor="text1"/>
          <w:sz w:val="24"/>
          <w:szCs w:val="24"/>
        </w:rPr>
        <w:tab/>
      </w:r>
      <w:r w:rsidRPr="000B3D06">
        <w:rPr>
          <w:rFonts w:cs="Arial"/>
          <w:color w:val="000000" w:themeColor="text1"/>
          <w:sz w:val="24"/>
          <w:szCs w:val="24"/>
        </w:rPr>
        <w:t xml:space="preserve">Após a </w:t>
      </w:r>
      <w:r w:rsidRPr="000B3D06">
        <w:rPr>
          <w:rFonts w:cs="Arial"/>
          <w:bCs/>
          <w:color w:val="000000" w:themeColor="text1"/>
          <w:sz w:val="24"/>
          <w:szCs w:val="24"/>
        </w:rPr>
        <w:t>aceitação</w:t>
      </w:r>
      <w:r w:rsidRPr="000B3D06">
        <w:rPr>
          <w:rFonts w:cs="Arial"/>
          <w:color w:val="000000" w:themeColor="text1"/>
          <w:sz w:val="24"/>
          <w:szCs w:val="24"/>
        </w:rPr>
        <w:t xml:space="preserve"> da </w:t>
      </w:r>
      <w:r w:rsidR="00034FAF" w:rsidRPr="000B3D06">
        <w:rPr>
          <w:rFonts w:eastAsia="Arial Unicode MS" w:cs="Arial"/>
          <w:color w:val="000000" w:themeColor="text1"/>
          <w:sz w:val="24"/>
          <w:szCs w:val="24"/>
        </w:rPr>
        <w:t>Nota Fiscal / Fatura</w:t>
      </w:r>
      <w:r w:rsidRPr="000B3D06">
        <w:rPr>
          <w:rFonts w:cs="Arial"/>
          <w:color w:val="000000" w:themeColor="text1"/>
          <w:sz w:val="24"/>
          <w:szCs w:val="24"/>
        </w:rPr>
        <w:t>;</w:t>
      </w:r>
      <w:r w:rsidRPr="000B3D06">
        <w:rPr>
          <w:rFonts w:eastAsia="Arial Unicode MS" w:cs="Arial"/>
          <w:color w:val="000000" w:themeColor="text1"/>
          <w:sz w:val="24"/>
          <w:szCs w:val="24"/>
        </w:rPr>
        <w:t xml:space="preserve">   </w:t>
      </w:r>
    </w:p>
    <w:p w:rsidR="003D377B" w:rsidRPr="000B3D06" w:rsidRDefault="003D377B" w:rsidP="003D377B">
      <w:pPr>
        <w:pStyle w:val="Recuodecorpodetexto2"/>
        <w:tabs>
          <w:tab w:val="left" w:pos="-3402"/>
        </w:tabs>
        <w:spacing w:after="0" w:line="360" w:lineRule="auto"/>
        <w:ind w:left="851" w:hanging="284"/>
        <w:rPr>
          <w:rFonts w:eastAsia="Arial Unicode MS"/>
          <w:color w:val="000000" w:themeColor="text1"/>
          <w:szCs w:val="24"/>
        </w:rPr>
      </w:pPr>
      <w:r w:rsidRPr="000B3D06">
        <w:rPr>
          <w:rFonts w:eastAsia="Arial Unicode MS"/>
          <w:color w:val="000000" w:themeColor="text1"/>
          <w:szCs w:val="24"/>
        </w:rPr>
        <w:t>b)</w:t>
      </w:r>
      <w:r w:rsidRPr="000B3D06">
        <w:rPr>
          <w:rFonts w:eastAsia="Arial Unicode MS"/>
          <w:color w:val="000000" w:themeColor="text1"/>
          <w:szCs w:val="24"/>
        </w:rPr>
        <w:tab/>
        <w:t>Após o recolhimento pela adjudicatária de quaisquer multas que lhe tenham sido impostas em decorrência de inadimplemento contratual.</w:t>
      </w:r>
    </w:p>
    <w:p w:rsidR="003D377B" w:rsidRPr="000B3D06" w:rsidRDefault="003D377B" w:rsidP="003D377B">
      <w:pPr>
        <w:spacing w:before="120" w:line="360" w:lineRule="auto"/>
        <w:rPr>
          <w:rFonts w:eastAsia="Arial Unicode MS" w:cs="Arial"/>
          <w:iCs/>
          <w:color w:val="000000" w:themeColor="text1"/>
          <w:sz w:val="24"/>
          <w:szCs w:val="24"/>
        </w:rPr>
      </w:pPr>
      <w:r w:rsidRPr="000B3D06">
        <w:rPr>
          <w:rFonts w:eastAsia="Arial Unicode MS" w:cs="Arial"/>
          <w:bCs/>
          <w:iCs/>
          <w:color w:val="000000" w:themeColor="text1"/>
          <w:sz w:val="24"/>
          <w:szCs w:val="24"/>
        </w:rPr>
        <w:t xml:space="preserve">5.2.4. </w:t>
      </w:r>
      <w:r w:rsidR="00034FAF" w:rsidRPr="000B3D06">
        <w:rPr>
          <w:rFonts w:eastAsia="Arial Unicode MS" w:cs="Arial"/>
          <w:bCs/>
          <w:iCs/>
          <w:color w:val="000000" w:themeColor="text1"/>
          <w:sz w:val="24"/>
          <w:szCs w:val="24"/>
        </w:rPr>
        <w:t>Deverão ser anexadas n</w:t>
      </w:r>
      <w:r w:rsidRPr="000B3D06">
        <w:rPr>
          <w:rFonts w:eastAsia="Arial Unicode MS" w:cs="Arial"/>
          <w:iCs/>
          <w:color w:val="000000" w:themeColor="text1"/>
          <w:sz w:val="24"/>
          <w:szCs w:val="24"/>
        </w:rPr>
        <w:t xml:space="preserve">a </w:t>
      </w:r>
      <w:r w:rsidR="00034FAF" w:rsidRPr="000B3D06">
        <w:rPr>
          <w:rFonts w:eastAsia="Arial Unicode MS" w:cs="Arial"/>
          <w:color w:val="000000" w:themeColor="text1"/>
          <w:sz w:val="24"/>
          <w:szCs w:val="24"/>
        </w:rPr>
        <w:t>Nota Fiscal / Fatura</w:t>
      </w:r>
      <w:r w:rsidR="00034FAF" w:rsidRPr="000B3D06">
        <w:rPr>
          <w:rFonts w:eastAsia="Arial Unicode MS" w:cs="Arial"/>
          <w:iCs/>
          <w:color w:val="000000" w:themeColor="text1"/>
          <w:sz w:val="24"/>
          <w:szCs w:val="24"/>
        </w:rPr>
        <w:t xml:space="preserve"> </w:t>
      </w:r>
      <w:r w:rsidRPr="000B3D06">
        <w:rPr>
          <w:rFonts w:eastAsia="Arial Unicode MS" w:cs="Arial"/>
          <w:iCs/>
          <w:color w:val="000000" w:themeColor="text1"/>
          <w:sz w:val="24"/>
          <w:szCs w:val="24"/>
        </w:rPr>
        <w:t>(em duas vias) as certidões atualizadas de regularidade junto ao INSS, ao FGTS e a Justiça do Trabalho;</w:t>
      </w:r>
    </w:p>
    <w:p w:rsidR="00BA1553" w:rsidRPr="000B3D06" w:rsidRDefault="00BA1553" w:rsidP="00BA1553">
      <w:pPr>
        <w:pStyle w:val="Corpodetexto21"/>
        <w:tabs>
          <w:tab w:val="left" w:pos="0"/>
        </w:tabs>
        <w:spacing w:before="120" w:line="360" w:lineRule="auto"/>
        <w:rPr>
          <w:color w:val="000000" w:themeColor="text1"/>
          <w:sz w:val="24"/>
          <w:szCs w:val="24"/>
        </w:rPr>
      </w:pPr>
      <w:r w:rsidRPr="000B3D06">
        <w:rPr>
          <w:color w:val="000000" w:themeColor="text1"/>
          <w:sz w:val="24"/>
          <w:szCs w:val="24"/>
        </w:rPr>
        <w:t>5.2.5.. Na eventualidade de aplicação de multas, estas deverão ser liquidadas simultaneamente com parcela vinculada ao evento cujo descumprimento der origem à aplicação da penalidade.</w:t>
      </w:r>
    </w:p>
    <w:p w:rsidR="00BA1553" w:rsidRPr="000B3D06" w:rsidRDefault="00BA1553" w:rsidP="00BA1553">
      <w:pPr>
        <w:tabs>
          <w:tab w:val="left" w:pos="0"/>
        </w:tabs>
        <w:spacing w:before="120" w:line="360" w:lineRule="auto"/>
        <w:rPr>
          <w:rFonts w:cs="Arial"/>
          <w:color w:val="000000" w:themeColor="text1"/>
          <w:sz w:val="24"/>
          <w:szCs w:val="24"/>
        </w:rPr>
      </w:pPr>
      <w:r w:rsidRPr="000B3D06">
        <w:rPr>
          <w:rFonts w:cs="Arial"/>
          <w:color w:val="000000" w:themeColor="text1"/>
          <w:sz w:val="24"/>
          <w:szCs w:val="24"/>
        </w:rPr>
        <w:t>5.2.6. O CNPJ da contratada constante da Nota Fiscal / Fatura deverá ser o mesmo da documentação apresentada no procedimento licitatório.</w:t>
      </w:r>
    </w:p>
    <w:p w:rsidR="0089271F" w:rsidRPr="000B3D06" w:rsidRDefault="0089271F" w:rsidP="0089271F">
      <w:pPr>
        <w:tabs>
          <w:tab w:val="left" w:pos="567"/>
        </w:tabs>
        <w:spacing w:before="120" w:line="360" w:lineRule="auto"/>
        <w:rPr>
          <w:rFonts w:eastAsia="Arial Unicode MS" w:cs="Arial"/>
          <w:iCs/>
          <w:color w:val="000000" w:themeColor="text1"/>
          <w:sz w:val="24"/>
          <w:szCs w:val="24"/>
        </w:rPr>
      </w:pPr>
      <w:r w:rsidRPr="000B3D06">
        <w:rPr>
          <w:rFonts w:eastAsia="Arial Unicode MS" w:cs="Arial"/>
          <w:iCs/>
          <w:color w:val="000000" w:themeColor="text1"/>
          <w:sz w:val="24"/>
          <w:szCs w:val="24"/>
        </w:rPr>
        <w:lastRenderedPageBreak/>
        <w:t>5.2.</w:t>
      </w:r>
      <w:r w:rsidR="00BA1553" w:rsidRPr="000B3D06">
        <w:rPr>
          <w:rFonts w:eastAsia="Arial Unicode MS" w:cs="Arial"/>
          <w:iCs/>
          <w:color w:val="000000" w:themeColor="text1"/>
          <w:sz w:val="24"/>
          <w:szCs w:val="24"/>
        </w:rPr>
        <w:t>8</w:t>
      </w:r>
      <w:r w:rsidRPr="000B3D06">
        <w:rPr>
          <w:rFonts w:eastAsia="Arial Unicode MS" w:cs="Arial"/>
          <w:iCs/>
          <w:color w:val="000000" w:themeColor="text1"/>
          <w:sz w:val="24"/>
          <w:szCs w:val="24"/>
        </w:rPr>
        <w:t xml:space="preserve">. Na hipótese de ocorrer atraso no pagamento da Nota Fiscal por responsabilidade da CESAMA, </w:t>
      </w:r>
      <w:proofErr w:type="spellStart"/>
      <w:r w:rsidRPr="000B3D06">
        <w:rPr>
          <w:rFonts w:eastAsia="Arial Unicode MS" w:cs="Arial"/>
          <w:iCs/>
          <w:color w:val="000000" w:themeColor="text1"/>
          <w:sz w:val="24"/>
          <w:szCs w:val="24"/>
        </w:rPr>
        <w:t>esta</w:t>
      </w:r>
      <w:proofErr w:type="spellEnd"/>
      <w:r w:rsidRPr="000B3D06">
        <w:rPr>
          <w:rFonts w:eastAsia="Arial Unicode MS" w:cs="Arial"/>
          <w:iCs/>
          <w:color w:val="000000" w:themeColor="text1"/>
          <w:sz w:val="24"/>
          <w:szCs w:val="24"/>
        </w:rPr>
        <w:t xml:space="preserve"> se compromete a aplicar, conforme legislação em vigor, juros de mora sobre o valor devido </w:t>
      </w:r>
      <w:r w:rsidRPr="000B3D06">
        <w:rPr>
          <w:rFonts w:eastAsia="Arial Unicode MS" w:cs="Arial"/>
          <w:i/>
          <w:iCs/>
          <w:color w:val="000000" w:themeColor="text1"/>
          <w:sz w:val="24"/>
          <w:szCs w:val="24"/>
        </w:rPr>
        <w:t>“pro rata”</w:t>
      </w:r>
      <w:r w:rsidRPr="000B3D06">
        <w:rPr>
          <w:rFonts w:eastAsia="Arial Unicode MS" w:cs="Arial"/>
          <w:iCs/>
          <w:color w:val="000000" w:themeColor="text1"/>
          <w:sz w:val="24"/>
          <w:szCs w:val="24"/>
        </w:rPr>
        <w:t xml:space="preserve"> entre a data do vencimento e o efetivo pagamento;</w:t>
      </w:r>
    </w:p>
    <w:p w:rsidR="00BA1553" w:rsidRPr="000B3D06" w:rsidRDefault="00BA1553" w:rsidP="00BA1553">
      <w:pPr>
        <w:pStyle w:val="Recuodecorpodetexto2"/>
        <w:tabs>
          <w:tab w:val="left" w:pos="-5954"/>
          <w:tab w:val="left" w:pos="0"/>
        </w:tabs>
        <w:spacing w:after="0" w:line="360" w:lineRule="auto"/>
        <w:ind w:left="0" w:firstLine="0"/>
        <w:rPr>
          <w:color w:val="000000" w:themeColor="text1"/>
          <w:szCs w:val="24"/>
        </w:rPr>
      </w:pPr>
      <w:r w:rsidRPr="000B3D06">
        <w:rPr>
          <w:color w:val="000000" w:themeColor="text1"/>
          <w:szCs w:val="24"/>
        </w:rPr>
        <w:t>5.2.9. A Contratada não poderá ceder ou dar em garantia, em qualquer hipótese em parte, os créditos de qualquer natureza, decorrentes ou oriundos d</w:t>
      </w:r>
      <w:r w:rsidR="009F2DCA" w:rsidRPr="000B3D06">
        <w:rPr>
          <w:color w:val="000000" w:themeColor="text1"/>
          <w:szCs w:val="24"/>
        </w:rPr>
        <w:t>esse</w:t>
      </w:r>
      <w:r w:rsidRPr="000B3D06">
        <w:rPr>
          <w:color w:val="000000" w:themeColor="text1"/>
          <w:szCs w:val="24"/>
        </w:rPr>
        <w:t xml:space="preserve"> Contrato.</w:t>
      </w:r>
    </w:p>
    <w:p w:rsidR="00BA1553" w:rsidRPr="000B3D06" w:rsidRDefault="00BA1553" w:rsidP="00BA1553">
      <w:pPr>
        <w:pStyle w:val="Recuodecorpodetexto2"/>
        <w:tabs>
          <w:tab w:val="left" w:pos="-5954"/>
          <w:tab w:val="left" w:pos="0"/>
          <w:tab w:val="left" w:pos="851"/>
        </w:tabs>
        <w:spacing w:after="0" w:line="360" w:lineRule="auto"/>
        <w:ind w:left="0" w:firstLine="0"/>
        <w:rPr>
          <w:color w:val="000000" w:themeColor="text1"/>
          <w:szCs w:val="24"/>
        </w:rPr>
      </w:pPr>
      <w:r w:rsidRPr="000B3D06">
        <w:rPr>
          <w:color w:val="000000" w:themeColor="text1"/>
          <w:szCs w:val="24"/>
        </w:rPr>
        <w:t>5.2.10. 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rsidR="003D377B" w:rsidRPr="000B3D06" w:rsidRDefault="003D377B" w:rsidP="00034FAF">
      <w:pPr>
        <w:pStyle w:val="Ttulo2"/>
        <w:spacing w:before="480" w:line="360" w:lineRule="auto"/>
        <w:jc w:val="both"/>
        <w:rPr>
          <w:rFonts w:ascii="Arial" w:eastAsia="Arial Unicode MS" w:hAnsi="Arial" w:cs="Arial"/>
          <w:color w:val="000000" w:themeColor="text1"/>
        </w:rPr>
      </w:pPr>
      <w:r w:rsidRPr="000B3D06">
        <w:rPr>
          <w:rFonts w:ascii="Arial" w:eastAsia="Arial Unicode MS" w:hAnsi="Arial" w:cs="Arial"/>
          <w:color w:val="000000" w:themeColor="text1"/>
        </w:rPr>
        <w:t>CLÁUSULA SEXTA: REVISÃO / REAJUSTE</w:t>
      </w:r>
    </w:p>
    <w:p w:rsidR="003D377B" w:rsidRPr="000B3D06" w:rsidRDefault="003D377B" w:rsidP="003D377B">
      <w:pPr>
        <w:tabs>
          <w:tab w:val="left" w:pos="567"/>
        </w:tabs>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6.1. Os preços contratados serão fixos e irreajustáveis</w:t>
      </w:r>
      <w:r w:rsidR="00034FAF" w:rsidRPr="000B3D06">
        <w:rPr>
          <w:rFonts w:eastAsia="Arial Unicode MS" w:cs="Arial"/>
          <w:color w:val="000000" w:themeColor="text1"/>
          <w:sz w:val="24"/>
          <w:szCs w:val="24"/>
        </w:rPr>
        <w:t xml:space="preserve"> durante os 12 (doze) primeiros meses do Contrato</w:t>
      </w:r>
      <w:r w:rsidR="0024581A" w:rsidRPr="000B3D06">
        <w:rPr>
          <w:rFonts w:eastAsia="Arial Unicode MS" w:cs="Arial"/>
          <w:color w:val="000000" w:themeColor="text1"/>
          <w:sz w:val="24"/>
          <w:szCs w:val="24"/>
        </w:rPr>
        <w:t>, exceto nas hipóteses decorrentes e devidamente comprovadas das situações previstas na alínea “d” do inciso II do art. 65 da Lei nº 8.666/1993.</w:t>
      </w:r>
    </w:p>
    <w:p w:rsidR="00082AE2" w:rsidRPr="000B3D06" w:rsidRDefault="00DF3496" w:rsidP="00082AE2">
      <w:pPr>
        <w:pStyle w:val="Recuodecorpodetexto2"/>
        <w:tabs>
          <w:tab w:val="left" w:pos="-5954"/>
          <w:tab w:val="left" w:pos="0"/>
          <w:tab w:val="left" w:pos="851"/>
        </w:tabs>
        <w:spacing w:before="480" w:after="0" w:line="360" w:lineRule="auto"/>
        <w:ind w:left="0" w:firstLine="0"/>
        <w:rPr>
          <w:b/>
          <w:bCs/>
          <w:color w:val="000000" w:themeColor="text1"/>
          <w:szCs w:val="24"/>
          <w:u w:val="single"/>
        </w:rPr>
      </w:pPr>
      <w:r w:rsidRPr="000B3D06">
        <w:rPr>
          <w:b/>
          <w:bCs/>
          <w:color w:val="000000" w:themeColor="text1"/>
          <w:szCs w:val="24"/>
        </w:rPr>
        <w:t>CLÁUSULA SÉTIMA:</w:t>
      </w:r>
      <w:r w:rsidR="00082AE2" w:rsidRPr="000B3D06">
        <w:rPr>
          <w:b/>
          <w:bCs/>
          <w:color w:val="000000" w:themeColor="text1"/>
          <w:szCs w:val="24"/>
        </w:rPr>
        <w:t xml:space="preserve"> OBRIGAÇÕES DA CONTRATADA</w:t>
      </w:r>
    </w:p>
    <w:p w:rsidR="00082AE2" w:rsidRPr="000B3D06" w:rsidRDefault="00082AE2" w:rsidP="00082AE2">
      <w:pPr>
        <w:pStyle w:val="PargrafodaLista"/>
        <w:tabs>
          <w:tab w:val="left" w:pos="0"/>
        </w:tabs>
        <w:autoSpaceDE w:val="0"/>
        <w:autoSpaceDN w:val="0"/>
        <w:adjustRightInd w:val="0"/>
        <w:spacing w:before="120" w:line="360" w:lineRule="auto"/>
        <w:ind w:left="0"/>
        <w:jc w:val="both"/>
        <w:rPr>
          <w:rFonts w:ascii="Arial" w:hAnsi="Arial" w:cs="Arial"/>
          <w:vanish/>
          <w:color w:val="000000" w:themeColor="text1"/>
        </w:rPr>
      </w:pPr>
    </w:p>
    <w:p w:rsidR="00082AE2" w:rsidRPr="000B3D06" w:rsidRDefault="00082AE2" w:rsidP="00082AE2">
      <w:pPr>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7.1. A CONTRATADA deverá executar a prestação dos serviços obedecendo às disposições legais e regulamentos pertinentes à área de telecomunicações, de acordo com as normas estabelecidas pela Agencia Nacional de telecomunicações – ANATEL, bem como às recomendações e parâmetros aceitos pela boa técnica.</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Executar o Contrato fielmente, conforme definido no Edital e seus anexos.</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hanging="11"/>
        <w:rPr>
          <w:rFonts w:cs="Arial"/>
          <w:color w:val="000000" w:themeColor="text1"/>
          <w:sz w:val="24"/>
          <w:szCs w:val="24"/>
        </w:rPr>
      </w:pPr>
      <w:r w:rsidRPr="000B3D06">
        <w:rPr>
          <w:rFonts w:cs="Arial"/>
          <w:color w:val="000000" w:themeColor="text1"/>
          <w:sz w:val="24"/>
          <w:szCs w:val="24"/>
        </w:rPr>
        <w:t>Reparar, corrigir, remover, reconstruir ou substituir, às suas expensas, no total ou em parte, objeto do Contrato em que se verificarem vícios, defeitos ou incorreções resultantes da execução.</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0B3D06">
        <w:rPr>
          <w:rFonts w:cs="Arial"/>
          <w:color w:val="000000" w:themeColor="text1"/>
          <w:sz w:val="24"/>
          <w:szCs w:val="24"/>
        </w:rPr>
        <w:t>Se responsabilizar pelos danos causados diretamente à CESAMA ou a terceiros, decorrente de sua culpa ou dolo na execução do Contrato.</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0B3D06">
        <w:rPr>
          <w:rFonts w:cs="Arial"/>
          <w:color w:val="000000" w:themeColor="text1"/>
          <w:sz w:val="24"/>
          <w:szCs w:val="24"/>
        </w:rPr>
        <w:t>Responsabilizar-se pela qualidade dos serviços, substituindo, imediatamente, aqueles que apresentarem qualquer tipo de vício ou imperfeição, ou não se adequarem ao Termo de Referência, sob pena de aplicação das sanções cabíveis, inclusive rescisão do Contrato.</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bCs/>
          <w:color w:val="000000" w:themeColor="text1"/>
          <w:sz w:val="24"/>
          <w:szCs w:val="24"/>
        </w:rPr>
      </w:pPr>
      <w:r w:rsidRPr="000B3D06">
        <w:rPr>
          <w:rFonts w:cs="Arial"/>
          <w:color w:val="000000" w:themeColor="text1"/>
          <w:sz w:val="24"/>
          <w:szCs w:val="24"/>
        </w:rPr>
        <w:lastRenderedPageBreak/>
        <w:t>Cumprir os prazos previstos em Edital ou outros que venham a ser fixados pela CESAMA.</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0B3D06">
        <w:rPr>
          <w:rFonts w:cs="Arial"/>
          <w:color w:val="000000" w:themeColor="text1"/>
          <w:sz w:val="24"/>
          <w:szCs w:val="24"/>
        </w:rPr>
        <w:t>Dirimir qualquer dúvida e prestar esclarecimentos acerca da execução do Contrato</w:t>
      </w:r>
      <w:r w:rsidRPr="000B3D06">
        <w:rPr>
          <w:rFonts w:cs="Arial"/>
          <w:iCs/>
          <w:color w:val="000000" w:themeColor="text1"/>
          <w:sz w:val="24"/>
          <w:szCs w:val="24"/>
        </w:rPr>
        <w:t>,</w:t>
      </w:r>
      <w:r w:rsidRPr="000B3D06">
        <w:rPr>
          <w:rFonts w:cs="Arial"/>
          <w:color w:val="000000" w:themeColor="text1"/>
          <w:sz w:val="24"/>
          <w:szCs w:val="24"/>
        </w:rPr>
        <w:t xml:space="preserve"> durante toda a sua vigência, a pedido da CESAMA.</w:t>
      </w:r>
    </w:p>
    <w:p w:rsidR="00082AE2" w:rsidRPr="000B3D0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0B3D06">
        <w:rPr>
          <w:rFonts w:cs="Arial"/>
          <w:color w:val="000000" w:themeColor="text1"/>
          <w:sz w:val="24"/>
          <w:szCs w:val="24"/>
        </w:rPr>
        <w:t>Se responsabilizar pelos encargos trabalhistas, previdenciários, fiscais e comerciais resultantes da execução do Contrato.</w:t>
      </w:r>
    </w:p>
    <w:p w:rsidR="00082AE2" w:rsidRPr="000B3D06" w:rsidRDefault="00082AE2" w:rsidP="00082AE2">
      <w:pPr>
        <w:autoSpaceDE w:val="0"/>
        <w:autoSpaceDN w:val="0"/>
        <w:adjustRightInd w:val="0"/>
        <w:spacing w:before="480" w:line="360" w:lineRule="auto"/>
        <w:rPr>
          <w:rFonts w:cs="Arial"/>
          <w:vanish/>
          <w:color w:val="000000" w:themeColor="text1"/>
        </w:rPr>
      </w:pPr>
      <w:r w:rsidRPr="000B3D06">
        <w:rPr>
          <w:rFonts w:cs="Arial"/>
          <w:b/>
          <w:bCs/>
          <w:color w:val="000000" w:themeColor="text1"/>
          <w:sz w:val="24"/>
          <w:szCs w:val="24"/>
        </w:rPr>
        <w:t>CLÁUSULA OITAVA: OBRIGAÇÕES DA CESAMA</w:t>
      </w:r>
    </w:p>
    <w:p w:rsidR="00082AE2" w:rsidRPr="000B3D06" w:rsidRDefault="00082AE2" w:rsidP="00F47AED">
      <w:pPr>
        <w:widowControl w:val="0"/>
        <w:numPr>
          <w:ilvl w:val="1"/>
          <w:numId w:val="10"/>
        </w:numPr>
        <w:tabs>
          <w:tab w:val="left" w:pos="-3402"/>
          <w:tab w:val="left" w:pos="0"/>
        </w:tabs>
        <w:autoSpaceDE w:val="0"/>
        <w:autoSpaceDN w:val="0"/>
        <w:adjustRightInd w:val="0"/>
        <w:spacing w:line="360" w:lineRule="auto"/>
        <w:ind w:left="0" w:firstLine="0"/>
        <w:rPr>
          <w:rFonts w:cs="Arial"/>
          <w:color w:val="000000" w:themeColor="text1"/>
          <w:sz w:val="24"/>
          <w:szCs w:val="24"/>
        </w:rPr>
      </w:pPr>
    </w:p>
    <w:p w:rsidR="00082AE2" w:rsidRPr="000B3D0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 xml:space="preserve">8.1. Emitir a Ordem de Serviço, indicando o início da execução dos serviços e do prazo contratual. </w:t>
      </w:r>
    </w:p>
    <w:p w:rsidR="00082AE2" w:rsidRPr="000B3D0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8.2. Efetuar todos os pagamentos devidos à Contratada, nas condições estabelecidas.</w:t>
      </w:r>
    </w:p>
    <w:p w:rsidR="00082AE2" w:rsidRPr="000B3D0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8.3. Fiscalizar a execução do Contrato, o que não fará cessar ou diminuir a responsabilidade da Contratada pelo perfeito cumprimento das obrigações estipuladas, nem por quaisquer danos, inclusive quanto a terceiros, ou por irregularidades constatadas;</w:t>
      </w:r>
    </w:p>
    <w:p w:rsidR="00082AE2" w:rsidRPr="000B3D0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0B3D06">
        <w:rPr>
          <w:rFonts w:cs="Arial"/>
          <w:color w:val="000000" w:themeColor="text1"/>
          <w:sz w:val="24"/>
          <w:szCs w:val="24"/>
        </w:rPr>
        <w:t>8.4. Se responsabilizar pela assistência técnica dos aparelhos fornecidos pela contratada, após o período de garantia, assim como também todo ônus em caso de perda, roubo ou furto dos mesmos.</w:t>
      </w:r>
    </w:p>
    <w:p w:rsidR="003D377B" w:rsidRPr="000B3D06" w:rsidRDefault="003D377B" w:rsidP="00034FAF">
      <w:pPr>
        <w:pStyle w:val="Recuodecorpodetexto"/>
        <w:spacing w:before="480" w:line="360" w:lineRule="auto"/>
        <w:ind w:firstLine="0"/>
        <w:rPr>
          <w:rFonts w:ascii="Arial" w:eastAsia="Arial Unicode MS" w:hAnsi="Arial" w:cs="Arial"/>
          <w:b/>
          <w:bCs/>
          <w:color w:val="000000" w:themeColor="text1"/>
          <w:sz w:val="24"/>
          <w:szCs w:val="24"/>
        </w:rPr>
      </w:pPr>
      <w:r w:rsidRPr="000B3D06">
        <w:rPr>
          <w:rFonts w:ascii="Arial" w:eastAsia="Arial Unicode MS" w:hAnsi="Arial" w:cs="Arial"/>
          <w:b/>
          <w:bCs/>
          <w:color w:val="000000" w:themeColor="text1"/>
          <w:sz w:val="24"/>
          <w:szCs w:val="24"/>
        </w:rPr>
        <w:t xml:space="preserve">CLÁUSULA </w:t>
      </w:r>
      <w:r w:rsidR="00082AE2" w:rsidRPr="000B3D06">
        <w:rPr>
          <w:rFonts w:ascii="Arial" w:eastAsia="Arial Unicode MS" w:hAnsi="Arial" w:cs="Arial"/>
          <w:b/>
          <w:bCs/>
          <w:color w:val="000000" w:themeColor="text1"/>
          <w:sz w:val="24"/>
          <w:szCs w:val="24"/>
        </w:rPr>
        <w:t>NONA</w:t>
      </w:r>
      <w:r w:rsidRPr="000B3D06">
        <w:rPr>
          <w:rFonts w:ascii="Arial" w:eastAsia="Arial Unicode MS" w:hAnsi="Arial" w:cs="Arial"/>
          <w:b/>
          <w:bCs/>
          <w:color w:val="000000" w:themeColor="text1"/>
          <w:sz w:val="24"/>
          <w:szCs w:val="24"/>
        </w:rPr>
        <w:t>:  PENALIDADES</w:t>
      </w:r>
    </w:p>
    <w:p w:rsidR="003D377B" w:rsidRPr="000B3D06" w:rsidRDefault="00082AE2" w:rsidP="003D377B">
      <w:pPr>
        <w:spacing w:before="120" w:line="360" w:lineRule="auto"/>
        <w:rPr>
          <w:rFonts w:eastAsia="Arial Unicode MS" w:cs="Arial"/>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.1. </w:t>
      </w:r>
      <w:r w:rsidR="003D377B" w:rsidRPr="000B3D06">
        <w:rPr>
          <w:rFonts w:eastAsia="Arial Unicode MS" w:cs="Arial"/>
          <w:color w:val="000000" w:themeColor="text1"/>
          <w:sz w:val="24"/>
          <w:szCs w:val="24"/>
        </w:rPr>
        <w:t xml:space="preserve">O atraso injustificado </w:t>
      </w:r>
      <w:r w:rsidR="00436CDD" w:rsidRPr="000B3D06">
        <w:rPr>
          <w:rFonts w:eastAsia="Arial Unicode MS" w:cs="Arial"/>
          <w:color w:val="000000" w:themeColor="text1"/>
          <w:sz w:val="24"/>
          <w:szCs w:val="24"/>
        </w:rPr>
        <w:t>na execução dos serviços</w:t>
      </w:r>
      <w:r w:rsidR="003D377B" w:rsidRPr="000B3D06">
        <w:rPr>
          <w:rFonts w:eastAsia="Arial Unicode MS" w:cs="Arial"/>
          <w:color w:val="000000" w:themeColor="text1"/>
          <w:sz w:val="24"/>
          <w:szCs w:val="24"/>
        </w:rPr>
        <w:t xml:space="preserve"> sujeita a CONTRATADA ao pagamento de multa de mora de</w:t>
      </w:r>
      <w:r w:rsidR="00034FAF" w:rsidRPr="000B3D06">
        <w:rPr>
          <w:rFonts w:eastAsia="Arial Unicode MS" w:cs="Arial"/>
          <w:color w:val="000000" w:themeColor="text1"/>
          <w:sz w:val="24"/>
          <w:szCs w:val="24"/>
        </w:rPr>
        <w:t xml:space="preserve"> até</w:t>
      </w:r>
      <w:r w:rsidR="003D377B" w:rsidRPr="000B3D06">
        <w:rPr>
          <w:rFonts w:eastAsia="Arial Unicode MS" w:cs="Arial"/>
          <w:color w:val="000000" w:themeColor="text1"/>
          <w:sz w:val="24"/>
          <w:szCs w:val="24"/>
        </w:rPr>
        <w:t xml:space="preserve"> 0,05% (zero vírgula zero cinco por cento) para cada dia de atraso, sobre o valor global do Contrato, observado o prazo máximo de 05 (cinco) dias;</w:t>
      </w:r>
    </w:p>
    <w:p w:rsidR="003D377B" w:rsidRPr="000B3D06" w:rsidRDefault="00082AE2" w:rsidP="003D377B">
      <w:pPr>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.2. </w:t>
      </w:r>
      <w:r w:rsidR="003D377B" w:rsidRPr="000B3D06">
        <w:rPr>
          <w:rFonts w:eastAsia="Arial Unicode MS" w:cs="Arial"/>
          <w:color w:val="000000" w:themeColor="text1"/>
          <w:sz w:val="24"/>
          <w:szCs w:val="24"/>
        </w:rPr>
        <w:t>A multa de que trata este Item não impedirá a rescisão unilateral do Contrato pela CESAMA e a aplicação de outras sanções;</w:t>
      </w:r>
    </w:p>
    <w:p w:rsidR="003D377B" w:rsidRPr="000B3D06" w:rsidRDefault="00082AE2" w:rsidP="003D377B">
      <w:pPr>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.3. </w:t>
      </w:r>
      <w:r w:rsidR="003D377B" w:rsidRPr="000B3D06">
        <w:rPr>
          <w:rFonts w:eastAsia="Arial Unicode MS" w:cs="Arial"/>
          <w:color w:val="000000" w:themeColor="text1"/>
          <w:sz w:val="24"/>
          <w:szCs w:val="24"/>
        </w:rPr>
        <w:t xml:space="preserve">Pela inexecução, total ou parcial do contrato, a CESAMA poderá aplicar à </w:t>
      </w:r>
      <w:r w:rsidR="003D377B" w:rsidRPr="000B3D06">
        <w:rPr>
          <w:rFonts w:eastAsia="Arial Unicode MS" w:cs="Arial"/>
          <w:bCs/>
          <w:color w:val="000000" w:themeColor="text1"/>
          <w:sz w:val="24"/>
          <w:szCs w:val="24"/>
        </w:rPr>
        <w:t>CONTRATADA</w:t>
      </w:r>
      <w:r w:rsidR="003D377B" w:rsidRPr="000B3D06">
        <w:rPr>
          <w:rFonts w:eastAsia="Arial Unicode MS" w:cs="Arial"/>
          <w:color w:val="000000" w:themeColor="text1"/>
          <w:sz w:val="24"/>
          <w:szCs w:val="24"/>
        </w:rPr>
        <w:t xml:space="preserve"> as seguintes sanções, isoladas ou cumulativamente:</w:t>
      </w:r>
    </w:p>
    <w:p w:rsidR="003D377B" w:rsidRPr="000B3D06" w:rsidRDefault="003D377B" w:rsidP="00034FAF">
      <w:pPr>
        <w:spacing w:before="120" w:line="360" w:lineRule="auto"/>
        <w:ind w:left="567"/>
        <w:rPr>
          <w:rFonts w:eastAsia="Arial Unicode MS" w:cs="Arial"/>
          <w:color w:val="000000" w:themeColor="text1"/>
          <w:sz w:val="24"/>
          <w:szCs w:val="24"/>
        </w:rPr>
      </w:pPr>
      <w:r w:rsidRPr="000B3D06">
        <w:rPr>
          <w:rFonts w:eastAsia="Arial Unicode MS" w:cs="Arial"/>
          <w:color w:val="000000" w:themeColor="text1"/>
          <w:sz w:val="24"/>
          <w:szCs w:val="24"/>
        </w:rPr>
        <w:t>a) Advertência;</w:t>
      </w:r>
    </w:p>
    <w:p w:rsidR="003D377B" w:rsidRPr="000B3D06" w:rsidRDefault="003D377B" w:rsidP="00034FAF">
      <w:pPr>
        <w:spacing w:before="120" w:line="360" w:lineRule="auto"/>
        <w:ind w:left="567"/>
        <w:rPr>
          <w:rFonts w:eastAsia="Arial Unicode MS" w:cs="Arial"/>
          <w:bCs/>
          <w:color w:val="000000" w:themeColor="text1"/>
          <w:sz w:val="24"/>
          <w:szCs w:val="24"/>
        </w:rPr>
      </w:pPr>
      <w:r w:rsidRPr="000B3D06">
        <w:rPr>
          <w:rFonts w:eastAsia="Arial Unicode MS" w:cs="Arial"/>
          <w:color w:val="000000" w:themeColor="text1"/>
          <w:sz w:val="24"/>
          <w:szCs w:val="24"/>
        </w:rPr>
        <w:lastRenderedPageBreak/>
        <w:t xml:space="preserve">b) Multa meramente moratória, como previsto no item 7.1 ou multa-penalidade de </w:t>
      </w:r>
      <w:r w:rsidR="00034FAF" w:rsidRPr="000B3D06">
        <w:rPr>
          <w:rFonts w:eastAsia="Arial Unicode MS" w:cs="Arial"/>
          <w:color w:val="000000" w:themeColor="text1"/>
          <w:sz w:val="24"/>
          <w:szCs w:val="24"/>
        </w:rPr>
        <w:t xml:space="preserve">até </w:t>
      </w:r>
      <w:r w:rsidRPr="000B3D06">
        <w:rPr>
          <w:rFonts w:eastAsia="Arial Unicode MS" w:cs="Arial"/>
          <w:color w:val="000000" w:themeColor="text1"/>
          <w:sz w:val="24"/>
          <w:szCs w:val="24"/>
        </w:rPr>
        <w:t>3% (três por cento) sobre o valor do Contrato, na impossibilidade do mesmo;</w:t>
      </w:r>
    </w:p>
    <w:p w:rsidR="003D377B" w:rsidRPr="000B3D06" w:rsidRDefault="003D377B" w:rsidP="00034FAF">
      <w:pPr>
        <w:pStyle w:val="Recuodecorpodetexto"/>
        <w:spacing w:before="120" w:line="360" w:lineRule="auto"/>
        <w:ind w:left="567" w:firstLine="0"/>
        <w:rPr>
          <w:rFonts w:ascii="Arial" w:eastAsia="Arial Unicode MS" w:hAnsi="Arial" w:cs="Arial"/>
          <w:bCs/>
          <w:color w:val="000000" w:themeColor="text1"/>
          <w:sz w:val="24"/>
          <w:szCs w:val="24"/>
        </w:rPr>
      </w:pPr>
      <w:r w:rsidRPr="000B3D06">
        <w:rPr>
          <w:rFonts w:ascii="Arial" w:eastAsia="Arial Unicode MS" w:hAnsi="Arial" w:cs="Arial"/>
          <w:color w:val="000000" w:themeColor="text1"/>
          <w:sz w:val="24"/>
          <w:szCs w:val="24"/>
        </w:rPr>
        <w:t>c) Suspensão temporária de participação em licitações e impedidos de contratar com a CESAMA, por prazo não superior a 02 (dois) anos;</w:t>
      </w:r>
    </w:p>
    <w:p w:rsidR="003D377B" w:rsidRPr="000B3D06" w:rsidRDefault="003D377B" w:rsidP="00034FAF">
      <w:pPr>
        <w:pStyle w:val="Recuodecorpodetexto"/>
        <w:spacing w:before="120" w:line="360" w:lineRule="auto"/>
        <w:ind w:left="567" w:firstLine="0"/>
        <w:rPr>
          <w:rFonts w:ascii="Arial" w:eastAsia="Arial Unicode MS" w:hAnsi="Arial" w:cs="Arial"/>
          <w:color w:val="000000" w:themeColor="text1"/>
          <w:sz w:val="24"/>
          <w:szCs w:val="24"/>
        </w:rPr>
      </w:pPr>
      <w:r w:rsidRPr="000B3D06">
        <w:rPr>
          <w:rFonts w:ascii="Arial" w:eastAsia="Arial Unicode MS" w:hAnsi="Arial" w:cs="Arial"/>
          <w:color w:val="000000" w:themeColor="text1"/>
          <w:sz w:val="24"/>
          <w:szCs w:val="24"/>
        </w:rPr>
        <w:t>d) Declaração de inidoneidade para licitar ou contratar com a CESAMA;</w:t>
      </w:r>
    </w:p>
    <w:p w:rsidR="003D377B" w:rsidRPr="000B3D06" w:rsidRDefault="00082AE2" w:rsidP="003D377B">
      <w:pPr>
        <w:pStyle w:val="Recuodecorpodetexto"/>
        <w:spacing w:before="120" w:line="360" w:lineRule="auto"/>
        <w:ind w:firstLine="0"/>
        <w:rPr>
          <w:rFonts w:ascii="Arial" w:eastAsia="Arial Unicode MS" w:hAnsi="Arial" w:cs="Arial"/>
          <w:color w:val="000000" w:themeColor="text1"/>
          <w:sz w:val="24"/>
          <w:szCs w:val="24"/>
        </w:rPr>
      </w:pPr>
      <w:r w:rsidRPr="000B3D06">
        <w:rPr>
          <w:rFonts w:ascii="Arial" w:eastAsia="Arial Unicode MS" w:hAnsi="Arial" w:cs="Arial"/>
          <w:bCs/>
          <w:color w:val="000000" w:themeColor="text1"/>
          <w:sz w:val="24"/>
          <w:szCs w:val="24"/>
        </w:rPr>
        <w:t>9</w:t>
      </w:r>
      <w:r w:rsidR="003D377B" w:rsidRPr="000B3D06">
        <w:rPr>
          <w:rFonts w:ascii="Arial" w:eastAsia="Arial Unicode MS" w:hAnsi="Arial" w:cs="Arial"/>
          <w:bCs/>
          <w:color w:val="000000" w:themeColor="text1"/>
          <w:sz w:val="24"/>
          <w:szCs w:val="24"/>
        </w:rPr>
        <w:t xml:space="preserve">.3.1. </w:t>
      </w:r>
      <w:r w:rsidR="003D377B" w:rsidRPr="000B3D06">
        <w:rPr>
          <w:rFonts w:ascii="Arial" w:eastAsia="Arial Unicode MS" w:hAnsi="Arial" w:cs="Arial"/>
          <w:color w:val="000000" w:themeColor="text1"/>
          <w:sz w:val="24"/>
          <w:szCs w:val="24"/>
        </w:rPr>
        <w:t xml:space="preserve">A sanção estabelecida na </w:t>
      </w:r>
      <w:r w:rsidR="00034FAF" w:rsidRPr="000B3D06">
        <w:rPr>
          <w:rFonts w:ascii="Arial" w:eastAsia="Arial Unicode MS" w:hAnsi="Arial" w:cs="Arial"/>
          <w:color w:val="000000" w:themeColor="text1"/>
          <w:sz w:val="24"/>
          <w:szCs w:val="24"/>
        </w:rPr>
        <w:t>alínea</w:t>
      </w:r>
      <w:r w:rsidR="003D377B" w:rsidRPr="000B3D06">
        <w:rPr>
          <w:rFonts w:ascii="Arial" w:eastAsia="Arial Unicode MS" w:hAnsi="Arial" w:cs="Arial"/>
          <w:color w:val="000000" w:themeColor="text1"/>
          <w:sz w:val="24"/>
          <w:szCs w:val="24"/>
        </w:rPr>
        <w:t xml:space="preserve"> “d” do Item 7.3 é de competência exclusiva do Diretor </w:t>
      </w:r>
      <w:r w:rsidR="00034FAF" w:rsidRPr="000B3D06">
        <w:rPr>
          <w:rFonts w:ascii="Arial" w:eastAsia="Arial Unicode MS" w:hAnsi="Arial" w:cs="Arial"/>
          <w:color w:val="000000" w:themeColor="text1"/>
          <w:sz w:val="24"/>
          <w:szCs w:val="24"/>
        </w:rPr>
        <w:t>P</w:t>
      </w:r>
      <w:r w:rsidR="003D377B" w:rsidRPr="000B3D06">
        <w:rPr>
          <w:rFonts w:ascii="Arial" w:eastAsia="Arial Unicode MS" w:hAnsi="Arial" w:cs="Arial"/>
          <w:color w:val="000000" w:themeColor="text1"/>
          <w:sz w:val="24"/>
          <w:szCs w:val="24"/>
        </w:rPr>
        <w:t>residente da CESAMA, facultada a defesa do interessado no respectivo processo, no prazo de 10 (dez) dias a contar da abertura de vista;</w:t>
      </w:r>
    </w:p>
    <w:p w:rsidR="003D377B" w:rsidRPr="000B3D06" w:rsidRDefault="00082AE2" w:rsidP="003D377B">
      <w:pPr>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.4. </w:t>
      </w:r>
      <w:r w:rsidR="003D377B" w:rsidRPr="000B3D06">
        <w:rPr>
          <w:rFonts w:eastAsia="Arial Unicode MS" w:cs="Arial"/>
          <w:color w:val="000000" w:themeColor="text1"/>
          <w:sz w:val="24"/>
          <w:szCs w:val="24"/>
        </w:rPr>
        <w:t xml:space="preserve">Quando o objeto da licitação não for </w:t>
      </w:r>
      <w:r w:rsidR="00436CDD" w:rsidRPr="000B3D06">
        <w:rPr>
          <w:rFonts w:eastAsia="Arial Unicode MS" w:cs="Arial"/>
          <w:color w:val="000000" w:themeColor="text1"/>
          <w:sz w:val="24"/>
          <w:szCs w:val="24"/>
        </w:rPr>
        <w:t>executado</w:t>
      </w:r>
      <w:r w:rsidR="003D377B" w:rsidRPr="000B3D06">
        <w:rPr>
          <w:rFonts w:eastAsia="Arial Unicode MS" w:cs="Arial"/>
          <w:color w:val="000000" w:themeColor="text1"/>
          <w:sz w:val="24"/>
          <w:szCs w:val="24"/>
        </w:rPr>
        <w:t xml:space="preserve"> até o vencimento do prazo estipulado, a suspensão do Contrato será automática e perdurará até que seja </w:t>
      </w:r>
      <w:r w:rsidR="00436CDD" w:rsidRPr="000B3D06">
        <w:rPr>
          <w:rFonts w:eastAsia="Arial Unicode MS" w:cs="Arial"/>
          <w:color w:val="000000" w:themeColor="text1"/>
          <w:sz w:val="24"/>
          <w:szCs w:val="24"/>
        </w:rPr>
        <w:t>realizado o serviço</w:t>
      </w:r>
      <w:r w:rsidR="003D377B" w:rsidRPr="000B3D06">
        <w:rPr>
          <w:rFonts w:eastAsia="Arial Unicode MS" w:cs="Arial"/>
          <w:color w:val="000000" w:themeColor="text1"/>
          <w:sz w:val="24"/>
          <w:szCs w:val="24"/>
        </w:rPr>
        <w:t>, sem prejuízo de outras penalidades previstas em lei e no Edital sendo que as despesas serão efetuadas à expensas da CONTRATADA;</w:t>
      </w:r>
    </w:p>
    <w:p w:rsidR="003D377B" w:rsidRPr="000B3D06" w:rsidRDefault="00082AE2" w:rsidP="003D377B">
      <w:pPr>
        <w:pStyle w:val="Recuodecorpodetexto2"/>
        <w:spacing w:after="0" w:line="360" w:lineRule="auto"/>
        <w:ind w:left="0" w:firstLine="0"/>
        <w:rPr>
          <w:rFonts w:eastAsia="Arial Unicode MS"/>
          <w:bCs/>
          <w:color w:val="000000" w:themeColor="text1"/>
          <w:szCs w:val="24"/>
        </w:rPr>
      </w:pPr>
      <w:r w:rsidRPr="000B3D06">
        <w:rPr>
          <w:rFonts w:eastAsia="Arial Unicode MS"/>
          <w:bCs/>
          <w:color w:val="000000" w:themeColor="text1"/>
          <w:szCs w:val="24"/>
        </w:rPr>
        <w:t>9</w:t>
      </w:r>
      <w:r w:rsidR="003D377B" w:rsidRPr="000B3D06">
        <w:rPr>
          <w:rFonts w:eastAsia="Arial Unicode MS"/>
          <w:bCs/>
          <w:color w:val="000000" w:themeColor="text1"/>
          <w:szCs w:val="24"/>
        </w:rPr>
        <w:t xml:space="preserve">.5. </w:t>
      </w:r>
      <w:r w:rsidR="003D377B" w:rsidRPr="000B3D06">
        <w:rPr>
          <w:rFonts w:eastAsia="Arial Unicode MS"/>
          <w:color w:val="000000" w:themeColor="text1"/>
          <w:szCs w:val="24"/>
        </w:rPr>
        <w:t>Suspensão do direito de licitar com o Governo deste município e com seus órgãos descentralizados, pelos prazos de 03 (três) a 06 (seis) meses e por maiores prazos quando a firma incorrer nos casos previstos no regulamento e normas locais.</w:t>
      </w:r>
    </w:p>
    <w:p w:rsidR="003D377B" w:rsidRPr="000B3D06" w:rsidRDefault="00082AE2" w:rsidP="003D377B">
      <w:pPr>
        <w:spacing w:before="120" w:line="360" w:lineRule="auto"/>
        <w:rPr>
          <w:rFonts w:eastAsia="Arial Unicode MS" w:cs="Arial"/>
          <w:bCs/>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.6. </w:t>
      </w:r>
      <w:r w:rsidR="003D377B" w:rsidRPr="000B3D06">
        <w:rPr>
          <w:rFonts w:eastAsia="Arial Unicode MS" w:cs="Arial"/>
          <w:color w:val="000000" w:themeColor="text1"/>
          <w:sz w:val="24"/>
          <w:szCs w:val="24"/>
        </w:rPr>
        <w:t>Declaração de inidoneidade quando a empresa, sem justa causa, não cumprir as obrigações assumidas, praticar falta grave, dolosa ou revestida de má-fé, a juízo da Administração.</w:t>
      </w:r>
    </w:p>
    <w:p w:rsidR="003D377B" w:rsidRPr="000B3D06" w:rsidRDefault="00082AE2" w:rsidP="003D377B">
      <w:pPr>
        <w:spacing w:before="120" w:line="360" w:lineRule="auto"/>
        <w:rPr>
          <w:rFonts w:eastAsia="Arial Unicode MS" w:cs="Arial"/>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 xml:space="preserve">.7. </w:t>
      </w:r>
      <w:r w:rsidR="003D377B" w:rsidRPr="000B3D06">
        <w:rPr>
          <w:rFonts w:eastAsia="Arial Unicode MS" w:cs="Arial"/>
          <w:color w:val="000000" w:themeColor="text1"/>
          <w:sz w:val="24"/>
          <w:szCs w:val="24"/>
        </w:rPr>
        <w:t>As penalidades previstas no Edital poderão deixar de ser aplicadas, total ou parcialmente, a critério da CESAMA, se entender as justificativas apresentadas pela CONTRATADA relevantes.</w:t>
      </w:r>
    </w:p>
    <w:p w:rsidR="003D377B" w:rsidRPr="000B3D06" w:rsidRDefault="00082AE2" w:rsidP="003D377B">
      <w:pPr>
        <w:spacing w:before="120" w:line="360" w:lineRule="auto"/>
        <w:rPr>
          <w:rFonts w:cs="Arial"/>
          <w:b/>
          <w:color w:val="000000" w:themeColor="text1"/>
          <w:sz w:val="24"/>
          <w:szCs w:val="24"/>
        </w:rPr>
      </w:pPr>
      <w:r w:rsidRPr="000B3D06">
        <w:rPr>
          <w:rFonts w:eastAsia="Arial Unicode MS" w:cs="Arial"/>
          <w:bCs/>
          <w:color w:val="000000" w:themeColor="text1"/>
          <w:sz w:val="24"/>
          <w:szCs w:val="24"/>
        </w:rPr>
        <w:t>9</w:t>
      </w:r>
      <w:r w:rsidR="003D377B" w:rsidRPr="000B3D06">
        <w:rPr>
          <w:rFonts w:eastAsia="Arial Unicode MS" w:cs="Arial"/>
          <w:bCs/>
          <w:color w:val="000000" w:themeColor="text1"/>
          <w:sz w:val="24"/>
          <w:szCs w:val="24"/>
        </w:rPr>
        <w:t>.8. As multas aplicadas serão descontadas dos pagamentos devidos decorrentes do respectivo Contrato ou, em caso contrário, recolhidas no prazo de 05 (cinco) dias úteis a contar da decisão administrativa que as tenham aplicado, ou ainda, quando for o caso, cobradas judicialmente.</w:t>
      </w:r>
    </w:p>
    <w:p w:rsidR="003D377B" w:rsidRPr="000B3D06" w:rsidRDefault="003D377B" w:rsidP="00C02790">
      <w:pPr>
        <w:spacing w:before="480" w:line="360" w:lineRule="auto"/>
        <w:rPr>
          <w:rFonts w:cs="Arial"/>
          <w:b/>
          <w:color w:val="000000" w:themeColor="text1"/>
          <w:sz w:val="24"/>
          <w:szCs w:val="24"/>
        </w:rPr>
      </w:pPr>
      <w:r w:rsidRPr="000B3D06">
        <w:rPr>
          <w:rFonts w:cs="Arial"/>
          <w:b/>
          <w:color w:val="000000" w:themeColor="text1"/>
          <w:sz w:val="24"/>
          <w:szCs w:val="24"/>
        </w:rPr>
        <w:t xml:space="preserve">CLÁUSULA </w:t>
      </w:r>
      <w:r w:rsidR="00082AE2" w:rsidRPr="000B3D06">
        <w:rPr>
          <w:rFonts w:cs="Arial"/>
          <w:b/>
          <w:color w:val="000000" w:themeColor="text1"/>
          <w:sz w:val="24"/>
          <w:szCs w:val="24"/>
        </w:rPr>
        <w:t>DÉCIMA</w:t>
      </w:r>
      <w:r w:rsidRPr="000B3D06">
        <w:rPr>
          <w:rFonts w:cs="Arial"/>
          <w:b/>
          <w:color w:val="000000" w:themeColor="text1"/>
          <w:sz w:val="24"/>
          <w:szCs w:val="24"/>
        </w:rPr>
        <w:t>: RESCISÃO</w:t>
      </w:r>
    </w:p>
    <w:p w:rsidR="003D377B" w:rsidRPr="000B3D06" w:rsidRDefault="00082AE2" w:rsidP="003D377B">
      <w:pPr>
        <w:spacing w:before="120" w:line="360" w:lineRule="auto"/>
        <w:rPr>
          <w:rFonts w:cs="Arial"/>
          <w:color w:val="000000" w:themeColor="text1"/>
          <w:sz w:val="24"/>
          <w:szCs w:val="24"/>
        </w:rPr>
      </w:pPr>
      <w:r w:rsidRPr="000B3D06">
        <w:rPr>
          <w:rFonts w:cs="Arial"/>
          <w:color w:val="000000" w:themeColor="text1"/>
          <w:sz w:val="24"/>
          <w:szCs w:val="24"/>
        </w:rPr>
        <w:t>10</w:t>
      </w:r>
      <w:r w:rsidR="003D377B" w:rsidRPr="000B3D06">
        <w:rPr>
          <w:rFonts w:cs="Arial"/>
          <w:color w:val="000000" w:themeColor="text1"/>
          <w:sz w:val="24"/>
          <w:szCs w:val="24"/>
        </w:rPr>
        <w:t>.1. A rescisão deste Contrato terá lugar de pleno direito, independentemente de interpelação judicial ou extrajudicial, quando a empresa CONTRATADA:</w:t>
      </w:r>
    </w:p>
    <w:p w:rsidR="003D377B" w:rsidRPr="000B3D06" w:rsidRDefault="003D377B" w:rsidP="00F47AED">
      <w:pPr>
        <w:pStyle w:val="Recuodecorpodetexto"/>
        <w:numPr>
          <w:ilvl w:val="0"/>
          <w:numId w:val="8"/>
        </w:numPr>
        <w:tabs>
          <w:tab w:val="clear" w:pos="0"/>
          <w:tab w:val="left" w:pos="-3402"/>
          <w:tab w:val="num" w:pos="-3119"/>
        </w:tabs>
        <w:spacing w:before="120" w:line="360" w:lineRule="auto"/>
        <w:ind w:left="851" w:hanging="284"/>
        <w:rPr>
          <w:rFonts w:ascii="Arial" w:hAnsi="Arial" w:cs="Arial"/>
          <w:color w:val="000000" w:themeColor="text1"/>
          <w:sz w:val="24"/>
          <w:szCs w:val="24"/>
        </w:rPr>
      </w:pPr>
      <w:r w:rsidRPr="000B3D06">
        <w:rPr>
          <w:rFonts w:ascii="Arial" w:hAnsi="Arial" w:cs="Arial"/>
          <w:color w:val="000000" w:themeColor="text1"/>
          <w:sz w:val="24"/>
          <w:szCs w:val="24"/>
        </w:rPr>
        <w:lastRenderedPageBreak/>
        <w:t>Falir, entrar em concordata, recuperação judicial, concurso de credores, dissolução ou liquidação;</w:t>
      </w:r>
    </w:p>
    <w:p w:rsidR="003D377B" w:rsidRPr="000B3D0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0B3D06">
        <w:rPr>
          <w:rFonts w:cs="Arial"/>
          <w:bCs/>
          <w:color w:val="000000" w:themeColor="text1"/>
          <w:sz w:val="24"/>
          <w:szCs w:val="24"/>
        </w:rPr>
        <w:t>Transferir em parte</w:t>
      </w:r>
      <w:r w:rsidRPr="000B3D06">
        <w:rPr>
          <w:rFonts w:cs="Arial"/>
          <w:color w:val="000000" w:themeColor="text1"/>
          <w:sz w:val="24"/>
          <w:szCs w:val="24"/>
        </w:rPr>
        <w:t xml:space="preserve"> as obrigações decorrentes desta licitação, sem a prévia anuência do Diretor Presidente da CESAMA;</w:t>
      </w:r>
    </w:p>
    <w:p w:rsidR="003D377B" w:rsidRPr="000B3D0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0B3D06">
        <w:rPr>
          <w:rFonts w:cs="Arial"/>
          <w:color w:val="000000" w:themeColor="text1"/>
          <w:sz w:val="24"/>
          <w:szCs w:val="24"/>
        </w:rPr>
        <w:t>Não entregar os materiais dentro dos prazos propostos e de acordo com o solicitado;</w:t>
      </w:r>
    </w:p>
    <w:p w:rsidR="003D377B" w:rsidRPr="000B3D0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0B3D06">
        <w:rPr>
          <w:rFonts w:cs="Arial"/>
          <w:color w:val="000000" w:themeColor="text1"/>
          <w:sz w:val="24"/>
          <w:szCs w:val="24"/>
        </w:rPr>
        <w:t>Não apresentar as certidões atualizadas de regularidade do INSS, do FGTS e da Justiça do Trabalho.</w:t>
      </w:r>
    </w:p>
    <w:p w:rsidR="003D377B" w:rsidRPr="000B3D06" w:rsidRDefault="00082AE2" w:rsidP="00C02790">
      <w:pPr>
        <w:spacing w:before="120" w:line="360" w:lineRule="auto"/>
        <w:rPr>
          <w:rFonts w:cs="Arial"/>
          <w:color w:val="000000" w:themeColor="text1"/>
          <w:sz w:val="24"/>
          <w:szCs w:val="24"/>
        </w:rPr>
      </w:pPr>
      <w:r w:rsidRPr="000B3D06">
        <w:rPr>
          <w:rFonts w:cs="Arial"/>
          <w:color w:val="000000" w:themeColor="text1"/>
          <w:sz w:val="24"/>
          <w:szCs w:val="24"/>
        </w:rPr>
        <w:t>10</w:t>
      </w:r>
      <w:r w:rsidR="003D377B" w:rsidRPr="000B3D06">
        <w:rPr>
          <w:rFonts w:cs="Arial"/>
          <w:color w:val="000000" w:themeColor="text1"/>
          <w:sz w:val="24"/>
          <w:szCs w:val="24"/>
        </w:rPr>
        <w:t>.2. A interrupção do prazo estabelecido neste Contrato, somente será possível nos seguintes casos:</w:t>
      </w:r>
    </w:p>
    <w:p w:rsidR="003D377B" w:rsidRPr="000B3D0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0B3D06">
        <w:rPr>
          <w:rFonts w:cs="Arial"/>
          <w:color w:val="000000" w:themeColor="text1"/>
          <w:sz w:val="24"/>
          <w:szCs w:val="24"/>
        </w:rPr>
        <w:t>Motivo comprovado de força maior, imediatamente levado ao conhecimento do Diretor Presidente da CESAMA, através de documento comprobatório, o qual decidirá a seu exclusivo critério;</w:t>
      </w:r>
    </w:p>
    <w:p w:rsidR="003D377B" w:rsidRPr="000B3D0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0B3D06">
        <w:rPr>
          <w:rFonts w:cs="Arial"/>
          <w:color w:val="000000" w:themeColor="text1"/>
          <w:sz w:val="24"/>
          <w:szCs w:val="24"/>
        </w:rPr>
        <w:t>Por ordem da CESAMA para paralisar o fornecimento dos materiais;</w:t>
      </w:r>
    </w:p>
    <w:p w:rsidR="003D377B" w:rsidRPr="000B3D0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0B3D06">
        <w:rPr>
          <w:rFonts w:cs="Arial"/>
          <w:color w:val="000000" w:themeColor="text1"/>
          <w:sz w:val="24"/>
          <w:szCs w:val="24"/>
        </w:rPr>
        <w:t>Por razões de interesse público, de alta relevância e amplo conhecimento, justificadas e determinadas pela máxima autoridade administrativa.</w:t>
      </w:r>
    </w:p>
    <w:p w:rsidR="00C02790" w:rsidRPr="000B3D06" w:rsidRDefault="00082AE2" w:rsidP="00C02790">
      <w:pPr>
        <w:widowControl w:val="0"/>
        <w:spacing w:before="120" w:line="360" w:lineRule="auto"/>
        <w:rPr>
          <w:rFonts w:cs="Arial"/>
          <w:color w:val="000000" w:themeColor="text1"/>
          <w:sz w:val="24"/>
          <w:szCs w:val="24"/>
        </w:rPr>
      </w:pPr>
      <w:r w:rsidRPr="000B3D06">
        <w:rPr>
          <w:rFonts w:cs="Arial"/>
          <w:color w:val="000000" w:themeColor="text1"/>
          <w:sz w:val="24"/>
          <w:szCs w:val="24"/>
        </w:rPr>
        <w:t>10</w:t>
      </w:r>
      <w:r w:rsidR="00C02790" w:rsidRPr="000B3D06">
        <w:rPr>
          <w:rFonts w:cs="Arial"/>
          <w:color w:val="000000" w:themeColor="text1"/>
          <w:sz w:val="24"/>
          <w:szCs w:val="24"/>
        </w:rPr>
        <w:t>.3. O presente Contrato poderá ser rescindido unilateralmente ou bilateralmente, sendo o primeiro caso somente por parte da CESAMA, atendida a conveniência administrativa ou na ocorrência dos motivos descritos nos Artigos 77 e seguintes da Lei Federal nº. 8.666/93.</w:t>
      </w:r>
    </w:p>
    <w:p w:rsidR="003D377B" w:rsidRPr="000B3D06" w:rsidRDefault="003D377B" w:rsidP="00C02790">
      <w:pPr>
        <w:pStyle w:val="Ttulo2"/>
        <w:spacing w:before="480" w:line="360" w:lineRule="auto"/>
        <w:jc w:val="both"/>
        <w:rPr>
          <w:rFonts w:ascii="Arial" w:eastAsia="Arial Unicode MS" w:hAnsi="Arial" w:cs="Arial"/>
          <w:color w:val="000000" w:themeColor="text1"/>
        </w:rPr>
      </w:pPr>
      <w:r w:rsidRPr="000B3D06">
        <w:rPr>
          <w:rFonts w:ascii="Arial" w:eastAsia="Arial Unicode MS" w:hAnsi="Arial" w:cs="Arial"/>
          <w:color w:val="000000" w:themeColor="text1"/>
        </w:rPr>
        <w:t xml:space="preserve">CLÁUSULA </w:t>
      </w:r>
      <w:r w:rsidR="00082AE2" w:rsidRPr="000B3D06">
        <w:rPr>
          <w:rFonts w:ascii="Arial" w:eastAsia="Arial Unicode MS" w:hAnsi="Arial" w:cs="Arial"/>
          <w:color w:val="000000" w:themeColor="text1"/>
        </w:rPr>
        <w:t>DÉCIMA PRIMEIRA</w:t>
      </w:r>
      <w:r w:rsidRPr="000B3D06">
        <w:rPr>
          <w:rFonts w:ascii="Arial" w:eastAsia="Arial Unicode MS" w:hAnsi="Arial" w:cs="Arial"/>
          <w:color w:val="000000" w:themeColor="text1"/>
        </w:rPr>
        <w:t>: LEGISLAÇÃO APLICÁVEL</w:t>
      </w:r>
    </w:p>
    <w:p w:rsidR="003D377B" w:rsidRPr="000B3D06" w:rsidRDefault="00082AE2" w:rsidP="00C02790">
      <w:pPr>
        <w:spacing w:before="120" w:line="360" w:lineRule="auto"/>
        <w:rPr>
          <w:rFonts w:eastAsia="Arial Unicode MS" w:cs="Arial"/>
          <w:bCs/>
          <w:color w:val="000000" w:themeColor="text1"/>
          <w:sz w:val="24"/>
          <w:szCs w:val="24"/>
        </w:rPr>
      </w:pPr>
      <w:r w:rsidRPr="000B3D06">
        <w:rPr>
          <w:rFonts w:eastAsia="Arial Unicode MS" w:cs="Arial"/>
          <w:color w:val="000000" w:themeColor="text1"/>
          <w:sz w:val="24"/>
          <w:szCs w:val="24"/>
        </w:rPr>
        <w:t>11</w:t>
      </w:r>
      <w:r w:rsidR="003D377B" w:rsidRPr="000B3D06">
        <w:rPr>
          <w:rFonts w:eastAsia="Arial Unicode MS" w:cs="Arial"/>
          <w:color w:val="000000" w:themeColor="text1"/>
          <w:sz w:val="24"/>
          <w:szCs w:val="24"/>
        </w:rPr>
        <w:t xml:space="preserve">.1. </w:t>
      </w:r>
      <w:r w:rsidR="003D377B" w:rsidRPr="000B3D06">
        <w:rPr>
          <w:rFonts w:eastAsia="Arial Unicode MS" w:cs="Arial"/>
          <w:bCs/>
          <w:color w:val="000000" w:themeColor="text1"/>
          <w:sz w:val="24"/>
          <w:szCs w:val="24"/>
        </w:rPr>
        <w:t>Aplica-se à execução deste contrato a L</w:t>
      </w:r>
      <w:r w:rsidR="00BA4330" w:rsidRPr="000B3D06">
        <w:rPr>
          <w:rFonts w:eastAsia="Arial Unicode MS" w:cs="Arial"/>
          <w:bCs/>
          <w:color w:val="000000" w:themeColor="text1"/>
          <w:sz w:val="24"/>
          <w:szCs w:val="24"/>
        </w:rPr>
        <w:t>ei Federal 8.666</w:t>
      </w:r>
      <w:r w:rsidR="003D377B" w:rsidRPr="000B3D06">
        <w:rPr>
          <w:rFonts w:eastAsia="Arial Unicode MS" w:cs="Arial"/>
          <w:bCs/>
          <w:color w:val="000000" w:themeColor="text1"/>
          <w:sz w:val="24"/>
          <w:szCs w:val="24"/>
        </w:rPr>
        <w:t xml:space="preserve">/93, e alterações posteriores, inclusive aos casos omissos, bem como legislação municipal civil e ambiental aplicáveis ao objeto do </w:t>
      </w:r>
      <w:r w:rsidR="00C02790" w:rsidRPr="000B3D06">
        <w:rPr>
          <w:rFonts w:eastAsia="Arial Unicode MS" w:cs="Arial"/>
          <w:bCs/>
          <w:color w:val="000000" w:themeColor="text1"/>
          <w:sz w:val="24"/>
          <w:szCs w:val="24"/>
        </w:rPr>
        <w:t>C</w:t>
      </w:r>
      <w:r w:rsidR="003D377B" w:rsidRPr="000B3D06">
        <w:rPr>
          <w:rFonts w:eastAsia="Arial Unicode MS" w:cs="Arial"/>
          <w:bCs/>
          <w:color w:val="000000" w:themeColor="text1"/>
          <w:sz w:val="24"/>
          <w:szCs w:val="24"/>
        </w:rPr>
        <w:t>ontrato.</w:t>
      </w:r>
    </w:p>
    <w:p w:rsidR="0089641B" w:rsidRPr="000B3D06" w:rsidRDefault="00082AE2" w:rsidP="00C02790">
      <w:pPr>
        <w:spacing w:before="120" w:line="360" w:lineRule="auto"/>
        <w:rPr>
          <w:rFonts w:eastAsia="Arial Unicode MS" w:cs="Arial"/>
          <w:color w:val="000000" w:themeColor="text1"/>
          <w:sz w:val="24"/>
          <w:szCs w:val="24"/>
        </w:rPr>
      </w:pPr>
      <w:r w:rsidRPr="000B3D06">
        <w:rPr>
          <w:color w:val="000000" w:themeColor="text1"/>
          <w:sz w:val="24"/>
          <w:szCs w:val="24"/>
        </w:rPr>
        <w:t>11</w:t>
      </w:r>
      <w:r w:rsidR="0089641B" w:rsidRPr="000B3D06">
        <w:rPr>
          <w:color w:val="000000" w:themeColor="text1"/>
          <w:sz w:val="24"/>
          <w:szCs w:val="24"/>
        </w:rPr>
        <w:t xml:space="preserve">.2. Aplicam-se, ainda, os princípios e normas estabelecidos no Código de Conduta Ética da CESAMA, disponível para consulta no </w:t>
      </w:r>
      <w:r w:rsidR="0089641B" w:rsidRPr="000B3D06">
        <w:rPr>
          <w:i/>
          <w:color w:val="000000" w:themeColor="text1"/>
          <w:sz w:val="24"/>
          <w:szCs w:val="24"/>
        </w:rPr>
        <w:t>site</w:t>
      </w:r>
      <w:r w:rsidR="0089641B" w:rsidRPr="000B3D06">
        <w:rPr>
          <w:color w:val="000000" w:themeColor="text1"/>
          <w:sz w:val="24"/>
          <w:szCs w:val="24"/>
        </w:rPr>
        <w:t xml:space="preserve"> da CESAMA, no endereço eletrônico </w:t>
      </w:r>
      <w:hyperlink r:id="rId9" w:history="1">
        <w:r w:rsidR="0089641B" w:rsidRPr="000B3D06">
          <w:rPr>
            <w:rStyle w:val="Hyperlink"/>
            <w:color w:val="000000" w:themeColor="text1"/>
            <w:sz w:val="24"/>
            <w:szCs w:val="24"/>
          </w:rPr>
          <w:t>www.cesama.com.br/pdf/codigo_de_etica_cesama.pdf</w:t>
        </w:r>
      </w:hyperlink>
      <w:r w:rsidR="0089641B" w:rsidRPr="000B3D06">
        <w:rPr>
          <w:color w:val="000000" w:themeColor="text1"/>
          <w:sz w:val="24"/>
          <w:szCs w:val="24"/>
        </w:rPr>
        <w:t xml:space="preserve"> e as disposições da Lei Federal nº 12.846 de 01/08/2013</w:t>
      </w:r>
      <w:r w:rsidR="00C02790" w:rsidRPr="000B3D06">
        <w:rPr>
          <w:color w:val="000000" w:themeColor="text1"/>
          <w:sz w:val="24"/>
          <w:szCs w:val="24"/>
        </w:rPr>
        <w:t>.</w:t>
      </w:r>
    </w:p>
    <w:p w:rsidR="003D377B" w:rsidRPr="000B3D06" w:rsidRDefault="003D377B" w:rsidP="00C02790">
      <w:pPr>
        <w:pStyle w:val="Recuodecorpodetexto3"/>
        <w:tabs>
          <w:tab w:val="left" w:pos="-4820"/>
          <w:tab w:val="left" w:pos="9142"/>
        </w:tabs>
        <w:spacing w:before="480" w:line="360" w:lineRule="auto"/>
        <w:ind w:left="0"/>
        <w:rPr>
          <w:rFonts w:eastAsia="Arial Unicode MS"/>
          <w:b/>
          <w:bCs/>
          <w:color w:val="000000" w:themeColor="text1"/>
          <w:szCs w:val="24"/>
        </w:rPr>
      </w:pPr>
      <w:r w:rsidRPr="000B3D06">
        <w:rPr>
          <w:rFonts w:eastAsia="Arial Unicode MS"/>
          <w:b/>
          <w:color w:val="000000" w:themeColor="text1"/>
          <w:szCs w:val="24"/>
        </w:rPr>
        <w:lastRenderedPageBreak/>
        <w:t>CLÁUSULA DÉCIMA</w:t>
      </w:r>
      <w:r w:rsidR="00082AE2" w:rsidRPr="000B3D06">
        <w:rPr>
          <w:rFonts w:eastAsia="Arial Unicode MS"/>
          <w:b/>
          <w:color w:val="000000" w:themeColor="text1"/>
          <w:szCs w:val="24"/>
        </w:rPr>
        <w:t xml:space="preserve"> SEGUNDA</w:t>
      </w:r>
      <w:r w:rsidRPr="000B3D06">
        <w:rPr>
          <w:rFonts w:eastAsia="Arial Unicode MS"/>
          <w:b/>
          <w:color w:val="000000" w:themeColor="text1"/>
          <w:szCs w:val="24"/>
        </w:rPr>
        <w:t>: FORO</w:t>
      </w:r>
    </w:p>
    <w:p w:rsidR="003D377B" w:rsidRPr="000B3D06" w:rsidRDefault="00082AE2" w:rsidP="003D377B">
      <w:pPr>
        <w:pStyle w:val="Recuodecorpodetexto3"/>
        <w:tabs>
          <w:tab w:val="left" w:pos="3117"/>
          <w:tab w:val="left" w:pos="9142"/>
        </w:tabs>
        <w:spacing w:before="120" w:line="360" w:lineRule="auto"/>
        <w:ind w:left="0"/>
        <w:rPr>
          <w:rFonts w:eastAsia="Arial Unicode MS"/>
          <w:bCs/>
          <w:color w:val="000000" w:themeColor="text1"/>
          <w:szCs w:val="24"/>
        </w:rPr>
      </w:pPr>
      <w:r w:rsidRPr="000B3D06">
        <w:rPr>
          <w:rFonts w:eastAsia="Arial Unicode MS"/>
          <w:bCs/>
          <w:color w:val="000000" w:themeColor="text1"/>
          <w:szCs w:val="24"/>
        </w:rPr>
        <w:t>12</w:t>
      </w:r>
      <w:r w:rsidR="003D377B" w:rsidRPr="000B3D06">
        <w:rPr>
          <w:rFonts w:eastAsia="Arial Unicode MS"/>
          <w:bCs/>
          <w:color w:val="000000" w:themeColor="text1"/>
          <w:szCs w:val="24"/>
        </w:rPr>
        <w:t>.1. As partes contratantes elegem o foro da Comarca de Juiz de Fora, com renúncia expressa de qualquer outro porventura existente, por mais privilegiado que seja, para dirimir dúvidas oriundas do presente contrato.</w:t>
      </w:r>
    </w:p>
    <w:p w:rsidR="003D377B" w:rsidRPr="000B3D06" w:rsidRDefault="003D377B" w:rsidP="00C949F4">
      <w:pPr>
        <w:pStyle w:val="Corpodetexto"/>
        <w:spacing w:before="120" w:line="360" w:lineRule="auto"/>
        <w:rPr>
          <w:rFonts w:eastAsia="Arial Unicode MS" w:cs="Arial"/>
          <w:color w:val="000000" w:themeColor="text1"/>
          <w:sz w:val="24"/>
          <w:szCs w:val="24"/>
        </w:rPr>
      </w:pPr>
      <w:r w:rsidRPr="000B3D06">
        <w:rPr>
          <w:rFonts w:eastAsia="Arial Unicode MS" w:cs="Arial"/>
          <w:color w:val="000000" w:themeColor="text1"/>
          <w:sz w:val="24"/>
          <w:szCs w:val="24"/>
        </w:rPr>
        <w:t>Por estarem assim justos e contratados, lavrou-se o este Contrato, que vai assinado pelas partes, na presença de duas testemunhas.</w:t>
      </w:r>
    </w:p>
    <w:p w:rsidR="003D377B" w:rsidRPr="000B3D06" w:rsidRDefault="003D377B" w:rsidP="003D377B">
      <w:pPr>
        <w:spacing w:before="120" w:line="360" w:lineRule="auto"/>
        <w:jc w:val="center"/>
        <w:rPr>
          <w:rFonts w:eastAsia="Arial Unicode MS" w:cs="Arial"/>
          <w:color w:val="000000" w:themeColor="text1"/>
          <w:sz w:val="24"/>
          <w:szCs w:val="24"/>
        </w:rPr>
      </w:pPr>
      <w:r w:rsidRPr="000B3D06">
        <w:rPr>
          <w:rFonts w:eastAsia="Arial Unicode MS" w:cs="Arial"/>
          <w:color w:val="000000" w:themeColor="text1"/>
          <w:sz w:val="24"/>
          <w:szCs w:val="24"/>
        </w:rPr>
        <w:t xml:space="preserve">Juiz de Fora, </w:t>
      </w:r>
      <w:r w:rsidR="00D660F8" w:rsidRPr="000B3D06">
        <w:rPr>
          <w:rFonts w:eastAsia="Arial Unicode MS" w:cs="Arial"/>
          <w:color w:val="000000" w:themeColor="text1"/>
          <w:sz w:val="24"/>
          <w:szCs w:val="24"/>
        </w:rPr>
        <w:t>07</w:t>
      </w:r>
      <w:r w:rsidR="00BA4330" w:rsidRPr="000B3D06">
        <w:rPr>
          <w:rFonts w:eastAsia="Arial Unicode MS" w:cs="Arial"/>
          <w:color w:val="000000" w:themeColor="text1"/>
          <w:sz w:val="24"/>
          <w:szCs w:val="24"/>
        </w:rPr>
        <w:t xml:space="preserve"> de </w:t>
      </w:r>
      <w:r w:rsidR="00D660F8" w:rsidRPr="000B3D06">
        <w:rPr>
          <w:rFonts w:eastAsia="Arial Unicode MS" w:cs="Arial"/>
          <w:color w:val="000000" w:themeColor="text1"/>
          <w:sz w:val="24"/>
          <w:szCs w:val="24"/>
        </w:rPr>
        <w:t>junho</w:t>
      </w:r>
      <w:r w:rsidR="00BA4330" w:rsidRPr="000B3D06">
        <w:rPr>
          <w:rFonts w:eastAsia="Arial Unicode MS" w:cs="Arial"/>
          <w:color w:val="000000" w:themeColor="text1"/>
          <w:sz w:val="24"/>
          <w:szCs w:val="24"/>
        </w:rPr>
        <w:t xml:space="preserve"> de 20</w:t>
      </w:r>
      <w:r w:rsidR="00D660F8" w:rsidRPr="000B3D06">
        <w:rPr>
          <w:rFonts w:eastAsia="Arial Unicode MS" w:cs="Arial"/>
          <w:color w:val="000000" w:themeColor="text1"/>
          <w:sz w:val="24"/>
          <w:szCs w:val="24"/>
        </w:rPr>
        <w:t>1</w:t>
      </w:r>
      <w:r w:rsidR="001B0FA9" w:rsidRPr="000B3D06">
        <w:rPr>
          <w:rFonts w:eastAsia="Arial Unicode MS" w:cs="Arial"/>
          <w:color w:val="000000" w:themeColor="text1"/>
          <w:sz w:val="24"/>
          <w:szCs w:val="24"/>
        </w:rPr>
        <w:t>8</w:t>
      </w:r>
      <w:r w:rsidRPr="000B3D06">
        <w:rPr>
          <w:rFonts w:eastAsia="Arial Unicode MS" w:cs="Arial"/>
          <w:color w:val="000000" w:themeColor="text1"/>
          <w:sz w:val="24"/>
          <w:szCs w:val="24"/>
        </w:rPr>
        <w:t>.</w:t>
      </w:r>
    </w:p>
    <w:tbl>
      <w:tblPr>
        <w:tblW w:w="9330" w:type="dxa"/>
        <w:jc w:val="center"/>
        <w:tblLayout w:type="fixed"/>
        <w:tblCellMar>
          <w:left w:w="70" w:type="dxa"/>
          <w:right w:w="70" w:type="dxa"/>
        </w:tblCellMar>
        <w:tblLook w:val="04A0" w:firstRow="1" w:lastRow="0" w:firstColumn="1" w:lastColumn="0" w:noHBand="0" w:noVBand="1"/>
      </w:tblPr>
      <w:tblGrid>
        <w:gridCol w:w="5079"/>
        <w:gridCol w:w="4251"/>
      </w:tblGrid>
      <w:tr w:rsidR="000B3D06" w:rsidRPr="000B3D06" w:rsidTr="005263E2">
        <w:trPr>
          <w:jc w:val="center"/>
        </w:trPr>
        <w:tc>
          <w:tcPr>
            <w:tcW w:w="5079" w:type="dxa"/>
          </w:tcPr>
          <w:p w:rsidR="00452575" w:rsidRPr="000B3D06" w:rsidRDefault="00452575" w:rsidP="005263E2">
            <w:pPr>
              <w:jc w:val="center"/>
              <w:rPr>
                <w:rFonts w:eastAsia="Arial Unicode MS" w:cs="Arial"/>
                <w:color w:val="000000" w:themeColor="text1"/>
                <w:sz w:val="24"/>
                <w:szCs w:val="24"/>
              </w:rPr>
            </w:pPr>
          </w:p>
          <w:p w:rsidR="009F2DCA" w:rsidRPr="000B3D06" w:rsidRDefault="009F2DCA" w:rsidP="005263E2">
            <w:pPr>
              <w:jc w:val="center"/>
              <w:rPr>
                <w:rFonts w:eastAsia="Arial Unicode MS" w:cs="Arial"/>
                <w:color w:val="000000" w:themeColor="text1"/>
                <w:sz w:val="24"/>
                <w:szCs w:val="24"/>
              </w:rPr>
            </w:pPr>
          </w:p>
          <w:p w:rsidR="003D377B" w:rsidRPr="000B3D06" w:rsidRDefault="003D377B" w:rsidP="005263E2">
            <w:pPr>
              <w:jc w:val="center"/>
              <w:rPr>
                <w:rFonts w:eastAsia="Arial Unicode MS" w:cs="Arial"/>
                <w:bCs/>
                <w:color w:val="000000" w:themeColor="text1"/>
                <w:sz w:val="24"/>
                <w:szCs w:val="24"/>
              </w:rPr>
            </w:pPr>
            <w:r w:rsidRPr="000B3D06">
              <w:rPr>
                <w:rFonts w:eastAsia="Arial Unicode MS" w:cs="Arial"/>
                <w:color w:val="000000" w:themeColor="text1"/>
                <w:sz w:val="24"/>
                <w:szCs w:val="24"/>
              </w:rPr>
              <w:t>André Borges de Souza</w:t>
            </w:r>
          </w:p>
          <w:p w:rsidR="003D377B" w:rsidRPr="000B3D06" w:rsidRDefault="003D377B" w:rsidP="005263E2">
            <w:pPr>
              <w:jc w:val="center"/>
              <w:rPr>
                <w:rFonts w:eastAsia="Arial Unicode MS" w:cs="Arial"/>
                <w:bCs/>
                <w:color w:val="000000" w:themeColor="text1"/>
                <w:kern w:val="2"/>
                <w:sz w:val="24"/>
                <w:szCs w:val="24"/>
                <w:lang w:eastAsia="en-US"/>
              </w:rPr>
            </w:pPr>
            <w:r w:rsidRPr="000B3D06">
              <w:rPr>
                <w:rFonts w:eastAsia="Arial Unicode MS" w:cs="Arial"/>
                <w:bCs/>
                <w:color w:val="000000" w:themeColor="text1"/>
                <w:sz w:val="24"/>
                <w:szCs w:val="24"/>
              </w:rPr>
              <w:t>Diretor Presidente - CESAMA</w:t>
            </w:r>
          </w:p>
        </w:tc>
        <w:tc>
          <w:tcPr>
            <w:tcW w:w="4251" w:type="dxa"/>
          </w:tcPr>
          <w:p w:rsidR="003D377B" w:rsidRPr="000B3D06" w:rsidRDefault="003D377B" w:rsidP="005263E2">
            <w:pPr>
              <w:jc w:val="center"/>
              <w:rPr>
                <w:rFonts w:eastAsia="Arial Unicode MS" w:cs="Arial"/>
                <w:bCs/>
                <w:color w:val="000000" w:themeColor="text1"/>
                <w:sz w:val="24"/>
                <w:szCs w:val="24"/>
              </w:rPr>
            </w:pPr>
          </w:p>
          <w:p w:rsidR="00D660F8" w:rsidRPr="000B3D06" w:rsidRDefault="00D660F8" w:rsidP="005263E2">
            <w:pPr>
              <w:jc w:val="center"/>
              <w:rPr>
                <w:rFonts w:eastAsia="Arial Unicode MS" w:cs="Arial"/>
                <w:b/>
                <w:color w:val="000000" w:themeColor="text1"/>
                <w:sz w:val="24"/>
                <w:szCs w:val="24"/>
              </w:rPr>
            </w:pPr>
          </w:p>
          <w:p w:rsidR="003D377B" w:rsidRPr="000B3D06" w:rsidRDefault="00D660F8" w:rsidP="005263E2">
            <w:pPr>
              <w:jc w:val="center"/>
              <w:rPr>
                <w:rFonts w:eastAsia="Arial Unicode MS" w:cs="Arial"/>
                <w:bCs/>
                <w:color w:val="000000" w:themeColor="text1"/>
                <w:kern w:val="2"/>
                <w:sz w:val="24"/>
                <w:szCs w:val="24"/>
                <w:lang w:eastAsia="en-US"/>
              </w:rPr>
            </w:pPr>
            <w:r w:rsidRPr="000B3D06">
              <w:rPr>
                <w:rFonts w:eastAsia="Arial Unicode MS" w:cs="Arial"/>
                <w:color w:val="000000" w:themeColor="text1"/>
                <w:sz w:val="24"/>
                <w:szCs w:val="24"/>
              </w:rPr>
              <w:t>OI MÓVEL S.A. – EM RECUPERAÇÃO JUDICIAL</w:t>
            </w:r>
          </w:p>
        </w:tc>
      </w:tr>
    </w:tbl>
    <w:p w:rsidR="00D52D4C" w:rsidRPr="000B3D06" w:rsidRDefault="00D52D4C" w:rsidP="00452575">
      <w:pPr>
        <w:pStyle w:val="Ttulo6"/>
        <w:numPr>
          <w:ilvl w:val="0"/>
          <w:numId w:val="0"/>
        </w:numPr>
        <w:spacing w:before="60" w:after="0" w:line="300" w:lineRule="exact"/>
        <w:jc w:val="both"/>
        <w:rPr>
          <w:rFonts w:eastAsia="Arial Unicode MS"/>
          <w:b w:val="0"/>
          <w:color w:val="000000" w:themeColor="text1"/>
          <w:szCs w:val="24"/>
          <w:u w:val="none"/>
        </w:rPr>
      </w:pPr>
    </w:p>
    <w:p w:rsidR="00D52D4C" w:rsidRPr="000B3D06" w:rsidRDefault="00D52D4C" w:rsidP="00452575">
      <w:pPr>
        <w:pStyle w:val="Ttulo6"/>
        <w:numPr>
          <w:ilvl w:val="0"/>
          <w:numId w:val="0"/>
        </w:numPr>
        <w:spacing w:before="60" w:after="0" w:line="300" w:lineRule="exact"/>
        <w:jc w:val="both"/>
        <w:rPr>
          <w:rFonts w:eastAsia="Arial Unicode MS"/>
          <w:b w:val="0"/>
          <w:color w:val="000000" w:themeColor="text1"/>
          <w:szCs w:val="24"/>
          <w:u w:val="none"/>
        </w:rPr>
      </w:pPr>
    </w:p>
    <w:p w:rsidR="003D377B" w:rsidRPr="000B3D06" w:rsidRDefault="003D377B" w:rsidP="00452575">
      <w:pPr>
        <w:pStyle w:val="Ttulo6"/>
        <w:numPr>
          <w:ilvl w:val="0"/>
          <w:numId w:val="0"/>
        </w:numPr>
        <w:spacing w:before="60" w:after="0" w:line="300" w:lineRule="exact"/>
        <w:jc w:val="both"/>
        <w:rPr>
          <w:rFonts w:eastAsia="Arial Unicode MS"/>
          <w:b w:val="0"/>
          <w:color w:val="000000" w:themeColor="text1"/>
          <w:szCs w:val="24"/>
        </w:rPr>
      </w:pPr>
      <w:r w:rsidRPr="000B3D06">
        <w:rPr>
          <w:rFonts w:eastAsia="Arial Unicode MS"/>
          <w:b w:val="0"/>
          <w:color w:val="000000" w:themeColor="text1"/>
          <w:szCs w:val="24"/>
          <w:u w:val="none"/>
        </w:rPr>
        <w:t>Testemunhas: _____________________</w:t>
      </w:r>
      <w:r w:rsidRPr="000B3D06">
        <w:rPr>
          <w:rFonts w:eastAsia="Arial Unicode MS"/>
          <w:b w:val="0"/>
          <w:color w:val="000000" w:themeColor="text1"/>
          <w:szCs w:val="24"/>
          <w:u w:val="none"/>
        </w:rPr>
        <w:tab/>
      </w:r>
      <w:r w:rsidRPr="000B3D06">
        <w:rPr>
          <w:rFonts w:eastAsia="Arial Unicode MS"/>
          <w:b w:val="0"/>
          <w:color w:val="000000" w:themeColor="text1"/>
          <w:szCs w:val="24"/>
          <w:u w:val="none"/>
        </w:rPr>
        <w:tab/>
        <w:t>_______________________</w:t>
      </w:r>
    </w:p>
    <w:sectPr w:rsidR="003D377B" w:rsidRPr="000B3D06" w:rsidSect="001F3354">
      <w:headerReference w:type="even" r:id="rId10"/>
      <w:headerReference w:type="default" r:id="rId11"/>
      <w:footerReference w:type="default" r:id="rId12"/>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B4" w:rsidRDefault="00F54FB4">
      <w:r>
        <w:separator/>
      </w:r>
    </w:p>
  </w:endnote>
  <w:endnote w:type="continuationSeparator" w:id="0">
    <w:p w:rsidR="00F54FB4" w:rsidRDefault="00F5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Default="00214D26" w:rsidP="00353F6D">
    <w:pPr>
      <w:pStyle w:val="Rodap"/>
      <w:tabs>
        <w:tab w:val="right" w:pos="8505"/>
      </w:tabs>
      <w:ind w:right="-1"/>
      <w:jc w:val="center"/>
      <w:rPr>
        <w:rFonts w:cs="Arial"/>
        <w:b/>
        <w:sz w:val="16"/>
        <w:szCs w:val="16"/>
      </w:rPr>
    </w:pPr>
    <w:r>
      <w:rPr>
        <w:noProof/>
        <w:lang w:eastAsia="pt-BR"/>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-178435</wp:posOffset>
          </wp:positionV>
          <wp:extent cx="828675" cy="814070"/>
          <wp:effectExtent l="0" t="0" r="0" b="6985"/>
          <wp:wrapNone/>
          <wp:docPr id="8"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28A" w:rsidRPr="00DC08CD">
      <w:rPr>
        <w:rFonts w:cs="Arial"/>
        <w:b/>
        <w:sz w:val="16"/>
        <w:szCs w:val="16"/>
      </w:rPr>
      <w:t xml:space="preserve">Companhia de Saneamento Municipal </w:t>
    </w:r>
    <w:r w:rsidR="00A5628A">
      <w:rPr>
        <w:rFonts w:cs="Arial"/>
        <w:b/>
        <w:sz w:val="16"/>
        <w:szCs w:val="16"/>
      </w:rPr>
      <w:t>–</w:t>
    </w:r>
    <w:r w:rsidR="00A5628A" w:rsidRPr="00DC08CD">
      <w:rPr>
        <w:rFonts w:cs="Arial"/>
        <w:b/>
        <w:sz w:val="16"/>
        <w:szCs w:val="16"/>
      </w:rPr>
      <w:t xml:space="preserve"> </w:t>
    </w:r>
    <w:proofErr w:type="spellStart"/>
    <w:r w:rsidR="00A5628A" w:rsidRPr="00DC08CD">
      <w:rPr>
        <w:rFonts w:cs="Arial"/>
        <w:b/>
        <w:sz w:val="16"/>
        <w:szCs w:val="16"/>
      </w:rPr>
      <w:t>Cesama</w:t>
    </w:r>
    <w:proofErr w:type="spellEnd"/>
  </w:p>
  <w:p w:rsidR="00A5628A" w:rsidRPr="00DC08CD" w:rsidRDefault="00A5628A" w:rsidP="00353F6D">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A5628A" w:rsidRPr="00DC08CD" w:rsidRDefault="00A5628A" w:rsidP="00353F6D">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(32) 3692-9198 / 9199 / 9200 / 9201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B4" w:rsidRDefault="00F54FB4">
      <w:r>
        <w:separator/>
      </w:r>
    </w:p>
  </w:footnote>
  <w:footnote w:type="continuationSeparator" w:id="0">
    <w:p w:rsidR="00F54FB4" w:rsidRDefault="00F5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Default="00A5628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628A" w:rsidRDefault="00A5628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Pr="00321CDA" w:rsidRDefault="00214D26" w:rsidP="00321CDA">
    <w:pPr>
      <w:pStyle w:val="Cabealho"/>
      <w:jc w:val="center"/>
    </w:pPr>
    <w:r>
      <w:rPr>
        <w:noProof/>
        <w:lang w:eastAsia="pt-BR"/>
      </w:rPr>
      <w:drawing>
        <wp:inline distT="0" distB="0" distL="0" distR="0">
          <wp:extent cx="1990725" cy="419100"/>
          <wp:effectExtent l="0" t="0" r="9525" b="0"/>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0818395B"/>
    <w:multiLevelType w:val="multilevel"/>
    <w:tmpl w:val="E5441148"/>
    <w:lvl w:ilvl="0">
      <w:start w:val="1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nsid w:val="16586153"/>
    <w:multiLevelType w:val="hybridMultilevel"/>
    <w:tmpl w:val="EEC47C40"/>
    <w:lvl w:ilvl="0" w:tplc="837A6610">
      <w:start w:val="1"/>
      <w:numFmt w:val="bullet"/>
      <w:lvlText w:val=""/>
      <w:lvlJc w:val="left"/>
      <w:pPr>
        <w:ind w:left="780" w:hanging="360"/>
      </w:pPr>
      <w:rPr>
        <w:rFonts w:ascii="Symbol" w:hAnsi="Symbol" w:hint="default"/>
        <w:color w:val="auto"/>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2B9C2C88"/>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2D85EC0"/>
    <w:multiLevelType w:val="multilevel"/>
    <w:tmpl w:val="7910F344"/>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E5F3071"/>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EE936D1"/>
    <w:multiLevelType w:val="hybridMultilevel"/>
    <w:tmpl w:val="6568D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14">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9"/>
  </w:num>
  <w:num w:numId="5">
    <w:abstractNumId w:val="13"/>
  </w:num>
  <w:num w:numId="6">
    <w:abstractNumId w:val="14"/>
  </w:num>
  <w:num w:numId="7">
    <w:abstractNumId w:val="12"/>
  </w:num>
  <w:num w:numId="8">
    <w:abstractNumId w:val="5"/>
  </w:num>
  <w:num w:numId="9">
    <w:abstractNumId w:val="6"/>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6"/>
    <w:rsid w:val="00012D24"/>
    <w:rsid w:val="000159FC"/>
    <w:rsid w:val="0001781B"/>
    <w:rsid w:val="00020938"/>
    <w:rsid w:val="00022214"/>
    <w:rsid w:val="00022C3D"/>
    <w:rsid w:val="000316B2"/>
    <w:rsid w:val="00034FAF"/>
    <w:rsid w:val="00035478"/>
    <w:rsid w:val="00035B0E"/>
    <w:rsid w:val="00041984"/>
    <w:rsid w:val="00042A34"/>
    <w:rsid w:val="000444CC"/>
    <w:rsid w:val="000462A6"/>
    <w:rsid w:val="00050576"/>
    <w:rsid w:val="000529ED"/>
    <w:rsid w:val="0005421D"/>
    <w:rsid w:val="0005425E"/>
    <w:rsid w:val="000606A4"/>
    <w:rsid w:val="0006185E"/>
    <w:rsid w:val="000640A4"/>
    <w:rsid w:val="00064E3E"/>
    <w:rsid w:val="000713D6"/>
    <w:rsid w:val="000716A9"/>
    <w:rsid w:val="000722E1"/>
    <w:rsid w:val="00072F02"/>
    <w:rsid w:val="00075ADF"/>
    <w:rsid w:val="000768C4"/>
    <w:rsid w:val="00082AE2"/>
    <w:rsid w:val="00085888"/>
    <w:rsid w:val="00086FA1"/>
    <w:rsid w:val="000876B7"/>
    <w:rsid w:val="00090CB2"/>
    <w:rsid w:val="00091F5A"/>
    <w:rsid w:val="00093967"/>
    <w:rsid w:val="000A7FB7"/>
    <w:rsid w:val="000B3290"/>
    <w:rsid w:val="000B3AC8"/>
    <w:rsid w:val="000B3D06"/>
    <w:rsid w:val="000D114B"/>
    <w:rsid w:val="000D5B47"/>
    <w:rsid w:val="000D7EF2"/>
    <w:rsid w:val="000E332E"/>
    <w:rsid w:val="000E6267"/>
    <w:rsid w:val="000E6E5B"/>
    <w:rsid w:val="000F5565"/>
    <w:rsid w:val="000F6083"/>
    <w:rsid w:val="000F688B"/>
    <w:rsid w:val="00104E00"/>
    <w:rsid w:val="00120B40"/>
    <w:rsid w:val="00123D84"/>
    <w:rsid w:val="00124A9A"/>
    <w:rsid w:val="00127C29"/>
    <w:rsid w:val="00130DCE"/>
    <w:rsid w:val="00134738"/>
    <w:rsid w:val="001352C5"/>
    <w:rsid w:val="00140911"/>
    <w:rsid w:val="00141562"/>
    <w:rsid w:val="00142A08"/>
    <w:rsid w:val="00151CE1"/>
    <w:rsid w:val="00155C17"/>
    <w:rsid w:val="001608DB"/>
    <w:rsid w:val="001663BE"/>
    <w:rsid w:val="001712BA"/>
    <w:rsid w:val="00174D68"/>
    <w:rsid w:val="00176976"/>
    <w:rsid w:val="00177912"/>
    <w:rsid w:val="001803FF"/>
    <w:rsid w:val="00183292"/>
    <w:rsid w:val="00183713"/>
    <w:rsid w:val="00183760"/>
    <w:rsid w:val="00186539"/>
    <w:rsid w:val="0019021F"/>
    <w:rsid w:val="00192A95"/>
    <w:rsid w:val="00194D39"/>
    <w:rsid w:val="001954C7"/>
    <w:rsid w:val="001A63AA"/>
    <w:rsid w:val="001B0FA9"/>
    <w:rsid w:val="001B200D"/>
    <w:rsid w:val="001B3FB9"/>
    <w:rsid w:val="001C463A"/>
    <w:rsid w:val="001C730C"/>
    <w:rsid w:val="001C74E8"/>
    <w:rsid w:val="001D39DF"/>
    <w:rsid w:val="001D3EDB"/>
    <w:rsid w:val="001D4A49"/>
    <w:rsid w:val="001E163F"/>
    <w:rsid w:val="001E307E"/>
    <w:rsid w:val="001E3A78"/>
    <w:rsid w:val="001E43E5"/>
    <w:rsid w:val="001F09A5"/>
    <w:rsid w:val="001F2F14"/>
    <w:rsid w:val="001F3354"/>
    <w:rsid w:val="001F7337"/>
    <w:rsid w:val="00201358"/>
    <w:rsid w:val="00202FE5"/>
    <w:rsid w:val="0020305F"/>
    <w:rsid w:val="00205837"/>
    <w:rsid w:val="00214D26"/>
    <w:rsid w:val="002162EC"/>
    <w:rsid w:val="002164B9"/>
    <w:rsid w:val="00225035"/>
    <w:rsid w:val="00231449"/>
    <w:rsid w:val="00234D3B"/>
    <w:rsid w:val="00241D3A"/>
    <w:rsid w:val="00242220"/>
    <w:rsid w:val="00242AE3"/>
    <w:rsid w:val="002444E9"/>
    <w:rsid w:val="0024581A"/>
    <w:rsid w:val="0025409B"/>
    <w:rsid w:val="00255CF8"/>
    <w:rsid w:val="00261551"/>
    <w:rsid w:val="00264A1C"/>
    <w:rsid w:val="00276149"/>
    <w:rsid w:val="0028009F"/>
    <w:rsid w:val="00281CEB"/>
    <w:rsid w:val="00285867"/>
    <w:rsid w:val="0028737F"/>
    <w:rsid w:val="002918E8"/>
    <w:rsid w:val="00294A70"/>
    <w:rsid w:val="002A0A54"/>
    <w:rsid w:val="002A710F"/>
    <w:rsid w:val="002B401F"/>
    <w:rsid w:val="002B5D1A"/>
    <w:rsid w:val="002C44A3"/>
    <w:rsid w:val="002C5C80"/>
    <w:rsid w:val="002C6AB8"/>
    <w:rsid w:val="002D0096"/>
    <w:rsid w:val="002D2C74"/>
    <w:rsid w:val="002E30DC"/>
    <w:rsid w:val="002E39C0"/>
    <w:rsid w:val="002E4231"/>
    <w:rsid w:val="002F315E"/>
    <w:rsid w:val="003005E7"/>
    <w:rsid w:val="00306005"/>
    <w:rsid w:val="003074E7"/>
    <w:rsid w:val="0031380D"/>
    <w:rsid w:val="003151DD"/>
    <w:rsid w:val="00315AFC"/>
    <w:rsid w:val="00315CB0"/>
    <w:rsid w:val="003167FE"/>
    <w:rsid w:val="00317651"/>
    <w:rsid w:val="00321CDA"/>
    <w:rsid w:val="0032748A"/>
    <w:rsid w:val="00331747"/>
    <w:rsid w:val="0033360E"/>
    <w:rsid w:val="0034111D"/>
    <w:rsid w:val="00343875"/>
    <w:rsid w:val="00345C12"/>
    <w:rsid w:val="0035048C"/>
    <w:rsid w:val="00351002"/>
    <w:rsid w:val="00353F6D"/>
    <w:rsid w:val="00354870"/>
    <w:rsid w:val="0036062F"/>
    <w:rsid w:val="003614F6"/>
    <w:rsid w:val="00364632"/>
    <w:rsid w:val="003647CA"/>
    <w:rsid w:val="0036597D"/>
    <w:rsid w:val="00365D37"/>
    <w:rsid w:val="0036619E"/>
    <w:rsid w:val="00373FA4"/>
    <w:rsid w:val="0037730C"/>
    <w:rsid w:val="00384414"/>
    <w:rsid w:val="00384F1C"/>
    <w:rsid w:val="0039454E"/>
    <w:rsid w:val="00396A65"/>
    <w:rsid w:val="003B5E7A"/>
    <w:rsid w:val="003B6B69"/>
    <w:rsid w:val="003C1E7E"/>
    <w:rsid w:val="003C7D88"/>
    <w:rsid w:val="003D377B"/>
    <w:rsid w:val="003D60FC"/>
    <w:rsid w:val="003D626C"/>
    <w:rsid w:val="003F2224"/>
    <w:rsid w:val="003F4904"/>
    <w:rsid w:val="00403869"/>
    <w:rsid w:val="004070D1"/>
    <w:rsid w:val="004143D0"/>
    <w:rsid w:val="00414773"/>
    <w:rsid w:val="00415B9F"/>
    <w:rsid w:val="0042214D"/>
    <w:rsid w:val="00431DDC"/>
    <w:rsid w:val="00432517"/>
    <w:rsid w:val="004351D3"/>
    <w:rsid w:val="00436CDD"/>
    <w:rsid w:val="0044081A"/>
    <w:rsid w:val="00440925"/>
    <w:rsid w:val="004422C8"/>
    <w:rsid w:val="0044439E"/>
    <w:rsid w:val="00445010"/>
    <w:rsid w:val="00445046"/>
    <w:rsid w:val="00445EE5"/>
    <w:rsid w:val="004470A2"/>
    <w:rsid w:val="00452575"/>
    <w:rsid w:val="00453682"/>
    <w:rsid w:val="004541DE"/>
    <w:rsid w:val="0045681F"/>
    <w:rsid w:val="00460C81"/>
    <w:rsid w:val="00461FC4"/>
    <w:rsid w:val="0046690E"/>
    <w:rsid w:val="00467B6C"/>
    <w:rsid w:val="00472CFA"/>
    <w:rsid w:val="00475234"/>
    <w:rsid w:val="00484381"/>
    <w:rsid w:val="00491C2E"/>
    <w:rsid w:val="004946F8"/>
    <w:rsid w:val="004A11D7"/>
    <w:rsid w:val="004A765C"/>
    <w:rsid w:val="004B3F8B"/>
    <w:rsid w:val="004B670C"/>
    <w:rsid w:val="004C0428"/>
    <w:rsid w:val="004C3C8C"/>
    <w:rsid w:val="004C529A"/>
    <w:rsid w:val="004C57A1"/>
    <w:rsid w:val="004C6529"/>
    <w:rsid w:val="004E0486"/>
    <w:rsid w:val="004E5E45"/>
    <w:rsid w:val="004F0024"/>
    <w:rsid w:val="004F54F5"/>
    <w:rsid w:val="00510BBB"/>
    <w:rsid w:val="005158A7"/>
    <w:rsid w:val="0051754C"/>
    <w:rsid w:val="00517D9A"/>
    <w:rsid w:val="005208BA"/>
    <w:rsid w:val="00522C22"/>
    <w:rsid w:val="00523510"/>
    <w:rsid w:val="00523A12"/>
    <w:rsid w:val="00523C6A"/>
    <w:rsid w:val="005263E2"/>
    <w:rsid w:val="005267C0"/>
    <w:rsid w:val="00533A4C"/>
    <w:rsid w:val="005340D7"/>
    <w:rsid w:val="00536C46"/>
    <w:rsid w:val="00541789"/>
    <w:rsid w:val="0054331E"/>
    <w:rsid w:val="00543502"/>
    <w:rsid w:val="005520A8"/>
    <w:rsid w:val="00560663"/>
    <w:rsid w:val="00562E8E"/>
    <w:rsid w:val="00563DC4"/>
    <w:rsid w:val="005728C9"/>
    <w:rsid w:val="0057444B"/>
    <w:rsid w:val="005804CF"/>
    <w:rsid w:val="00581250"/>
    <w:rsid w:val="005815CC"/>
    <w:rsid w:val="005841E4"/>
    <w:rsid w:val="005949D5"/>
    <w:rsid w:val="005B0548"/>
    <w:rsid w:val="005B6095"/>
    <w:rsid w:val="005C2BC2"/>
    <w:rsid w:val="005C3BB4"/>
    <w:rsid w:val="005C46B4"/>
    <w:rsid w:val="005C55D2"/>
    <w:rsid w:val="005D21EF"/>
    <w:rsid w:val="005D3196"/>
    <w:rsid w:val="005D4513"/>
    <w:rsid w:val="005D649E"/>
    <w:rsid w:val="005E0DAE"/>
    <w:rsid w:val="005E5F11"/>
    <w:rsid w:val="005E7FB3"/>
    <w:rsid w:val="005F0268"/>
    <w:rsid w:val="005F14B0"/>
    <w:rsid w:val="005F1A93"/>
    <w:rsid w:val="005F2A17"/>
    <w:rsid w:val="005F2AA1"/>
    <w:rsid w:val="005F33C5"/>
    <w:rsid w:val="005F39BA"/>
    <w:rsid w:val="005F5864"/>
    <w:rsid w:val="005F5D99"/>
    <w:rsid w:val="005F6DC9"/>
    <w:rsid w:val="00600E45"/>
    <w:rsid w:val="00602AE6"/>
    <w:rsid w:val="00605435"/>
    <w:rsid w:val="00606192"/>
    <w:rsid w:val="00606F88"/>
    <w:rsid w:val="00613F38"/>
    <w:rsid w:val="006144EB"/>
    <w:rsid w:val="00614B03"/>
    <w:rsid w:val="00615C31"/>
    <w:rsid w:val="006217DC"/>
    <w:rsid w:val="006224E6"/>
    <w:rsid w:val="00623150"/>
    <w:rsid w:val="00626F4F"/>
    <w:rsid w:val="0062732B"/>
    <w:rsid w:val="006425B3"/>
    <w:rsid w:val="0064759A"/>
    <w:rsid w:val="00650D44"/>
    <w:rsid w:val="00650E8D"/>
    <w:rsid w:val="006709A6"/>
    <w:rsid w:val="00670D7F"/>
    <w:rsid w:val="00672B53"/>
    <w:rsid w:val="00684679"/>
    <w:rsid w:val="006846E6"/>
    <w:rsid w:val="00686065"/>
    <w:rsid w:val="0069121E"/>
    <w:rsid w:val="00694451"/>
    <w:rsid w:val="006946CE"/>
    <w:rsid w:val="00694C09"/>
    <w:rsid w:val="0069799A"/>
    <w:rsid w:val="00697A6D"/>
    <w:rsid w:val="006A3FEE"/>
    <w:rsid w:val="006B07C7"/>
    <w:rsid w:val="006C15AC"/>
    <w:rsid w:val="006D1588"/>
    <w:rsid w:val="006E1427"/>
    <w:rsid w:val="006E3B2E"/>
    <w:rsid w:val="006E3E43"/>
    <w:rsid w:val="006E4681"/>
    <w:rsid w:val="006E54DA"/>
    <w:rsid w:val="006E5E72"/>
    <w:rsid w:val="006F4E8F"/>
    <w:rsid w:val="00702A0C"/>
    <w:rsid w:val="00703006"/>
    <w:rsid w:val="00707B00"/>
    <w:rsid w:val="00720C22"/>
    <w:rsid w:val="00721323"/>
    <w:rsid w:val="0072227F"/>
    <w:rsid w:val="007232BC"/>
    <w:rsid w:val="00734693"/>
    <w:rsid w:val="007350D9"/>
    <w:rsid w:val="007361BF"/>
    <w:rsid w:val="00737F91"/>
    <w:rsid w:val="00756995"/>
    <w:rsid w:val="007604C9"/>
    <w:rsid w:val="007652F2"/>
    <w:rsid w:val="00765351"/>
    <w:rsid w:val="00765FE1"/>
    <w:rsid w:val="00770B74"/>
    <w:rsid w:val="00770EB4"/>
    <w:rsid w:val="007736D6"/>
    <w:rsid w:val="007748E6"/>
    <w:rsid w:val="00782F84"/>
    <w:rsid w:val="00792BC4"/>
    <w:rsid w:val="00793391"/>
    <w:rsid w:val="00795CF2"/>
    <w:rsid w:val="007A09B4"/>
    <w:rsid w:val="007A49C0"/>
    <w:rsid w:val="007C3CE0"/>
    <w:rsid w:val="007D5FD5"/>
    <w:rsid w:val="007F3261"/>
    <w:rsid w:val="007F5EBC"/>
    <w:rsid w:val="007F6D09"/>
    <w:rsid w:val="007F706B"/>
    <w:rsid w:val="007F75B3"/>
    <w:rsid w:val="007F79A1"/>
    <w:rsid w:val="00802D3C"/>
    <w:rsid w:val="00804F10"/>
    <w:rsid w:val="00811CCD"/>
    <w:rsid w:val="00813B26"/>
    <w:rsid w:val="00817F3F"/>
    <w:rsid w:val="00830CBE"/>
    <w:rsid w:val="008421DA"/>
    <w:rsid w:val="008427E3"/>
    <w:rsid w:val="008445D2"/>
    <w:rsid w:val="00856066"/>
    <w:rsid w:val="0086090D"/>
    <w:rsid w:val="008619F9"/>
    <w:rsid w:val="00862609"/>
    <w:rsid w:val="0086320A"/>
    <w:rsid w:val="00863EB6"/>
    <w:rsid w:val="00872907"/>
    <w:rsid w:val="00874FA4"/>
    <w:rsid w:val="008805F6"/>
    <w:rsid w:val="0089271F"/>
    <w:rsid w:val="0089641B"/>
    <w:rsid w:val="008A1758"/>
    <w:rsid w:val="008A1E62"/>
    <w:rsid w:val="008A49EE"/>
    <w:rsid w:val="008B031B"/>
    <w:rsid w:val="008C15A0"/>
    <w:rsid w:val="008C45B9"/>
    <w:rsid w:val="008C6FC5"/>
    <w:rsid w:val="008E0907"/>
    <w:rsid w:val="008E1393"/>
    <w:rsid w:val="008E1B1C"/>
    <w:rsid w:val="008E5D13"/>
    <w:rsid w:val="008E649D"/>
    <w:rsid w:val="008F2DC5"/>
    <w:rsid w:val="008F4AEA"/>
    <w:rsid w:val="009013A9"/>
    <w:rsid w:val="00910204"/>
    <w:rsid w:val="00910431"/>
    <w:rsid w:val="00911BA2"/>
    <w:rsid w:val="0091519D"/>
    <w:rsid w:val="00931526"/>
    <w:rsid w:val="009316A8"/>
    <w:rsid w:val="009402F7"/>
    <w:rsid w:val="0094554A"/>
    <w:rsid w:val="00960095"/>
    <w:rsid w:val="00962803"/>
    <w:rsid w:val="0096497F"/>
    <w:rsid w:val="00966E83"/>
    <w:rsid w:val="00967005"/>
    <w:rsid w:val="00983521"/>
    <w:rsid w:val="00986A7D"/>
    <w:rsid w:val="00992130"/>
    <w:rsid w:val="0099229B"/>
    <w:rsid w:val="0099401B"/>
    <w:rsid w:val="009A60C0"/>
    <w:rsid w:val="009B25A0"/>
    <w:rsid w:val="009B3E3F"/>
    <w:rsid w:val="009B43A4"/>
    <w:rsid w:val="009C000B"/>
    <w:rsid w:val="009C091E"/>
    <w:rsid w:val="009C106B"/>
    <w:rsid w:val="009C4167"/>
    <w:rsid w:val="009C5088"/>
    <w:rsid w:val="009C686A"/>
    <w:rsid w:val="009D6419"/>
    <w:rsid w:val="009D64F7"/>
    <w:rsid w:val="009E1D63"/>
    <w:rsid w:val="009E3AFB"/>
    <w:rsid w:val="009E50E3"/>
    <w:rsid w:val="009F1DAD"/>
    <w:rsid w:val="009F2DCA"/>
    <w:rsid w:val="00A022B9"/>
    <w:rsid w:val="00A02511"/>
    <w:rsid w:val="00A06F1F"/>
    <w:rsid w:val="00A14B6F"/>
    <w:rsid w:val="00A1513F"/>
    <w:rsid w:val="00A20E04"/>
    <w:rsid w:val="00A21ADF"/>
    <w:rsid w:val="00A31998"/>
    <w:rsid w:val="00A3325C"/>
    <w:rsid w:val="00A359CD"/>
    <w:rsid w:val="00A375B5"/>
    <w:rsid w:val="00A47B8D"/>
    <w:rsid w:val="00A47ECC"/>
    <w:rsid w:val="00A541AF"/>
    <w:rsid w:val="00A55A08"/>
    <w:rsid w:val="00A5628A"/>
    <w:rsid w:val="00A6752F"/>
    <w:rsid w:val="00A7009C"/>
    <w:rsid w:val="00A76B0B"/>
    <w:rsid w:val="00A7757B"/>
    <w:rsid w:val="00A77A69"/>
    <w:rsid w:val="00A84D87"/>
    <w:rsid w:val="00A8520C"/>
    <w:rsid w:val="00AA1AEE"/>
    <w:rsid w:val="00AA3068"/>
    <w:rsid w:val="00AA3382"/>
    <w:rsid w:val="00AB53D3"/>
    <w:rsid w:val="00AB7929"/>
    <w:rsid w:val="00AC54E3"/>
    <w:rsid w:val="00AC5C68"/>
    <w:rsid w:val="00AD6893"/>
    <w:rsid w:val="00AE08DD"/>
    <w:rsid w:val="00AE27A5"/>
    <w:rsid w:val="00AE38F4"/>
    <w:rsid w:val="00AE69C3"/>
    <w:rsid w:val="00AF316B"/>
    <w:rsid w:val="00AF3C00"/>
    <w:rsid w:val="00B02F86"/>
    <w:rsid w:val="00B104BF"/>
    <w:rsid w:val="00B11A8A"/>
    <w:rsid w:val="00B17B8C"/>
    <w:rsid w:val="00B225A0"/>
    <w:rsid w:val="00B22E63"/>
    <w:rsid w:val="00B2557F"/>
    <w:rsid w:val="00B400C0"/>
    <w:rsid w:val="00B41EF6"/>
    <w:rsid w:val="00B43590"/>
    <w:rsid w:val="00B516AD"/>
    <w:rsid w:val="00B52770"/>
    <w:rsid w:val="00B552A4"/>
    <w:rsid w:val="00B6544C"/>
    <w:rsid w:val="00B659FD"/>
    <w:rsid w:val="00B65D05"/>
    <w:rsid w:val="00B67C83"/>
    <w:rsid w:val="00B86D5E"/>
    <w:rsid w:val="00B877C1"/>
    <w:rsid w:val="00B877D1"/>
    <w:rsid w:val="00B9099B"/>
    <w:rsid w:val="00B922BA"/>
    <w:rsid w:val="00B94EAE"/>
    <w:rsid w:val="00BA11A5"/>
    <w:rsid w:val="00BA1553"/>
    <w:rsid w:val="00BA3987"/>
    <w:rsid w:val="00BA4330"/>
    <w:rsid w:val="00BC03DC"/>
    <w:rsid w:val="00BC1DA5"/>
    <w:rsid w:val="00BC3495"/>
    <w:rsid w:val="00BC4832"/>
    <w:rsid w:val="00BC56BC"/>
    <w:rsid w:val="00BC7E84"/>
    <w:rsid w:val="00BD16A8"/>
    <w:rsid w:val="00BD2954"/>
    <w:rsid w:val="00BD3B3B"/>
    <w:rsid w:val="00BD6783"/>
    <w:rsid w:val="00BD74C9"/>
    <w:rsid w:val="00BE5C2C"/>
    <w:rsid w:val="00BE7BDB"/>
    <w:rsid w:val="00BF0C38"/>
    <w:rsid w:val="00BF2908"/>
    <w:rsid w:val="00BF4429"/>
    <w:rsid w:val="00BF5BD4"/>
    <w:rsid w:val="00BF6AA1"/>
    <w:rsid w:val="00C0144C"/>
    <w:rsid w:val="00C02790"/>
    <w:rsid w:val="00C11732"/>
    <w:rsid w:val="00C15E8A"/>
    <w:rsid w:val="00C22D9D"/>
    <w:rsid w:val="00C2720C"/>
    <w:rsid w:val="00C27447"/>
    <w:rsid w:val="00C303C6"/>
    <w:rsid w:val="00C41A06"/>
    <w:rsid w:val="00C47E8D"/>
    <w:rsid w:val="00C64146"/>
    <w:rsid w:val="00C831F0"/>
    <w:rsid w:val="00C907FF"/>
    <w:rsid w:val="00C925F9"/>
    <w:rsid w:val="00C949F4"/>
    <w:rsid w:val="00CA14ED"/>
    <w:rsid w:val="00CB10C8"/>
    <w:rsid w:val="00CB1A91"/>
    <w:rsid w:val="00CB1E15"/>
    <w:rsid w:val="00CB585B"/>
    <w:rsid w:val="00CB5B64"/>
    <w:rsid w:val="00CB5D28"/>
    <w:rsid w:val="00CB7F44"/>
    <w:rsid w:val="00CC0275"/>
    <w:rsid w:val="00CC0BF0"/>
    <w:rsid w:val="00CC2914"/>
    <w:rsid w:val="00CC2F38"/>
    <w:rsid w:val="00CC2F5E"/>
    <w:rsid w:val="00CD3EC3"/>
    <w:rsid w:val="00CD3FCF"/>
    <w:rsid w:val="00CE1A43"/>
    <w:rsid w:val="00CE1C35"/>
    <w:rsid w:val="00CF5E14"/>
    <w:rsid w:val="00D004D7"/>
    <w:rsid w:val="00D11BEA"/>
    <w:rsid w:val="00D13D92"/>
    <w:rsid w:val="00D15F23"/>
    <w:rsid w:val="00D17F75"/>
    <w:rsid w:val="00D225AE"/>
    <w:rsid w:val="00D24DAA"/>
    <w:rsid w:val="00D26E4A"/>
    <w:rsid w:val="00D30BCB"/>
    <w:rsid w:val="00D3183A"/>
    <w:rsid w:val="00D344CE"/>
    <w:rsid w:val="00D363B1"/>
    <w:rsid w:val="00D36EB1"/>
    <w:rsid w:val="00D379B0"/>
    <w:rsid w:val="00D5111B"/>
    <w:rsid w:val="00D52D4C"/>
    <w:rsid w:val="00D6250C"/>
    <w:rsid w:val="00D64DC1"/>
    <w:rsid w:val="00D6586E"/>
    <w:rsid w:val="00D660F8"/>
    <w:rsid w:val="00D71E31"/>
    <w:rsid w:val="00D72D4E"/>
    <w:rsid w:val="00D801EB"/>
    <w:rsid w:val="00D8166E"/>
    <w:rsid w:val="00D8491C"/>
    <w:rsid w:val="00D8711A"/>
    <w:rsid w:val="00D93EEF"/>
    <w:rsid w:val="00D9478A"/>
    <w:rsid w:val="00D95387"/>
    <w:rsid w:val="00DA2F03"/>
    <w:rsid w:val="00DA5D20"/>
    <w:rsid w:val="00DB0310"/>
    <w:rsid w:val="00DB0C5A"/>
    <w:rsid w:val="00DB2A2F"/>
    <w:rsid w:val="00DB2ADB"/>
    <w:rsid w:val="00DB3B7F"/>
    <w:rsid w:val="00DB6727"/>
    <w:rsid w:val="00DC0E31"/>
    <w:rsid w:val="00DC6FAD"/>
    <w:rsid w:val="00DD2B89"/>
    <w:rsid w:val="00DD46BF"/>
    <w:rsid w:val="00DD7027"/>
    <w:rsid w:val="00DE135D"/>
    <w:rsid w:val="00DE2FDD"/>
    <w:rsid w:val="00DE40C2"/>
    <w:rsid w:val="00DF3496"/>
    <w:rsid w:val="00DF7B89"/>
    <w:rsid w:val="00E00CD5"/>
    <w:rsid w:val="00E014D4"/>
    <w:rsid w:val="00E05455"/>
    <w:rsid w:val="00E15872"/>
    <w:rsid w:val="00E30478"/>
    <w:rsid w:val="00E426A7"/>
    <w:rsid w:val="00E43FA8"/>
    <w:rsid w:val="00E45AEB"/>
    <w:rsid w:val="00E51092"/>
    <w:rsid w:val="00E5221A"/>
    <w:rsid w:val="00E57D04"/>
    <w:rsid w:val="00E60938"/>
    <w:rsid w:val="00E6154F"/>
    <w:rsid w:val="00E6200C"/>
    <w:rsid w:val="00E66DEC"/>
    <w:rsid w:val="00E70719"/>
    <w:rsid w:val="00E723BB"/>
    <w:rsid w:val="00E7360A"/>
    <w:rsid w:val="00E76AD9"/>
    <w:rsid w:val="00E77FF0"/>
    <w:rsid w:val="00E809AB"/>
    <w:rsid w:val="00E81132"/>
    <w:rsid w:val="00E823AF"/>
    <w:rsid w:val="00E8402E"/>
    <w:rsid w:val="00E854DE"/>
    <w:rsid w:val="00E878BA"/>
    <w:rsid w:val="00E9247A"/>
    <w:rsid w:val="00EB03A1"/>
    <w:rsid w:val="00EB0A9E"/>
    <w:rsid w:val="00EB2EB3"/>
    <w:rsid w:val="00EB3C86"/>
    <w:rsid w:val="00EB7A37"/>
    <w:rsid w:val="00EC167E"/>
    <w:rsid w:val="00EC1D83"/>
    <w:rsid w:val="00EC3BE7"/>
    <w:rsid w:val="00EC3FB1"/>
    <w:rsid w:val="00EC5950"/>
    <w:rsid w:val="00EC59BD"/>
    <w:rsid w:val="00ED07A7"/>
    <w:rsid w:val="00ED4C81"/>
    <w:rsid w:val="00EE2116"/>
    <w:rsid w:val="00EE412A"/>
    <w:rsid w:val="00EF42DB"/>
    <w:rsid w:val="00F05DC6"/>
    <w:rsid w:val="00F126BF"/>
    <w:rsid w:val="00F13B25"/>
    <w:rsid w:val="00F16881"/>
    <w:rsid w:val="00F17262"/>
    <w:rsid w:val="00F23E50"/>
    <w:rsid w:val="00F258B5"/>
    <w:rsid w:val="00F333EB"/>
    <w:rsid w:val="00F33D9D"/>
    <w:rsid w:val="00F34C0F"/>
    <w:rsid w:val="00F35D5A"/>
    <w:rsid w:val="00F36A4C"/>
    <w:rsid w:val="00F41A57"/>
    <w:rsid w:val="00F43473"/>
    <w:rsid w:val="00F47AED"/>
    <w:rsid w:val="00F5079D"/>
    <w:rsid w:val="00F54FB4"/>
    <w:rsid w:val="00F625FA"/>
    <w:rsid w:val="00F6545F"/>
    <w:rsid w:val="00F71E9A"/>
    <w:rsid w:val="00F73A02"/>
    <w:rsid w:val="00F82B0B"/>
    <w:rsid w:val="00F82C66"/>
    <w:rsid w:val="00F85DB4"/>
    <w:rsid w:val="00F86197"/>
    <w:rsid w:val="00F87586"/>
    <w:rsid w:val="00F91CE8"/>
    <w:rsid w:val="00F95537"/>
    <w:rsid w:val="00F97613"/>
    <w:rsid w:val="00FB626C"/>
    <w:rsid w:val="00FC3630"/>
    <w:rsid w:val="00FD3395"/>
    <w:rsid w:val="00FD4032"/>
    <w:rsid w:val="00FD46D7"/>
    <w:rsid w:val="00FD6AF0"/>
    <w:rsid w:val="00FE093A"/>
    <w:rsid w:val="00FE5AD2"/>
    <w:rsid w:val="00FE7C40"/>
    <w:rsid w:val="00FF0F8F"/>
    <w:rsid w:val="00FF4A76"/>
    <w:rsid w:val="00FF4F7F"/>
    <w:rsid w:val="00FF6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F3E9FBB4-70FA-4343-A8B4-9A6BD88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lang w:eastAsia="ar-SA"/>
    </w:rPr>
  </w:style>
  <w:style w:type="paragraph" w:styleId="Ttulo1">
    <w:name w:val="heading 1"/>
    <w:basedOn w:val="Normal"/>
    <w:next w:val="Normal"/>
    <w:qFormat/>
    <w:pPr>
      <w:keepNext/>
      <w:numPr>
        <w:numId w:val="1"/>
      </w:numPr>
      <w:outlineLvl w:val="0"/>
    </w:pPr>
    <w:rPr>
      <w:b/>
    </w:rPr>
  </w:style>
  <w:style w:type="paragraph" w:styleId="Ttulo2">
    <w:name w:val="heading 2"/>
    <w:basedOn w:val="Normal"/>
    <w:next w:val="Normal"/>
    <w:link w:val="Ttulo2Char"/>
    <w:qFormat/>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pPr>
      <w:keepNext/>
      <w:numPr>
        <w:ilvl w:val="2"/>
        <w:numId w:val="1"/>
      </w:numPr>
      <w:ind w:right="-93"/>
      <w:jc w:val="center"/>
      <w:outlineLvl w:val="2"/>
    </w:pPr>
    <w:rPr>
      <w:b/>
      <w:sz w:val="22"/>
      <w:lang w:val="x-none"/>
    </w:rPr>
  </w:style>
  <w:style w:type="paragraph" w:styleId="Ttulo4">
    <w:name w:val="heading 4"/>
    <w:basedOn w:val="Normal"/>
    <w:next w:val="Normal"/>
    <w:qFormat/>
    <w:pPr>
      <w:keepNext/>
      <w:numPr>
        <w:ilvl w:val="3"/>
        <w:numId w:val="1"/>
      </w:numPr>
      <w:outlineLvl w:val="3"/>
    </w:pPr>
    <w:rPr>
      <w:rFonts w:cs="Arial"/>
      <w:b/>
      <w:sz w:val="22"/>
    </w:rPr>
  </w:style>
  <w:style w:type="paragraph" w:styleId="Ttulo5">
    <w:name w:val="heading 5"/>
    <w:basedOn w:val="Normal"/>
    <w:next w:val="Normal"/>
    <w:qFormat/>
    <w:pPr>
      <w:keepNext/>
      <w:numPr>
        <w:ilvl w:val="4"/>
        <w:numId w:val="1"/>
      </w:numPr>
      <w:ind w:left="1440"/>
      <w:outlineLvl w:val="4"/>
    </w:pPr>
    <w:rPr>
      <w:rFonts w:cs="Arial"/>
      <w:b/>
      <w:sz w:val="22"/>
    </w:rPr>
  </w:style>
  <w:style w:type="paragraph" w:styleId="Ttulo6">
    <w:name w:val="heading 6"/>
    <w:basedOn w:val="Normal"/>
    <w:next w:val="Normal"/>
    <w:link w:val="Ttulo6Char"/>
    <w:qFormat/>
    <w:pPr>
      <w:keepNext/>
      <w:numPr>
        <w:ilvl w:val="5"/>
        <w:numId w:val="1"/>
      </w:numPr>
      <w:spacing w:after="360"/>
      <w:jc w:val="center"/>
      <w:outlineLvl w:val="5"/>
    </w:pPr>
    <w:rPr>
      <w:b/>
      <w:color w:val="0000FF"/>
      <w:sz w:val="24"/>
      <w:u w:val="single"/>
    </w:rPr>
  </w:style>
  <w:style w:type="paragraph" w:styleId="Ttulo7">
    <w:name w:val="heading 7"/>
    <w:basedOn w:val="Normal"/>
    <w:next w:val="Normal"/>
    <w:qFormat/>
    <w:pPr>
      <w:keepNext/>
      <w:spacing w:before="120" w:after="120"/>
      <w:ind w:left="-30" w:right="51" w:firstLine="15"/>
      <w:outlineLvl w:val="6"/>
    </w:pPr>
    <w:rPr>
      <w:b/>
      <w:bCs/>
      <w:color w:val="FF0000"/>
      <w:sz w:val="28"/>
      <w:szCs w:val="22"/>
    </w:rPr>
  </w:style>
  <w:style w:type="paragraph" w:styleId="Ttulo8">
    <w:name w:val="heading 8"/>
    <w:basedOn w:val="Normal"/>
    <w:next w:val="Normal"/>
    <w:qFormat/>
    <w:pPr>
      <w:keepNext/>
      <w:numPr>
        <w:ilvl w:val="7"/>
        <w:numId w:val="1"/>
      </w:numPr>
      <w:spacing w:before="120"/>
      <w:ind w:left="23"/>
      <w:jc w:val="center"/>
      <w:outlineLvl w:val="7"/>
    </w:pPr>
    <w:rPr>
      <w:rFonts w:cs="Arial"/>
      <w:sz w:val="24"/>
    </w:rPr>
  </w:style>
  <w:style w:type="paragraph" w:styleId="Ttulo9">
    <w:name w:val="heading 9"/>
    <w:basedOn w:val="Normal"/>
    <w:next w:val="Normal"/>
    <w:qFormat/>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Absatz-Standardschriftart1">
    <w:name w:val="WW-Absatz-Standardschriftart1"/>
  </w:style>
  <w:style w:type="character" w:customStyle="1" w:styleId="WW-WW8Num1z0">
    <w:name w:val="WW-WW8Num1z0"/>
    <w:rPr>
      <w:rFonts w:ascii="Symbol" w:hAnsi="Symbol"/>
    </w:rPr>
  </w:style>
  <w:style w:type="character" w:customStyle="1" w:styleId="WW-Absatz-Standardschriftart11">
    <w:name w:val="WW-Absatz-Standardschriftart11"/>
  </w:style>
  <w:style w:type="character" w:customStyle="1" w:styleId="WW-WW8Num1z01">
    <w:name w:val="WW-WW8Num1z01"/>
    <w:rPr>
      <w:rFonts w:ascii="Symbol" w:hAnsi="Symbol"/>
    </w:rPr>
  </w:style>
  <w:style w:type="character" w:customStyle="1" w:styleId="WW-Absatz-Standardschriftart111">
    <w:name w:val="WW-Absatz-Standardschriftart111"/>
  </w:style>
  <w:style w:type="character" w:customStyle="1" w:styleId="WW-WW8Num1z011">
    <w:name w:val="WW-WW8Num1z011"/>
    <w:rPr>
      <w:rFonts w:ascii="Symbol" w:hAnsi="Symbol"/>
    </w:rPr>
  </w:style>
  <w:style w:type="character" w:customStyle="1" w:styleId="WW-Absatz-Standardschriftart1111">
    <w:name w:val="WW-Absatz-Standardschriftart1111"/>
  </w:style>
  <w:style w:type="character" w:customStyle="1" w:styleId="WW-WW8Num1z0111">
    <w:name w:val="WW-WW8Num1z0111"/>
    <w:rPr>
      <w:rFonts w:ascii="Symbol" w:hAnsi="Symbol"/>
    </w:rPr>
  </w:style>
  <w:style w:type="character" w:customStyle="1" w:styleId="WW-Absatz-Standardschriftart11111">
    <w:name w:val="WW-Absatz-Standardschriftart11111"/>
  </w:style>
  <w:style w:type="character" w:customStyle="1" w:styleId="WW-WW8Num1z01111">
    <w:name w:val="WW-WW8Num1z01111"/>
    <w:rPr>
      <w:rFonts w:ascii="Symbol" w:hAnsi="Symbol"/>
    </w:rPr>
  </w:style>
  <w:style w:type="character" w:customStyle="1" w:styleId="WW-Absatz-Standardschriftart111111">
    <w:name w:val="WW-Absatz-Standardschriftart111111"/>
  </w:style>
  <w:style w:type="character" w:customStyle="1" w:styleId="WW-WW8Num1z011111">
    <w:name w:val="WW-WW8Num1z011111"/>
    <w:rPr>
      <w:rFonts w:ascii="Symbol" w:hAnsi="Symbol"/>
    </w:rPr>
  </w:style>
  <w:style w:type="character" w:customStyle="1" w:styleId="WW-Absatz-Standardschriftart1111111">
    <w:name w:val="WW-Absatz-Standardschriftart1111111"/>
  </w:style>
  <w:style w:type="character" w:customStyle="1" w:styleId="WW8Num13z0">
    <w:name w:val="WW8Num13z0"/>
    <w:rPr>
      <w:b w:val="0"/>
    </w:rPr>
  </w:style>
  <w:style w:type="character" w:customStyle="1" w:styleId="WW8Num14z0">
    <w:name w:val="WW8Num14z0"/>
    <w:rPr>
      <w:rFonts w:ascii="Times New Roman" w:hAnsi="Times New Roman"/>
    </w:rPr>
  </w:style>
  <w:style w:type="character" w:customStyle="1" w:styleId="WW8Num15z0">
    <w:name w:val="WW8Num15z0"/>
    <w:rPr>
      <w:rFonts w:ascii="Symbol" w:eastAsia="Times New Roman" w:hAnsi="Symbo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b w:val="0"/>
    </w:rPr>
  </w:style>
  <w:style w:type="character" w:customStyle="1" w:styleId="WW8Num22z0">
    <w:name w:val="WW8Num22z0"/>
    <w:rPr>
      <w:rFonts w:ascii="Symbol" w:hAnsi="Symbol"/>
    </w:rPr>
  </w:style>
  <w:style w:type="character" w:customStyle="1" w:styleId="WW8Num28z0">
    <w:name w:val="WW8Num28z0"/>
    <w:rPr>
      <w:b w:val="0"/>
    </w:rPr>
  </w:style>
  <w:style w:type="character" w:customStyle="1" w:styleId="WW8Num29z0">
    <w:name w:val="WW8Num29z0"/>
    <w:rPr>
      <w:rFonts w:ascii="Symbol" w:hAnsi="Symbol"/>
      <w:color w:val="auto"/>
      <w:sz w:val="28"/>
    </w:rPr>
  </w:style>
  <w:style w:type="character" w:customStyle="1" w:styleId="WW8Num30z0">
    <w:name w:val="WW8Num30z0"/>
    <w:rPr>
      <w:b w:val="0"/>
    </w:rPr>
  </w:style>
  <w:style w:type="character" w:customStyle="1" w:styleId="WW8NumSt13z0">
    <w:name w:val="WW8NumSt13z0"/>
    <w:rPr>
      <w:rFonts w:ascii="Symbol" w:hAnsi="Symbol"/>
    </w:rPr>
  </w:style>
  <w:style w:type="character" w:customStyle="1" w:styleId="WW-Fontepargpadro">
    <w:name w:val="WW-Fonte parág. padrão"/>
  </w:style>
  <w:style w:type="character" w:customStyle="1" w:styleId="WW-Absatz-Standardschriftart11111111">
    <w:name w:val="WW-Absatz-Standardschriftart11111111"/>
  </w:style>
  <w:style w:type="character" w:customStyle="1" w:styleId="WW-Fontepargpadro1">
    <w:name w:val="WW-Fonte parág. padrão1"/>
  </w:style>
  <w:style w:type="character" w:customStyle="1" w:styleId="WW-Fontepargpadro11">
    <w:name w:val="WW-Fonte parág. padrão11"/>
  </w:style>
  <w:style w:type="character" w:styleId="Hyperlink">
    <w:name w:val="Hyperlink"/>
    <w:semiHidden/>
    <w:rPr>
      <w:color w:val="0000FF"/>
      <w:u w:val="single"/>
    </w:rPr>
  </w:style>
  <w:style w:type="character" w:customStyle="1" w:styleId="WW8Num4z1">
    <w:name w:val="WW8Num4z1"/>
    <w:rPr>
      <w:b w:val="0"/>
      <w:color w:val="00000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styleId="Nmerodepgina">
    <w:name w:val="page number"/>
    <w:basedOn w:val="WW-Fontepargpadro"/>
    <w:semiHidden/>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customStyle="1" w:styleId="WW-SmbolosdeNumerao111">
    <w:name w:val="WW-Símbolos de Numeração111"/>
  </w:style>
  <w:style w:type="character" w:customStyle="1" w:styleId="WW-SmbolosdeNumerao1111">
    <w:name w:val="WW-Símbolos de Numeração1111"/>
  </w:style>
  <w:style w:type="character" w:customStyle="1" w:styleId="WW-SmbolosdeNumerao11111">
    <w:name w:val="WW-Símbolos de Numeração11111"/>
  </w:style>
  <w:style w:type="character" w:customStyle="1" w:styleId="Smbolosdenumerao0">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eastAsia="Tahoma" w:cs="Tahoma"/>
      <w:sz w:val="28"/>
      <w:szCs w:val="28"/>
    </w:rPr>
  </w:style>
  <w:style w:type="paragraph" w:styleId="Corpodetexto">
    <w:name w:val="Body Text"/>
    <w:basedOn w:val="Normal"/>
    <w:semiHidden/>
    <w:rPr>
      <w:sz w:val="22"/>
    </w:rPr>
  </w:style>
  <w:style w:type="paragraph" w:styleId="Lista">
    <w:name w:val="List"/>
    <w:basedOn w:val="Corpodetexto"/>
    <w:semiHidden/>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Principal">
    <w:name w:val="Título Principal"/>
    <w:basedOn w:val="Normal"/>
    <w:next w:val="Corpodetexto"/>
    <w:pPr>
      <w:keepNext/>
      <w:spacing w:before="240" w:after="120"/>
    </w:pPr>
    <w:rPr>
      <w:rFonts w:eastAsia="Lucida Sans Unicode" w:cs="Tahoma"/>
      <w:sz w:val="28"/>
      <w:szCs w:val="28"/>
    </w:rPr>
  </w:style>
  <w:style w:type="paragraph" w:customStyle="1" w:styleId="WW-Legenda">
    <w:name w:val="WW-Legenda"/>
    <w:basedOn w:val="Normal"/>
    <w:pPr>
      <w:suppressLineNumbers/>
      <w:spacing w:before="120" w:after="120"/>
    </w:pPr>
    <w:rPr>
      <w:rFonts w:cs="Tahoma"/>
      <w:i/>
      <w:iCs/>
    </w:rPr>
  </w:style>
  <w:style w:type="paragraph" w:customStyle="1" w:styleId="WW-ndice">
    <w:name w:val="WW-Índice"/>
    <w:basedOn w:val="Normal"/>
    <w:pPr>
      <w:suppressLineNumbers/>
    </w:pPr>
    <w:rPr>
      <w:rFonts w:cs="Tahoma"/>
    </w:rPr>
  </w:style>
  <w:style w:type="paragraph" w:customStyle="1" w:styleId="WW-TtuloPrincipal">
    <w:name w:val="WW-Título Principal"/>
    <w:basedOn w:val="Normal"/>
    <w:next w:val="Corpodetexto"/>
    <w:pPr>
      <w:keepNext/>
      <w:spacing w:before="240" w:after="120"/>
    </w:pPr>
    <w:rPr>
      <w:rFonts w:eastAsia="Lucida Sans Unicode" w:cs="Tahoma"/>
      <w:sz w:val="28"/>
      <w:szCs w:val="28"/>
    </w:rPr>
  </w:style>
  <w:style w:type="paragraph" w:customStyle="1" w:styleId="WW-Legenda1">
    <w:name w:val="WW-Legenda1"/>
    <w:basedOn w:val="Normal"/>
    <w:pPr>
      <w:suppressLineNumbers/>
      <w:spacing w:before="120" w:after="120"/>
    </w:pPr>
    <w:rPr>
      <w:rFonts w:cs="Tahoma"/>
      <w:i/>
      <w:iCs/>
    </w:rPr>
  </w:style>
  <w:style w:type="paragraph" w:customStyle="1" w:styleId="WW-ndice1">
    <w:name w:val="WW-Índice1"/>
    <w:basedOn w:val="Normal"/>
    <w:pPr>
      <w:suppressLineNumbers/>
    </w:pPr>
    <w:rPr>
      <w:rFonts w:cs="Tahoma"/>
    </w:rPr>
  </w:style>
  <w:style w:type="paragraph" w:customStyle="1" w:styleId="WW-TtuloPrincipal1">
    <w:name w:val="WW-Título Principal1"/>
    <w:basedOn w:val="Normal"/>
    <w:next w:val="Corpodetexto"/>
    <w:pPr>
      <w:keepNext/>
      <w:spacing w:before="240" w:after="120"/>
    </w:pPr>
    <w:rPr>
      <w:rFonts w:eastAsia="Lucida Sans Unicode" w:cs="Tahoma"/>
      <w:sz w:val="28"/>
      <w:szCs w:val="28"/>
    </w:rPr>
  </w:style>
  <w:style w:type="paragraph" w:customStyle="1" w:styleId="WW-Legenda11">
    <w:name w:val="WW-Legenda11"/>
    <w:basedOn w:val="Normal"/>
    <w:pPr>
      <w:suppressLineNumbers/>
      <w:spacing w:before="120" w:after="120"/>
    </w:pPr>
    <w:rPr>
      <w:rFonts w:cs="Tahoma"/>
      <w:i/>
      <w:iCs/>
    </w:rPr>
  </w:style>
  <w:style w:type="paragraph" w:customStyle="1" w:styleId="WW-ndice11">
    <w:name w:val="WW-Índice11"/>
    <w:basedOn w:val="Normal"/>
    <w:pPr>
      <w:suppressLineNumbers/>
    </w:pPr>
    <w:rPr>
      <w:rFonts w:cs="Tahoma"/>
    </w:rPr>
  </w:style>
  <w:style w:type="paragraph" w:customStyle="1" w:styleId="WW-TtuloPrincipal11">
    <w:name w:val="WW-Título Principal11"/>
    <w:basedOn w:val="Normal"/>
    <w:next w:val="Corpodetexto"/>
    <w:pPr>
      <w:keepNext/>
      <w:spacing w:before="240" w:after="120"/>
    </w:pPr>
    <w:rPr>
      <w:rFonts w:eastAsia="Lucida Sans Unicode" w:cs="Tahoma"/>
      <w:sz w:val="28"/>
      <w:szCs w:val="28"/>
    </w:rPr>
  </w:style>
  <w:style w:type="paragraph" w:customStyle="1" w:styleId="WW-Legenda111">
    <w:name w:val="WW-Legenda111"/>
    <w:basedOn w:val="Normal"/>
    <w:pPr>
      <w:suppressLineNumbers/>
      <w:spacing w:before="120" w:after="120"/>
    </w:pPr>
    <w:rPr>
      <w:rFonts w:cs="Tahoma"/>
      <w:i/>
      <w:iCs/>
    </w:rPr>
  </w:style>
  <w:style w:type="paragraph" w:customStyle="1" w:styleId="WW-ndice111">
    <w:name w:val="WW-Índice111"/>
    <w:basedOn w:val="Normal"/>
    <w:pPr>
      <w:suppressLineNumbers/>
    </w:pPr>
    <w:rPr>
      <w:rFonts w:cs="Tahoma"/>
    </w:rPr>
  </w:style>
  <w:style w:type="paragraph" w:customStyle="1" w:styleId="WW-TtuloPrincipal111">
    <w:name w:val="WW-Título Principal111"/>
    <w:basedOn w:val="Normal"/>
    <w:next w:val="Corpodetexto"/>
    <w:pPr>
      <w:keepNext/>
      <w:spacing w:before="240" w:after="120"/>
    </w:pPr>
    <w:rPr>
      <w:rFonts w:eastAsia="Lucida Sans Unicode" w:cs="Tahoma"/>
      <w:sz w:val="28"/>
      <w:szCs w:val="28"/>
    </w:rPr>
  </w:style>
  <w:style w:type="paragraph" w:customStyle="1" w:styleId="WW-Legenda1111">
    <w:name w:val="WW-Legenda1111"/>
    <w:basedOn w:val="Normal"/>
    <w:pPr>
      <w:suppressLineNumbers/>
      <w:spacing w:before="120" w:after="120"/>
    </w:pPr>
    <w:rPr>
      <w:rFonts w:cs="Tahoma"/>
      <w:i/>
      <w:iCs/>
    </w:rPr>
  </w:style>
  <w:style w:type="paragraph" w:customStyle="1" w:styleId="WW-ndice1111">
    <w:name w:val="WW-Índice1111"/>
    <w:basedOn w:val="Normal"/>
    <w:pPr>
      <w:suppressLineNumbers/>
    </w:pPr>
    <w:rPr>
      <w:rFonts w:cs="Tahoma"/>
    </w:rPr>
  </w:style>
  <w:style w:type="paragraph" w:customStyle="1" w:styleId="WW-TtuloPrincipal1111">
    <w:name w:val="WW-Título Principal1111"/>
    <w:basedOn w:val="Normal"/>
    <w:next w:val="Corpodetexto"/>
    <w:pPr>
      <w:keepNext/>
      <w:spacing w:before="240" w:after="120"/>
    </w:pPr>
    <w:rPr>
      <w:rFonts w:eastAsia="Lucida Sans Unicode" w:cs="Tahoma"/>
      <w:sz w:val="28"/>
      <w:szCs w:val="28"/>
    </w:rPr>
  </w:style>
  <w:style w:type="paragraph" w:customStyle="1" w:styleId="WW-Legenda11111">
    <w:name w:val="WW-Legenda11111"/>
    <w:basedOn w:val="Normal"/>
    <w:pPr>
      <w:suppressLineNumbers/>
      <w:spacing w:before="120" w:after="120"/>
    </w:pPr>
    <w:rPr>
      <w:rFonts w:cs="Tahoma"/>
      <w:i/>
      <w:iCs/>
    </w:rPr>
  </w:style>
  <w:style w:type="paragraph" w:customStyle="1" w:styleId="WW-ndice11111">
    <w:name w:val="WW-Índice11111"/>
    <w:basedOn w:val="Normal"/>
    <w:pPr>
      <w:suppressLineNumbers/>
    </w:pPr>
    <w:rPr>
      <w:rFonts w:cs="Tahoma"/>
    </w:rPr>
  </w:style>
  <w:style w:type="paragraph" w:customStyle="1" w:styleId="WW-TtuloPrincipal11111">
    <w:name w:val="WW-Título Principal11111"/>
    <w:basedOn w:val="Normal"/>
    <w:next w:val="Corpodetexto"/>
    <w:pPr>
      <w:keepNext/>
      <w:spacing w:before="240" w:after="120"/>
    </w:pPr>
    <w:rPr>
      <w:rFonts w:eastAsia="Lucida Sans Unicode" w:cs="Tahoma"/>
      <w:sz w:val="28"/>
      <w:szCs w:val="28"/>
    </w:rPr>
  </w:style>
  <w:style w:type="paragraph" w:customStyle="1" w:styleId="WW-Legenda111111">
    <w:name w:val="WW-Legenda111111"/>
    <w:basedOn w:val="Normal"/>
    <w:pPr>
      <w:suppressLineNumbers/>
      <w:spacing w:before="120" w:after="120"/>
    </w:pPr>
    <w:rPr>
      <w:rFonts w:cs="Tahoma"/>
      <w:i/>
      <w:iCs/>
    </w:rPr>
  </w:style>
  <w:style w:type="paragraph" w:customStyle="1" w:styleId="WW-ndice111111">
    <w:name w:val="WW-Índice111111"/>
    <w:basedOn w:val="Normal"/>
    <w:pPr>
      <w:suppressLineNumbers/>
    </w:pPr>
    <w:rPr>
      <w:rFonts w:cs="Tahoma"/>
    </w:rPr>
  </w:style>
  <w:style w:type="paragraph" w:customStyle="1" w:styleId="WW-TtuloPrincipal111111">
    <w:name w:val="WW-Título Principal111111"/>
    <w:basedOn w:val="Normal"/>
    <w:next w:val="Corpodetexto"/>
    <w:pPr>
      <w:keepNext/>
      <w:spacing w:before="240" w:after="120"/>
    </w:pPr>
    <w:rPr>
      <w:rFonts w:eastAsia="Lucida Sans Unicode" w:cs="Tahoma"/>
      <w:sz w:val="28"/>
      <w:szCs w:val="28"/>
    </w:rPr>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WW-Legenda1111111">
    <w:name w:val="WW-Legenda1111111"/>
    <w:basedOn w:val="Normal"/>
    <w:pPr>
      <w:suppressLineNumbers/>
      <w:spacing w:before="120" w:after="120"/>
    </w:pPr>
    <w:rPr>
      <w:i/>
    </w:rPr>
  </w:style>
  <w:style w:type="paragraph" w:customStyle="1" w:styleId="Tabela">
    <w:name w:val="Tabela"/>
    <w:basedOn w:val="Legenda"/>
  </w:style>
  <w:style w:type="paragraph" w:customStyle="1" w:styleId="WW-Tabela">
    <w:name w:val="WW-Tabela"/>
    <w:basedOn w:val="WW-Legenda"/>
  </w:style>
  <w:style w:type="paragraph" w:customStyle="1" w:styleId="WW-Tabela1">
    <w:name w:val="WW-Tabela1"/>
    <w:basedOn w:val="WW-Legenda1"/>
  </w:style>
  <w:style w:type="paragraph" w:customStyle="1" w:styleId="WW-Tabela11">
    <w:name w:val="WW-Tabela11"/>
    <w:basedOn w:val="WW-Legenda11"/>
  </w:style>
  <w:style w:type="paragraph" w:customStyle="1" w:styleId="WW-Tabela111">
    <w:name w:val="WW-Tabela111"/>
    <w:basedOn w:val="WW-Legenda111"/>
  </w:style>
  <w:style w:type="paragraph" w:customStyle="1" w:styleId="WW-Tabela1111">
    <w:name w:val="WW-Tabela1111"/>
    <w:basedOn w:val="WW-Legenda1111"/>
  </w:style>
  <w:style w:type="paragraph" w:customStyle="1" w:styleId="WW-Tabela11111">
    <w:name w:val="WW-Tabela11111"/>
    <w:basedOn w:val="WW-Legenda11111"/>
  </w:style>
  <w:style w:type="paragraph" w:customStyle="1" w:styleId="WW-Tabela111111">
    <w:name w:val="WW-Tabela111111"/>
    <w:basedOn w:val="WW-Legenda111111"/>
  </w:style>
  <w:style w:type="paragraph" w:customStyle="1" w:styleId="WW-Tabela1111111">
    <w:name w:val="WW-Tabela1111111"/>
    <w:basedOn w:val="Normal"/>
  </w:style>
  <w:style w:type="paragraph" w:customStyle="1" w:styleId="WW-Corpodetexto21">
    <w:name w:val="WW-Corpo de texto 21"/>
    <w:basedOn w:val="Normal"/>
    <w:pPr>
      <w:widowControl w:val="0"/>
      <w:jc w:val="center"/>
    </w:pPr>
    <w:rPr>
      <w:b/>
      <w:sz w:val="24"/>
    </w:rPr>
  </w:style>
  <w:style w:type="paragraph" w:customStyle="1" w:styleId="Contedodetabela">
    <w:name w:val="Conteúdo de tabela"/>
    <w:basedOn w:val="Corpodetexto"/>
  </w:style>
  <w:style w:type="paragraph" w:customStyle="1" w:styleId="WW-Corpodetexto22">
    <w:name w:val="WW-Corpo de texto 22"/>
    <w:basedOn w:val="Normal"/>
    <w:pPr>
      <w:widowControl w:val="0"/>
      <w:tabs>
        <w:tab w:val="left" w:pos="2410"/>
      </w:tabs>
    </w:pPr>
    <w:rPr>
      <w:sz w:val="24"/>
    </w:rPr>
  </w:style>
  <w:style w:type="paragraph" w:customStyle="1" w:styleId="WW-Recuodecorpodetexto31">
    <w:name w:val="WW-Recuo de corpo de texto 31"/>
    <w:basedOn w:val="Normal"/>
    <w:pPr>
      <w:widowControl w:val="0"/>
      <w:spacing w:line="240" w:lineRule="atLeast"/>
      <w:ind w:left="357" w:hanging="283"/>
    </w:pPr>
    <w:rPr>
      <w:sz w:val="24"/>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styleId="Recuodecorpodetexto">
    <w:name w:val="Body Text Indent"/>
    <w:basedOn w:val="Normal"/>
    <w:link w:val="RecuodecorpodetextoChar"/>
    <w:pPr>
      <w:widowControl w:val="0"/>
      <w:ind w:firstLine="709"/>
    </w:pPr>
    <w:rPr>
      <w:rFonts w:ascii="Times New Roman" w:hAnsi="Times New Roman"/>
      <w:sz w:val="28"/>
      <w:lang w:val="pt-PT"/>
    </w:rPr>
  </w:style>
  <w:style w:type="paragraph" w:customStyle="1" w:styleId="Normal1">
    <w:name w:val="Normal1"/>
    <w:pPr>
      <w:suppressAutoHyphens/>
      <w:jc w:val="both"/>
    </w:pPr>
    <w:rPr>
      <w:lang w:eastAsia="ar-SA"/>
    </w:rPr>
  </w:style>
  <w:style w:type="paragraph" w:styleId="Ttulo">
    <w:name w:val="Title"/>
    <w:basedOn w:val="Normal"/>
    <w:next w:val="Subttulo"/>
    <w:qFormat/>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pPr>
      <w:widowControl w:val="0"/>
      <w:jc w:val="center"/>
    </w:pPr>
    <w:rPr>
      <w:rFonts w:cs="Arial"/>
      <w:b/>
      <w:sz w:val="22"/>
    </w:rPr>
  </w:style>
  <w:style w:type="paragraph" w:customStyle="1" w:styleId="WW-Corpodetexto3">
    <w:name w:val="WW-Corpo de texto 3"/>
    <w:basedOn w:val="Normal"/>
    <w:rPr>
      <w:rFonts w:cs="Arial"/>
      <w:sz w:val="22"/>
      <w:szCs w:val="22"/>
    </w:rPr>
  </w:style>
  <w:style w:type="paragraph" w:customStyle="1" w:styleId="WW-Corpodetexto31">
    <w:name w:val="WW-Corpo de texto 31"/>
    <w:basedOn w:val="Normal"/>
    <w:pPr>
      <w:widowControl w:val="0"/>
      <w:spacing w:line="240" w:lineRule="atLeast"/>
      <w:jc w:val="center"/>
    </w:pPr>
    <w:rPr>
      <w:sz w:val="22"/>
    </w:rPr>
  </w:style>
  <w:style w:type="paragraph" w:customStyle="1" w:styleId="WW-Corpodetexto2">
    <w:name w:val="WW-Corpo de texto 2"/>
    <w:basedOn w:val="Normal"/>
    <w:pPr>
      <w:spacing w:line="240" w:lineRule="atLeast"/>
    </w:pPr>
    <w:rPr>
      <w:rFonts w:cs="Arial"/>
      <w:sz w:val="28"/>
    </w:rPr>
  </w:style>
  <w:style w:type="paragraph" w:customStyle="1" w:styleId="WW-Recuodecorpodetexto2">
    <w:name w:val="WW-Recuo de corpo de texto 2"/>
    <w:basedOn w:val="Normal"/>
    <w:pPr>
      <w:ind w:left="1080"/>
    </w:pPr>
  </w:style>
  <w:style w:type="paragraph" w:customStyle="1" w:styleId="WW-Recuodecorpodetexto3">
    <w:name w:val="WW-Recuo de corpo de texto 3"/>
    <w:basedOn w:val="Normal"/>
    <w:pPr>
      <w:spacing w:line="240" w:lineRule="atLeast"/>
      <w:ind w:left="2694"/>
    </w:pPr>
    <w:rPr>
      <w:sz w:val="28"/>
    </w:rPr>
  </w:style>
  <w:style w:type="paragraph" w:customStyle="1" w:styleId="Recuodecorpodetexto21">
    <w:name w:val="Recuo de corpo de texto 21"/>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Pr>
      <w:rFonts w:cs="Arial"/>
      <w:b/>
      <w:bCs/>
      <w:sz w:val="22"/>
    </w:rPr>
  </w:style>
  <w:style w:type="paragraph" w:customStyle="1" w:styleId="WW-NormalWeb">
    <w:name w:val="WW-Normal (Web)"/>
    <w:basedOn w:val="Normal"/>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pPr>
      <w:suppressLineNumbers/>
    </w:pPr>
  </w:style>
  <w:style w:type="paragraph" w:customStyle="1" w:styleId="WW-ContedodaTabela">
    <w:name w:val="WW-Conteúdo da Tabela"/>
    <w:basedOn w:val="Corpodetexto"/>
    <w:pPr>
      <w:suppressLineNumbers/>
    </w:pPr>
  </w:style>
  <w:style w:type="paragraph" w:customStyle="1" w:styleId="WW-ContedodaTabela1">
    <w:name w:val="WW-Conteúdo da Tabela1"/>
    <w:basedOn w:val="Corpodetexto"/>
    <w:pPr>
      <w:suppressLineNumbers/>
    </w:pPr>
  </w:style>
  <w:style w:type="paragraph" w:customStyle="1" w:styleId="WW-ContedodaTabela11">
    <w:name w:val="WW-Conteúdo da Tabela11"/>
    <w:basedOn w:val="Corpodetexto"/>
    <w:pPr>
      <w:suppressLineNumbers/>
    </w:pPr>
  </w:style>
  <w:style w:type="paragraph" w:customStyle="1" w:styleId="WW-ContedodaTabela111">
    <w:name w:val="WW-Conteúdo da Tabela111"/>
    <w:basedOn w:val="Corpodetexto"/>
    <w:pPr>
      <w:suppressLineNumbers/>
    </w:pPr>
  </w:style>
  <w:style w:type="paragraph" w:customStyle="1" w:styleId="WW-ContedodaTabela1111">
    <w:name w:val="WW-Conteúdo da Tabela1111"/>
    <w:basedOn w:val="Corpodetexto"/>
    <w:pPr>
      <w:suppressLineNumbers/>
    </w:pPr>
  </w:style>
  <w:style w:type="paragraph" w:customStyle="1" w:styleId="WW-ContedodaTabela11111">
    <w:name w:val="WW-Conteúdo da Tabela11111"/>
    <w:basedOn w:val="Corpodetexto"/>
    <w:pPr>
      <w:suppressLineNumbers/>
    </w:pPr>
  </w:style>
  <w:style w:type="paragraph" w:customStyle="1" w:styleId="WW-ContedodaTabela111111">
    <w:name w:val="WW-Conteúdo da Tabela111111"/>
    <w:basedOn w:val="Corpodetexto"/>
    <w:pPr>
      <w:suppressLineNumbers/>
    </w:pPr>
  </w:style>
  <w:style w:type="paragraph" w:customStyle="1" w:styleId="TtulodaTabela0">
    <w:name w:val="Título da Tabela"/>
    <w:basedOn w:val="ContedodaTabela0"/>
    <w:pPr>
      <w:jc w:val="center"/>
    </w:pPr>
    <w:rPr>
      <w:b/>
      <w:bCs/>
      <w:i/>
      <w:iCs/>
    </w:rPr>
  </w:style>
  <w:style w:type="paragraph" w:customStyle="1" w:styleId="WW-TtulodaTabela">
    <w:name w:val="WW-Título da Tabela"/>
    <w:basedOn w:val="WW-ContedodaTabela"/>
    <w:pPr>
      <w:jc w:val="center"/>
    </w:pPr>
    <w:rPr>
      <w:b/>
      <w:bCs/>
      <w:i/>
      <w:iCs/>
    </w:rPr>
  </w:style>
  <w:style w:type="paragraph" w:customStyle="1" w:styleId="WW-TtulodaTabela1">
    <w:name w:val="WW-Título da Tabela1"/>
    <w:basedOn w:val="WW-ContedodaTabela1"/>
    <w:pPr>
      <w:jc w:val="center"/>
    </w:pPr>
    <w:rPr>
      <w:b/>
      <w:bCs/>
      <w:i/>
      <w:iCs/>
    </w:rPr>
  </w:style>
  <w:style w:type="paragraph" w:customStyle="1" w:styleId="WW-TtulodaTabela11">
    <w:name w:val="WW-Título da Tabela11"/>
    <w:basedOn w:val="WW-ContedodaTabela11"/>
    <w:pPr>
      <w:jc w:val="center"/>
    </w:pPr>
    <w:rPr>
      <w:b/>
      <w:bCs/>
      <w:i/>
      <w:iCs/>
    </w:rPr>
  </w:style>
  <w:style w:type="paragraph" w:customStyle="1" w:styleId="WW-TtulodaTabela111">
    <w:name w:val="WW-Título da Tabela111"/>
    <w:basedOn w:val="WW-ContedodaTabela111"/>
    <w:pPr>
      <w:jc w:val="center"/>
    </w:pPr>
    <w:rPr>
      <w:b/>
      <w:bCs/>
      <w:i/>
      <w:iCs/>
    </w:rPr>
  </w:style>
  <w:style w:type="paragraph" w:customStyle="1" w:styleId="WW-TtulodaTabela1111">
    <w:name w:val="WW-Título da Tabela1111"/>
    <w:basedOn w:val="WW-ContedodaTabela1111"/>
    <w:pPr>
      <w:jc w:val="center"/>
    </w:pPr>
    <w:rPr>
      <w:b/>
      <w:bCs/>
      <w:i/>
      <w:iCs/>
    </w:rPr>
  </w:style>
  <w:style w:type="paragraph" w:customStyle="1" w:styleId="WW-TtulodaTabela11111">
    <w:name w:val="WW-Título da Tabela11111"/>
    <w:basedOn w:val="WW-ContedodaTabela11111"/>
    <w:pPr>
      <w:jc w:val="center"/>
    </w:pPr>
    <w:rPr>
      <w:b/>
      <w:bCs/>
      <w:i/>
      <w:iCs/>
    </w:rPr>
  </w:style>
  <w:style w:type="paragraph" w:customStyle="1" w:styleId="WW-TtulodaTabela111111">
    <w:name w:val="WW-Título da Tabela111111"/>
    <w:basedOn w:val="WW-ContedodaTabela111111"/>
    <w:pPr>
      <w:jc w:val="center"/>
    </w:pPr>
    <w:rPr>
      <w:b/>
      <w:bCs/>
      <w:i/>
      <w:iCs/>
    </w:rPr>
  </w:style>
  <w:style w:type="paragraph" w:customStyle="1" w:styleId="Contedodoquadro">
    <w:name w:val="Conteúdo do quadro"/>
    <w:basedOn w:val="Corpodetexto"/>
  </w:style>
  <w:style w:type="paragraph" w:customStyle="1" w:styleId="WW-Contedodoquadro">
    <w:name w:val="WW-Conteúdo do quadro"/>
    <w:basedOn w:val="Corpodetexto"/>
  </w:style>
  <w:style w:type="paragraph" w:customStyle="1" w:styleId="WW-Contedodoquadro1">
    <w:name w:val="WW-Conteúdo do quadro1"/>
    <w:basedOn w:val="Corpodetexto"/>
  </w:style>
  <w:style w:type="paragraph" w:customStyle="1" w:styleId="WW-Contedodoquadro11">
    <w:name w:val="WW-Conteúdo do quadro11"/>
    <w:basedOn w:val="Corpodetexto"/>
  </w:style>
  <w:style w:type="paragraph" w:customStyle="1" w:styleId="WW-Contedodoquadro111">
    <w:name w:val="WW-Conteúdo do quadro111"/>
    <w:basedOn w:val="Corpodetexto"/>
  </w:style>
  <w:style w:type="paragraph" w:customStyle="1" w:styleId="WW-Contedodoquadro1111">
    <w:name w:val="WW-Conteúdo do quadro1111"/>
    <w:basedOn w:val="Corpodetexto"/>
  </w:style>
  <w:style w:type="paragraph" w:customStyle="1" w:styleId="WW-Contedodoquadro11111">
    <w:name w:val="WW-Conteúdo do quadro11111"/>
    <w:basedOn w:val="Corpodetexto"/>
  </w:style>
  <w:style w:type="paragraph" w:customStyle="1" w:styleId="WW-Contedodoquadro111111">
    <w:name w:val="WW-Conteúdo do quadro111111"/>
    <w:basedOn w:val="Corpodetexto"/>
  </w:style>
  <w:style w:type="paragraph" w:customStyle="1" w:styleId="WW-Textoembloco">
    <w:name w:val="WW-Texto em bloco"/>
    <w:basedOn w:val="Normal"/>
    <w:pPr>
      <w:spacing w:before="120" w:after="120"/>
      <w:ind w:left="2268" w:right="51"/>
    </w:pPr>
    <w:rPr>
      <w:sz w:val="24"/>
    </w:rPr>
  </w:style>
  <w:style w:type="paragraph" w:styleId="Corpodetexto2">
    <w:name w:val="Body Text 2"/>
    <w:basedOn w:val="Normal"/>
    <w:semiHidden/>
    <w:rPr>
      <w:rFonts w:cs="Arial"/>
      <w:color w:val="000000"/>
      <w:sz w:val="22"/>
      <w:szCs w:val="22"/>
    </w:rPr>
  </w:style>
  <w:style w:type="paragraph" w:styleId="Corpodetexto3">
    <w:name w:val="Body Text 3"/>
    <w:basedOn w:val="Normal"/>
    <w:semiHidden/>
    <w:pPr>
      <w:tabs>
        <w:tab w:val="left" w:pos="-645"/>
      </w:tabs>
      <w:spacing w:before="120" w:after="120"/>
      <w:ind w:right="51"/>
    </w:pPr>
    <w:rPr>
      <w:sz w:val="22"/>
      <w:szCs w:val="24"/>
    </w:rPr>
  </w:style>
  <w:style w:type="paragraph" w:styleId="Recuodecorpodetexto2">
    <w:name w:val="Body Text Indent 2"/>
    <w:basedOn w:val="Normal"/>
    <w:link w:val="Recuodecorpodetexto2Char"/>
    <w:semiHidden/>
    <w:pPr>
      <w:spacing w:before="120" w:after="120"/>
      <w:ind w:left="1418" w:hanging="1418"/>
    </w:pPr>
    <w:rPr>
      <w:rFonts w:cs="Arial"/>
      <w:iCs/>
      <w:sz w:val="24"/>
    </w:rPr>
  </w:style>
  <w:style w:type="paragraph" w:styleId="Recuodecorpodetexto3">
    <w:name w:val="Body Text Indent 3"/>
    <w:basedOn w:val="Normal"/>
    <w:semiHidden/>
    <w:pPr>
      <w:suppressAutoHyphens w:val="0"/>
      <w:ind w:left="1418"/>
    </w:pPr>
    <w:rPr>
      <w:rFonts w:cs="Arial"/>
      <w:color w:val="FF0000"/>
      <w:sz w:val="24"/>
    </w:rPr>
  </w:style>
  <w:style w:type="paragraph" w:styleId="Textoembloco">
    <w:name w:val="Block Text"/>
    <w:basedOn w:val="Normal"/>
    <w:semiHidden/>
    <w:pPr>
      <w:spacing w:before="120" w:after="240"/>
      <w:ind w:left="1418" w:right="51" w:hanging="1418"/>
    </w:pPr>
    <w:rPr>
      <w:sz w:val="24"/>
    </w:rPr>
  </w:style>
  <w:style w:type="paragraph" w:customStyle="1" w:styleId="BodyText21">
    <w:name w:val="Body Text 21"/>
    <w:basedOn w:val="Normal"/>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pPr>
      <w:widowControl w:val="0"/>
      <w:tabs>
        <w:tab w:val="left" w:pos="360"/>
      </w:tabs>
      <w:suppressAutoHyphens w:val="0"/>
      <w:spacing w:before="240"/>
    </w:pPr>
    <w:rPr>
      <w:sz w:val="22"/>
      <w:lang w:eastAsia="pt-BR"/>
    </w:rPr>
  </w:style>
  <w:style w:type="paragraph" w:customStyle="1" w:styleId="Estilo">
    <w:name w:val="Estilo"/>
    <w:pPr>
      <w:widowControl w:val="0"/>
      <w:autoSpaceDE w:val="0"/>
      <w:autoSpaceDN w:val="0"/>
      <w:adjustRightInd w:val="0"/>
    </w:pPr>
    <w:rPr>
      <w:rFonts w:ascii="Arial" w:hAnsi="Arial" w:cs="Arial"/>
      <w:szCs w:val="24"/>
    </w:rPr>
  </w:style>
  <w:style w:type="paragraph" w:customStyle="1" w:styleId="P30">
    <w:name w:val="P30"/>
    <w:basedOn w:val="Normal"/>
    <w:pPr>
      <w:suppressAutoHyphens w:val="0"/>
    </w:pPr>
    <w:rPr>
      <w:rFonts w:ascii="Times New Roman" w:hAnsi="Times New Roman"/>
      <w:b/>
      <w:snapToGrid w:val="0"/>
      <w:sz w:val="24"/>
      <w:lang w:eastAsia="pt-BR"/>
    </w:rPr>
  </w:style>
  <w:style w:type="paragraph" w:styleId="NormalWeb">
    <w:name w:val="Normal (Web)"/>
    <w:basedOn w:val="Normal"/>
    <w:semiHidden/>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lang w:eastAsia="ar-SA"/>
    </w:rPr>
  </w:style>
  <w:style w:type="character" w:customStyle="1" w:styleId="CorpodetextoChar">
    <w:name w:val="Corpo de texto Char"/>
    <w:semiHidden/>
    <w:rPr>
      <w:rFonts w:ascii="Arial" w:hAnsi="Arial"/>
      <w:sz w:val="22"/>
      <w:lang w:eastAsia="ar-SA"/>
    </w:rPr>
  </w:style>
  <w:style w:type="character" w:customStyle="1" w:styleId="Recuodecorpodetexto3Char">
    <w:name w:val="Recuo de corpo de texto 3 Char"/>
    <w:semiHidden/>
    <w:rPr>
      <w:rFonts w:ascii="Arial" w:hAnsi="Arial" w:cs="Arial"/>
      <w:color w:val="FF0000"/>
      <w:sz w:val="24"/>
      <w:lang w:eastAsia="ar-SA"/>
    </w:rPr>
  </w:style>
  <w:style w:type="character" w:customStyle="1" w:styleId="Corpodetexto2Char">
    <w:name w:val="Corpo de texto 2 Char"/>
    <w:semiHidden/>
    <w:locked/>
    <w:rPr>
      <w:rFonts w:ascii="Arial" w:hAnsi="Arial" w:cs="Arial"/>
      <w:color w:val="000000"/>
      <w:sz w:val="22"/>
      <w:szCs w:val="22"/>
      <w:lang w:eastAsia="ar-SA"/>
    </w:rPr>
  </w:style>
  <w:style w:type="character" w:customStyle="1" w:styleId="CabealhoChar">
    <w:name w:val="Cabeçalho Char"/>
    <w:semiHidden/>
    <w:rPr>
      <w:rFonts w:ascii="Arial" w:hAnsi="Arial"/>
      <w:lang w:eastAsia="ar-SA"/>
    </w:rPr>
  </w:style>
  <w:style w:type="paragraph" w:customStyle="1" w:styleId="Recuodecorpodetexto210">
    <w:name w:val="Recuo de corpo de texto 21"/>
    <w:basedOn w:val="Normal"/>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Pr>
      <w:rFonts w:ascii="Arial" w:hAnsi="Arial" w:cs="Arial"/>
      <w:b/>
      <w:sz w:val="22"/>
      <w:lang w:eastAsia="ar-SA"/>
    </w:rPr>
  </w:style>
  <w:style w:type="paragraph" w:styleId="SemEspaamento">
    <w:name w:val="No Spacing"/>
    <w:qFormat/>
    <w:rPr>
      <w:rFonts w:ascii="Calibri" w:eastAsia="Calibri" w:hAnsi="Calibri"/>
      <w:sz w:val="22"/>
      <w:szCs w:val="22"/>
      <w:lang w:eastAsia="en-US"/>
    </w:rPr>
  </w:style>
  <w:style w:type="paragraph" w:styleId="Pr-formataoHTML">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lang w:val="x-none" w:eastAsia="x-none"/>
    </w:rPr>
  </w:style>
  <w:style w:type="character" w:customStyle="1" w:styleId="Pr-formataoHTMLChar">
    <w:name w:val="Pré-formatação HTML Char"/>
    <w:rPr>
      <w:rFonts w:ascii="Courier New" w:hAnsi="Courier New" w:cs="Courier New"/>
    </w:rPr>
  </w:style>
  <w:style w:type="paragraph" w:customStyle="1" w:styleId="topico">
    <w:name w:val="topico"/>
    <w:basedOn w:val="Normal"/>
    <w:rsid w:val="00012D24"/>
    <w:pPr>
      <w:widowControl w:val="0"/>
      <w:numPr>
        <w:numId w:val="5"/>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basedOn w:val="Fontepargpadro"/>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basedOn w:val="Fontepargpadro"/>
    <w:link w:val="Ttulo2"/>
    <w:rsid w:val="003D377B"/>
    <w:rPr>
      <w:b/>
      <w:bCs/>
      <w:sz w:val="24"/>
      <w:szCs w:val="24"/>
      <w:lang w:eastAsia="ar-SA"/>
    </w:rPr>
  </w:style>
  <w:style w:type="character" w:customStyle="1" w:styleId="Ttulo6Char">
    <w:name w:val="Título 6 Char"/>
    <w:basedOn w:val="Fontepargpadro"/>
    <w:link w:val="Ttulo6"/>
    <w:rsid w:val="003D377B"/>
    <w:rPr>
      <w:rFonts w:ascii="Arial" w:hAnsi="Arial"/>
      <w:b/>
      <w:color w:val="0000FF"/>
      <w:sz w:val="24"/>
      <w:u w:val="single"/>
      <w:lang w:eastAsia="ar-SA"/>
    </w:rPr>
  </w:style>
  <w:style w:type="character" w:customStyle="1" w:styleId="Recuodecorpodetexto2Char">
    <w:name w:val="Recuo de corpo de texto 2 Char"/>
    <w:basedOn w:val="Fontepargpadro"/>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basedOn w:val="Fontepargpadro"/>
    <w:link w:val="Rodap"/>
    <w:uiPriority w:val="99"/>
    <w:rsid w:val="001F3354"/>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394425908">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 w:id="20391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e@cesam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ama.com.br/pdf/codigo_de_etica_cesama.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89E7-7AD9-4529-AE42-9A6E18C4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4269</Words>
  <Characters>23054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27269</CharactersWithSpaces>
  <SharedDoc>false</SharedDoc>
  <HLinks>
    <vt:vector size="144" baseType="variant">
      <vt:variant>
        <vt:i4>6094898</vt:i4>
      </vt:variant>
      <vt:variant>
        <vt:i4>63</vt:i4>
      </vt:variant>
      <vt:variant>
        <vt:i4>0</vt:i4>
      </vt:variant>
      <vt:variant>
        <vt:i4>5</vt:i4>
      </vt:variant>
      <vt:variant>
        <vt:lpwstr>http://www.cesama.com.br/pdf/codigo_de_etica_cesama.pdf</vt:lpwstr>
      </vt:variant>
      <vt:variant>
        <vt:lpwstr/>
      </vt:variant>
      <vt:variant>
        <vt:i4>589925</vt:i4>
      </vt:variant>
      <vt:variant>
        <vt:i4>60</vt:i4>
      </vt:variant>
      <vt:variant>
        <vt:i4>0</vt:i4>
      </vt:variant>
      <vt:variant>
        <vt:i4>5</vt:i4>
      </vt:variant>
      <vt:variant>
        <vt:lpwstr>mailto:nfe@cesama.com.br</vt:lpwstr>
      </vt:variant>
      <vt:variant>
        <vt:lpwstr/>
      </vt:variant>
      <vt:variant>
        <vt:i4>6094898</vt:i4>
      </vt:variant>
      <vt:variant>
        <vt:i4>57</vt:i4>
      </vt:variant>
      <vt:variant>
        <vt:i4>0</vt:i4>
      </vt:variant>
      <vt:variant>
        <vt:i4>5</vt:i4>
      </vt:variant>
      <vt:variant>
        <vt:lpwstr>http://www.cesama.com.br/pdf/codigo_de_etica_cesama.pdf</vt:lpwstr>
      </vt:variant>
      <vt:variant>
        <vt:lpwstr/>
      </vt:variant>
      <vt:variant>
        <vt:i4>4915289</vt:i4>
      </vt:variant>
      <vt:variant>
        <vt:i4>54</vt:i4>
      </vt:variant>
      <vt:variant>
        <vt:i4>0</vt:i4>
      </vt:variant>
      <vt:variant>
        <vt:i4>5</vt:i4>
      </vt:variant>
      <vt:variant>
        <vt:lpwstr>http://www.cesama.com.br/</vt:lpwstr>
      </vt:variant>
      <vt:variant>
        <vt:lpwstr/>
      </vt:variant>
      <vt:variant>
        <vt:i4>5046272</vt:i4>
      </vt:variant>
      <vt:variant>
        <vt:i4>51</vt:i4>
      </vt:variant>
      <vt:variant>
        <vt:i4>0</vt:i4>
      </vt:variant>
      <vt:variant>
        <vt:i4>5</vt:i4>
      </vt:variant>
      <vt:variant>
        <vt:lpwstr>http://www.pjf.mg.gov.br/</vt:lpwstr>
      </vt:variant>
      <vt:variant>
        <vt:lpwstr/>
      </vt:variant>
      <vt:variant>
        <vt:i4>5242937</vt:i4>
      </vt:variant>
      <vt:variant>
        <vt:i4>48</vt:i4>
      </vt:variant>
      <vt:variant>
        <vt:i4>0</vt:i4>
      </vt:variant>
      <vt:variant>
        <vt:i4>5</vt:i4>
      </vt:variant>
      <vt:variant>
        <vt:lpwstr>mailto:licita@cesama.com.br</vt:lpwstr>
      </vt:variant>
      <vt:variant>
        <vt:lpwstr/>
      </vt:variant>
      <vt:variant>
        <vt:i4>852041</vt:i4>
      </vt:variant>
      <vt:variant>
        <vt:i4>45</vt:i4>
      </vt:variant>
      <vt:variant>
        <vt:i4>0</vt:i4>
      </vt:variant>
      <vt:variant>
        <vt:i4>5</vt:i4>
      </vt:variant>
      <vt:variant>
        <vt:lpwstr>http://www.comprasgovernamentais.gov.br/</vt:lpwstr>
      </vt:variant>
      <vt:variant>
        <vt:lpwstr/>
      </vt:variant>
      <vt:variant>
        <vt:i4>5242937</vt:i4>
      </vt:variant>
      <vt:variant>
        <vt:i4>42</vt:i4>
      </vt:variant>
      <vt:variant>
        <vt:i4>0</vt:i4>
      </vt:variant>
      <vt:variant>
        <vt:i4>5</vt:i4>
      </vt:variant>
      <vt:variant>
        <vt:lpwstr>mailto:licita@cesama.com.br</vt:lpwstr>
      </vt:variant>
      <vt:variant>
        <vt:lpwstr/>
      </vt:variant>
      <vt:variant>
        <vt:i4>8323108</vt:i4>
      </vt:variant>
      <vt:variant>
        <vt:i4>39</vt:i4>
      </vt:variant>
      <vt:variant>
        <vt:i4>0</vt:i4>
      </vt:variant>
      <vt:variant>
        <vt:i4>5</vt:i4>
      </vt:variant>
      <vt:variant>
        <vt:lpwstr>http://www.tst.jus.br/</vt:lpwstr>
      </vt:variant>
      <vt:variant>
        <vt:lpwstr/>
      </vt:variant>
      <vt:variant>
        <vt:i4>5242937</vt:i4>
      </vt:variant>
      <vt:variant>
        <vt:i4>36</vt:i4>
      </vt:variant>
      <vt:variant>
        <vt:i4>0</vt:i4>
      </vt:variant>
      <vt:variant>
        <vt:i4>5</vt:i4>
      </vt:variant>
      <vt:variant>
        <vt:lpwstr>mailto:licita@cesama.com.br</vt:lpwstr>
      </vt:variant>
      <vt:variant>
        <vt:lpwstr/>
      </vt:variant>
      <vt:variant>
        <vt:i4>5242937</vt:i4>
      </vt:variant>
      <vt:variant>
        <vt:i4>33</vt:i4>
      </vt:variant>
      <vt:variant>
        <vt:i4>0</vt:i4>
      </vt:variant>
      <vt:variant>
        <vt:i4>5</vt:i4>
      </vt:variant>
      <vt:variant>
        <vt:lpwstr>mailto:licita@cesama.com.br</vt:lpwstr>
      </vt:variant>
      <vt:variant>
        <vt:lpwstr/>
      </vt:variant>
      <vt:variant>
        <vt:i4>852041</vt:i4>
      </vt:variant>
      <vt:variant>
        <vt:i4>30</vt:i4>
      </vt:variant>
      <vt:variant>
        <vt:i4>0</vt:i4>
      </vt:variant>
      <vt:variant>
        <vt:i4>5</vt:i4>
      </vt:variant>
      <vt:variant>
        <vt:lpwstr>http://www.comprasgovernamentais.gov.br/</vt:lpwstr>
      </vt:variant>
      <vt:variant>
        <vt:lpwstr/>
      </vt:variant>
      <vt:variant>
        <vt:i4>852041</vt:i4>
      </vt:variant>
      <vt:variant>
        <vt:i4>27</vt:i4>
      </vt:variant>
      <vt:variant>
        <vt:i4>0</vt:i4>
      </vt:variant>
      <vt:variant>
        <vt:i4>5</vt:i4>
      </vt:variant>
      <vt:variant>
        <vt:lpwstr>http://www.comprasgovernamentais.gov.br/</vt:lpwstr>
      </vt:variant>
      <vt:variant>
        <vt:lpwstr/>
      </vt:variant>
      <vt:variant>
        <vt:i4>852041</vt:i4>
      </vt:variant>
      <vt:variant>
        <vt:i4>24</vt:i4>
      </vt:variant>
      <vt:variant>
        <vt:i4>0</vt:i4>
      </vt:variant>
      <vt:variant>
        <vt:i4>5</vt:i4>
      </vt:variant>
      <vt:variant>
        <vt:lpwstr>http://www.comprasgovernamentais.gov.br/</vt:lpwstr>
      </vt:variant>
      <vt:variant>
        <vt:lpwstr/>
      </vt:variant>
      <vt:variant>
        <vt:i4>852041</vt:i4>
      </vt:variant>
      <vt:variant>
        <vt:i4>21</vt:i4>
      </vt:variant>
      <vt:variant>
        <vt:i4>0</vt:i4>
      </vt:variant>
      <vt:variant>
        <vt:i4>5</vt:i4>
      </vt:variant>
      <vt:variant>
        <vt:lpwstr>http://www.comprasgovernamentais.gov.br/</vt:lpwstr>
      </vt:variant>
      <vt:variant>
        <vt:lpwstr/>
      </vt:variant>
      <vt:variant>
        <vt:i4>4915289</vt:i4>
      </vt:variant>
      <vt:variant>
        <vt:i4>18</vt:i4>
      </vt:variant>
      <vt:variant>
        <vt:i4>0</vt:i4>
      </vt:variant>
      <vt:variant>
        <vt:i4>5</vt:i4>
      </vt:variant>
      <vt:variant>
        <vt:lpwstr>http://www.cesama.com.br/</vt:lpwstr>
      </vt:variant>
      <vt:variant>
        <vt:lpwstr/>
      </vt:variant>
      <vt:variant>
        <vt:i4>5242937</vt:i4>
      </vt:variant>
      <vt:variant>
        <vt:i4>15</vt:i4>
      </vt:variant>
      <vt:variant>
        <vt:i4>0</vt:i4>
      </vt:variant>
      <vt:variant>
        <vt:i4>5</vt:i4>
      </vt:variant>
      <vt:variant>
        <vt:lpwstr>mailto:licita@cesama.com.br</vt:lpwstr>
      </vt:variant>
      <vt:variant>
        <vt:lpwstr/>
      </vt:variant>
      <vt:variant>
        <vt:i4>5046272</vt:i4>
      </vt:variant>
      <vt:variant>
        <vt:i4>12</vt:i4>
      </vt:variant>
      <vt:variant>
        <vt:i4>0</vt:i4>
      </vt:variant>
      <vt:variant>
        <vt:i4>5</vt:i4>
      </vt:variant>
      <vt:variant>
        <vt:lpwstr>http://www.pjf.mg.gov.br/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4915289</vt:i4>
      </vt:variant>
      <vt:variant>
        <vt:i4>6</vt:i4>
      </vt:variant>
      <vt:variant>
        <vt:i4>0</vt:i4>
      </vt:variant>
      <vt:variant>
        <vt:i4>5</vt:i4>
      </vt:variant>
      <vt:variant>
        <vt:lpwstr>http://www.cesama.com.br/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louraine</dc:creator>
  <cp:keywords/>
  <dc:description/>
  <cp:lastModifiedBy>Fabiano Mattos - DECL / CESAMA</cp:lastModifiedBy>
  <cp:revision>8</cp:revision>
  <cp:lastPrinted>2018-04-04T17:57:00Z</cp:lastPrinted>
  <dcterms:created xsi:type="dcterms:W3CDTF">2018-06-07T14:09:00Z</dcterms:created>
  <dcterms:modified xsi:type="dcterms:W3CDTF">2018-06-07T20:46:00Z</dcterms:modified>
</cp:coreProperties>
</file>