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7541D" w:rsidRPr="00F7541D" w:rsidRDefault="00F7541D" w:rsidP="00987F53">
      <w:pPr>
        <w:spacing w:before="120" w:line="360" w:lineRule="auto"/>
        <w:ind w:firstLine="567"/>
        <w:jc w:val="both"/>
        <w:rPr>
          <w:rFonts w:ascii="Arial" w:hAnsi="Arial" w:cs="Arial"/>
          <w:bCs/>
          <w:sz w:val="24"/>
          <w:szCs w:val="24"/>
        </w:rPr>
      </w:pPr>
      <w:r w:rsidRPr="00F7541D">
        <w:rPr>
          <w:rFonts w:ascii="Arial" w:hAnsi="Arial" w:cs="Arial"/>
          <w:b/>
          <w:i/>
          <w:sz w:val="24"/>
          <w:szCs w:val="24"/>
        </w:rPr>
        <w:t xml:space="preserve">Implantação do Sistema de Registro de Preços, pelo prazo de 12 meses, para eventual aquisição de </w:t>
      </w:r>
      <w:r w:rsidR="00AE1C73">
        <w:rPr>
          <w:rFonts w:ascii="Arial" w:hAnsi="Arial" w:cs="Arial"/>
          <w:b/>
          <w:i/>
          <w:sz w:val="24"/>
          <w:szCs w:val="24"/>
        </w:rPr>
        <w:t>artefatos de cimento – lajota para poço de visita e tijolo de cimento</w:t>
      </w:r>
      <w:r w:rsidR="00987F53">
        <w:rPr>
          <w:rFonts w:ascii="Arial" w:hAnsi="Arial" w:cs="Arial"/>
          <w:b/>
          <w:i/>
          <w:sz w:val="24"/>
          <w:szCs w:val="24"/>
        </w:rPr>
        <w:t xml:space="preserve">, </w:t>
      </w:r>
      <w:r w:rsidRPr="00F7541D">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AE1C73">
        <w:rPr>
          <w:rFonts w:ascii="Arial" w:hAnsi="Arial" w:cs="Arial"/>
          <w:bCs/>
          <w:sz w:val="24"/>
          <w:szCs w:val="24"/>
        </w:rPr>
        <w:t>os itens são utilizados sempre que há necessidade de manutenção em poços de visita ou inclusão dos mesmos decorrentes de extensões ou substituições de redes de água e esgoto.</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2A4F60" w:rsidRPr="00F40DEF" w:rsidRDefault="004100A0" w:rsidP="002A4F60">
      <w:pPr>
        <w:rPr>
          <w:rFonts w:ascii="Comic Sans MS" w:hAnsi="Comic Sans MS" w:cs="Arial"/>
          <w:lang w:eastAsia="pt-BR"/>
        </w:rPr>
      </w:pPr>
      <w:r>
        <w:rPr>
          <w:rFonts w:ascii="Arial" w:hAnsi="Arial" w:cs="Arial"/>
          <w:b/>
          <w:bCs/>
          <w:sz w:val="24"/>
          <w:szCs w:val="24"/>
        </w:rPr>
        <w:t xml:space="preserve">ITEM 001 </w:t>
      </w:r>
      <w:r w:rsidR="009F7ECD">
        <w:rPr>
          <w:rFonts w:ascii="Arial" w:hAnsi="Arial" w:cs="Arial"/>
          <w:b/>
          <w:bCs/>
          <w:sz w:val="24"/>
          <w:szCs w:val="24"/>
        </w:rPr>
        <w:t>–</w:t>
      </w:r>
      <w:r w:rsidR="00601A0A">
        <w:rPr>
          <w:rFonts w:ascii="Arial" w:hAnsi="Arial" w:cs="Arial"/>
          <w:b/>
          <w:bCs/>
          <w:sz w:val="24"/>
          <w:szCs w:val="24"/>
        </w:rPr>
        <w:t>LAJOTA PARA POÇO</w:t>
      </w:r>
    </w:p>
    <w:p w:rsidR="00601A0A" w:rsidRDefault="002A4F60" w:rsidP="00601A0A">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601A0A" w:rsidRPr="00601A0A">
        <w:rPr>
          <w:rFonts w:ascii="Arial" w:hAnsi="Arial" w:cs="Arial"/>
          <w:bCs/>
          <w:sz w:val="24"/>
          <w:szCs w:val="24"/>
        </w:rPr>
        <w:t>LAJOTA PARA POCO DE VISITA (PV), EM CONCRETO MACICO, COM AS DIMENSOES MINIMAS DE 0,22 X 0,28 X 0,15 X 0,08M</w:t>
      </w:r>
    </w:p>
    <w:p w:rsidR="002A4F60" w:rsidRPr="002A4F60" w:rsidRDefault="002A4F60" w:rsidP="00601A0A">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601A0A">
        <w:rPr>
          <w:rFonts w:ascii="Arial" w:hAnsi="Arial" w:cs="Arial"/>
          <w:bCs/>
          <w:sz w:val="24"/>
          <w:szCs w:val="24"/>
        </w:rPr>
        <w:t>PEÇA</w:t>
      </w:r>
    </w:p>
    <w:p w:rsidR="004100A0" w:rsidRDefault="002A4F60" w:rsidP="002A4F60">
      <w:pPr>
        <w:rPr>
          <w:rFonts w:ascii="Arial" w:hAnsi="Arial" w:cs="Arial"/>
          <w:b/>
          <w:bCs/>
          <w:sz w:val="24"/>
          <w:szCs w:val="24"/>
        </w:rPr>
      </w:pPr>
      <w:r w:rsidRPr="002A4F60">
        <w:rPr>
          <w:rFonts w:ascii="Arial" w:hAnsi="Arial" w:cs="Arial"/>
          <w:b/>
          <w:bCs/>
          <w:sz w:val="24"/>
          <w:szCs w:val="24"/>
        </w:rPr>
        <w:lastRenderedPageBreak/>
        <w:t>Q</w:t>
      </w:r>
      <w:r w:rsidR="00987F53">
        <w:rPr>
          <w:rFonts w:ascii="Arial" w:hAnsi="Arial" w:cs="Arial"/>
          <w:b/>
          <w:bCs/>
          <w:sz w:val="24"/>
          <w:szCs w:val="24"/>
        </w:rPr>
        <w:t xml:space="preserve">UANTIDADE: </w:t>
      </w:r>
      <w:r w:rsidR="00601A0A" w:rsidRPr="00601A0A">
        <w:rPr>
          <w:rFonts w:ascii="Arial" w:hAnsi="Arial" w:cs="Arial"/>
          <w:bCs/>
          <w:sz w:val="24"/>
          <w:szCs w:val="24"/>
        </w:rPr>
        <w:t>86.200</w:t>
      </w:r>
    </w:p>
    <w:p w:rsidR="00987F53" w:rsidRDefault="00987F53" w:rsidP="002A4F60">
      <w:pPr>
        <w:rPr>
          <w:rFonts w:ascii="Arial" w:hAnsi="Arial" w:cs="Arial"/>
          <w:b/>
          <w:bCs/>
          <w:sz w:val="24"/>
          <w:szCs w:val="24"/>
        </w:rPr>
      </w:pPr>
    </w:p>
    <w:p w:rsidR="00987F53" w:rsidRDefault="00987F53" w:rsidP="00987F53">
      <w:pPr>
        <w:rPr>
          <w:rFonts w:ascii="Arial" w:hAnsi="Arial" w:cs="Arial"/>
          <w:b/>
          <w:bCs/>
          <w:sz w:val="24"/>
          <w:szCs w:val="24"/>
        </w:rPr>
      </w:pPr>
      <w:r>
        <w:rPr>
          <w:rFonts w:ascii="Arial" w:hAnsi="Arial" w:cs="Arial"/>
          <w:b/>
          <w:bCs/>
          <w:sz w:val="24"/>
          <w:szCs w:val="24"/>
        </w:rPr>
        <w:t xml:space="preserve">ITEM 002 – </w:t>
      </w:r>
      <w:r w:rsidR="00601A0A">
        <w:rPr>
          <w:rFonts w:ascii="Arial" w:hAnsi="Arial" w:cs="Arial"/>
          <w:b/>
          <w:bCs/>
          <w:sz w:val="24"/>
          <w:szCs w:val="24"/>
        </w:rPr>
        <w:t>TIJOLO DE CIMENTO 0,20 X 0,10 X 0,07</w:t>
      </w:r>
    </w:p>
    <w:p w:rsidR="00987F53" w:rsidRDefault="00987F53" w:rsidP="00601A0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601A0A">
        <w:rPr>
          <w:rFonts w:ascii="Arial" w:hAnsi="Arial" w:cs="Arial"/>
          <w:bCs/>
          <w:sz w:val="24"/>
          <w:szCs w:val="24"/>
        </w:rPr>
        <w:t>TIJOLO DE CIMENTO 0,20 X 0,10 X 0,07</w:t>
      </w:r>
    </w:p>
    <w:p w:rsidR="00987F53" w:rsidRPr="002A4F60" w:rsidRDefault="00987F53" w:rsidP="00987F53">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601A0A">
        <w:rPr>
          <w:rFonts w:ascii="Arial" w:hAnsi="Arial" w:cs="Arial"/>
          <w:bCs/>
          <w:sz w:val="24"/>
          <w:szCs w:val="24"/>
        </w:rPr>
        <w:t>PEÇA</w:t>
      </w:r>
    </w:p>
    <w:p w:rsidR="00BB583F" w:rsidRDefault="00987F53" w:rsidP="00987F53">
      <w:pPr>
        <w:rPr>
          <w:rFonts w:ascii="Arial" w:hAnsi="Arial" w:cs="Arial"/>
          <w:bCs/>
          <w:sz w:val="24"/>
          <w:szCs w:val="24"/>
        </w:rPr>
      </w:pPr>
      <w:r w:rsidRPr="002A4F60">
        <w:rPr>
          <w:rFonts w:ascii="Arial" w:hAnsi="Arial" w:cs="Arial"/>
          <w:b/>
          <w:bCs/>
          <w:sz w:val="24"/>
          <w:szCs w:val="24"/>
        </w:rPr>
        <w:t>Q</w:t>
      </w:r>
      <w:r w:rsidR="00601A0A">
        <w:rPr>
          <w:rFonts w:ascii="Arial" w:hAnsi="Arial" w:cs="Arial"/>
          <w:b/>
          <w:bCs/>
          <w:sz w:val="24"/>
          <w:szCs w:val="24"/>
        </w:rPr>
        <w:t xml:space="preserve">UANTIDADE: </w:t>
      </w:r>
      <w:r w:rsidR="00601A0A" w:rsidRPr="00601A0A">
        <w:rPr>
          <w:rFonts w:ascii="Arial" w:hAnsi="Arial" w:cs="Arial"/>
          <w:bCs/>
          <w:sz w:val="24"/>
          <w:szCs w:val="24"/>
        </w:rPr>
        <w:t>26.000</w:t>
      </w:r>
    </w:p>
    <w:p w:rsidR="00987F53" w:rsidRDefault="00987F53" w:rsidP="002A4F60">
      <w:pPr>
        <w:rPr>
          <w:rFonts w:ascii="Arial" w:hAnsi="Arial" w:cs="Arial"/>
          <w:bCs/>
          <w:sz w:val="24"/>
          <w:szCs w:val="24"/>
        </w:rPr>
      </w:pP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BB583F" w:rsidRDefault="00EA1C38" w:rsidP="00601A0A">
      <w:pPr>
        <w:spacing w:before="120" w:line="360" w:lineRule="auto"/>
        <w:ind w:firstLine="567"/>
        <w:rPr>
          <w:rFonts w:ascii="Arial" w:hAnsi="Arial" w:cs="Arial"/>
          <w:sz w:val="24"/>
          <w:szCs w:val="24"/>
        </w:rPr>
      </w:pPr>
      <w:r w:rsidRPr="003E4EA8">
        <w:rPr>
          <w:rFonts w:ascii="Arial" w:hAnsi="Arial" w:cs="Arial"/>
          <w:sz w:val="24"/>
          <w:szCs w:val="24"/>
        </w:rPr>
        <w:t>Os valores estimados para a aquisição foram apurados através de pesquisa de mercado, conforme informações cons</w:t>
      </w:r>
      <w:r w:rsidR="00601A0A">
        <w:rPr>
          <w:rFonts w:ascii="Arial" w:hAnsi="Arial" w:cs="Arial"/>
          <w:sz w:val="24"/>
          <w:szCs w:val="24"/>
        </w:rPr>
        <w:t>tantes no processo licitatório.</w:t>
      </w:r>
    </w:p>
    <w:p w:rsidR="002A4F60"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BB583F" w:rsidRDefault="00BB583F" w:rsidP="00EA1C38">
      <w:pPr>
        <w:autoSpaceDE w:val="0"/>
        <w:autoSpaceDN w:val="0"/>
        <w:adjustRightInd w:val="0"/>
        <w:spacing w:before="120" w:line="360" w:lineRule="auto"/>
        <w:ind w:firstLine="567"/>
        <w:rPr>
          <w:rFonts w:ascii="Arial" w:hAnsi="Arial" w:cs="Arial"/>
          <w:sz w:val="24"/>
          <w:szCs w:val="24"/>
        </w:rPr>
      </w:pPr>
    </w:p>
    <w:tbl>
      <w:tblPr>
        <w:tblW w:w="8568" w:type="dxa"/>
        <w:tblCellMar>
          <w:left w:w="70" w:type="dxa"/>
          <w:right w:w="70" w:type="dxa"/>
        </w:tblCellMar>
        <w:tblLook w:val="04A0"/>
      </w:tblPr>
      <w:tblGrid>
        <w:gridCol w:w="739"/>
        <w:gridCol w:w="1383"/>
        <w:gridCol w:w="3262"/>
        <w:gridCol w:w="787"/>
        <w:gridCol w:w="1290"/>
        <w:gridCol w:w="1107"/>
      </w:tblGrid>
      <w:tr w:rsidR="00BB583F" w:rsidRPr="00BB583F" w:rsidTr="00BB583F">
        <w:trPr>
          <w:trHeight w:val="79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ITEM</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Código</w:t>
            </w:r>
          </w:p>
        </w:tc>
        <w:tc>
          <w:tcPr>
            <w:tcW w:w="3262"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Descrição do material</w:t>
            </w:r>
          </w:p>
        </w:tc>
        <w:tc>
          <w:tcPr>
            <w:tcW w:w="787"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Quant.</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Média Unitária</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Média Total</w:t>
            </w:r>
          </w:p>
        </w:tc>
      </w:tr>
      <w:tr w:rsidR="00BB583F" w:rsidRPr="00BB583F" w:rsidTr="00601A0A">
        <w:trPr>
          <w:trHeight w:val="79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Comic Sans MS" w:eastAsia="Times New Roman" w:hAnsi="Comic Sans MS" w:cs="Arial"/>
                <w:b/>
                <w:bCs/>
                <w:sz w:val="16"/>
                <w:szCs w:val="16"/>
                <w:lang w:eastAsia="pt-BR"/>
              </w:rPr>
            </w:pPr>
            <w:r w:rsidRPr="00BB583F">
              <w:rPr>
                <w:rFonts w:ascii="Comic Sans MS" w:eastAsia="Times New Roman" w:hAnsi="Comic Sans MS" w:cs="Arial"/>
                <w:b/>
                <w:bCs/>
                <w:sz w:val="16"/>
                <w:szCs w:val="16"/>
                <w:lang w:eastAsia="pt-BR"/>
              </w:rPr>
              <w:t>1</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601A0A" w:rsidP="00BB583F">
            <w:pPr>
              <w:spacing w:after="0" w:line="240" w:lineRule="auto"/>
              <w:rPr>
                <w:rFonts w:ascii="Arial" w:eastAsia="Times New Roman" w:hAnsi="Arial" w:cs="Arial"/>
                <w:sz w:val="16"/>
                <w:szCs w:val="16"/>
                <w:lang w:eastAsia="pt-BR"/>
              </w:rPr>
            </w:pPr>
            <w:r>
              <w:rPr>
                <w:rFonts w:ascii="Arial" w:eastAsia="Times New Roman" w:hAnsi="Arial" w:cs="Arial"/>
                <w:sz w:val="16"/>
                <w:szCs w:val="16"/>
                <w:lang w:eastAsia="pt-BR"/>
              </w:rPr>
              <w:t>043.053.0002-8</w:t>
            </w:r>
          </w:p>
        </w:tc>
        <w:tc>
          <w:tcPr>
            <w:tcW w:w="3262"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601A0A" w:rsidP="00BB583F">
            <w:pPr>
              <w:spacing w:after="0" w:line="24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LAJOTA PARA POÇO (PV)</w:t>
            </w:r>
          </w:p>
        </w:tc>
        <w:tc>
          <w:tcPr>
            <w:tcW w:w="787"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601A0A" w:rsidP="00BB583F">
            <w:pPr>
              <w:spacing w:after="0" w:line="240" w:lineRule="auto"/>
              <w:jc w:val="center"/>
              <w:rPr>
                <w:rFonts w:ascii="Comic Sans MS" w:eastAsia="Times New Roman" w:hAnsi="Comic Sans MS" w:cs="Arial"/>
                <w:sz w:val="16"/>
                <w:szCs w:val="16"/>
                <w:lang w:eastAsia="pt-BR"/>
              </w:rPr>
            </w:pPr>
            <w:r>
              <w:rPr>
                <w:rFonts w:ascii="Comic Sans MS" w:eastAsia="Times New Roman" w:hAnsi="Comic Sans MS" w:cs="Arial"/>
                <w:sz w:val="16"/>
                <w:szCs w:val="16"/>
                <w:lang w:eastAsia="pt-BR"/>
              </w:rPr>
              <w:t>86200</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83F" w:rsidRPr="00BB583F" w:rsidRDefault="0083277A" w:rsidP="00BB583F">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1,58</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83277A" w:rsidP="00BB583F">
            <w:pPr>
              <w:spacing w:after="0" w:line="240" w:lineRule="auto"/>
              <w:jc w:val="right"/>
              <w:rPr>
                <w:rFonts w:ascii="Arial" w:eastAsia="Times New Roman" w:hAnsi="Arial" w:cs="Arial"/>
                <w:b/>
                <w:bCs/>
                <w:i/>
                <w:iCs/>
                <w:sz w:val="16"/>
                <w:szCs w:val="16"/>
                <w:lang w:eastAsia="pt-BR"/>
              </w:rPr>
            </w:pPr>
            <w:r>
              <w:rPr>
                <w:rFonts w:ascii="Arial" w:eastAsia="Times New Roman" w:hAnsi="Arial" w:cs="Arial"/>
                <w:b/>
                <w:bCs/>
                <w:i/>
                <w:iCs/>
                <w:sz w:val="16"/>
                <w:szCs w:val="16"/>
                <w:lang w:eastAsia="pt-BR"/>
              </w:rPr>
              <w:t>136.196</w:t>
            </w:r>
            <w:r w:rsidR="00601A0A">
              <w:rPr>
                <w:rFonts w:ascii="Arial" w:eastAsia="Times New Roman" w:hAnsi="Arial" w:cs="Arial"/>
                <w:b/>
                <w:bCs/>
                <w:i/>
                <w:iCs/>
                <w:sz w:val="16"/>
                <w:szCs w:val="16"/>
                <w:lang w:eastAsia="pt-BR"/>
              </w:rPr>
              <w:t>,00</w:t>
            </w:r>
          </w:p>
        </w:tc>
      </w:tr>
      <w:tr w:rsidR="00BB583F" w:rsidRPr="00BB583F" w:rsidTr="00601A0A">
        <w:trPr>
          <w:trHeight w:val="79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Comic Sans MS" w:eastAsia="Times New Roman" w:hAnsi="Comic Sans MS" w:cs="Arial"/>
                <w:b/>
                <w:bCs/>
                <w:sz w:val="16"/>
                <w:szCs w:val="16"/>
                <w:lang w:eastAsia="pt-BR"/>
              </w:rPr>
            </w:pPr>
            <w:r w:rsidRPr="00BB583F">
              <w:rPr>
                <w:rFonts w:ascii="Comic Sans MS" w:eastAsia="Times New Roman" w:hAnsi="Comic Sans MS" w:cs="Arial"/>
                <w:b/>
                <w:bCs/>
                <w:sz w:val="16"/>
                <w:szCs w:val="16"/>
                <w:lang w:eastAsia="pt-BR"/>
              </w:rPr>
              <w:t>2</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601A0A" w:rsidP="00BB583F">
            <w:pPr>
              <w:spacing w:after="0" w:line="24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043.085.0001-0</w:t>
            </w:r>
          </w:p>
        </w:tc>
        <w:tc>
          <w:tcPr>
            <w:tcW w:w="3262"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601A0A" w:rsidP="00BB583F">
            <w:pPr>
              <w:spacing w:after="0" w:line="24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TIJOLO DE CIMENTO 0,20 X 0,10 X 0,07</w:t>
            </w:r>
          </w:p>
        </w:tc>
        <w:tc>
          <w:tcPr>
            <w:tcW w:w="787" w:type="dxa"/>
            <w:tcBorders>
              <w:top w:val="single" w:sz="4" w:space="0" w:color="auto"/>
              <w:left w:val="nil"/>
              <w:bottom w:val="single" w:sz="4" w:space="0" w:color="auto"/>
              <w:right w:val="single" w:sz="4" w:space="0" w:color="000000"/>
            </w:tcBorders>
            <w:shd w:val="clear" w:color="auto" w:fill="auto"/>
            <w:noWrap/>
            <w:vAlign w:val="center"/>
            <w:hideMark/>
          </w:tcPr>
          <w:p w:rsidR="00BB583F" w:rsidRPr="00BB583F" w:rsidRDefault="00601A0A" w:rsidP="00BB583F">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26000</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83277A" w:rsidP="00BB583F">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0,96</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83277A" w:rsidP="00BB583F">
            <w:pPr>
              <w:spacing w:after="0" w:line="240" w:lineRule="auto"/>
              <w:jc w:val="right"/>
              <w:rPr>
                <w:rFonts w:ascii="Arial" w:eastAsia="Times New Roman" w:hAnsi="Arial" w:cs="Arial"/>
                <w:b/>
                <w:bCs/>
                <w:i/>
                <w:iCs/>
                <w:sz w:val="16"/>
                <w:szCs w:val="16"/>
                <w:lang w:eastAsia="pt-BR"/>
              </w:rPr>
            </w:pPr>
            <w:r>
              <w:rPr>
                <w:rFonts w:ascii="Arial" w:eastAsia="Times New Roman" w:hAnsi="Arial" w:cs="Arial"/>
                <w:b/>
                <w:bCs/>
                <w:i/>
                <w:iCs/>
                <w:sz w:val="16"/>
                <w:szCs w:val="16"/>
                <w:lang w:eastAsia="pt-BR"/>
              </w:rPr>
              <w:t>24.960</w:t>
            </w:r>
            <w:r w:rsidR="00601A0A">
              <w:rPr>
                <w:rFonts w:ascii="Arial" w:eastAsia="Times New Roman" w:hAnsi="Arial" w:cs="Arial"/>
                <w:b/>
                <w:bCs/>
                <w:i/>
                <w:iCs/>
                <w:sz w:val="16"/>
                <w:szCs w:val="16"/>
                <w:lang w:eastAsia="pt-BR"/>
              </w:rPr>
              <w:t>,00</w:t>
            </w:r>
          </w:p>
        </w:tc>
      </w:tr>
      <w:tr w:rsidR="00BB583F" w:rsidRPr="00BB583F" w:rsidTr="00BB583F">
        <w:trPr>
          <w:gridAfter w:val="4"/>
          <w:wAfter w:w="6446" w:type="dxa"/>
          <w:trHeight w:val="799"/>
        </w:trPr>
        <w:tc>
          <w:tcPr>
            <w:tcW w:w="739" w:type="dxa"/>
            <w:tcBorders>
              <w:top w:val="nil"/>
              <w:left w:val="single" w:sz="4" w:space="0" w:color="auto"/>
              <w:bottom w:val="single" w:sz="4" w:space="0" w:color="auto"/>
              <w:right w:val="nil"/>
            </w:tcBorders>
            <w:shd w:val="clear" w:color="auto" w:fill="auto"/>
            <w:noWrap/>
            <w:vAlign w:val="bottom"/>
            <w:hideMark/>
          </w:tcPr>
          <w:p w:rsidR="00BB583F" w:rsidRPr="00BB583F" w:rsidRDefault="00BB583F" w:rsidP="00BB583F">
            <w:pPr>
              <w:spacing w:after="0" w:line="240" w:lineRule="auto"/>
              <w:jc w:val="center"/>
              <w:rPr>
                <w:rFonts w:ascii="Comic Sans MS" w:eastAsia="Times New Roman" w:hAnsi="Comic Sans MS" w:cs="Arial"/>
                <w:sz w:val="16"/>
                <w:szCs w:val="16"/>
                <w:lang w:eastAsia="pt-BR"/>
              </w:rPr>
            </w:pPr>
            <w:r w:rsidRPr="00BB583F">
              <w:rPr>
                <w:rFonts w:ascii="Comic Sans MS" w:eastAsia="Times New Roman" w:hAnsi="Comic Sans MS" w:cs="Arial"/>
                <w:sz w:val="16"/>
                <w:szCs w:val="16"/>
                <w:lang w:eastAsia="pt-BR"/>
              </w:rPr>
              <w:t xml:space="preserve">Total </w:t>
            </w:r>
          </w:p>
        </w:tc>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BB583F" w:rsidRPr="00BB583F" w:rsidRDefault="0083277A" w:rsidP="00BB583F">
            <w:pPr>
              <w:spacing w:after="0" w:line="240" w:lineRule="auto"/>
              <w:jc w:val="right"/>
              <w:rPr>
                <w:rFonts w:ascii="Arial" w:eastAsia="Times New Roman" w:hAnsi="Arial" w:cs="Arial"/>
                <w:b/>
                <w:bCs/>
                <w:color w:val="FF0000"/>
                <w:sz w:val="16"/>
                <w:szCs w:val="16"/>
                <w:lang w:eastAsia="pt-BR"/>
              </w:rPr>
            </w:pPr>
            <w:r>
              <w:rPr>
                <w:rFonts w:ascii="Arial" w:eastAsia="Times New Roman" w:hAnsi="Arial" w:cs="Arial"/>
                <w:b/>
                <w:bCs/>
                <w:color w:val="FF0000"/>
                <w:sz w:val="16"/>
                <w:szCs w:val="16"/>
                <w:lang w:eastAsia="pt-BR"/>
              </w:rPr>
              <w:t>161.156</w:t>
            </w:r>
            <w:r w:rsidR="00601A0A">
              <w:rPr>
                <w:rFonts w:ascii="Arial" w:eastAsia="Times New Roman" w:hAnsi="Arial" w:cs="Arial"/>
                <w:b/>
                <w:bCs/>
                <w:color w:val="FF0000"/>
                <w:sz w:val="16"/>
                <w:szCs w:val="16"/>
                <w:lang w:eastAsia="pt-BR"/>
              </w:rPr>
              <w:t>,00</w:t>
            </w:r>
          </w:p>
        </w:tc>
      </w:tr>
    </w:tbl>
    <w:p w:rsidR="002A4F60" w:rsidRDefault="002A4F60" w:rsidP="00EA1C38">
      <w:pPr>
        <w:autoSpaceDE w:val="0"/>
        <w:autoSpaceDN w:val="0"/>
        <w:adjustRightInd w:val="0"/>
        <w:spacing w:before="120" w:line="360" w:lineRule="auto"/>
        <w:ind w:firstLine="567"/>
        <w:rPr>
          <w:rFonts w:ascii="Arial" w:hAnsi="Arial" w:cs="Arial"/>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lastRenderedPageBreak/>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Default="00EA1C38" w:rsidP="00F91F57">
      <w:pPr>
        <w:pStyle w:val="WW-Corpodetexto2"/>
        <w:numPr>
          <w:ilvl w:val="2"/>
          <w:numId w:val="1"/>
        </w:numPr>
        <w:spacing w:before="120" w:line="360" w:lineRule="auto"/>
        <w:ind w:left="0" w:firstLine="0"/>
        <w:rPr>
          <w:sz w:val="24"/>
          <w:szCs w:val="24"/>
        </w:rPr>
      </w:pPr>
      <w:r w:rsidRPr="008C5C33">
        <w:rPr>
          <w:sz w:val="24"/>
          <w:szCs w:val="24"/>
        </w:rPr>
        <w:lastRenderedPageBreak/>
        <w:t>Os laudos previstos no item 6.7 poderão ser emitidos por laboratórios próprios ou de terceiros, ficando TODAS as despesas por conta do fornecedor.</w:t>
      </w:r>
    </w:p>
    <w:p w:rsidR="00637F1F" w:rsidRDefault="00637F1F" w:rsidP="00637F1F">
      <w:pPr>
        <w:pStyle w:val="WW-Corpodetexto2"/>
        <w:spacing w:before="120" w:line="360" w:lineRule="auto"/>
        <w:rPr>
          <w:sz w:val="24"/>
          <w:szCs w:val="24"/>
        </w:rPr>
      </w:pPr>
    </w:p>
    <w:p w:rsidR="00637F1F" w:rsidRPr="008C5C33" w:rsidRDefault="00637F1F" w:rsidP="00637F1F">
      <w:pPr>
        <w:pStyle w:val="WW-Corpodetexto2"/>
        <w:numPr>
          <w:ilvl w:val="1"/>
          <w:numId w:val="1"/>
        </w:numPr>
        <w:spacing w:before="120" w:line="360" w:lineRule="auto"/>
        <w:rPr>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601A0A">
        <w:rPr>
          <w:rFonts w:ascii="Arial" w:hAnsi="Arial" w:cs="Arial"/>
          <w:b/>
          <w:sz w:val="24"/>
          <w:szCs w:val="24"/>
        </w:rPr>
        <w:t>2</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CD43F6">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lastRenderedPageBreak/>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lastRenderedPageBreak/>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Retirar os materiais / amostras em desacordo com o edital, conforme itens 6.6 e 7.5. Os produtos que não forem retirados receberão, a critério da </w:t>
      </w:r>
      <w:r w:rsidRPr="003E4EA8">
        <w:rPr>
          <w:rFonts w:ascii="Arial" w:hAnsi="Arial" w:cs="Arial"/>
          <w:sz w:val="24"/>
          <w:szCs w:val="24"/>
        </w:rPr>
        <w:lastRenderedPageBreak/>
        <w:t>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4C69FF" w:rsidRDefault="00EA1C38" w:rsidP="000C3FEC">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w:t>
      </w:r>
      <w:r w:rsidRPr="003E4EA8">
        <w:rPr>
          <w:rFonts w:ascii="Arial" w:hAnsi="Arial" w:cs="Arial"/>
          <w:bCs/>
          <w:sz w:val="24"/>
          <w:szCs w:val="24"/>
        </w:rPr>
        <w:lastRenderedPageBreak/>
        <w:t>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 xml:space="preserve">Todas as informações, resultados, relatórios e quaisquer outros documentos obtidos ou elaborados pela fornecedora durante a execução do </w:t>
      </w:r>
      <w:r w:rsidRPr="003E4EA8">
        <w:rPr>
          <w:rFonts w:ascii="Arial" w:hAnsi="Arial" w:cs="Arial"/>
          <w:bCs/>
          <w:sz w:val="24"/>
          <w:szCs w:val="24"/>
        </w:rPr>
        <w:lastRenderedPageBreak/>
        <w:t>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601A0A"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01MARÇO</w:t>
      </w:r>
      <w:bookmarkStart w:id="0" w:name="_GoBack"/>
      <w:bookmarkEnd w:id="0"/>
      <w:r w:rsidR="00EA1C38" w:rsidRPr="003E4EA8">
        <w:rPr>
          <w:rFonts w:ascii="Arial" w:hAnsi="Arial" w:cs="Arial"/>
          <w:bCs/>
          <w:sz w:val="24"/>
          <w:szCs w:val="24"/>
        </w:rPr>
        <w:t xml:space="preserve">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A44F5D" w:rsidRDefault="00A44F5D" w:rsidP="00EA1C38">
      <w:pPr>
        <w:spacing w:before="60" w:after="60" w:line="320" w:lineRule="exact"/>
        <w:ind w:left="1"/>
        <w:jc w:val="center"/>
        <w:rPr>
          <w:rFonts w:ascii="Arial" w:hAnsi="Arial" w:cs="Arial"/>
          <w:b/>
          <w:bCs/>
          <w:color w:val="FF0000"/>
          <w:sz w:val="16"/>
          <w:szCs w:val="16"/>
        </w:rPr>
      </w:pPr>
      <w:r w:rsidRPr="00A44F5D">
        <w:rPr>
          <w:rFonts w:ascii="Arial" w:hAnsi="Arial" w:cs="Arial"/>
          <w:b/>
          <w:bCs/>
          <w:color w:val="FF0000"/>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2A4F60"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A44F5D" w:rsidRPr="00A44F5D" w:rsidRDefault="00A44F5D" w:rsidP="00A44F5D">
      <w:pPr>
        <w:spacing w:before="60" w:after="60" w:line="320" w:lineRule="exact"/>
        <w:ind w:left="1"/>
        <w:jc w:val="center"/>
        <w:rPr>
          <w:rFonts w:ascii="Arial" w:hAnsi="Arial" w:cs="Arial"/>
          <w:b/>
          <w:bCs/>
          <w:color w:val="FF0000"/>
          <w:sz w:val="16"/>
          <w:szCs w:val="16"/>
        </w:rPr>
      </w:pPr>
      <w:r w:rsidRPr="00A44F5D">
        <w:rPr>
          <w:rFonts w:ascii="Arial" w:hAnsi="Arial" w:cs="Arial"/>
          <w:b/>
          <w:bCs/>
          <w:color w:val="FF0000"/>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A44F5D" w:rsidRPr="00A44F5D" w:rsidRDefault="00A44F5D" w:rsidP="00A44F5D">
      <w:pPr>
        <w:spacing w:before="60" w:after="60" w:line="320" w:lineRule="exact"/>
        <w:ind w:left="1"/>
        <w:jc w:val="center"/>
        <w:rPr>
          <w:rFonts w:ascii="Arial" w:hAnsi="Arial" w:cs="Arial"/>
          <w:b/>
          <w:bCs/>
          <w:color w:val="FF0000"/>
          <w:sz w:val="16"/>
          <w:szCs w:val="16"/>
        </w:rPr>
      </w:pPr>
      <w:r w:rsidRPr="00A44F5D">
        <w:rPr>
          <w:rFonts w:ascii="Arial" w:hAnsi="Arial" w:cs="Arial"/>
          <w:b/>
          <w:bCs/>
          <w:color w:val="FF0000"/>
          <w:sz w:val="16"/>
          <w:szCs w:val="16"/>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293A59">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2769"/>
  </w:hdrShapeDefaults>
  <w:footnotePr>
    <w:footnote w:id="0"/>
    <w:footnote w:id="1"/>
  </w:footnotePr>
  <w:endnotePr>
    <w:endnote w:id="0"/>
    <w:endnote w:id="1"/>
  </w:endnotePr>
  <w:compat/>
  <w:rsids>
    <w:rsidRoot w:val="00912249"/>
    <w:rsid w:val="000364F4"/>
    <w:rsid w:val="000F5F4F"/>
    <w:rsid w:val="001A7473"/>
    <w:rsid w:val="001D7F3F"/>
    <w:rsid w:val="001E743D"/>
    <w:rsid w:val="002151CC"/>
    <w:rsid w:val="00293A59"/>
    <w:rsid w:val="002A4F60"/>
    <w:rsid w:val="002E4289"/>
    <w:rsid w:val="003E4EA8"/>
    <w:rsid w:val="00407A67"/>
    <w:rsid w:val="004100A0"/>
    <w:rsid w:val="004A665E"/>
    <w:rsid w:val="004C69FF"/>
    <w:rsid w:val="005629B6"/>
    <w:rsid w:val="00583D61"/>
    <w:rsid w:val="00601A0A"/>
    <w:rsid w:val="00637F1F"/>
    <w:rsid w:val="006828EC"/>
    <w:rsid w:val="0076066E"/>
    <w:rsid w:val="00767988"/>
    <w:rsid w:val="007F4350"/>
    <w:rsid w:val="0083277A"/>
    <w:rsid w:val="00835E30"/>
    <w:rsid w:val="008648D6"/>
    <w:rsid w:val="008C5C33"/>
    <w:rsid w:val="00912249"/>
    <w:rsid w:val="00960A5B"/>
    <w:rsid w:val="00987F53"/>
    <w:rsid w:val="009F7ECD"/>
    <w:rsid w:val="00A1557F"/>
    <w:rsid w:val="00A44F5D"/>
    <w:rsid w:val="00A67E8C"/>
    <w:rsid w:val="00A86528"/>
    <w:rsid w:val="00AE1C73"/>
    <w:rsid w:val="00BB583F"/>
    <w:rsid w:val="00D41601"/>
    <w:rsid w:val="00DC08CD"/>
    <w:rsid w:val="00DC49F6"/>
    <w:rsid w:val="00E82656"/>
    <w:rsid w:val="00EA15F0"/>
    <w:rsid w:val="00EA1C38"/>
    <w:rsid w:val="00F33C77"/>
    <w:rsid w:val="00F7541D"/>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A59"/>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 w:id="20733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2485</Words>
  <Characters>13425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anogueira</cp:lastModifiedBy>
  <cp:revision>5</cp:revision>
  <cp:lastPrinted>2019-03-01T10:48:00Z</cp:lastPrinted>
  <dcterms:created xsi:type="dcterms:W3CDTF">2019-03-01T10:32:00Z</dcterms:created>
  <dcterms:modified xsi:type="dcterms:W3CDTF">2019-04-15T14:57:00Z</dcterms:modified>
</cp:coreProperties>
</file>