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5BE6D" w14:textId="77777777" w:rsidR="00F32C39" w:rsidRPr="00223913" w:rsidRDefault="008A4F72">
      <w:pPr>
        <w:jc w:val="center"/>
        <w:rPr>
          <w:rFonts w:ascii="Arial" w:hAnsi="Arial" w:cs="Arial"/>
          <w:b/>
          <w:bCs/>
          <w:sz w:val="24"/>
          <w:szCs w:val="24"/>
        </w:rPr>
      </w:pPr>
      <w:r w:rsidRPr="00223913">
        <w:rPr>
          <w:rFonts w:ascii="Arial" w:hAnsi="Arial" w:cs="Arial"/>
          <w:b/>
          <w:bCs/>
          <w:sz w:val="24"/>
          <w:szCs w:val="24"/>
        </w:rPr>
        <w:t>TERMO DE REFERÊNCIA- RC 1</w:t>
      </w:r>
      <w:r w:rsidR="006A678B" w:rsidRPr="00223913">
        <w:rPr>
          <w:rFonts w:ascii="Arial" w:hAnsi="Arial" w:cs="Arial"/>
          <w:b/>
          <w:bCs/>
          <w:sz w:val="24"/>
          <w:szCs w:val="24"/>
        </w:rPr>
        <w:t>2</w:t>
      </w:r>
      <w:r w:rsidR="000E46E0" w:rsidRPr="00223913">
        <w:rPr>
          <w:rFonts w:ascii="Arial" w:hAnsi="Arial" w:cs="Arial"/>
          <w:b/>
          <w:bCs/>
          <w:sz w:val="24"/>
          <w:szCs w:val="24"/>
        </w:rPr>
        <w:t>3011</w:t>
      </w:r>
    </w:p>
    <w:p w14:paraId="13672747" w14:textId="77777777" w:rsidR="00F32C39" w:rsidRPr="00223913" w:rsidRDefault="00F32C39">
      <w:pPr>
        <w:jc w:val="both"/>
        <w:rPr>
          <w:rFonts w:ascii="Arial" w:hAnsi="Arial" w:cs="Arial"/>
          <w:b/>
          <w:bCs/>
        </w:rPr>
      </w:pPr>
    </w:p>
    <w:p w14:paraId="775A93CD" w14:textId="77777777" w:rsidR="00F32C39" w:rsidRPr="00223913" w:rsidRDefault="008A4F72">
      <w:pPr>
        <w:spacing w:after="0" w:line="360" w:lineRule="auto"/>
        <w:jc w:val="both"/>
        <w:rPr>
          <w:rFonts w:ascii="Arial" w:hAnsi="Arial" w:cs="Arial"/>
          <w:b/>
          <w:bCs/>
          <w:sz w:val="24"/>
          <w:szCs w:val="24"/>
        </w:rPr>
      </w:pPr>
      <w:r w:rsidRPr="00223913">
        <w:rPr>
          <w:rFonts w:ascii="Arial" w:hAnsi="Arial" w:cs="Arial"/>
          <w:b/>
          <w:bCs/>
          <w:sz w:val="24"/>
          <w:szCs w:val="24"/>
        </w:rPr>
        <w:t>1. OBJETO</w:t>
      </w:r>
    </w:p>
    <w:p w14:paraId="68E50479" w14:textId="77777777" w:rsidR="00F32C39" w:rsidRPr="00223913" w:rsidRDefault="008A4F72">
      <w:pPr>
        <w:spacing w:before="120" w:line="360" w:lineRule="auto"/>
        <w:ind w:firstLine="567"/>
        <w:jc w:val="both"/>
        <w:rPr>
          <w:rFonts w:ascii="Arial" w:hAnsi="Arial" w:cs="Arial"/>
          <w:b/>
          <w:sz w:val="24"/>
          <w:szCs w:val="24"/>
        </w:rPr>
      </w:pPr>
      <w:r w:rsidRPr="00223913">
        <w:rPr>
          <w:rFonts w:ascii="Arial" w:hAnsi="Arial" w:cs="Arial"/>
          <w:b/>
          <w:sz w:val="24"/>
          <w:szCs w:val="24"/>
        </w:rPr>
        <w:t xml:space="preserve">Aquisição </w:t>
      </w:r>
      <w:r w:rsidR="001C0E8A" w:rsidRPr="00223913">
        <w:rPr>
          <w:rFonts w:ascii="Arial" w:hAnsi="Arial" w:cs="Arial"/>
          <w:b/>
          <w:sz w:val="24"/>
          <w:szCs w:val="24"/>
        </w:rPr>
        <w:t xml:space="preserve">Bombas dosadoras de produtos </w:t>
      </w:r>
      <w:r w:rsidR="000E46E0" w:rsidRPr="00223913">
        <w:rPr>
          <w:rFonts w:ascii="Arial" w:hAnsi="Arial" w:cs="Arial"/>
          <w:b/>
          <w:sz w:val="24"/>
          <w:szCs w:val="24"/>
        </w:rPr>
        <w:t>químicos</w:t>
      </w:r>
      <w:r w:rsidR="007024C0" w:rsidRPr="00223913">
        <w:rPr>
          <w:rFonts w:ascii="Arial" w:hAnsi="Arial" w:cs="Arial"/>
          <w:b/>
          <w:sz w:val="24"/>
          <w:szCs w:val="24"/>
        </w:rPr>
        <w:t xml:space="preserve"> </w:t>
      </w:r>
      <w:r w:rsidRPr="00223913">
        <w:rPr>
          <w:rFonts w:ascii="Arial" w:hAnsi="Arial" w:cs="Arial"/>
          <w:b/>
          <w:sz w:val="24"/>
          <w:szCs w:val="24"/>
        </w:rPr>
        <w:t>para uso da CESAMA, conforme especificações contidas no Termo de Referência.</w:t>
      </w:r>
    </w:p>
    <w:p w14:paraId="34E99077" w14:textId="77777777" w:rsidR="00F32C39" w:rsidRPr="00223913" w:rsidRDefault="00F32C39">
      <w:pPr>
        <w:spacing w:after="0" w:line="360" w:lineRule="auto"/>
        <w:jc w:val="both"/>
        <w:rPr>
          <w:rFonts w:ascii="Arial" w:hAnsi="Arial" w:cs="Arial"/>
          <w:sz w:val="24"/>
          <w:szCs w:val="24"/>
        </w:rPr>
      </w:pPr>
    </w:p>
    <w:p w14:paraId="7F57FE64" w14:textId="77777777" w:rsidR="00F32C39" w:rsidRPr="00223913" w:rsidRDefault="008A4F72">
      <w:pPr>
        <w:spacing w:after="0" w:line="360" w:lineRule="auto"/>
        <w:jc w:val="both"/>
        <w:rPr>
          <w:rFonts w:ascii="Arial" w:hAnsi="Arial" w:cs="Arial"/>
          <w:b/>
          <w:bCs/>
          <w:sz w:val="24"/>
          <w:szCs w:val="24"/>
        </w:rPr>
      </w:pPr>
      <w:r w:rsidRPr="00223913">
        <w:rPr>
          <w:rFonts w:ascii="Arial" w:hAnsi="Arial" w:cs="Arial"/>
          <w:b/>
          <w:bCs/>
          <w:sz w:val="24"/>
          <w:szCs w:val="24"/>
        </w:rPr>
        <w:t>2. JUSTIFICATIVAS</w:t>
      </w:r>
    </w:p>
    <w:p w14:paraId="6DC7485F" w14:textId="77777777" w:rsidR="00F32C39" w:rsidRPr="00223913" w:rsidRDefault="00F32C39">
      <w:pPr>
        <w:spacing w:after="0" w:line="360" w:lineRule="auto"/>
        <w:jc w:val="both"/>
        <w:rPr>
          <w:rFonts w:ascii="Arial" w:hAnsi="Arial" w:cs="Arial"/>
          <w:sz w:val="24"/>
          <w:szCs w:val="24"/>
        </w:rPr>
      </w:pPr>
    </w:p>
    <w:p w14:paraId="11306312" w14:textId="77777777" w:rsidR="00CB4A54" w:rsidRPr="00223913" w:rsidRDefault="00A73AAC" w:rsidP="00CB4A54">
      <w:pPr>
        <w:suppressAutoHyphens/>
        <w:spacing w:after="240" w:line="360" w:lineRule="auto"/>
        <w:jc w:val="both"/>
        <w:rPr>
          <w:rFonts w:ascii="Arial" w:eastAsia="Arial" w:hAnsi="Arial" w:cs="Arial"/>
          <w:bCs/>
          <w:sz w:val="24"/>
          <w:szCs w:val="24"/>
          <w:lang w:eastAsia="pt-BR"/>
        </w:rPr>
      </w:pPr>
      <w:r w:rsidRPr="00223913">
        <w:rPr>
          <w:rFonts w:ascii="Arial" w:hAnsi="Arial" w:cs="Arial"/>
          <w:sz w:val="24"/>
          <w:szCs w:val="24"/>
        </w:rPr>
        <w:t>2</w:t>
      </w:r>
      <w:r w:rsidR="005A6F00" w:rsidRPr="00223913">
        <w:rPr>
          <w:rFonts w:ascii="Arial" w:hAnsi="Arial" w:cs="Arial"/>
          <w:sz w:val="24"/>
          <w:szCs w:val="24"/>
        </w:rPr>
        <w:t>.</w:t>
      </w:r>
      <w:r w:rsidRPr="00223913">
        <w:rPr>
          <w:rFonts w:ascii="Arial" w:hAnsi="Arial" w:cs="Arial"/>
          <w:sz w:val="24"/>
          <w:szCs w:val="24"/>
        </w:rPr>
        <w:t xml:space="preserve">1. </w:t>
      </w:r>
      <w:r w:rsidR="008A4F72" w:rsidRPr="00223913">
        <w:rPr>
          <w:rFonts w:ascii="Arial" w:hAnsi="Arial" w:cs="Arial"/>
          <w:sz w:val="24"/>
          <w:szCs w:val="24"/>
        </w:rPr>
        <w:t xml:space="preserve"> </w:t>
      </w:r>
      <w:r w:rsidR="00CB4A54" w:rsidRPr="00223913">
        <w:rPr>
          <w:rFonts w:ascii="Arial" w:eastAsia="Arial" w:hAnsi="Arial" w:cs="Arial"/>
          <w:bCs/>
          <w:sz w:val="24"/>
          <w:szCs w:val="24"/>
          <w:lang w:eastAsia="pt-BR"/>
        </w:rPr>
        <w:t xml:space="preserve">As bombas dosadoras a serem adquiridas serão destinadas a reserva operacional para atuar eventualmente nos sistemas de dosagem de produtos químicos, minorando assim o risco de suspensão do tratamento e distribuição de água nas </w:t>
      </w:r>
      <w:proofErr w:type="spellStart"/>
      <w:r w:rsidR="00CB4A54" w:rsidRPr="00223913">
        <w:rPr>
          <w:rFonts w:ascii="Arial" w:eastAsia="Arial" w:hAnsi="Arial" w:cs="Arial"/>
          <w:bCs/>
          <w:sz w:val="24"/>
          <w:szCs w:val="24"/>
          <w:lang w:eastAsia="pt-BR"/>
        </w:rPr>
        <w:t>ETAs</w:t>
      </w:r>
      <w:proofErr w:type="spellEnd"/>
      <w:r w:rsidR="00CB4A54" w:rsidRPr="00223913">
        <w:rPr>
          <w:rFonts w:ascii="Arial" w:eastAsia="Arial" w:hAnsi="Arial" w:cs="Arial"/>
          <w:bCs/>
          <w:sz w:val="24"/>
          <w:szCs w:val="24"/>
          <w:lang w:eastAsia="pt-BR"/>
        </w:rPr>
        <w:t xml:space="preserve"> e poços artesianos. </w:t>
      </w:r>
    </w:p>
    <w:p w14:paraId="08555513" w14:textId="77777777" w:rsidR="00A73AAC" w:rsidRPr="00223913" w:rsidRDefault="00A73AAC" w:rsidP="00166DCB">
      <w:pPr>
        <w:spacing w:after="0" w:line="360" w:lineRule="auto"/>
        <w:jc w:val="both"/>
        <w:rPr>
          <w:rFonts w:ascii="Arial" w:hAnsi="Arial" w:cs="Arial"/>
          <w:sz w:val="24"/>
          <w:szCs w:val="24"/>
        </w:rPr>
      </w:pPr>
      <w:r w:rsidRPr="00223913">
        <w:rPr>
          <w:rFonts w:ascii="Arial" w:hAnsi="Arial" w:cs="Arial"/>
          <w:sz w:val="24"/>
          <w:szCs w:val="24"/>
        </w:rPr>
        <w:t>2.</w:t>
      </w:r>
      <w:r w:rsidR="00CB4A54" w:rsidRPr="00223913">
        <w:rPr>
          <w:rFonts w:ascii="Arial" w:hAnsi="Arial" w:cs="Arial"/>
          <w:sz w:val="24"/>
          <w:szCs w:val="24"/>
        </w:rPr>
        <w:t>2</w:t>
      </w:r>
      <w:r w:rsidRPr="00223913">
        <w:rPr>
          <w:rFonts w:ascii="Arial" w:hAnsi="Arial" w:cs="Arial"/>
          <w:sz w:val="24"/>
          <w:szCs w:val="24"/>
        </w:rPr>
        <w:t xml:space="preserve"> </w:t>
      </w:r>
      <w:r w:rsidRPr="00223913">
        <w:rPr>
          <w:rFonts w:ascii="Arial" w:hAnsi="Arial" w:cs="Arial"/>
          <w:sz w:val="24"/>
          <w:szCs w:val="24"/>
          <w:shd w:val="clear" w:color="auto" w:fill="FFFFFF"/>
        </w:rPr>
        <w:t>O levantamento das necessidades de aquisição de peças e /ou equipamentos é uma das atribuições do DEME - Departamento de Manutenção Elétrica – GAEE que executa de forma constante, direta ou indiretamente, a conservação e manutenção corretiva e preventiva dos sistemas</w:t>
      </w:r>
      <w:r w:rsidR="00166DCB" w:rsidRPr="00223913">
        <w:rPr>
          <w:rFonts w:ascii="Arial" w:hAnsi="Arial" w:cs="Arial"/>
          <w:sz w:val="24"/>
          <w:szCs w:val="24"/>
          <w:shd w:val="clear" w:color="auto" w:fill="FFFFFF"/>
        </w:rPr>
        <w:t xml:space="preserve"> de dosagem de produtos químicos para o</w:t>
      </w:r>
      <w:r w:rsidRPr="00223913">
        <w:rPr>
          <w:rFonts w:ascii="Arial" w:hAnsi="Arial" w:cs="Arial"/>
          <w:sz w:val="24"/>
          <w:szCs w:val="24"/>
          <w:shd w:val="clear" w:color="auto" w:fill="FFFFFF"/>
        </w:rPr>
        <w:t xml:space="preserve"> </w:t>
      </w:r>
      <w:proofErr w:type="gramStart"/>
      <w:r w:rsidR="000E46E0" w:rsidRPr="00223913">
        <w:rPr>
          <w:rFonts w:ascii="Arial" w:hAnsi="Arial" w:cs="Arial"/>
          <w:sz w:val="24"/>
          <w:szCs w:val="24"/>
          <w:shd w:val="clear" w:color="auto" w:fill="FFFFFF"/>
        </w:rPr>
        <w:t xml:space="preserve">tratamento </w:t>
      </w:r>
      <w:r w:rsidRPr="00223913">
        <w:rPr>
          <w:rFonts w:ascii="Arial" w:hAnsi="Arial" w:cs="Arial"/>
          <w:sz w:val="24"/>
          <w:szCs w:val="24"/>
          <w:shd w:val="clear" w:color="auto" w:fill="FFFFFF"/>
        </w:rPr>
        <w:t xml:space="preserve"> de</w:t>
      </w:r>
      <w:proofErr w:type="gramEnd"/>
      <w:r w:rsidRPr="00223913">
        <w:rPr>
          <w:rFonts w:ascii="Arial" w:hAnsi="Arial" w:cs="Arial"/>
          <w:sz w:val="24"/>
          <w:szCs w:val="24"/>
          <w:shd w:val="clear" w:color="auto" w:fill="FFFFFF"/>
        </w:rPr>
        <w:t xml:space="preserve"> água da CESAMA.</w:t>
      </w:r>
      <w:r w:rsidRPr="00223913">
        <w:rPr>
          <w:rFonts w:ascii="Arial" w:hAnsi="Arial" w:cs="Arial"/>
          <w:sz w:val="24"/>
          <w:szCs w:val="24"/>
        </w:rPr>
        <w:t xml:space="preserve"> </w:t>
      </w:r>
    </w:p>
    <w:p w14:paraId="4CAD81D5" w14:textId="77777777" w:rsidR="00A73AAC" w:rsidRPr="00223913" w:rsidRDefault="00A73AAC" w:rsidP="00A73AAC">
      <w:pPr>
        <w:spacing w:after="0" w:line="360" w:lineRule="auto"/>
        <w:jc w:val="both"/>
        <w:rPr>
          <w:rFonts w:ascii="Arial" w:hAnsi="Arial" w:cs="Arial"/>
          <w:sz w:val="24"/>
          <w:szCs w:val="24"/>
        </w:rPr>
      </w:pPr>
      <w:r w:rsidRPr="00223913">
        <w:rPr>
          <w:rFonts w:ascii="Arial" w:hAnsi="Arial" w:cs="Arial"/>
          <w:sz w:val="24"/>
          <w:szCs w:val="24"/>
        </w:rPr>
        <w:t xml:space="preserve">Esta aquisição é de interesse público, uma vez que contribui para </w:t>
      </w:r>
      <w:r w:rsidR="000E46E0" w:rsidRPr="00223913">
        <w:rPr>
          <w:rFonts w:ascii="Arial" w:hAnsi="Arial" w:cs="Arial"/>
          <w:sz w:val="24"/>
          <w:szCs w:val="24"/>
        </w:rPr>
        <w:t xml:space="preserve">mitigar as eventuais paradas das ETAS e dos poços </w:t>
      </w:r>
      <w:proofErr w:type="gramStart"/>
      <w:r w:rsidR="000E46E0" w:rsidRPr="00223913">
        <w:rPr>
          <w:rFonts w:ascii="Arial" w:hAnsi="Arial" w:cs="Arial"/>
          <w:sz w:val="24"/>
          <w:szCs w:val="24"/>
        </w:rPr>
        <w:t xml:space="preserve">artesianos </w:t>
      </w:r>
      <w:r w:rsidRPr="00223913">
        <w:rPr>
          <w:rFonts w:ascii="Arial" w:hAnsi="Arial" w:cs="Arial"/>
          <w:sz w:val="24"/>
          <w:szCs w:val="24"/>
        </w:rPr>
        <w:t xml:space="preserve"> da</w:t>
      </w:r>
      <w:proofErr w:type="gramEnd"/>
      <w:r w:rsidRPr="00223913">
        <w:rPr>
          <w:rFonts w:ascii="Arial" w:hAnsi="Arial" w:cs="Arial"/>
          <w:sz w:val="24"/>
          <w:szCs w:val="24"/>
        </w:rPr>
        <w:t xml:space="preserve"> cidade de Juiz de Fora.</w:t>
      </w:r>
    </w:p>
    <w:p w14:paraId="375AB09B" w14:textId="77777777" w:rsidR="00A73AAC" w:rsidRPr="00223913" w:rsidRDefault="00A73AAC">
      <w:pPr>
        <w:pStyle w:val="PargrafodaLista"/>
        <w:numPr>
          <w:ilvl w:val="1"/>
          <w:numId w:val="18"/>
        </w:numPr>
        <w:spacing w:after="240" w:line="360" w:lineRule="auto"/>
        <w:ind w:left="0"/>
        <w:jc w:val="both"/>
        <w:rPr>
          <w:rFonts w:ascii="Arial" w:hAnsi="Arial" w:cs="Arial"/>
          <w:sz w:val="24"/>
          <w:szCs w:val="24"/>
        </w:rPr>
      </w:pPr>
    </w:p>
    <w:p w14:paraId="2D35F730" w14:textId="77777777" w:rsidR="00F32C39" w:rsidRPr="00223913" w:rsidRDefault="00A73AAC" w:rsidP="000E46E0">
      <w:pPr>
        <w:pStyle w:val="PargrafodaLista"/>
        <w:spacing w:after="0" w:line="360" w:lineRule="auto"/>
        <w:ind w:left="0"/>
        <w:jc w:val="both"/>
        <w:rPr>
          <w:rFonts w:ascii="Arial" w:hAnsi="Arial" w:cs="Arial"/>
          <w:sz w:val="24"/>
          <w:szCs w:val="24"/>
        </w:rPr>
      </w:pPr>
      <w:r w:rsidRPr="00223913">
        <w:rPr>
          <w:rFonts w:ascii="Arial" w:hAnsi="Arial" w:cs="Arial"/>
          <w:sz w:val="24"/>
          <w:szCs w:val="24"/>
        </w:rPr>
        <w:t>2.</w:t>
      </w:r>
      <w:r w:rsidR="00CB4A54" w:rsidRPr="00223913">
        <w:rPr>
          <w:rFonts w:ascii="Arial" w:hAnsi="Arial" w:cs="Arial"/>
          <w:sz w:val="24"/>
          <w:szCs w:val="24"/>
        </w:rPr>
        <w:t>3</w:t>
      </w:r>
      <w:r w:rsidRPr="00223913">
        <w:rPr>
          <w:rFonts w:ascii="Arial" w:hAnsi="Arial" w:cs="Arial"/>
          <w:sz w:val="24"/>
          <w:szCs w:val="24"/>
        </w:rPr>
        <w:t xml:space="preserve"> </w:t>
      </w:r>
      <w:r w:rsidR="008A4F72" w:rsidRPr="0022391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A58ADDA" w14:textId="77777777" w:rsidR="00F32C39" w:rsidRPr="00223913" w:rsidRDefault="00F32C39">
      <w:pPr>
        <w:pStyle w:val="PargrafodaLista"/>
        <w:spacing w:after="0" w:line="360" w:lineRule="auto"/>
        <w:ind w:left="360"/>
        <w:jc w:val="both"/>
        <w:rPr>
          <w:rFonts w:ascii="Arial" w:hAnsi="Arial" w:cs="Arial"/>
          <w:sz w:val="24"/>
          <w:szCs w:val="24"/>
        </w:rPr>
      </w:pPr>
    </w:p>
    <w:p w14:paraId="07124DA1" w14:textId="77777777" w:rsidR="00F32C39" w:rsidRPr="00223913" w:rsidRDefault="00A73AAC" w:rsidP="000E46E0">
      <w:pPr>
        <w:pStyle w:val="PargrafodaLista"/>
        <w:spacing w:after="0" w:line="360" w:lineRule="auto"/>
        <w:ind w:left="0"/>
        <w:jc w:val="both"/>
        <w:rPr>
          <w:rFonts w:ascii="Arial" w:hAnsi="Arial" w:cs="Arial"/>
          <w:sz w:val="24"/>
          <w:szCs w:val="24"/>
        </w:rPr>
      </w:pPr>
      <w:r w:rsidRPr="00223913">
        <w:rPr>
          <w:rFonts w:ascii="Arial" w:hAnsi="Arial" w:cs="Arial"/>
          <w:sz w:val="24"/>
          <w:szCs w:val="24"/>
        </w:rPr>
        <w:t>2.</w:t>
      </w:r>
      <w:r w:rsidR="000E46E0" w:rsidRPr="00223913">
        <w:rPr>
          <w:rFonts w:ascii="Arial" w:hAnsi="Arial" w:cs="Arial"/>
          <w:sz w:val="24"/>
          <w:szCs w:val="24"/>
        </w:rPr>
        <w:t>4</w:t>
      </w:r>
      <w:r w:rsidRPr="00223913">
        <w:rPr>
          <w:rFonts w:ascii="Arial" w:hAnsi="Arial" w:cs="Arial"/>
          <w:sz w:val="24"/>
          <w:szCs w:val="24"/>
        </w:rPr>
        <w:t xml:space="preserve"> </w:t>
      </w:r>
      <w:r w:rsidR="008A4F72" w:rsidRPr="0022391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008A4F72" w:rsidRPr="00223913">
        <w:rPr>
          <w:rFonts w:ascii="Arial" w:hAnsi="Arial" w:cs="Arial"/>
          <w:b/>
          <w:sz w:val="24"/>
          <w:szCs w:val="24"/>
        </w:rPr>
        <w:t>vedação</w:t>
      </w:r>
      <w:r w:rsidR="008A4F72" w:rsidRPr="00223913">
        <w:rPr>
          <w:rFonts w:ascii="Arial" w:hAnsi="Arial" w:cs="Arial"/>
          <w:sz w:val="24"/>
          <w:szCs w:val="24"/>
        </w:rPr>
        <w:t xml:space="preserve"> de participação de empresas em “consórcio” neste certame.</w:t>
      </w:r>
    </w:p>
    <w:p w14:paraId="6438CD43" w14:textId="77777777" w:rsidR="004A0B7B" w:rsidRPr="00223913" w:rsidRDefault="004A0B7B">
      <w:pPr>
        <w:spacing w:before="120" w:after="0" w:line="360" w:lineRule="auto"/>
        <w:jc w:val="both"/>
        <w:rPr>
          <w:rFonts w:ascii="Arial" w:hAnsi="Arial" w:cs="Arial"/>
          <w:b/>
          <w:sz w:val="24"/>
          <w:szCs w:val="24"/>
        </w:rPr>
      </w:pPr>
    </w:p>
    <w:p w14:paraId="722770E2" w14:textId="77777777" w:rsidR="00F32C39" w:rsidRPr="00223913" w:rsidRDefault="008A4F72">
      <w:pPr>
        <w:spacing w:before="120" w:after="0" w:line="360" w:lineRule="auto"/>
        <w:jc w:val="both"/>
        <w:rPr>
          <w:rFonts w:ascii="Arial" w:hAnsi="Arial" w:cs="Arial"/>
          <w:bCs/>
          <w:sz w:val="24"/>
          <w:szCs w:val="24"/>
        </w:rPr>
      </w:pPr>
      <w:r w:rsidRPr="00223913">
        <w:rPr>
          <w:rFonts w:ascii="Arial" w:hAnsi="Arial" w:cs="Arial"/>
          <w:b/>
          <w:sz w:val="24"/>
          <w:szCs w:val="24"/>
        </w:rPr>
        <w:t>3. RECURSOS FINANCEIROS</w:t>
      </w:r>
    </w:p>
    <w:p w14:paraId="6E227D5E"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3.1 Os recursos financeiros necessários aos pagamentos do objeto desta licitação são oriundos da CESAMA.</w:t>
      </w:r>
    </w:p>
    <w:p w14:paraId="3C307550" w14:textId="77777777" w:rsidR="00D31238" w:rsidRPr="00223913" w:rsidRDefault="0033410F">
      <w:pPr>
        <w:spacing w:before="480" w:after="0" w:line="360" w:lineRule="auto"/>
        <w:jc w:val="both"/>
        <w:rPr>
          <w:rFonts w:ascii="Arial" w:hAnsi="Arial" w:cs="Arial"/>
          <w:b/>
          <w:bCs/>
          <w:sz w:val="24"/>
          <w:szCs w:val="24"/>
        </w:rPr>
      </w:pPr>
      <w:r w:rsidRPr="00223913">
        <w:rPr>
          <w:rFonts w:ascii="Arial" w:hAnsi="Arial" w:cs="Arial"/>
          <w:b/>
          <w:bCs/>
          <w:sz w:val="24"/>
          <w:szCs w:val="24"/>
        </w:rPr>
        <w:t xml:space="preserve">4. </w:t>
      </w:r>
      <w:r w:rsidR="008A4F72" w:rsidRPr="00223913">
        <w:rPr>
          <w:rFonts w:ascii="Arial" w:hAnsi="Arial" w:cs="Arial"/>
          <w:b/>
          <w:bCs/>
          <w:sz w:val="24"/>
          <w:szCs w:val="24"/>
        </w:rPr>
        <w:t xml:space="preserve">ESPECIFICAÇÃO DO OBJETO </w:t>
      </w:r>
    </w:p>
    <w:p w14:paraId="2A1142C6" w14:textId="77777777" w:rsidR="00F32C39" w:rsidRPr="00223913" w:rsidRDefault="008A4F72">
      <w:pPr>
        <w:spacing w:line="360" w:lineRule="auto"/>
        <w:jc w:val="both"/>
        <w:rPr>
          <w:rFonts w:ascii="Arial" w:hAnsi="Arial" w:cs="Arial"/>
          <w:b/>
          <w:bCs/>
          <w:sz w:val="24"/>
          <w:szCs w:val="24"/>
        </w:rPr>
      </w:pPr>
      <w:r w:rsidRPr="00223913">
        <w:rPr>
          <w:rFonts w:ascii="Arial" w:hAnsi="Arial" w:cs="Arial"/>
          <w:b/>
          <w:bCs/>
          <w:sz w:val="24"/>
          <w:szCs w:val="24"/>
        </w:rPr>
        <w:t xml:space="preserve">ITEM 01 </w:t>
      </w:r>
      <w:r w:rsidR="00F1704D" w:rsidRPr="00223913">
        <w:rPr>
          <w:rFonts w:ascii="Arial" w:hAnsi="Arial" w:cs="Arial"/>
          <w:b/>
          <w:bCs/>
          <w:sz w:val="24"/>
          <w:szCs w:val="24"/>
        </w:rPr>
        <w:t xml:space="preserve">- </w:t>
      </w:r>
      <w:r w:rsidR="001C0E8A" w:rsidRPr="00223913">
        <w:rPr>
          <w:rFonts w:ascii="Arial" w:hAnsi="Arial" w:cs="Arial"/>
          <w:b/>
          <w:bCs/>
          <w:sz w:val="24"/>
          <w:szCs w:val="24"/>
        </w:rPr>
        <w:t>BOMBA DOSADORA A DIAFRAGMA</w:t>
      </w:r>
    </w:p>
    <w:p w14:paraId="733B6F0F" w14:textId="77777777" w:rsidR="001C0E8A" w:rsidRPr="00223913" w:rsidRDefault="008A4F72">
      <w:pPr>
        <w:spacing w:line="360" w:lineRule="auto"/>
        <w:jc w:val="both"/>
        <w:rPr>
          <w:rFonts w:ascii="Arial" w:hAnsi="Arial" w:cs="Arial"/>
          <w:b/>
          <w:bCs/>
          <w:sz w:val="24"/>
          <w:szCs w:val="24"/>
        </w:rPr>
      </w:pPr>
      <w:r w:rsidRPr="00223913">
        <w:rPr>
          <w:rFonts w:ascii="Arial" w:hAnsi="Arial" w:cs="Arial"/>
          <w:b/>
          <w:bCs/>
          <w:sz w:val="24"/>
          <w:szCs w:val="24"/>
        </w:rPr>
        <w:t xml:space="preserve">Código: </w:t>
      </w:r>
      <w:r w:rsidR="001C0E8A" w:rsidRPr="00223913">
        <w:rPr>
          <w:rFonts w:ascii="Arial" w:hAnsi="Arial" w:cs="Arial"/>
          <w:b/>
          <w:bCs/>
          <w:sz w:val="24"/>
          <w:szCs w:val="24"/>
        </w:rPr>
        <w:t>006.003.0016-0</w:t>
      </w:r>
    </w:p>
    <w:p w14:paraId="4A207714" w14:textId="77777777" w:rsidR="00F32C39" w:rsidRPr="00223913" w:rsidRDefault="008A4F72">
      <w:pPr>
        <w:spacing w:line="360" w:lineRule="auto"/>
        <w:jc w:val="both"/>
        <w:rPr>
          <w:rFonts w:ascii="Arial" w:hAnsi="Arial" w:cs="Arial"/>
          <w:b/>
          <w:bCs/>
          <w:sz w:val="24"/>
          <w:szCs w:val="24"/>
        </w:rPr>
      </w:pPr>
      <w:r w:rsidRPr="00223913">
        <w:rPr>
          <w:rFonts w:ascii="Arial" w:hAnsi="Arial" w:cs="Arial"/>
          <w:b/>
          <w:bCs/>
          <w:sz w:val="24"/>
          <w:szCs w:val="24"/>
        </w:rPr>
        <w:t xml:space="preserve">Quantidade: </w:t>
      </w:r>
      <w:r w:rsidR="001C0E8A" w:rsidRPr="00223913">
        <w:rPr>
          <w:rFonts w:ascii="Arial" w:hAnsi="Arial" w:cs="Arial"/>
          <w:b/>
          <w:bCs/>
          <w:sz w:val="24"/>
          <w:szCs w:val="24"/>
        </w:rPr>
        <w:t>40</w:t>
      </w:r>
      <w:r w:rsidRPr="00223913">
        <w:rPr>
          <w:rFonts w:ascii="Arial" w:hAnsi="Arial" w:cs="Arial"/>
          <w:b/>
          <w:bCs/>
          <w:sz w:val="24"/>
          <w:szCs w:val="24"/>
        </w:rPr>
        <w:t xml:space="preserve"> peças</w:t>
      </w:r>
    </w:p>
    <w:p w14:paraId="5A851201" w14:textId="77777777" w:rsidR="001C0E8A" w:rsidRPr="00223913" w:rsidRDefault="008A4F72" w:rsidP="001C0E8A">
      <w:pPr>
        <w:spacing w:line="360" w:lineRule="auto"/>
        <w:jc w:val="both"/>
        <w:rPr>
          <w:rFonts w:ascii="Arial" w:hAnsi="Arial" w:cs="Arial"/>
          <w:sz w:val="24"/>
          <w:szCs w:val="24"/>
        </w:rPr>
      </w:pPr>
      <w:r w:rsidRPr="00223913">
        <w:rPr>
          <w:rFonts w:ascii="Arial" w:hAnsi="Arial" w:cs="Arial"/>
          <w:b/>
          <w:bCs/>
          <w:sz w:val="24"/>
          <w:szCs w:val="24"/>
        </w:rPr>
        <w:t>Descrição do Item</w:t>
      </w:r>
      <w:r w:rsidRPr="00223913">
        <w:rPr>
          <w:rFonts w:ascii="Arial" w:hAnsi="Arial" w:cs="Arial"/>
          <w:b/>
          <w:bCs/>
          <w:sz w:val="16"/>
          <w:szCs w:val="16"/>
        </w:rPr>
        <w:t xml:space="preserve">: </w:t>
      </w:r>
      <w:r w:rsidR="001C0E8A" w:rsidRPr="00223913">
        <w:rPr>
          <w:rFonts w:ascii="Arial" w:hAnsi="Arial" w:cs="Arial"/>
          <w:sz w:val="24"/>
          <w:szCs w:val="24"/>
        </w:rPr>
        <w:t xml:space="preserve">Bomba dosadora de produtos químicos a diafragma simples com precisão de dosagem faixa de 2,0%. </w:t>
      </w:r>
      <w:r w:rsidR="001C0E8A" w:rsidRPr="00223913">
        <w:rPr>
          <w:rFonts w:ascii="Arial" w:hAnsi="Arial" w:cs="Arial"/>
          <w:b/>
          <w:sz w:val="24"/>
          <w:szCs w:val="24"/>
        </w:rPr>
        <w:t>Engrenagens</w:t>
      </w:r>
      <w:r w:rsidR="000E46E0" w:rsidRPr="00223913">
        <w:rPr>
          <w:rFonts w:ascii="Arial" w:hAnsi="Arial" w:cs="Arial"/>
          <w:b/>
          <w:sz w:val="24"/>
          <w:szCs w:val="24"/>
        </w:rPr>
        <w:t xml:space="preserve"> </w:t>
      </w:r>
      <w:r w:rsidR="001C0E8A" w:rsidRPr="00223913">
        <w:rPr>
          <w:rFonts w:ascii="Arial" w:hAnsi="Arial" w:cs="Arial"/>
          <w:b/>
          <w:sz w:val="24"/>
          <w:szCs w:val="24"/>
        </w:rPr>
        <w:t>lubrificadas em banho de graxa</w:t>
      </w:r>
      <w:r w:rsidR="001C0E8A" w:rsidRPr="00223913">
        <w:rPr>
          <w:rFonts w:ascii="Arial" w:hAnsi="Arial" w:cs="Arial"/>
          <w:sz w:val="24"/>
          <w:szCs w:val="24"/>
        </w:rPr>
        <w:t xml:space="preserve">. Controle da vazão por ajuste manual no curso do pistão. Impulsão do fluido através de um diafragma revestido em PTFE. Acionamento da dosadora por motor elétrico. </w:t>
      </w:r>
      <w:r w:rsidR="001C0E8A" w:rsidRPr="00223913">
        <w:rPr>
          <w:rFonts w:ascii="Arial" w:hAnsi="Arial" w:cs="Arial"/>
          <w:b/>
          <w:sz w:val="24"/>
          <w:szCs w:val="24"/>
        </w:rPr>
        <w:t>Vazão de 19,9 L/h e pressão de 10 bar</w:t>
      </w:r>
      <w:r w:rsidR="001C0E8A" w:rsidRPr="00223913">
        <w:rPr>
          <w:rFonts w:ascii="Arial" w:hAnsi="Arial" w:cs="Arial"/>
          <w:sz w:val="24"/>
          <w:szCs w:val="24"/>
        </w:rPr>
        <w:t xml:space="preserve">. Características: Cabeçote: PVDF com válvula de purga incorporada; Diafragma: PTFE; Válvulas de sucção e descarga do cabeçote: PVDF sem molas; Vedações: PTFE; Esferas: cerâmicas; Assento das válvulas: PTFE; Conexões: ¾ - DN10; Altura de sucção: 7 </w:t>
      </w:r>
      <w:proofErr w:type="spellStart"/>
      <w:r w:rsidR="001C0E8A" w:rsidRPr="00223913">
        <w:rPr>
          <w:rFonts w:ascii="Arial" w:hAnsi="Arial" w:cs="Arial"/>
          <w:sz w:val="24"/>
          <w:szCs w:val="24"/>
        </w:rPr>
        <w:t>mca</w:t>
      </w:r>
      <w:proofErr w:type="spellEnd"/>
      <w:r w:rsidR="001C0E8A" w:rsidRPr="00223913">
        <w:rPr>
          <w:rFonts w:ascii="Arial" w:hAnsi="Arial" w:cs="Arial"/>
          <w:sz w:val="24"/>
          <w:szCs w:val="24"/>
        </w:rPr>
        <w:t xml:space="preserve"> ;Grau de Proteção: IP 55 ;Cursos: 92 por minuto ;Precisão: ± 2%;   ;Motor: Trifásico -220/380V 50/60Hz,Potência: 0,09KW  ;Temperatura de trabalho : -10 a 50°C ;Umidade do ar:  95% umidade relativa, sem condensação ;Carcaça selada, sem necessidade de lubrificação .As bombas dosadoras deverão ser compradas completas, com mangueiras de sucção, recalque, válvulas de pé com filtro e válvula de </w:t>
      </w:r>
      <w:proofErr w:type="spellStart"/>
      <w:r w:rsidR="001C0E8A" w:rsidRPr="00223913">
        <w:rPr>
          <w:rFonts w:ascii="Arial" w:hAnsi="Arial" w:cs="Arial"/>
          <w:sz w:val="24"/>
          <w:szCs w:val="24"/>
        </w:rPr>
        <w:t>impulsão.Deverá</w:t>
      </w:r>
      <w:proofErr w:type="spellEnd"/>
      <w:r w:rsidR="001C0E8A" w:rsidRPr="00223913">
        <w:rPr>
          <w:rFonts w:ascii="Arial" w:hAnsi="Arial" w:cs="Arial"/>
          <w:sz w:val="24"/>
          <w:szCs w:val="24"/>
        </w:rPr>
        <w:t xml:space="preserve"> ser fornecido um kit  completo de peças sobressalentes para a bomba dosadora contendo as seguintes peças:  1 válvula de pé, 1 válvula de injeção, 2 metros de mangueira de sucção de ¾” , 5 metros de mangueira de descarga de ¾” , adaptadores, 1 diafragma , 1 conjunto de vedação , 2 conectores de mangueira e  2 esferas.</w:t>
      </w:r>
    </w:p>
    <w:p w14:paraId="3E10A51A" w14:textId="77777777" w:rsidR="00D818DB" w:rsidRPr="00223913" w:rsidRDefault="00D818DB" w:rsidP="001C0E8A">
      <w:pPr>
        <w:widowControl w:val="0"/>
        <w:tabs>
          <w:tab w:val="left" w:pos="0"/>
          <w:tab w:val="left" w:pos="1545"/>
          <w:tab w:val="left" w:pos="7710"/>
          <w:tab w:val="left" w:pos="8310"/>
        </w:tabs>
        <w:spacing w:line="360" w:lineRule="auto"/>
        <w:jc w:val="both"/>
        <w:rPr>
          <w:rFonts w:ascii="Arial" w:hAnsi="Arial" w:cs="Arial"/>
          <w:sz w:val="24"/>
          <w:szCs w:val="24"/>
        </w:rPr>
      </w:pPr>
    </w:p>
    <w:p w14:paraId="1F9AB023" w14:textId="77777777" w:rsidR="004A0B7B" w:rsidRPr="00223913" w:rsidRDefault="004A0B7B" w:rsidP="001C0E8A">
      <w:pPr>
        <w:widowControl w:val="0"/>
        <w:tabs>
          <w:tab w:val="left" w:pos="0"/>
          <w:tab w:val="left" w:pos="1545"/>
          <w:tab w:val="left" w:pos="7710"/>
          <w:tab w:val="left" w:pos="8310"/>
        </w:tabs>
        <w:spacing w:line="360" w:lineRule="auto"/>
        <w:jc w:val="both"/>
        <w:rPr>
          <w:rFonts w:ascii="Arial" w:hAnsi="Arial" w:cs="Arial"/>
          <w:sz w:val="24"/>
          <w:szCs w:val="24"/>
        </w:rPr>
      </w:pPr>
    </w:p>
    <w:p w14:paraId="0C63F274" w14:textId="77777777" w:rsidR="004A0B7B" w:rsidRPr="00223913" w:rsidRDefault="004A0B7B" w:rsidP="001C0E8A">
      <w:pPr>
        <w:widowControl w:val="0"/>
        <w:tabs>
          <w:tab w:val="left" w:pos="0"/>
          <w:tab w:val="left" w:pos="1545"/>
          <w:tab w:val="left" w:pos="7710"/>
          <w:tab w:val="left" w:pos="8310"/>
        </w:tabs>
        <w:spacing w:line="360" w:lineRule="auto"/>
        <w:jc w:val="both"/>
        <w:rPr>
          <w:rFonts w:ascii="Arial" w:hAnsi="Arial" w:cs="Arial"/>
          <w:sz w:val="24"/>
          <w:szCs w:val="24"/>
        </w:rPr>
      </w:pPr>
    </w:p>
    <w:p w14:paraId="71590768" w14:textId="40F8F970" w:rsidR="00F32C39" w:rsidRPr="00223913" w:rsidRDefault="008A4F72">
      <w:pPr>
        <w:spacing w:line="360" w:lineRule="auto"/>
        <w:jc w:val="both"/>
        <w:rPr>
          <w:rFonts w:ascii="Arial" w:hAnsi="Arial" w:cs="Arial"/>
          <w:b/>
          <w:bCs/>
          <w:sz w:val="24"/>
          <w:szCs w:val="24"/>
        </w:rPr>
      </w:pPr>
      <w:r w:rsidRPr="00223913">
        <w:rPr>
          <w:rFonts w:ascii="Arial" w:hAnsi="Arial" w:cs="Arial"/>
          <w:b/>
          <w:bCs/>
          <w:sz w:val="24"/>
          <w:szCs w:val="24"/>
        </w:rPr>
        <w:lastRenderedPageBreak/>
        <w:t>ITEM 02</w:t>
      </w:r>
      <w:r w:rsidR="003D7572" w:rsidRPr="00223913">
        <w:rPr>
          <w:rFonts w:ascii="Arial" w:hAnsi="Arial" w:cs="Arial"/>
          <w:b/>
          <w:bCs/>
          <w:sz w:val="24"/>
          <w:szCs w:val="24"/>
        </w:rPr>
        <w:t>- BOMBA</w:t>
      </w:r>
      <w:r w:rsidR="00FF0422" w:rsidRPr="00223913">
        <w:rPr>
          <w:rFonts w:ascii="Arial" w:hAnsi="Arial" w:cs="Arial"/>
          <w:b/>
          <w:bCs/>
          <w:sz w:val="24"/>
          <w:szCs w:val="24"/>
        </w:rPr>
        <w:t xml:space="preserve"> </w:t>
      </w:r>
      <w:r w:rsidR="003D7572" w:rsidRPr="00223913">
        <w:rPr>
          <w:rFonts w:ascii="Arial" w:hAnsi="Arial" w:cs="Arial"/>
          <w:b/>
          <w:bCs/>
          <w:sz w:val="24"/>
          <w:szCs w:val="24"/>
        </w:rPr>
        <w:t>DOSADORA DE</w:t>
      </w:r>
      <w:r w:rsidR="00FF0422" w:rsidRPr="00223913">
        <w:rPr>
          <w:rFonts w:ascii="Arial" w:hAnsi="Arial" w:cs="Arial"/>
          <w:b/>
          <w:bCs/>
          <w:sz w:val="24"/>
          <w:szCs w:val="24"/>
        </w:rPr>
        <w:t xml:space="preserve"> PRODUTOS QUÍMICOS</w:t>
      </w:r>
    </w:p>
    <w:p w14:paraId="7F7E149E" w14:textId="77777777" w:rsidR="00F32C39" w:rsidRPr="00223913" w:rsidRDefault="008A4F72">
      <w:pPr>
        <w:spacing w:line="360" w:lineRule="auto"/>
        <w:jc w:val="both"/>
        <w:rPr>
          <w:rFonts w:ascii="Arial" w:hAnsi="Arial" w:cs="Arial"/>
          <w:b/>
          <w:bCs/>
          <w:sz w:val="24"/>
          <w:szCs w:val="24"/>
        </w:rPr>
      </w:pPr>
      <w:r w:rsidRPr="00223913">
        <w:rPr>
          <w:rFonts w:ascii="Arial" w:hAnsi="Arial" w:cs="Arial"/>
          <w:b/>
          <w:bCs/>
          <w:sz w:val="24"/>
          <w:szCs w:val="24"/>
        </w:rPr>
        <w:t xml:space="preserve">Código: </w:t>
      </w:r>
      <w:r w:rsidR="00D31238" w:rsidRPr="00223913">
        <w:rPr>
          <w:rFonts w:ascii="Arial" w:hAnsi="Arial" w:cs="Arial"/>
          <w:b/>
          <w:bCs/>
          <w:sz w:val="24"/>
          <w:szCs w:val="24"/>
        </w:rPr>
        <w:t>018.225.0020-7</w:t>
      </w:r>
    </w:p>
    <w:p w14:paraId="22E9EAB6" w14:textId="77777777" w:rsidR="00F32C39" w:rsidRPr="00223913" w:rsidRDefault="008A4F72">
      <w:pPr>
        <w:spacing w:line="360" w:lineRule="auto"/>
        <w:jc w:val="both"/>
        <w:rPr>
          <w:rFonts w:ascii="Arial" w:hAnsi="Arial" w:cs="Arial"/>
          <w:sz w:val="24"/>
          <w:szCs w:val="24"/>
        </w:rPr>
      </w:pPr>
      <w:r w:rsidRPr="00223913">
        <w:rPr>
          <w:rFonts w:ascii="Arial" w:hAnsi="Arial" w:cs="Arial"/>
          <w:b/>
          <w:bCs/>
          <w:sz w:val="24"/>
          <w:szCs w:val="24"/>
        </w:rPr>
        <w:t xml:space="preserve">Quantidade: </w:t>
      </w:r>
      <w:r w:rsidR="001C0E8A" w:rsidRPr="00223913">
        <w:rPr>
          <w:rFonts w:ascii="Arial" w:hAnsi="Arial" w:cs="Arial"/>
          <w:b/>
          <w:bCs/>
          <w:sz w:val="24"/>
          <w:szCs w:val="24"/>
        </w:rPr>
        <w:t>8</w:t>
      </w:r>
      <w:r w:rsidRPr="00223913">
        <w:rPr>
          <w:rFonts w:ascii="Arial" w:hAnsi="Arial" w:cs="Arial"/>
          <w:b/>
          <w:bCs/>
          <w:sz w:val="24"/>
          <w:szCs w:val="24"/>
        </w:rPr>
        <w:t xml:space="preserve"> peças</w:t>
      </w:r>
    </w:p>
    <w:p w14:paraId="02DDFE98" w14:textId="77777777" w:rsidR="00F32C39" w:rsidRPr="00223913" w:rsidRDefault="008A4F72" w:rsidP="000E46E0">
      <w:pPr>
        <w:spacing w:line="360" w:lineRule="auto"/>
        <w:jc w:val="both"/>
        <w:rPr>
          <w:rFonts w:ascii="Arial" w:hAnsi="Arial" w:cs="Arial"/>
          <w:sz w:val="24"/>
          <w:szCs w:val="24"/>
        </w:rPr>
      </w:pPr>
      <w:r w:rsidRPr="00223913">
        <w:rPr>
          <w:rFonts w:ascii="Arial" w:hAnsi="Arial" w:cs="Arial"/>
          <w:b/>
          <w:bCs/>
          <w:sz w:val="24"/>
          <w:szCs w:val="24"/>
        </w:rPr>
        <w:t>Descrição</w:t>
      </w:r>
      <w:r w:rsidR="001C0E8A" w:rsidRPr="00223913">
        <w:rPr>
          <w:rFonts w:ascii="Arial" w:hAnsi="Arial" w:cs="Arial"/>
          <w:b/>
          <w:bCs/>
          <w:sz w:val="24"/>
          <w:szCs w:val="24"/>
        </w:rPr>
        <w:t xml:space="preserve"> </w:t>
      </w:r>
      <w:r w:rsidRPr="00223913">
        <w:rPr>
          <w:rFonts w:ascii="Arial" w:hAnsi="Arial" w:cs="Arial"/>
          <w:b/>
          <w:bCs/>
          <w:sz w:val="24"/>
          <w:szCs w:val="24"/>
        </w:rPr>
        <w:t>do Item</w:t>
      </w:r>
      <w:r w:rsidRPr="00223913">
        <w:rPr>
          <w:rFonts w:ascii="Arial" w:hAnsi="Arial" w:cs="Arial"/>
          <w:b/>
          <w:bCs/>
          <w:sz w:val="16"/>
          <w:szCs w:val="16"/>
        </w:rPr>
        <w:t>:</w:t>
      </w:r>
      <w:r w:rsidR="001C0E8A" w:rsidRPr="00223913">
        <w:t xml:space="preserve"> </w:t>
      </w:r>
      <w:r w:rsidR="001C0E8A" w:rsidRPr="00223913">
        <w:rPr>
          <w:rFonts w:ascii="Arial" w:hAnsi="Arial" w:cs="Arial"/>
          <w:sz w:val="24"/>
          <w:szCs w:val="24"/>
        </w:rPr>
        <w:t xml:space="preserve">Bomba dosadora de produtos químicos a diafragma simples com precisão de dosagem faixa de 2,0%. </w:t>
      </w:r>
      <w:r w:rsidR="001C0E8A" w:rsidRPr="00223913">
        <w:rPr>
          <w:rFonts w:ascii="Arial" w:hAnsi="Arial" w:cs="Arial"/>
          <w:b/>
          <w:sz w:val="24"/>
          <w:szCs w:val="24"/>
        </w:rPr>
        <w:t>Engrenagens</w:t>
      </w:r>
      <w:r w:rsidR="00FF0422" w:rsidRPr="00223913">
        <w:rPr>
          <w:rFonts w:ascii="Arial" w:hAnsi="Arial" w:cs="Arial"/>
          <w:b/>
          <w:sz w:val="24"/>
          <w:szCs w:val="24"/>
        </w:rPr>
        <w:t xml:space="preserve"> </w:t>
      </w:r>
      <w:r w:rsidR="001C0E8A" w:rsidRPr="00223913">
        <w:rPr>
          <w:rFonts w:ascii="Arial" w:hAnsi="Arial" w:cs="Arial"/>
          <w:b/>
          <w:sz w:val="24"/>
          <w:szCs w:val="24"/>
        </w:rPr>
        <w:t>lubrificadas em banho de graxa</w:t>
      </w:r>
      <w:r w:rsidR="001C0E8A" w:rsidRPr="00223913">
        <w:rPr>
          <w:rFonts w:ascii="Arial" w:hAnsi="Arial" w:cs="Arial"/>
          <w:sz w:val="24"/>
          <w:szCs w:val="24"/>
        </w:rPr>
        <w:t xml:space="preserve">. Controle da vazão por ajuste manual no curso do pistão. Impulsão do fluido através de um diafragma revestido em PTFE. Acionamento da dosadora por motor elétrico. </w:t>
      </w:r>
      <w:r w:rsidR="001C0E8A" w:rsidRPr="00223913">
        <w:rPr>
          <w:rFonts w:ascii="Arial" w:hAnsi="Arial" w:cs="Arial"/>
          <w:b/>
          <w:sz w:val="24"/>
          <w:szCs w:val="24"/>
        </w:rPr>
        <w:t xml:space="preserve">Vazão </w:t>
      </w:r>
      <w:proofErr w:type="gramStart"/>
      <w:r w:rsidR="001C0E8A" w:rsidRPr="00223913">
        <w:rPr>
          <w:rFonts w:ascii="Arial" w:hAnsi="Arial" w:cs="Arial"/>
          <w:b/>
          <w:sz w:val="24"/>
          <w:szCs w:val="24"/>
        </w:rPr>
        <w:t>de  75</w:t>
      </w:r>
      <w:proofErr w:type="gramEnd"/>
      <w:r w:rsidR="001C0E8A" w:rsidRPr="00223913">
        <w:rPr>
          <w:rFonts w:ascii="Arial" w:hAnsi="Arial" w:cs="Arial"/>
          <w:b/>
          <w:sz w:val="24"/>
          <w:szCs w:val="24"/>
        </w:rPr>
        <w:t>,6 L/h e pressão de 6,5 bar.</w:t>
      </w:r>
      <w:r w:rsidR="001C0E8A" w:rsidRPr="00223913">
        <w:rPr>
          <w:rFonts w:ascii="Arial" w:hAnsi="Arial" w:cs="Arial"/>
          <w:sz w:val="24"/>
          <w:szCs w:val="24"/>
        </w:rPr>
        <w:t xml:space="preserve"> Características: Cabeçote: PVDF com válvula de purga incorporada; Diafragma: PTFE; Válvulas de sucção e descarga do cabeçote: PVDF sem molas; Vedações: PTFE; Esferas: cerâmicas; Assento das válvulas: PTFE; Conexões: ¾ - DN10; Altura de sucção: 7 </w:t>
      </w:r>
      <w:proofErr w:type="spellStart"/>
      <w:r w:rsidR="001C0E8A" w:rsidRPr="00223913">
        <w:rPr>
          <w:rFonts w:ascii="Arial" w:hAnsi="Arial" w:cs="Arial"/>
          <w:sz w:val="24"/>
          <w:szCs w:val="24"/>
        </w:rPr>
        <w:t>mca</w:t>
      </w:r>
      <w:proofErr w:type="spellEnd"/>
      <w:r w:rsidR="001C0E8A" w:rsidRPr="00223913">
        <w:rPr>
          <w:rFonts w:ascii="Arial" w:hAnsi="Arial" w:cs="Arial"/>
          <w:sz w:val="24"/>
          <w:szCs w:val="24"/>
        </w:rPr>
        <w:t xml:space="preserve"> ;Grau de Proteção: IP 55 ;Precisão: ± 2%;  Motor: Trifásico -230/380V  ; 50/60Hz,Potência: 0,09KW  ;Temperatura de trabalho : -10 a 50°C ;Umidade do ar: 95% umidade relativa, sem condensação ;Carcaça selada, sem necessidade de lubrificação .As bombas dosadoras deverão ser compradas completas, com mangueiras de sucção, recalque, válvulas de pé com filtro e válvula de </w:t>
      </w:r>
      <w:proofErr w:type="spellStart"/>
      <w:r w:rsidR="001C0E8A" w:rsidRPr="00223913">
        <w:rPr>
          <w:rFonts w:ascii="Arial" w:hAnsi="Arial" w:cs="Arial"/>
          <w:sz w:val="24"/>
          <w:szCs w:val="24"/>
        </w:rPr>
        <w:t>impulsão.Deverá</w:t>
      </w:r>
      <w:proofErr w:type="spellEnd"/>
      <w:r w:rsidR="001C0E8A" w:rsidRPr="00223913">
        <w:rPr>
          <w:rFonts w:ascii="Arial" w:hAnsi="Arial" w:cs="Arial"/>
          <w:sz w:val="24"/>
          <w:szCs w:val="24"/>
        </w:rPr>
        <w:t xml:space="preserve"> ser fornecido um kit  completo de peças sobressalentes para a  bomba dosadora contendo as seguintes peças:  1 válvula de pé, 1 válvula de injeção, 2 metros de mangueira de sucção de ¾" , 5 metros de mangueira de descarga de ¾" , adaptadores, 1 diafragma , 1 conjunto de vedação , 2 conectores de mangueira e  2 esferas.</w:t>
      </w:r>
    </w:p>
    <w:p w14:paraId="197CC2B8" w14:textId="77777777" w:rsidR="000E46E0" w:rsidRPr="00223913" w:rsidRDefault="000E46E0" w:rsidP="000E46E0">
      <w:pPr>
        <w:spacing w:line="360" w:lineRule="auto"/>
        <w:jc w:val="both"/>
        <w:rPr>
          <w:rFonts w:ascii="Arial" w:hAnsi="Arial" w:cs="Arial"/>
          <w:sz w:val="24"/>
          <w:szCs w:val="24"/>
        </w:rPr>
      </w:pPr>
    </w:p>
    <w:p w14:paraId="6246DAD8" w14:textId="77777777" w:rsidR="00F32C39" w:rsidRPr="00223913" w:rsidRDefault="008A4F72">
      <w:pPr>
        <w:spacing w:after="0" w:line="360" w:lineRule="auto"/>
        <w:jc w:val="both"/>
        <w:rPr>
          <w:rStyle w:val="markedcontent"/>
          <w:rFonts w:ascii="Arial" w:hAnsi="Arial" w:cs="Arial"/>
          <w:b/>
          <w:bCs/>
          <w:sz w:val="24"/>
          <w:szCs w:val="24"/>
        </w:rPr>
      </w:pPr>
      <w:r w:rsidRPr="00223913">
        <w:rPr>
          <w:rStyle w:val="markedcontent"/>
          <w:rFonts w:ascii="Arial" w:hAnsi="Arial" w:cs="Arial"/>
          <w:b/>
          <w:bCs/>
          <w:sz w:val="24"/>
          <w:szCs w:val="24"/>
        </w:rPr>
        <w:t>5. VALORES MÁXIMOS ACEITÁVEIS</w:t>
      </w:r>
    </w:p>
    <w:p w14:paraId="534684AF" w14:textId="77777777" w:rsidR="00F1704D" w:rsidRPr="00223913" w:rsidRDefault="00F1704D">
      <w:pPr>
        <w:spacing w:after="0" w:line="360" w:lineRule="auto"/>
        <w:jc w:val="both"/>
        <w:rPr>
          <w:rFonts w:ascii="Arial" w:hAnsi="Arial" w:cs="Arial"/>
          <w:b/>
          <w:bCs/>
          <w:sz w:val="24"/>
          <w:szCs w:val="24"/>
        </w:rPr>
      </w:pPr>
    </w:p>
    <w:p w14:paraId="535CFCD9" w14:textId="77777777" w:rsidR="005747E1" w:rsidRPr="00223913" w:rsidRDefault="00E508CF" w:rsidP="00EC3C29">
      <w:pPr>
        <w:spacing w:line="360" w:lineRule="auto"/>
        <w:jc w:val="both"/>
        <w:rPr>
          <w:rFonts w:ascii="Arial" w:hAnsi="Arial" w:cs="Arial"/>
          <w:sz w:val="24"/>
          <w:szCs w:val="24"/>
        </w:rPr>
      </w:pPr>
      <w:r w:rsidRPr="00223913">
        <w:rPr>
          <w:rFonts w:ascii="Arial" w:hAnsi="Arial" w:cs="Arial"/>
          <w:sz w:val="24"/>
          <w:szCs w:val="24"/>
        </w:rPr>
        <w:t>5.</w:t>
      </w:r>
      <w:r w:rsidR="004A0B7B" w:rsidRPr="00223913">
        <w:rPr>
          <w:rFonts w:ascii="Arial" w:hAnsi="Arial" w:cs="Arial"/>
          <w:sz w:val="24"/>
          <w:szCs w:val="24"/>
        </w:rPr>
        <w:t>1</w:t>
      </w:r>
      <w:r w:rsidRPr="00223913">
        <w:rPr>
          <w:rFonts w:ascii="Arial" w:hAnsi="Arial" w:cs="Arial"/>
          <w:sz w:val="24"/>
          <w:szCs w:val="24"/>
        </w:rPr>
        <w:t xml:space="preserve">. </w:t>
      </w:r>
      <w:r w:rsidR="004A0B7B" w:rsidRPr="00223913">
        <w:rPr>
          <w:rFonts w:ascii="Arial" w:hAnsi="Arial" w:cs="Arial"/>
          <w:sz w:val="24"/>
          <w:szCs w:val="24"/>
        </w:rPr>
        <w:t>Os parâmetros para pesquisa de preços foram utilizados em conformidade com o Manual de Planejamento das Contratações, parte integrante do RILC citado no decorrer do artigo 23, para esta contratação foram utilizados os critérios: Pesquisa direta com fornecedores</w:t>
      </w:r>
      <w:r w:rsidR="005747E1" w:rsidRPr="00223913">
        <w:rPr>
          <w:rFonts w:ascii="Arial" w:hAnsi="Arial" w:cs="Arial"/>
          <w:sz w:val="24"/>
          <w:szCs w:val="24"/>
        </w:rPr>
        <w:t>.</w:t>
      </w:r>
    </w:p>
    <w:p w14:paraId="315CF16A" w14:textId="77777777" w:rsidR="00EC3C29" w:rsidRPr="00223913" w:rsidRDefault="000522C1" w:rsidP="00EC3C29">
      <w:pPr>
        <w:spacing w:line="360" w:lineRule="auto"/>
        <w:jc w:val="both"/>
        <w:rPr>
          <w:rFonts w:ascii="Arial" w:hAnsi="Arial" w:cs="Arial"/>
          <w:sz w:val="24"/>
          <w:szCs w:val="24"/>
        </w:rPr>
      </w:pPr>
      <w:r w:rsidRPr="00223913">
        <w:rPr>
          <w:rFonts w:ascii="Arial" w:hAnsi="Arial" w:cs="Arial"/>
          <w:sz w:val="24"/>
          <w:szCs w:val="24"/>
        </w:rPr>
        <w:t xml:space="preserve"> Os fornecedores da pesquisa direta foram escolhidos por serem conhecidos no ramo de comercialização dos itens desta solicitação e, aqueles que retornaram à solicitação, constam na planilha. Mantidos os valores para composição de preço tendo em vista condições atuais de mercado, sendo desconsiderado apenas o UC do item 1.</w:t>
      </w:r>
    </w:p>
    <w:tbl>
      <w:tblPr>
        <w:tblW w:w="9720" w:type="dxa"/>
        <w:tblInd w:w="57" w:type="dxa"/>
        <w:tblCellMar>
          <w:left w:w="70" w:type="dxa"/>
          <w:right w:w="70" w:type="dxa"/>
        </w:tblCellMar>
        <w:tblLook w:val="04A0" w:firstRow="1" w:lastRow="0" w:firstColumn="1" w:lastColumn="0" w:noHBand="0" w:noVBand="1"/>
      </w:tblPr>
      <w:tblGrid>
        <w:gridCol w:w="536"/>
        <w:gridCol w:w="1689"/>
        <w:gridCol w:w="3200"/>
        <w:gridCol w:w="563"/>
        <w:gridCol w:w="712"/>
        <w:gridCol w:w="1200"/>
        <w:gridCol w:w="1820"/>
      </w:tblGrid>
      <w:tr w:rsidR="00223913" w:rsidRPr="00223913" w14:paraId="681F0414" w14:textId="77777777" w:rsidTr="000522C1">
        <w:trPr>
          <w:trHeight w:val="512"/>
        </w:trPr>
        <w:tc>
          <w:tcPr>
            <w:tcW w:w="97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64E84" w14:textId="77777777" w:rsidR="000522C1" w:rsidRPr="00223913" w:rsidRDefault="000522C1" w:rsidP="000522C1">
            <w:pPr>
              <w:spacing w:after="0" w:line="240" w:lineRule="auto"/>
              <w:jc w:val="center"/>
              <w:rPr>
                <w:rFonts w:eastAsia="Times New Roman" w:cs="Calibri"/>
                <w:b/>
                <w:bCs/>
                <w:sz w:val="20"/>
                <w:szCs w:val="20"/>
                <w:lang w:eastAsia="pt-BR"/>
              </w:rPr>
            </w:pPr>
            <w:r w:rsidRPr="00223913">
              <w:rPr>
                <w:rFonts w:eastAsia="Times New Roman" w:cs="Calibri"/>
                <w:b/>
                <w:bCs/>
                <w:sz w:val="20"/>
                <w:szCs w:val="20"/>
                <w:lang w:eastAsia="pt-BR"/>
              </w:rPr>
              <w:lastRenderedPageBreak/>
              <w:t>RC 123011 - DEME</w:t>
            </w:r>
          </w:p>
        </w:tc>
      </w:tr>
      <w:tr w:rsidR="00223913" w:rsidRPr="00223913" w14:paraId="63FA6A23" w14:textId="77777777" w:rsidTr="000522C1">
        <w:trPr>
          <w:trHeight w:val="480"/>
        </w:trPr>
        <w:tc>
          <w:tcPr>
            <w:tcW w:w="536" w:type="dxa"/>
            <w:tcBorders>
              <w:top w:val="nil"/>
              <w:left w:val="single" w:sz="4" w:space="0" w:color="auto"/>
              <w:bottom w:val="single" w:sz="4" w:space="0" w:color="auto"/>
              <w:right w:val="single" w:sz="4" w:space="0" w:color="auto"/>
            </w:tcBorders>
            <w:shd w:val="clear" w:color="CCFFFF" w:fill="DBEEF3"/>
            <w:noWrap/>
            <w:hideMark/>
          </w:tcPr>
          <w:p w14:paraId="08EC6336"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ITEM</w:t>
            </w:r>
          </w:p>
        </w:tc>
        <w:tc>
          <w:tcPr>
            <w:tcW w:w="1689" w:type="dxa"/>
            <w:tcBorders>
              <w:top w:val="nil"/>
              <w:left w:val="nil"/>
              <w:bottom w:val="single" w:sz="4" w:space="0" w:color="auto"/>
              <w:right w:val="single" w:sz="4" w:space="0" w:color="auto"/>
            </w:tcBorders>
            <w:shd w:val="clear" w:color="CCFFFF" w:fill="DBEEF3"/>
            <w:noWrap/>
            <w:hideMark/>
          </w:tcPr>
          <w:p w14:paraId="6FA6D054"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CÓDIGO</w:t>
            </w:r>
          </w:p>
        </w:tc>
        <w:tc>
          <w:tcPr>
            <w:tcW w:w="3200" w:type="dxa"/>
            <w:tcBorders>
              <w:top w:val="nil"/>
              <w:left w:val="nil"/>
              <w:bottom w:val="single" w:sz="4" w:space="0" w:color="auto"/>
              <w:right w:val="single" w:sz="4" w:space="0" w:color="auto"/>
            </w:tcBorders>
            <w:shd w:val="clear" w:color="CCFFFF" w:fill="DBEEF3"/>
            <w:noWrap/>
            <w:hideMark/>
          </w:tcPr>
          <w:p w14:paraId="6D930BD1"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Descrição do material</w:t>
            </w:r>
          </w:p>
        </w:tc>
        <w:tc>
          <w:tcPr>
            <w:tcW w:w="563" w:type="dxa"/>
            <w:tcBorders>
              <w:top w:val="nil"/>
              <w:left w:val="nil"/>
              <w:bottom w:val="single" w:sz="4" w:space="0" w:color="auto"/>
              <w:right w:val="single" w:sz="4" w:space="0" w:color="auto"/>
            </w:tcBorders>
            <w:shd w:val="clear" w:color="CCFFFF" w:fill="DBEEF3"/>
            <w:noWrap/>
            <w:hideMark/>
          </w:tcPr>
          <w:p w14:paraId="3D3940F2"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Unid.</w:t>
            </w:r>
          </w:p>
        </w:tc>
        <w:tc>
          <w:tcPr>
            <w:tcW w:w="712" w:type="dxa"/>
            <w:tcBorders>
              <w:top w:val="nil"/>
              <w:left w:val="nil"/>
              <w:bottom w:val="single" w:sz="4" w:space="0" w:color="auto"/>
              <w:right w:val="single" w:sz="4" w:space="0" w:color="auto"/>
            </w:tcBorders>
            <w:shd w:val="clear" w:color="CCFFFF" w:fill="DBEEF3"/>
            <w:noWrap/>
            <w:hideMark/>
          </w:tcPr>
          <w:p w14:paraId="587D4CAB"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Quant.</w:t>
            </w:r>
          </w:p>
        </w:tc>
        <w:tc>
          <w:tcPr>
            <w:tcW w:w="1200" w:type="dxa"/>
            <w:tcBorders>
              <w:top w:val="nil"/>
              <w:left w:val="nil"/>
              <w:bottom w:val="single" w:sz="4" w:space="0" w:color="auto"/>
              <w:right w:val="single" w:sz="4" w:space="0" w:color="auto"/>
            </w:tcBorders>
            <w:shd w:val="clear" w:color="CCFFFF" w:fill="DBEEF3"/>
            <w:hideMark/>
          </w:tcPr>
          <w:p w14:paraId="59F32445"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Média Unitária</w:t>
            </w:r>
          </w:p>
        </w:tc>
        <w:tc>
          <w:tcPr>
            <w:tcW w:w="1820" w:type="dxa"/>
            <w:tcBorders>
              <w:top w:val="nil"/>
              <w:left w:val="nil"/>
              <w:bottom w:val="single" w:sz="4" w:space="0" w:color="auto"/>
              <w:right w:val="single" w:sz="4" w:space="0" w:color="auto"/>
            </w:tcBorders>
            <w:shd w:val="clear" w:color="CCFFFF" w:fill="DBEEF3"/>
            <w:hideMark/>
          </w:tcPr>
          <w:p w14:paraId="5FC35756"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Média Total</w:t>
            </w:r>
          </w:p>
        </w:tc>
      </w:tr>
      <w:tr w:rsidR="00223913" w:rsidRPr="00223913" w14:paraId="228F36E9" w14:textId="77777777" w:rsidTr="000522C1">
        <w:trPr>
          <w:trHeight w:val="435"/>
        </w:trPr>
        <w:tc>
          <w:tcPr>
            <w:tcW w:w="536" w:type="dxa"/>
            <w:tcBorders>
              <w:top w:val="nil"/>
              <w:left w:val="single" w:sz="4" w:space="0" w:color="auto"/>
              <w:bottom w:val="single" w:sz="4" w:space="0" w:color="auto"/>
              <w:right w:val="single" w:sz="4" w:space="0" w:color="auto"/>
            </w:tcBorders>
            <w:shd w:val="clear" w:color="FFFFCC" w:fill="FFFFFF"/>
            <w:noWrap/>
            <w:vAlign w:val="center"/>
            <w:hideMark/>
          </w:tcPr>
          <w:p w14:paraId="18C6B023" w14:textId="77777777" w:rsidR="000522C1" w:rsidRPr="00223913" w:rsidRDefault="000522C1" w:rsidP="000522C1">
            <w:pPr>
              <w:spacing w:after="0" w:line="240" w:lineRule="auto"/>
              <w:jc w:val="center"/>
              <w:rPr>
                <w:rFonts w:eastAsia="Times New Roman" w:cs="Calibri"/>
                <w:sz w:val="18"/>
                <w:szCs w:val="18"/>
                <w:lang w:eastAsia="pt-BR"/>
              </w:rPr>
            </w:pPr>
            <w:r w:rsidRPr="00223913">
              <w:rPr>
                <w:rFonts w:eastAsia="Times New Roman" w:cs="Calibri"/>
                <w:sz w:val="18"/>
                <w:szCs w:val="18"/>
                <w:lang w:eastAsia="pt-BR"/>
              </w:rPr>
              <w:t>1</w:t>
            </w:r>
          </w:p>
        </w:tc>
        <w:tc>
          <w:tcPr>
            <w:tcW w:w="1689" w:type="dxa"/>
            <w:tcBorders>
              <w:top w:val="nil"/>
              <w:left w:val="nil"/>
              <w:bottom w:val="single" w:sz="4" w:space="0" w:color="auto"/>
              <w:right w:val="single" w:sz="4" w:space="0" w:color="auto"/>
            </w:tcBorders>
            <w:shd w:val="clear" w:color="auto" w:fill="auto"/>
            <w:noWrap/>
            <w:vAlign w:val="center"/>
            <w:hideMark/>
          </w:tcPr>
          <w:p w14:paraId="195FE604" w14:textId="77777777" w:rsidR="000522C1" w:rsidRPr="00223913" w:rsidRDefault="000522C1" w:rsidP="000522C1">
            <w:pPr>
              <w:spacing w:after="0" w:line="240" w:lineRule="auto"/>
              <w:jc w:val="center"/>
              <w:rPr>
                <w:rFonts w:ascii="Arial" w:eastAsia="Times New Roman" w:hAnsi="Arial" w:cs="Arial"/>
                <w:sz w:val="18"/>
                <w:szCs w:val="18"/>
                <w:lang w:eastAsia="pt-BR"/>
              </w:rPr>
            </w:pPr>
            <w:r w:rsidRPr="00223913">
              <w:rPr>
                <w:rFonts w:ascii="Arial" w:eastAsia="Times New Roman" w:hAnsi="Arial" w:cs="Arial"/>
                <w:sz w:val="18"/>
                <w:szCs w:val="18"/>
                <w:lang w:eastAsia="pt-BR"/>
              </w:rPr>
              <w:t>006.003.0009-9</w:t>
            </w:r>
          </w:p>
        </w:tc>
        <w:tc>
          <w:tcPr>
            <w:tcW w:w="3200" w:type="dxa"/>
            <w:tcBorders>
              <w:top w:val="nil"/>
              <w:left w:val="nil"/>
              <w:bottom w:val="single" w:sz="4" w:space="0" w:color="auto"/>
              <w:right w:val="single" w:sz="4" w:space="0" w:color="auto"/>
            </w:tcBorders>
            <w:shd w:val="clear" w:color="auto" w:fill="auto"/>
            <w:noWrap/>
            <w:vAlign w:val="center"/>
            <w:hideMark/>
          </w:tcPr>
          <w:p w14:paraId="0F07DCE1" w14:textId="77777777" w:rsidR="000522C1" w:rsidRPr="00223913" w:rsidRDefault="000522C1" w:rsidP="000522C1">
            <w:pPr>
              <w:spacing w:after="0" w:line="240" w:lineRule="auto"/>
              <w:rPr>
                <w:rFonts w:ascii="Arial" w:eastAsia="Times New Roman" w:hAnsi="Arial" w:cs="Arial"/>
                <w:sz w:val="18"/>
                <w:szCs w:val="18"/>
                <w:lang w:eastAsia="pt-BR"/>
              </w:rPr>
            </w:pPr>
            <w:r w:rsidRPr="00223913">
              <w:rPr>
                <w:rFonts w:ascii="Arial" w:eastAsia="Times New Roman" w:hAnsi="Arial" w:cs="Arial"/>
                <w:sz w:val="18"/>
                <w:szCs w:val="18"/>
                <w:lang w:eastAsia="pt-BR"/>
              </w:rPr>
              <w:t>BOMBA DOSADORA A DIAFRAGMA</w:t>
            </w:r>
          </w:p>
        </w:tc>
        <w:tc>
          <w:tcPr>
            <w:tcW w:w="563" w:type="dxa"/>
            <w:tcBorders>
              <w:top w:val="nil"/>
              <w:left w:val="nil"/>
              <w:bottom w:val="single" w:sz="4" w:space="0" w:color="auto"/>
              <w:right w:val="single" w:sz="4" w:space="0" w:color="auto"/>
            </w:tcBorders>
            <w:shd w:val="clear" w:color="FFFFCC" w:fill="FFFFFF"/>
            <w:noWrap/>
            <w:vAlign w:val="center"/>
            <w:hideMark/>
          </w:tcPr>
          <w:p w14:paraId="3BB16AC5" w14:textId="77777777" w:rsidR="000522C1" w:rsidRPr="00223913" w:rsidRDefault="000522C1" w:rsidP="000522C1">
            <w:pPr>
              <w:spacing w:after="0" w:line="240" w:lineRule="auto"/>
              <w:jc w:val="center"/>
              <w:rPr>
                <w:rFonts w:eastAsia="Times New Roman" w:cs="Calibri"/>
                <w:sz w:val="18"/>
                <w:szCs w:val="18"/>
                <w:lang w:eastAsia="pt-BR"/>
              </w:rPr>
            </w:pPr>
            <w:r w:rsidRPr="00223913">
              <w:rPr>
                <w:rFonts w:eastAsia="Times New Roman" w:cs="Calibri"/>
                <w:sz w:val="18"/>
                <w:szCs w:val="18"/>
                <w:lang w:eastAsia="pt-BR"/>
              </w:rPr>
              <w:t xml:space="preserve"> PÇ </w:t>
            </w:r>
          </w:p>
        </w:tc>
        <w:tc>
          <w:tcPr>
            <w:tcW w:w="712" w:type="dxa"/>
            <w:tcBorders>
              <w:top w:val="nil"/>
              <w:left w:val="nil"/>
              <w:bottom w:val="single" w:sz="4" w:space="0" w:color="auto"/>
              <w:right w:val="single" w:sz="4" w:space="0" w:color="auto"/>
            </w:tcBorders>
            <w:shd w:val="clear" w:color="000000" w:fill="FFFFFF"/>
            <w:noWrap/>
            <w:vAlign w:val="center"/>
            <w:hideMark/>
          </w:tcPr>
          <w:p w14:paraId="2059E8E7" w14:textId="77777777" w:rsidR="000522C1" w:rsidRPr="00223913" w:rsidRDefault="000522C1" w:rsidP="000522C1">
            <w:pPr>
              <w:spacing w:after="0" w:line="240" w:lineRule="auto"/>
              <w:jc w:val="center"/>
              <w:rPr>
                <w:rFonts w:eastAsia="Times New Roman" w:cs="Calibri"/>
                <w:sz w:val="18"/>
                <w:szCs w:val="18"/>
                <w:lang w:eastAsia="pt-BR"/>
              </w:rPr>
            </w:pPr>
            <w:r w:rsidRPr="00223913">
              <w:rPr>
                <w:rFonts w:eastAsia="Times New Roman" w:cs="Calibri"/>
                <w:sz w:val="18"/>
                <w:szCs w:val="18"/>
                <w:lang w:eastAsia="pt-BR"/>
              </w:rPr>
              <w:t>40</w:t>
            </w:r>
          </w:p>
        </w:tc>
        <w:tc>
          <w:tcPr>
            <w:tcW w:w="1200" w:type="dxa"/>
            <w:tcBorders>
              <w:top w:val="nil"/>
              <w:left w:val="nil"/>
              <w:bottom w:val="single" w:sz="4" w:space="0" w:color="auto"/>
              <w:right w:val="single" w:sz="4" w:space="0" w:color="auto"/>
            </w:tcBorders>
            <w:shd w:val="clear" w:color="000000" w:fill="FFFFFF"/>
            <w:noWrap/>
            <w:vAlign w:val="center"/>
            <w:hideMark/>
          </w:tcPr>
          <w:p w14:paraId="34489786"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R$ 10.388,12</w:t>
            </w:r>
          </w:p>
        </w:tc>
        <w:tc>
          <w:tcPr>
            <w:tcW w:w="1820" w:type="dxa"/>
            <w:tcBorders>
              <w:top w:val="nil"/>
              <w:left w:val="nil"/>
              <w:bottom w:val="single" w:sz="4" w:space="0" w:color="auto"/>
              <w:right w:val="single" w:sz="4" w:space="0" w:color="auto"/>
            </w:tcBorders>
            <w:shd w:val="clear" w:color="auto" w:fill="auto"/>
            <w:noWrap/>
            <w:vAlign w:val="center"/>
            <w:hideMark/>
          </w:tcPr>
          <w:p w14:paraId="5FE9AC98" w14:textId="77777777" w:rsidR="000522C1" w:rsidRPr="00223913" w:rsidRDefault="000522C1" w:rsidP="000522C1">
            <w:pPr>
              <w:spacing w:after="0" w:line="240" w:lineRule="auto"/>
              <w:jc w:val="center"/>
              <w:rPr>
                <w:rFonts w:eastAsia="Times New Roman" w:cs="Calibri"/>
                <w:b/>
                <w:bCs/>
                <w:sz w:val="20"/>
                <w:szCs w:val="20"/>
                <w:lang w:eastAsia="pt-BR"/>
              </w:rPr>
            </w:pPr>
            <w:r w:rsidRPr="00223913">
              <w:rPr>
                <w:rFonts w:eastAsia="Times New Roman" w:cs="Calibri"/>
                <w:b/>
                <w:bCs/>
                <w:sz w:val="20"/>
                <w:szCs w:val="20"/>
                <w:lang w:eastAsia="pt-BR"/>
              </w:rPr>
              <w:t>R$ 415.524,80</w:t>
            </w:r>
          </w:p>
        </w:tc>
      </w:tr>
      <w:tr w:rsidR="00223913" w:rsidRPr="00223913" w14:paraId="30A7D317" w14:textId="77777777" w:rsidTr="000522C1">
        <w:trPr>
          <w:trHeight w:val="660"/>
        </w:trPr>
        <w:tc>
          <w:tcPr>
            <w:tcW w:w="536" w:type="dxa"/>
            <w:tcBorders>
              <w:top w:val="nil"/>
              <w:left w:val="single" w:sz="4" w:space="0" w:color="auto"/>
              <w:bottom w:val="single" w:sz="4" w:space="0" w:color="auto"/>
              <w:right w:val="single" w:sz="4" w:space="0" w:color="auto"/>
            </w:tcBorders>
            <w:shd w:val="clear" w:color="FFFFCC" w:fill="FFFFFF"/>
            <w:noWrap/>
            <w:vAlign w:val="center"/>
            <w:hideMark/>
          </w:tcPr>
          <w:p w14:paraId="6B3A4D80" w14:textId="77777777" w:rsidR="000522C1" w:rsidRPr="00223913" w:rsidRDefault="000522C1" w:rsidP="000522C1">
            <w:pPr>
              <w:spacing w:after="0" w:line="240" w:lineRule="auto"/>
              <w:jc w:val="center"/>
              <w:rPr>
                <w:rFonts w:eastAsia="Times New Roman" w:cs="Calibri"/>
                <w:sz w:val="18"/>
                <w:szCs w:val="18"/>
                <w:lang w:eastAsia="pt-BR"/>
              </w:rPr>
            </w:pPr>
            <w:r w:rsidRPr="00223913">
              <w:rPr>
                <w:rFonts w:eastAsia="Times New Roman" w:cs="Calibri"/>
                <w:sz w:val="18"/>
                <w:szCs w:val="18"/>
                <w:lang w:eastAsia="pt-BR"/>
              </w:rPr>
              <w:t>2</w:t>
            </w:r>
          </w:p>
        </w:tc>
        <w:tc>
          <w:tcPr>
            <w:tcW w:w="1689" w:type="dxa"/>
            <w:tcBorders>
              <w:top w:val="nil"/>
              <w:left w:val="nil"/>
              <w:bottom w:val="single" w:sz="4" w:space="0" w:color="auto"/>
              <w:right w:val="single" w:sz="4" w:space="0" w:color="auto"/>
            </w:tcBorders>
            <w:shd w:val="clear" w:color="auto" w:fill="auto"/>
            <w:noWrap/>
            <w:vAlign w:val="center"/>
            <w:hideMark/>
          </w:tcPr>
          <w:p w14:paraId="36BC24EE" w14:textId="77777777" w:rsidR="000522C1" w:rsidRPr="00223913" w:rsidRDefault="000522C1" w:rsidP="000522C1">
            <w:pPr>
              <w:spacing w:after="0" w:line="240" w:lineRule="auto"/>
              <w:jc w:val="center"/>
              <w:rPr>
                <w:rFonts w:ascii="Arial" w:eastAsia="Times New Roman" w:hAnsi="Arial" w:cs="Arial"/>
                <w:sz w:val="18"/>
                <w:szCs w:val="18"/>
                <w:lang w:eastAsia="pt-BR"/>
              </w:rPr>
            </w:pPr>
            <w:r w:rsidRPr="00223913">
              <w:rPr>
                <w:rFonts w:ascii="Arial" w:eastAsia="Times New Roman" w:hAnsi="Arial" w:cs="Arial"/>
                <w:sz w:val="18"/>
                <w:szCs w:val="18"/>
                <w:lang w:eastAsia="pt-BR"/>
              </w:rPr>
              <w:t>006.003.0016-0</w:t>
            </w:r>
          </w:p>
        </w:tc>
        <w:tc>
          <w:tcPr>
            <w:tcW w:w="3200" w:type="dxa"/>
            <w:tcBorders>
              <w:top w:val="nil"/>
              <w:left w:val="nil"/>
              <w:bottom w:val="single" w:sz="4" w:space="0" w:color="auto"/>
              <w:right w:val="single" w:sz="4" w:space="0" w:color="auto"/>
            </w:tcBorders>
            <w:shd w:val="clear" w:color="auto" w:fill="auto"/>
            <w:vAlign w:val="center"/>
            <w:hideMark/>
          </w:tcPr>
          <w:p w14:paraId="6AE19AFF" w14:textId="77777777" w:rsidR="000522C1" w:rsidRPr="00223913" w:rsidRDefault="000522C1" w:rsidP="000522C1">
            <w:pPr>
              <w:spacing w:after="0" w:line="240" w:lineRule="auto"/>
              <w:rPr>
                <w:rFonts w:ascii="Arial" w:eastAsia="Times New Roman" w:hAnsi="Arial" w:cs="Arial"/>
                <w:sz w:val="18"/>
                <w:szCs w:val="18"/>
                <w:lang w:eastAsia="pt-BR"/>
              </w:rPr>
            </w:pPr>
            <w:r w:rsidRPr="00223913">
              <w:rPr>
                <w:rFonts w:ascii="Arial" w:eastAsia="Times New Roman" w:hAnsi="Arial" w:cs="Arial"/>
                <w:sz w:val="18"/>
                <w:szCs w:val="18"/>
                <w:lang w:eastAsia="pt-BR"/>
              </w:rPr>
              <w:t>BOMBA DOSADORA DE PRODUTOS QUÍMICOS</w:t>
            </w:r>
          </w:p>
        </w:tc>
        <w:tc>
          <w:tcPr>
            <w:tcW w:w="563" w:type="dxa"/>
            <w:tcBorders>
              <w:top w:val="nil"/>
              <w:left w:val="nil"/>
              <w:bottom w:val="single" w:sz="4" w:space="0" w:color="auto"/>
              <w:right w:val="single" w:sz="4" w:space="0" w:color="auto"/>
            </w:tcBorders>
            <w:shd w:val="clear" w:color="FFFFCC" w:fill="FFFFFF"/>
            <w:noWrap/>
            <w:vAlign w:val="center"/>
            <w:hideMark/>
          </w:tcPr>
          <w:p w14:paraId="6C040EFD" w14:textId="77777777" w:rsidR="000522C1" w:rsidRPr="00223913" w:rsidRDefault="000522C1" w:rsidP="000522C1">
            <w:pPr>
              <w:spacing w:after="0" w:line="240" w:lineRule="auto"/>
              <w:jc w:val="center"/>
              <w:rPr>
                <w:rFonts w:eastAsia="Times New Roman" w:cs="Calibri"/>
                <w:sz w:val="18"/>
                <w:szCs w:val="18"/>
                <w:lang w:eastAsia="pt-BR"/>
              </w:rPr>
            </w:pPr>
            <w:r w:rsidRPr="00223913">
              <w:rPr>
                <w:rFonts w:eastAsia="Times New Roman" w:cs="Calibri"/>
                <w:sz w:val="18"/>
                <w:szCs w:val="18"/>
                <w:lang w:eastAsia="pt-BR"/>
              </w:rPr>
              <w:t xml:space="preserve"> PÇ </w:t>
            </w:r>
          </w:p>
        </w:tc>
        <w:tc>
          <w:tcPr>
            <w:tcW w:w="712" w:type="dxa"/>
            <w:tcBorders>
              <w:top w:val="nil"/>
              <w:left w:val="nil"/>
              <w:bottom w:val="single" w:sz="4" w:space="0" w:color="auto"/>
              <w:right w:val="single" w:sz="4" w:space="0" w:color="auto"/>
            </w:tcBorders>
            <w:shd w:val="clear" w:color="000000" w:fill="FFFFFF"/>
            <w:noWrap/>
            <w:vAlign w:val="center"/>
            <w:hideMark/>
          </w:tcPr>
          <w:p w14:paraId="72BFDE8B" w14:textId="77777777" w:rsidR="000522C1" w:rsidRPr="00223913" w:rsidRDefault="000522C1" w:rsidP="000522C1">
            <w:pPr>
              <w:spacing w:after="0" w:line="240" w:lineRule="auto"/>
              <w:jc w:val="center"/>
              <w:rPr>
                <w:rFonts w:eastAsia="Times New Roman" w:cs="Calibri"/>
                <w:sz w:val="18"/>
                <w:szCs w:val="18"/>
                <w:lang w:eastAsia="pt-BR"/>
              </w:rPr>
            </w:pPr>
            <w:r w:rsidRPr="00223913">
              <w:rPr>
                <w:rFonts w:eastAsia="Times New Roman" w:cs="Calibri"/>
                <w:sz w:val="18"/>
                <w:szCs w:val="18"/>
                <w:lang w:eastAsia="pt-BR"/>
              </w:rPr>
              <w:t>8</w:t>
            </w:r>
          </w:p>
        </w:tc>
        <w:tc>
          <w:tcPr>
            <w:tcW w:w="1200" w:type="dxa"/>
            <w:tcBorders>
              <w:top w:val="nil"/>
              <w:left w:val="nil"/>
              <w:bottom w:val="single" w:sz="4" w:space="0" w:color="auto"/>
              <w:right w:val="single" w:sz="4" w:space="0" w:color="auto"/>
            </w:tcBorders>
            <w:shd w:val="clear" w:color="000000" w:fill="FFFFFF"/>
            <w:noWrap/>
            <w:vAlign w:val="center"/>
            <w:hideMark/>
          </w:tcPr>
          <w:p w14:paraId="45C96438"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R$ 10.568,47</w:t>
            </w:r>
          </w:p>
        </w:tc>
        <w:tc>
          <w:tcPr>
            <w:tcW w:w="1820" w:type="dxa"/>
            <w:tcBorders>
              <w:top w:val="nil"/>
              <w:left w:val="nil"/>
              <w:bottom w:val="single" w:sz="4" w:space="0" w:color="auto"/>
              <w:right w:val="single" w:sz="4" w:space="0" w:color="auto"/>
            </w:tcBorders>
            <w:shd w:val="clear" w:color="auto" w:fill="auto"/>
            <w:noWrap/>
            <w:vAlign w:val="center"/>
            <w:hideMark/>
          </w:tcPr>
          <w:p w14:paraId="5A169D92" w14:textId="77777777" w:rsidR="000522C1" w:rsidRPr="00223913" w:rsidRDefault="000522C1" w:rsidP="000522C1">
            <w:pPr>
              <w:spacing w:after="0" w:line="240" w:lineRule="auto"/>
              <w:jc w:val="center"/>
              <w:rPr>
                <w:rFonts w:eastAsia="Times New Roman" w:cs="Calibri"/>
                <w:b/>
                <w:bCs/>
                <w:sz w:val="20"/>
                <w:szCs w:val="20"/>
                <w:lang w:eastAsia="pt-BR"/>
              </w:rPr>
            </w:pPr>
            <w:r w:rsidRPr="00223913">
              <w:rPr>
                <w:rFonts w:eastAsia="Times New Roman" w:cs="Calibri"/>
                <w:b/>
                <w:bCs/>
                <w:sz w:val="20"/>
                <w:szCs w:val="20"/>
                <w:lang w:eastAsia="pt-BR"/>
              </w:rPr>
              <w:t>R$ 84.547,76</w:t>
            </w:r>
          </w:p>
        </w:tc>
      </w:tr>
      <w:tr w:rsidR="00223913" w:rsidRPr="00223913" w14:paraId="76727027" w14:textId="77777777" w:rsidTr="000522C1">
        <w:trPr>
          <w:trHeight w:val="374"/>
        </w:trPr>
        <w:tc>
          <w:tcPr>
            <w:tcW w:w="7900" w:type="dxa"/>
            <w:gridSpan w:val="6"/>
            <w:tcBorders>
              <w:top w:val="single" w:sz="4" w:space="0" w:color="auto"/>
              <w:left w:val="single" w:sz="4" w:space="0" w:color="auto"/>
              <w:bottom w:val="single" w:sz="4" w:space="0" w:color="auto"/>
              <w:right w:val="single" w:sz="4" w:space="0" w:color="auto"/>
            </w:tcBorders>
            <w:shd w:val="clear" w:color="auto" w:fill="auto"/>
            <w:noWrap/>
            <w:hideMark/>
          </w:tcPr>
          <w:p w14:paraId="3159E628" w14:textId="77777777" w:rsidR="000522C1" w:rsidRPr="00223913" w:rsidRDefault="000522C1" w:rsidP="000522C1">
            <w:pPr>
              <w:spacing w:after="0" w:line="240" w:lineRule="auto"/>
              <w:jc w:val="center"/>
              <w:rPr>
                <w:rFonts w:eastAsia="Times New Roman" w:cs="Calibri"/>
                <w:b/>
                <w:bCs/>
                <w:sz w:val="18"/>
                <w:szCs w:val="18"/>
                <w:lang w:eastAsia="pt-BR"/>
              </w:rPr>
            </w:pPr>
            <w:r w:rsidRPr="00223913">
              <w:rPr>
                <w:rFonts w:eastAsia="Times New Roman" w:cs="Calibri"/>
                <w:b/>
                <w:bCs/>
                <w:sz w:val="18"/>
                <w:szCs w:val="18"/>
                <w:lang w:eastAsia="pt-BR"/>
              </w:rPr>
              <w:t> </w:t>
            </w:r>
          </w:p>
        </w:tc>
        <w:tc>
          <w:tcPr>
            <w:tcW w:w="1820" w:type="dxa"/>
            <w:tcBorders>
              <w:top w:val="nil"/>
              <w:left w:val="nil"/>
              <w:bottom w:val="single" w:sz="4" w:space="0" w:color="auto"/>
              <w:right w:val="single" w:sz="4" w:space="0" w:color="auto"/>
            </w:tcBorders>
            <w:shd w:val="clear" w:color="auto" w:fill="auto"/>
            <w:noWrap/>
            <w:vAlign w:val="center"/>
            <w:hideMark/>
          </w:tcPr>
          <w:p w14:paraId="60DF6D56" w14:textId="77777777" w:rsidR="000522C1" w:rsidRPr="00223913" w:rsidRDefault="000522C1" w:rsidP="000522C1">
            <w:pPr>
              <w:spacing w:after="0" w:line="240" w:lineRule="auto"/>
              <w:jc w:val="center"/>
              <w:rPr>
                <w:rFonts w:eastAsia="Times New Roman" w:cs="Calibri"/>
                <w:b/>
                <w:bCs/>
                <w:lang w:eastAsia="pt-BR"/>
              </w:rPr>
            </w:pPr>
            <w:r w:rsidRPr="00223913">
              <w:rPr>
                <w:rFonts w:eastAsia="Times New Roman" w:cs="Calibri"/>
                <w:b/>
                <w:bCs/>
                <w:lang w:eastAsia="pt-BR"/>
              </w:rPr>
              <w:t>R$ 500.072,56</w:t>
            </w:r>
          </w:p>
        </w:tc>
      </w:tr>
      <w:tr w:rsidR="000522C1" w:rsidRPr="00223913" w14:paraId="498A9676" w14:textId="77777777" w:rsidTr="000522C1">
        <w:trPr>
          <w:trHeight w:val="1544"/>
        </w:trPr>
        <w:tc>
          <w:tcPr>
            <w:tcW w:w="9720" w:type="dxa"/>
            <w:gridSpan w:val="7"/>
            <w:tcBorders>
              <w:top w:val="single" w:sz="4" w:space="0" w:color="auto"/>
              <w:left w:val="single" w:sz="4" w:space="0" w:color="auto"/>
              <w:bottom w:val="single" w:sz="4" w:space="0" w:color="auto"/>
              <w:right w:val="nil"/>
            </w:tcBorders>
            <w:shd w:val="clear" w:color="auto" w:fill="auto"/>
            <w:hideMark/>
          </w:tcPr>
          <w:p w14:paraId="1F45884C" w14:textId="77777777" w:rsidR="000522C1" w:rsidRPr="00223913" w:rsidRDefault="000522C1" w:rsidP="000522C1">
            <w:pPr>
              <w:spacing w:after="0" w:line="240" w:lineRule="auto"/>
              <w:jc w:val="both"/>
              <w:rPr>
                <w:rFonts w:eastAsia="Times New Roman" w:cs="Calibri"/>
                <w:sz w:val="18"/>
                <w:szCs w:val="18"/>
                <w:lang w:eastAsia="pt-BR"/>
              </w:rPr>
            </w:pPr>
            <w:r w:rsidRPr="00223913">
              <w:rPr>
                <w:rFonts w:eastAsia="Times New Roman" w:cs="Calibri"/>
                <w:sz w:val="18"/>
                <w:szCs w:val="18"/>
                <w:lang w:eastAsia="pt-BR"/>
              </w:rPr>
              <w:t>Os parâmetros para pesquisa de preços foram utilizados em conformidade com o Manual de Planejamento das Contratações, parte integrante do RILC citado no decorrer do artigo 23, para esta contratação foram utilizados os critérios: Pesquisa direta com fornecedores. Desconsiderado Último Custo (conforme PE 018/2024 VIG 01/25) devidamente atualizado conforme índice acumulado no período por não refletir as condições de mercado atuais e estar defasado. Itens não localizados na pesquisa Banco de Preços conforme especificação. Os fornecedores da pesquisa direta foram escolhidos por serem conhecidos no ramo de comercialização dos itens desta solicitação e, aqueles que retornaram à solicitação, constam na planilha. Mantidos os valores para composição de preço tendo em vista condições atuais de mercado, sendo desconsiderado apenas o UC do item 1.</w:t>
            </w:r>
          </w:p>
        </w:tc>
      </w:tr>
    </w:tbl>
    <w:p w14:paraId="64BB1850" w14:textId="77777777" w:rsidR="00D818DB" w:rsidRPr="00223913" w:rsidRDefault="00D818DB" w:rsidP="00D818DB">
      <w:pPr>
        <w:spacing w:after="0" w:line="240" w:lineRule="auto"/>
        <w:jc w:val="both"/>
        <w:rPr>
          <w:rFonts w:ascii="Arial" w:eastAsia="Times New Roman" w:hAnsi="Arial" w:cs="Arial"/>
          <w:sz w:val="20"/>
          <w:szCs w:val="20"/>
          <w:lang w:eastAsia="pt-BR"/>
        </w:rPr>
      </w:pPr>
    </w:p>
    <w:p w14:paraId="78A0A108" w14:textId="77777777" w:rsidR="00F32C39" w:rsidRPr="00223913" w:rsidRDefault="008A4F72">
      <w:pPr>
        <w:spacing w:before="480" w:after="0" w:line="360" w:lineRule="auto"/>
        <w:jc w:val="both"/>
        <w:rPr>
          <w:rFonts w:ascii="Arial" w:hAnsi="Arial" w:cs="Arial"/>
          <w:b/>
          <w:bCs/>
          <w:sz w:val="24"/>
          <w:szCs w:val="24"/>
        </w:rPr>
      </w:pPr>
      <w:r w:rsidRPr="00223913">
        <w:rPr>
          <w:rFonts w:ascii="Arial" w:hAnsi="Arial" w:cs="Arial"/>
          <w:b/>
          <w:bCs/>
          <w:sz w:val="24"/>
          <w:szCs w:val="24"/>
        </w:rPr>
        <w:t>6. ENTREGA E FORMA DE FORNECIMENTO</w:t>
      </w:r>
    </w:p>
    <w:p w14:paraId="454EA64B" w14:textId="77777777" w:rsidR="00F32C39" w:rsidRPr="00223913" w:rsidRDefault="008A4F72">
      <w:pPr>
        <w:spacing w:before="120" w:after="0" w:line="360" w:lineRule="auto"/>
        <w:jc w:val="both"/>
        <w:rPr>
          <w:rFonts w:ascii="Arial" w:hAnsi="Arial" w:cs="Arial"/>
          <w:bCs/>
          <w:sz w:val="24"/>
          <w:szCs w:val="24"/>
        </w:rPr>
      </w:pPr>
      <w:r w:rsidRPr="00223913">
        <w:rPr>
          <w:rFonts w:ascii="Arial" w:hAnsi="Arial" w:cs="Arial"/>
          <w:sz w:val="24"/>
          <w:szCs w:val="24"/>
        </w:rPr>
        <w:t xml:space="preserve">6.1 A entrega será realizada de </w:t>
      </w:r>
      <w:r w:rsidR="00CB6885" w:rsidRPr="00223913">
        <w:rPr>
          <w:rFonts w:ascii="Arial" w:hAnsi="Arial" w:cs="Arial"/>
          <w:sz w:val="24"/>
          <w:szCs w:val="24"/>
        </w:rPr>
        <w:t>forma integral</w:t>
      </w:r>
      <w:r w:rsidRPr="00223913">
        <w:rPr>
          <w:rFonts w:ascii="Arial" w:hAnsi="Arial" w:cs="Arial"/>
          <w:sz w:val="24"/>
          <w:szCs w:val="24"/>
        </w:rPr>
        <w:t xml:space="preserve">, </w:t>
      </w:r>
      <w:r w:rsidRPr="00223913">
        <w:rPr>
          <w:rFonts w:ascii="Arial" w:hAnsi="Arial" w:cs="Arial"/>
          <w:b/>
          <w:sz w:val="24"/>
          <w:szCs w:val="24"/>
        </w:rPr>
        <w:t xml:space="preserve">no prazo máximo de </w:t>
      </w:r>
      <w:r w:rsidR="0066075E" w:rsidRPr="00223913">
        <w:rPr>
          <w:rFonts w:ascii="Arial" w:hAnsi="Arial" w:cs="Arial"/>
          <w:b/>
          <w:sz w:val="24"/>
          <w:szCs w:val="24"/>
        </w:rPr>
        <w:t>9</w:t>
      </w:r>
      <w:r w:rsidR="000E46E0" w:rsidRPr="00223913">
        <w:rPr>
          <w:rFonts w:ascii="Arial" w:hAnsi="Arial" w:cs="Arial"/>
          <w:b/>
          <w:sz w:val="24"/>
          <w:szCs w:val="24"/>
        </w:rPr>
        <w:t>0</w:t>
      </w:r>
      <w:r w:rsidRPr="00223913">
        <w:rPr>
          <w:rFonts w:ascii="Arial" w:hAnsi="Arial" w:cs="Arial"/>
          <w:b/>
          <w:sz w:val="24"/>
          <w:szCs w:val="24"/>
        </w:rPr>
        <w:t xml:space="preserve"> (</w:t>
      </w:r>
      <w:r w:rsidR="0066075E" w:rsidRPr="00223913">
        <w:rPr>
          <w:rFonts w:ascii="Arial" w:hAnsi="Arial" w:cs="Arial"/>
          <w:b/>
          <w:sz w:val="24"/>
          <w:szCs w:val="24"/>
        </w:rPr>
        <w:t>noventa</w:t>
      </w:r>
      <w:r w:rsidRPr="00223913">
        <w:rPr>
          <w:rFonts w:ascii="Arial" w:hAnsi="Arial" w:cs="Arial"/>
          <w:b/>
          <w:sz w:val="24"/>
          <w:szCs w:val="24"/>
        </w:rPr>
        <w:t xml:space="preserve">) dias </w:t>
      </w:r>
      <w:r w:rsidRPr="00223913">
        <w:rPr>
          <w:rFonts w:ascii="Arial" w:hAnsi="Arial" w:cs="Arial"/>
          <w:sz w:val="24"/>
          <w:szCs w:val="24"/>
        </w:rPr>
        <w:t>contados a partir do recebimento da solicitação, feita pelo departamento competente</w:t>
      </w:r>
      <w:r w:rsidRPr="00223913">
        <w:rPr>
          <w:rFonts w:ascii="Arial" w:hAnsi="Arial" w:cs="Arial"/>
          <w:bCs/>
          <w:sz w:val="24"/>
          <w:szCs w:val="24"/>
        </w:rPr>
        <w:t>.</w:t>
      </w:r>
    </w:p>
    <w:p w14:paraId="754E64C8" w14:textId="14DEFEE2" w:rsidR="00F32C39" w:rsidRPr="00223913" w:rsidRDefault="008A4F72">
      <w:pPr>
        <w:spacing w:before="120" w:after="0" w:line="360" w:lineRule="auto"/>
        <w:jc w:val="both"/>
        <w:rPr>
          <w:rFonts w:ascii="Arial" w:hAnsi="Arial" w:cs="Arial"/>
          <w:bCs/>
          <w:sz w:val="24"/>
          <w:szCs w:val="24"/>
        </w:rPr>
      </w:pPr>
      <w:r w:rsidRPr="00223913">
        <w:rPr>
          <w:rFonts w:ascii="Arial" w:hAnsi="Arial" w:cs="Arial"/>
          <w:bCs/>
          <w:sz w:val="24"/>
          <w:szCs w:val="24"/>
        </w:rPr>
        <w:t xml:space="preserve">6.2 Os materiais deverão ser entregues no </w:t>
      </w:r>
      <w:r w:rsidRPr="00223913">
        <w:rPr>
          <w:rFonts w:ascii="Arial" w:hAnsi="Arial" w:cs="Arial"/>
          <w:b/>
          <w:sz w:val="24"/>
          <w:szCs w:val="24"/>
        </w:rPr>
        <w:t>Departamento de Suprimentos</w:t>
      </w:r>
      <w:r w:rsidRPr="00223913">
        <w:rPr>
          <w:rFonts w:ascii="Arial" w:hAnsi="Arial" w:cs="Arial"/>
          <w:sz w:val="24"/>
          <w:szCs w:val="24"/>
        </w:rPr>
        <w:t xml:space="preserve">, à Rua Santa Terezinha, nº 505, Bairro Santa Terezinha, Juiz de Fora / MG, CEP 36.045-490, em dias úteis, das </w:t>
      </w:r>
      <w:r w:rsidRPr="00223913">
        <w:rPr>
          <w:rFonts w:ascii="Arial" w:hAnsi="Arial" w:cs="Arial"/>
          <w:bCs/>
          <w:sz w:val="24"/>
          <w:szCs w:val="24"/>
        </w:rPr>
        <w:t>08</w:t>
      </w:r>
      <w:r w:rsidR="005747E1" w:rsidRPr="00223913">
        <w:rPr>
          <w:rFonts w:ascii="Arial" w:hAnsi="Arial" w:cs="Arial"/>
          <w:bCs/>
          <w:sz w:val="24"/>
          <w:szCs w:val="24"/>
        </w:rPr>
        <w:t xml:space="preserve"> h </w:t>
      </w:r>
      <w:r w:rsidRPr="00223913">
        <w:rPr>
          <w:rFonts w:ascii="Arial" w:hAnsi="Arial" w:cs="Arial"/>
          <w:bCs/>
          <w:sz w:val="24"/>
          <w:szCs w:val="24"/>
        </w:rPr>
        <w:t xml:space="preserve">às 11h30min e </w:t>
      </w:r>
      <w:r w:rsidR="003D7572" w:rsidRPr="00223913">
        <w:rPr>
          <w:rFonts w:ascii="Arial" w:hAnsi="Arial" w:cs="Arial"/>
          <w:bCs/>
          <w:sz w:val="24"/>
          <w:szCs w:val="24"/>
        </w:rPr>
        <w:t>das</w:t>
      </w:r>
      <w:r w:rsidRPr="00223913">
        <w:rPr>
          <w:rFonts w:ascii="Arial" w:hAnsi="Arial" w:cs="Arial"/>
          <w:bCs/>
          <w:sz w:val="24"/>
          <w:szCs w:val="24"/>
        </w:rPr>
        <w:t xml:space="preserve"> 14</w:t>
      </w:r>
      <w:r w:rsidR="00BB0396" w:rsidRPr="00223913">
        <w:rPr>
          <w:rFonts w:ascii="Arial" w:hAnsi="Arial" w:cs="Arial"/>
          <w:bCs/>
          <w:sz w:val="24"/>
          <w:szCs w:val="24"/>
        </w:rPr>
        <w:t>h às</w:t>
      </w:r>
      <w:r w:rsidRPr="00223913">
        <w:rPr>
          <w:rFonts w:ascii="Arial" w:hAnsi="Arial" w:cs="Arial"/>
          <w:bCs/>
          <w:sz w:val="24"/>
          <w:szCs w:val="24"/>
        </w:rPr>
        <w:t xml:space="preserve"> 17horas</w:t>
      </w:r>
      <w:r w:rsidRPr="00223913">
        <w:rPr>
          <w:rFonts w:ascii="Arial" w:hAnsi="Arial" w:cs="Arial"/>
          <w:sz w:val="24"/>
          <w:szCs w:val="24"/>
        </w:rPr>
        <w:t>.</w:t>
      </w:r>
    </w:p>
    <w:p w14:paraId="5B7D4F2E"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14:paraId="715381BB"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2BA4E3F6" w14:textId="77777777" w:rsidR="00F32C39" w:rsidRPr="00223913" w:rsidRDefault="008A4F72">
      <w:pPr>
        <w:spacing w:before="120" w:after="0" w:line="360" w:lineRule="auto"/>
        <w:jc w:val="both"/>
        <w:rPr>
          <w:rFonts w:ascii="Arial" w:hAnsi="Arial" w:cs="Arial"/>
          <w:bCs/>
          <w:sz w:val="24"/>
          <w:szCs w:val="24"/>
        </w:rPr>
      </w:pPr>
      <w:r w:rsidRPr="00223913">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14:paraId="6FCA261D"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6.6 A CESAMA irá designar um empregado para acompanhar o recebimento dos materiais.</w:t>
      </w:r>
    </w:p>
    <w:p w14:paraId="392506E5"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lastRenderedPageBreak/>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223913">
        <w:rPr>
          <w:rFonts w:ascii="Arial" w:hAnsi="Arial" w:cs="Arial"/>
          <w:b/>
          <w:sz w:val="24"/>
          <w:szCs w:val="24"/>
        </w:rPr>
        <w:t>item 6.2</w:t>
      </w:r>
      <w:r w:rsidRPr="00223913">
        <w:rPr>
          <w:rFonts w:ascii="Arial" w:hAnsi="Arial" w:cs="Arial"/>
          <w:sz w:val="24"/>
          <w:szCs w:val="24"/>
        </w:rPr>
        <w:t>.</w:t>
      </w:r>
    </w:p>
    <w:p w14:paraId="5C864972"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26BC747B"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6.9 A substituição de que trata o </w:t>
      </w:r>
      <w:r w:rsidRPr="00223913">
        <w:rPr>
          <w:rFonts w:ascii="Arial" w:hAnsi="Arial" w:cs="Arial"/>
          <w:b/>
          <w:sz w:val="24"/>
          <w:szCs w:val="24"/>
        </w:rPr>
        <w:t>item 6.8</w:t>
      </w:r>
      <w:r w:rsidRPr="00223913">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26CD52E6"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2DF20E95"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3A26397B" w14:textId="77777777" w:rsidR="00F32C39" w:rsidRPr="00223913" w:rsidRDefault="00F32C39">
      <w:pPr>
        <w:spacing w:after="0" w:line="360" w:lineRule="auto"/>
        <w:jc w:val="both"/>
        <w:rPr>
          <w:rFonts w:ascii="Arial" w:hAnsi="Arial" w:cs="Arial"/>
          <w:bCs/>
          <w:sz w:val="24"/>
          <w:szCs w:val="24"/>
        </w:rPr>
      </w:pPr>
    </w:p>
    <w:p w14:paraId="6777E4DE" w14:textId="77777777" w:rsidR="00F32C39" w:rsidRPr="00223913" w:rsidRDefault="008A4F72">
      <w:pPr>
        <w:spacing w:after="0" w:line="360" w:lineRule="auto"/>
        <w:jc w:val="both"/>
        <w:rPr>
          <w:rFonts w:ascii="Arial" w:hAnsi="Arial" w:cs="Arial"/>
          <w:sz w:val="24"/>
          <w:szCs w:val="24"/>
        </w:rPr>
      </w:pPr>
      <w:r w:rsidRPr="00223913">
        <w:rPr>
          <w:rFonts w:ascii="Arial" w:hAnsi="Arial" w:cs="Arial"/>
          <w:b/>
          <w:sz w:val="24"/>
          <w:szCs w:val="24"/>
        </w:rPr>
        <w:t>7.MEDIÇÕES E PAGAMENTO</w:t>
      </w:r>
    </w:p>
    <w:p w14:paraId="7D9419E5" w14:textId="77777777" w:rsidR="00F32C39" w:rsidRPr="00223913" w:rsidRDefault="008A4F72">
      <w:pPr>
        <w:spacing w:before="240" w:after="0" w:line="360" w:lineRule="auto"/>
        <w:jc w:val="both"/>
        <w:rPr>
          <w:rFonts w:ascii="Arial" w:hAnsi="Arial" w:cs="Arial"/>
          <w:b/>
          <w:sz w:val="24"/>
          <w:szCs w:val="24"/>
        </w:rPr>
      </w:pPr>
      <w:r w:rsidRPr="00223913">
        <w:rPr>
          <w:rFonts w:ascii="Arial" w:hAnsi="Arial" w:cs="Arial"/>
          <w:b/>
          <w:sz w:val="24"/>
          <w:szCs w:val="24"/>
        </w:rPr>
        <w:t>7.1</w:t>
      </w:r>
      <w:r w:rsidR="00EF3AE7" w:rsidRPr="00223913">
        <w:rPr>
          <w:rFonts w:ascii="Arial" w:hAnsi="Arial" w:cs="Arial"/>
          <w:b/>
          <w:sz w:val="24"/>
          <w:szCs w:val="24"/>
        </w:rPr>
        <w:t xml:space="preserve"> </w:t>
      </w:r>
      <w:r w:rsidRPr="00223913">
        <w:rPr>
          <w:rFonts w:ascii="Arial" w:hAnsi="Arial" w:cs="Arial"/>
          <w:b/>
          <w:sz w:val="24"/>
          <w:szCs w:val="24"/>
        </w:rPr>
        <w:t>Medições</w:t>
      </w:r>
    </w:p>
    <w:p w14:paraId="35B2730F" w14:textId="13D84A23" w:rsidR="002F04D2" w:rsidRPr="00223913" w:rsidRDefault="002F04D2" w:rsidP="002F04D2">
      <w:pPr>
        <w:spacing w:before="240" w:after="0" w:line="360" w:lineRule="auto"/>
        <w:jc w:val="both"/>
        <w:rPr>
          <w:rFonts w:ascii="Arial" w:hAnsi="Arial" w:cs="Arial"/>
          <w:bCs/>
          <w:sz w:val="24"/>
          <w:szCs w:val="24"/>
        </w:rPr>
      </w:pPr>
      <w:r w:rsidRPr="00223913">
        <w:rPr>
          <w:rFonts w:ascii="Arial" w:hAnsi="Arial" w:cs="Arial"/>
          <w:bCs/>
          <w:sz w:val="24"/>
          <w:szCs w:val="24"/>
        </w:rPr>
        <w:t xml:space="preserve">7.1.1 </w:t>
      </w:r>
      <w:r w:rsidR="00AF134B" w:rsidRPr="00223913">
        <w:rPr>
          <w:rFonts w:ascii="Arial" w:hAnsi="Arial" w:cs="Arial"/>
          <w:bCs/>
          <w:sz w:val="24"/>
          <w:szCs w:val="24"/>
        </w:rPr>
        <w:t xml:space="preserve">A CESAMA </w:t>
      </w:r>
      <w:r w:rsidRPr="00223913">
        <w:rPr>
          <w:rFonts w:ascii="Arial" w:hAnsi="Arial" w:cs="Arial"/>
          <w:bCs/>
          <w:sz w:val="24"/>
          <w:szCs w:val="24"/>
        </w:rPr>
        <w:t>efetuará medição única, sendo a mesma elaborada pelo gestor do contrato designado pela Cesama, e deter-se-á sobre os materiais entregues no período correspondente ao dia 1º a 30 ou 31 do mês corrente, para fins de registro contábil e pagamento, ou em outro período determinado pela fiscalização da Cesama.</w:t>
      </w:r>
    </w:p>
    <w:p w14:paraId="19F4CC83" w14:textId="77777777" w:rsidR="002F04D2" w:rsidRPr="00223913" w:rsidRDefault="002F04D2" w:rsidP="002F04D2">
      <w:pPr>
        <w:spacing w:before="240" w:after="0" w:line="360" w:lineRule="auto"/>
        <w:jc w:val="both"/>
        <w:rPr>
          <w:rFonts w:ascii="Arial" w:hAnsi="Arial" w:cs="Arial"/>
          <w:bCs/>
          <w:sz w:val="24"/>
          <w:szCs w:val="24"/>
        </w:rPr>
      </w:pPr>
      <w:r w:rsidRPr="00223913">
        <w:rPr>
          <w:rFonts w:ascii="Arial" w:hAnsi="Arial" w:cs="Arial"/>
          <w:bCs/>
          <w:sz w:val="24"/>
          <w:szCs w:val="24"/>
        </w:rPr>
        <w:t>7.1.2 A medição somente será efetuada se ocorrer a entrega dos materiais no período supramencionado.</w:t>
      </w:r>
    </w:p>
    <w:p w14:paraId="5F566AB2" w14:textId="77777777" w:rsidR="002F04D2" w:rsidRPr="00223913" w:rsidRDefault="002F04D2" w:rsidP="002F04D2">
      <w:pPr>
        <w:spacing w:before="240" w:after="0" w:line="360" w:lineRule="auto"/>
        <w:jc w:val="both"/>
        <w:rPr>
          <w:rFonts w:ascii="Arial" w:hAnsi="Arial" w:cs="Arial"/>
          <w:bCs/>
          <w:sz w:val="24"/>
          <w:szCs w:val="24"/>
        </w:rPr>
      </w:pPr>
      <w:r w:rsidRPr="00223913">
        <w:rPr>
          <w:rFonts w:ascii="Arial" w:hAnsi="Arial" w:cs="Arial"/>
          <w:bCs/>
          <w:sz w:val="24"/>
          <w:szCs w:val="24"/>
        </w:rPr>
        <w:lastRenderedPageBreak/>
        <w:t>7.1.3 A medição poderá ser efetivada até 10 (dez) dias do mês subsequente ao período considerado no item 7.1.1, data limite para emissão pela Cesama da ordem de faturamento.</w:t>
      </w:r>
    </w:p>
    <w:p w14:paraId="114815D8" w14:textId="77777777" w:rsidR="00F32C39" w:rsidRPr="00223913" w:rsidRDefault="008A4F72">
      <w:pPr>
        <w:spacing w:before="240" w:after="0" w:line="360" w:lineRule="auto"/>
        <w:jc w:val="both"/>
        <w:rPr>
          <w:rFonts w:ascii="Arial" w:hAnsi="Arial" w:cs="Arial"/>
          <w:b/>
          <w:bCs/>
          <w:sz w:val="24"/>
          <w:szCs w:val="24"/>
        </w:rPr>
      </w:pPr>
      <w:r w:rsidRPr="00223913">
        <w:rPr>
          <w:rFonts w:ascii="Arial" w:hAnsi="Arial" w:cs="Arial"/>
          <w:b/>
          <w:bCs/>
          <w:sz w:val="24"/>
          <w:szCs w:val="24"/>
        </w:rPr>
        <w:t>7.2 Pagamentos</w:t>
      </w:r>
    </w:p>
    <w:p w14:paraId="157AB785" w14:textId="77777777" w:rsidR="00F32C39" w:rsidRPr="00223913" w:rsidRDefault="008A4F72">
      <w:pPr>
        <w:spacing w:before="240" w:after="0" w:line="360" w:lineRule="auto"/>
        <w:jc w:val="both"/>
        <w:rPr>
          <w:rFonts w:ascii="Arial" w:hAnsi="Arial" w:cs="Arial"/>
          <w:sz w:val="24"/>
          <w:szCs w:val="24"/>
        </w:rPr>
      </w:pPr>
      <w:r w:rsidRPr="00223913">
        <w:rPr>
          <w:rFonts w:ascii="Arial" w:hAnsi="Arial" w:cs="Arial"/>
          <w:sz w:val="24"/>
          <w:szCs w:val="24"/>
        </w:rPr>
        <w:t>7.2.1 A CESAMA efetuará os pagamentos relativos aos compromissos assumidos, através de medições mensais, 30 (trinta) dias após a execução do objeto ou parte dele com a apresentação e aceitação da Nota Fiscal pelo departamento competente da CESAMA.</w:t>
      </w:r>
    </w:p>
    <w:p w14:paraId="1FDF17B3" w14:textId="77777777" w:rsidR="00F32C39" w:rsidRPr="00223913" w:rsidRDefault="008A4F72">
      <w:pPr>
        <w:pStyle w:val="Corpodetexto"/>
        <w:tabs>
          <w:tab w:val="left" w:pos="851"/>
        </w:tabs>
        <w:spacing w:before="240" w:line="360" w:lineRule="auto"/>
        <w:rPr>
          <w:rFonts w:cs="Arial"/>
          <w:sz w:val="24"/>
          <w:szCs w:val="24"/>
        </w:rPr>
      </w:pPr>
      <w:r w:rsidRPr="00223913">
        <w:rPr>
          <w:rFonts w:cs="Arial"/>
          <w:sz w:val="24"/>
          <w:szCs w:val="24"/>
        </w:rPr>
        <w:t xml:space="preserve">7.2.2 Caso o vencimento ocorra no sábado, domingo, feriado ou ponto facultativo para a Cesama, o pagamento será realizado no primeiro dia subsequente. </w:t>
      </w:r>
    </w:p>
    <w:p w14:paraId="4C9CF236" w14:textId="77777777" w:rsidR="00F32C39" w:rsidRPr="00223913" w:rsidRDefault="008A4F72">
      <w:pPr>
        <w:pStyle w:val="Corpodetexto"/>
        <w:spacing w:before="240" w:line="360" w:lineRule="auto"/>
        <w:rPr>
          <w:rFonts w:cs="Arial"/>
          <w:sz w:val="24"/>
          <w:szCs w:val="24"/>
        </w:rPr>
      </w:pPr>
      <w:r w:rsidRPr="00223913">
        <w:rPr>
          <w:rFonts w:cs="Arial"/>
          <w:sz w:val="24"/>
          <w:szCs w:val="24"/>
        </w:rPr>
        <w:t xml:space="preserve">7.2.3 O pagamento será efetuado através de depósito em conta bancária ou via </w:t>
      </w:r>
      <w:r w:rsidRPr="00223913">
        <w:rPr>
          <w:rFonts w:cs="Arial"/>
          <w:b/>
          <w:bCs/>
          <w:sz w:val="24"/>
          <w:szCs w:val="24"/>
        </w:rPr>
        <w:t>TED</w:t>
      </w:r>
      <w:r w:rsidRPr="00223913">
        <w:rPr>
          <w:rFonts w:cs="Arial"/>
          <w:sz w:val="24"/>
          <w:szCs w:val="24"/>
        </w:rPr>
        <w:t xml:space="preserve"> (transferência eletrônica disponível), cujas tarifas extras correrão por conta da </w:t>
      </w:r>
      <w:r w:rsidRPr="00223913">
        <w:rPr>
          <w:rFonts w:cs="Arial"/>
          <w:bCs/>
          <w:sz w:val="24"/>
          <w:szCs w:val="24"/>
        </w:rPr>
        <w:t>Contratada</w:t>
      </w:r>
      <w:r w:rsidRPr="00223913">
        <w:rPr>
          <w:rFonts w:cs="Arial"/>
          <w:sz w:val="24"/>
          <w:szCs w:val="24"/>
        </w:rPr>
        <w:t>.</w:t>
      </w:r>
    </w:p>
    <w:p w14:paraId="3C04E6B2" w14:textId="77777777" w:rsidR="00F32C39" w:rsidRPr="00223913" w:rsidRDefault="008A4F72">
      <w:pPr>
        <w:pStyle w:val="Corpodetexto"/>
        <w:spacing w:before="120" w:line="360" w:lineRule="auto"/>
        <w:rPr>
          <w:rFonts w:cs="Arial"/>
          <w:sz w:val="24"/>
          <w:szCs w:val="24"/>
        </w:rPr>
      </w:pPr>
      <w:r w:rsidRPr="00223913">
        <w:rPr>
          <w:rFonts w:cs="Arial"/>
          <w:sz w:val="24"/>
          <w:szCs w:val="24"/>
        </w:rPr>
        <w:t xml:space="preserve">7.2.4 A Nota Fiscal Eletrônica – NF-e – deverá ser enviada para o e-mail </w:t>
      </w:r>
      <w:hyperlink r:id="rId10" w:tooltip="mailto:nfe@cesama.com.br" w:history="1">
        <w:r w:rsidRPr="00223913">
          <w:t>nfe@cesama.com.br</w:t>
        </w:r>
      </w:hyperlink>
      <w:r w:rsidRPr="00223913">
        <w:rPr>
          <w:rFonts w:cs="Arial"/>
          <w:sz w:val="24"/>
          <w:szCs w:val="24"/>
        </w:rPr>
        <w:t xml:space="preserve"> e </w:t>
      </w:r>
      <w:hyperlink r:id="rId11" w:history="1">
        <w:r w:rsidR="00D83241" w:rsidRPr="00223913">
          <w:rPr>
            <w:rStyle w:val="Hyperlink"/>
            <w:rFonts w:cs="Arial"/>
            <w:color w:val="auto"/>
            <w:sz w:val="24"/>
            <w:szCs w:val="24"/>
          </w:rPr>
          <w:t>compras@cesama.com.br</w:t>
        </w:r>
      </w:hyperlink>
      <w:r w:rsidRPr="00223913">
        <w:rPr>
          <w:rFonts w:cs="Arial"/>
          <w:sz w:val="24"/>
          <w:szCs w:val="24"/>
        </w:rPr>
        <w:t>.</w:t>
      </w:r>
    </w:p>
    <w:p w14:paraId="231315C7" w14:textId="77777777" w:rsidR="00F32C39" w:rsidRPr="00223913" w:rsidRDefault="008A4F72">
      <w:pPr>
        <w:pStyle w:val="Corpodetexto"/>
        <w:tabs>
          <w:tab w:val="left" w:pos="993"/>
        </w:tabs>
        <w:spacing w:before="120" w:line="360" w:lineRule="auto"/>
        <w:rPr>
          <w:rFonts w:cs="Arial"/>
          <w:sz w:val="24"/>
          <w:szCs w:val="24"/>
        </w:rPr>
      </w:pPr>
      <w:r w:rsidRPr="00223913">
        <w:rPr>
          <w:rFonts w:cs="Arial"/>
          <w:sz w:val="24"/>
          <w:szCs w:val="24"/>
        </w:rPr>
        <w:t xml:space="preserve">7.2.5 O pagamento só poderá ser realizado em nome da contratada e os boletos não poderão, em hipótese nenhuma, ser pagos em nome de outro beneficiário. </w:t>
      </w:r>
    </w:p>
    <w:p w14:paraId="2E374857" w14:textId="77777777" w:rsidR="00F32C39" w:rsidRPr="00223913" w:rsidRDefault="008A4F72">
      <w:pPr>
        <w:pStyle w:val="Corpodetexto"/>
        <w:spacing w:before="120" w:line="360" w:lineRule="auto"/>
        <w:rPr>
          <w:rFonts w:cs="Arial"/>
          <w:sz w:val="24"/>
          <w:szCs w:val="24"/>
        </w:rPr>
      </w:pPr>
      <w:r w:rsidRPr="00223913">
        <w:rPr>
          <w:rFonts w:eastAsia="Arial Unicode MS" w:cs="Arial"/>
          <w:iCs/>
          <w:sz w:val="24"/>
          <w:szCs w:val="24"/>
        </w:rPr>
        <w:t xml:space="preserve">7.2.6 Deverá constar na descrição da </w:t>
      </w:r>
      <w:r w:rsidRPr="00223913">
        <w:rPr>
          <w:rFonts w:cs="Arial"/>
          <w:sz w:val="24"/>
          <w:szCs w:val="24"/>
        </w:rPr>
        <w:t>Nota Fiscal / Fatura</w:t>
      </w:r>
      <w:r w:rsidRPr="00223913">
        <w:rPr>
          <w:rFonts w:eastAsia="Arial Unicode MS" w:cs="Arial"/>
          <w:iCs/>
          <w:sz w:val="24"/>
          <w:szCs w:val="24"/>
        </w:rPr>
        <w:t xml:space="preserve"> o número da licitação e ou número do contrato.</w:t>
      </w:r>
    </w:p>
    <w:p w14:paraId="19DEEB4E" w14:textId="77777777" w:rsidR="00F32C39" w:rsidRPr="00223913" w:rsidRDefault="008A4F72">
      <w:pPr>
        <w:pStyle w:val="WW-Recuodecorpodetexto2"/>
        <w:spacing w:before="120" w:line="360" w:lineRule="auto"/>
        <w:ind w:left="0"/>
        <w:rPr>
          <w:rFonts w:cs="Arial"/>
          <w:sz w:val="24"/>
          <w:szCs w:val="24"/>
        </w:rPr>
      </w:pPr>
      <w:r w:rsidRPr="00223913">
        <w:rPr>
          <w:rFonts w:cs="Arial"/>
          <w:sz w:val="24"/>
          <w:szCs w:val="24"/>
        </w:rPr>
        <w:t xml:space="preserve">7.2.7 O pagamento </w:t>
      </w:r>
      <w:r w:rsidRPr="00223913">
        <w:rPr>
          <w:rFonts w:cs="Arial"/>
          <w:b/>
          <w:bCs/>
          <w:sz w:val="24"/>
          <w:szCs w:val="24"/>
        </w:rPr>
        <w:t>SOMENTE</w:t>
      </w:r>
      <w:r w:rsidRPr="00223913">
        <w:rPr>
          <w:rFonts w:cs="Arial"/>
          <w:sz w:val="24"/>
          <w:szCs w:val="24"/>
        </w:rPr>
        <w:t xml:space="preserve"> será efetuado:</w:t>
      </w:r>
    </w:p>
    <w:p w14:paraId="17F5BD92" w14:textId="77777777" w:rsidR="00F32C39" w:rsidRPr="00223913" w:rsidRDefault="008A4F72">
      <w:pPr>
        <w:pStyle w:val="WW-Recuodecorpodetexto2"/>
        <w:numPr>
          <w:ilvl w:val="0"/>
          <w:numId w:val="11"/>
        </w:numPr>
        <w:spacing w:before="120" w:line="360" w:lineRule="auto"/>
        <w:ind w:left="851" w:hanging="284"/>
        <w:rPr>
          <w:rFonts w:cs="Arial"/>
          <w:sz w:val="24"/>
          <w:szCs w:val="24"/>
        </w:rPr>
      </w:pPr>
      <w:r w:rsidRPr="00223913">
        <w:rPr>
          <w:rFonts w:cs="Arial"/>
          <w:sz w:val="24"/>
          <w:szCs w:val="24"/>
        </w:rPr>
        <w:t>Após a aceitação da Nota Fiscal / Fatura.</w:t>
      </w:r>
    </w:p>
    <w:p w14:paraId="49764049" w14:textId="77777777" w:rsidR="00F32C39" w:rsidRPr="00223913" w:rsidRDefault="008A4F72">
      <w:pPr>
        <w:pStyle w:val="WW-Recuodecorpodetexto2"/>
        <w:numPr>
          <w:ilvl w:val="0"/>
          <w:numId w:val="11"/>
        </w:numPr>
        <w:spacing w:before="120" w:line="360" w:lineRule="auto"/>
        <w:ind w:left="851" w:hanging="284"/>
        <w:rPr>
          <w:rFonts w:cs="Arial"/>
          <w:sz w:val="24"/>
          <w:szCs w:val="24"/>
        </w:rPr>
      </w:pPr>
      <w:r w:rsidRPr="00223913">
        <w:rPr>
          <w:rFonts w:cs="Arial"/>
          <w:sz w:val="24"/>
          <w:szCs w:val="24"/>
        </w:rPr>
        <w:t>Após o recolhimento pela contratada de quaisquer multas que lhe tenham sido impostas em decorrência de inadimplemento contratual.</w:t>
      </w:r>
    </w:p>
    <w:p w14:paraId="588D1DD7" w14:textId="77777777" w:rsidR="00F32C39" w:rsidRPr="00223913" w:rsidRDefault="008A4F72">
      <w:pPr>
        <w:pStyle w:val="Corpodetexto2"/>
        <w:spacing w:before="120" w:line="360" w:lineRule="auto"/>
        <w:rPr>
          <w:b/>
          <w:color w:val="auto"/>
          <w:sz w:val="24"/>
          <w:szCs w:val="24"/>
        </w:rPr>
      </w:pPr>
      <w:r w:rsidRPr="00223913">
        <w:rPr>
          <w:color w:val="auto"/>
          <w:sz w:val="24"/>
          <w:szCs w:val="24"/>
        </w:rPr>
        <w:t>7.2.8 Na Nota Fiscal / Fatura deverão ser anexadas as certidões atualizadas de regularidade junto ao INSS, ao FGTS e à Justiça do Trabalho.</w:t>
      </w:r>
    </w:p>
    <w:p w14:paraId="38BE9B78" w14:textId="77777777" w:rsidR="00F32C39" w:rsidRPr="00223913" w:rsidRDefault="008A4F72">
      <w:pPr>
        <w:pStyle w:val="Corpodetexto2"/>
        <w:spacing w:before="120" w:line="360" w:lineRule="auto"/>
        <w:rPr>
          <w:b/>
          <w:color w:val="auto"/>
          <w:sz w:val="24"/>
          <w:szCs w:val="24"/>
        </w:rPr>
      </w:pPr>
      <w:r w:rsidRPr="00223913">
        <w:rPr>
          <w:color w:val="auto"/>
          <w:sz w:val="24"/>
          <w:szCs w:val="24"/>
        </w:rPr>
        <w:t>7.2.9 Na eventualidade de aplicação de multas, estas deverão ser liquidadas simultaneamente com parcela vinculada ao evento cujo descumprimento der origem à aplicação da penalidade.</w:t>
      </w:r>
    </w:p>
    <w:p w14:paraId="035F26AF"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lastRenderedPageBreak/>
        <w:t>7.2.10 O CNPJ da Contratada constante da Nota Fiscal / Fatura deverá ser o mesmo da documentação apresentada no processo.</w:t>
      </w:r>
    </w:p>
    <w:p w14:paraId="745BC41D" w14:textId="77777777" w:rsidR="00F32C39" w:rsidRPr="00223913" w:rsidRDefault="008A4F72">
      <w:pPr>
        <w:spacing w:before="120" w:after="0" w:line="360" w:lineRule="auto"/>
        <w:jc w:val="both"/>
        <w:rPr>
          <w:rFonts w:ascii="Arial" w:hAnsi="Arial" w:cs="Arial"/>
          <w:iCs/>
          <w:sz w:val="24"/>
          <w:szCs w:val="24"/>
        </w:rPr>
      </w:pPr>
      <w:r w:rsidRPr="00223913">
        <w:rPr>
          <w:rFonts w:ascii="Arial" w:hAnsi="Arial" w:cs="Arial"/>
          <w:iCs/>
          <w:sz w:val="24"/>
          <w:szCs w:val="24"/>
        </w:rPr>
        <w:t>7.2.11 Será utilizado o IPCA como índice para reajuste de preços nos contratos da CESAMA, quando couber, e o marco inicial para concessão do reajuste será a data da apresentação da proposta comercial.</w:t>
      </w:r>
    </w:p>
    <w:p w14:paraId="7F7F83BE" w14:textId="77777777" w:rsidR="00F32C39" w:rsidRPr="00223913" w:rsidRDefault="008A4F72">
      <w:pPr>
        <w:spacing w:before="120" w:after="0" w:line="360" w:lineRule="auto"/>
        <w:jc w:val="both"/>
        <w:rPr>
          <w:rFonts w:ascii="Arial" w:hAnsi="Arial" w:cs="Arial"/>
          <w:sz w:val="24"/>
          <w:szCs w:val="24"/>
          <w:lang w:val="de-DE"/>
        </w:rPr>
      </w:pPr>
      <w:r w:rsidRPr="00223913">
        <w:rPr>
          <w:rFonts w:ascii="Arial" w:hAnsi="Arial" w:cs="Arial"/>
          <w:sz w:val="24"/>
          <w:szCs w:val="24"/>
        </w:rPr>
        <w:t xml:space="preserve">7.2.12 Na hipótese de ocorrer atraso no pagamento da Nota Fiscal / Fatura por responsabilidade da CESAMA, </w:t>
      </w:r>
      <w:proofErr w:type="spellStart"/>
      <w:r w:rsidRPr="00223913">
        <w:rPr>
          <w:rFonts w:ascii="Arial" w:hAnsi="Arial" w:cs="Arial"/>
          <w:sz w:val="24"/>
          <w:szCs w:val="24"/>
        </w:rPr>
        <w:t>esta</w:t>
      </w:r>
      <w:proofErr w:type="spellEnd"/>
      <w:r w:rsidRPr="00223913">
        <w:rPr>
          <w:rFonts w:ascii="Arial" w:hAnsi="Arial" w:cs="Arial"/>
          <w:sz w:val="24"/>
          <w:szCs w:val="24"/>
        </w:rPr>
        <w:t xml:space="preserve"> se compromete a aplicar, conforme legislação em vigor, juros de mora sobre o valor devido “</w:t>
      </w:r>
      <w:r w:rsidRPr="00223913">
        <w:rPr>
          <w:rFonts w:ascii="Arial" w:hAnsi="Arial" w:cs="Arial"/>
          <w:i/>
          <w:iCs/>
          <w:sz w:val="24"/>
          <w:szCs w:val="24"/>
        </w:rPr>
        <w:t>pro rata”</w:t>
      </w:r>
      <w:r w:rsidRPr="00223913">
        <w:rPr>
          <w:rFonts w:ascii="Arial" w:hAnsi="Arial" w:cs="Arial"/>
          <w:sz w:val="24"/>
          <w:szCs w:val="24"/>
        </w:rPr>
        <w:t xml:space="preserve"> entre a data do vencimento e o efetivo pagamento</w:t>
      </w:r>
      <w:r w:rsidRPr="00223913">
        <w:rPr>
          <w:rFonts w:ascii="Arial" w:hAnsi="Arial" w:cs="Arial"/>
          <w:sz w:val="24"/>
          <w:szCs w:val="24"/>
          <w:lang w:val="de-DE"/>
        </w:rPr>
        <w:t>.</w:t>
      </w:r>
    </w:p>
    <w:p w14:paraId="59EE0FED"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7.2.13 A Contratada não poderá ceder ou dar em garantia, em qualquer hipótese, no todo ou em parte, os créditos de qualquer natureza, decorrentes ou oriundos do contrato.</w:t>
      </w:r>
    </w:p>
    <w:p w14:paraId="1CE5D356" w14:textId="77777777" w:rsidR="00F32C39" w:rsidRPr="00223913" w:rsidRDefault="008A4F72">
      <w:pPr>
        <w:spacing w:before="120" w:after="0" w:line="360" w:lineRule="auto"/>
        <w:jc w:val="both"/>
        <w:rPr>
          <w:rFonts w:ascii="Arial" w:hAnsi="Arial" w:cs="Arial"/>
          <w:b/>
          <w:bCs/>
          <w:sz w:val="24"/>
          <w:szCs w:val="24"/>
        </w:rPr>
      </w:pPr>
      <w:r w:rsidRPr="00223913">
        <w:rPr>
          <w:rFonts w:ascii="Arial" w:hAnsi="Arial" w:cs="Arial"/>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7E954B9" w14:textId="77777777" w:rsidR="00F32C39" w:rsidRPr="00223913" w:rsidRDefault="008A4F72">
      <w:pPr>
        <w:jc w:val="both"/>
        <w:rPr>
          <w:rFonts w:ascii="Arial" w:hAnsi="Arial" w:cs="Arial"/>
          <w:sz w:val="24"/>
          <w:szCs w:val="24"/>
        </w:rPr>
      </w:pPr>
      <w:r w:rsidRPr="00223913">
        <w:rPr>
          <w:rFonts w:ascii="Arial" w:hAnsi="Arial" w:cs="Arial"/>
          <w:sz w:val="24"/>
          <w:szCs w:val="24"/>
        </w:rPr>
        <w:t xml:space="preserve">7.2.15 A antecipação de pagamento só poderá ocorrer caso o material tenha sido entregue. </w:t>
      </w:r>
    </w:p>
    <w:p w14:paraId="0D6405D1" w14:textId="77777777" w:rsidR="00F32C39" w:rsidRPr="00223913" w:rsidRDefault="008A4F72">
      <w:pPr>
        <w:pStyle w:val="Corpodetexto2"/>
        <w:tabs>
          <w:tab w:val="left" w:pos="-3402"/>
          <w:tab w:val="left" w:pos="993"/>
        </w:tabs>
        <w:spacing w:line="360" w:lineRule="auto"/>
        <w:rPr>
          <w:color w:val="auto"/>
          <w:sz w:val="24"/>
          <w:szCs w:val="24"/>
        </w:rPr>
      </w:pPr>
      <w:r w:rsidRPr="00223913">
        <w:rPr>
          <w:color w:val="auto"/>
          <w:sz w:val="24"/>
          <w:szCs w:val="24"/>
        </w:rPr>
        <w:t>7.2.16 A Cesama poderá realizar o pagamento antes do prazo definido no</w:t>
      </w:r>
      <w:r w:rsidR="000E46E0" w:rsidRPr="00223913">
        <w:rPr>
          <w:color w:val="auto"/>
          <w:sz w:val="24"/>
          <w:szCs w:val="24"/>
        </w:rPr>
        <w:t xml:space="preserve"> </w:t>
      </w:r>
      <w:r w:rsidRPr="00223913">
        <w:rPr>
          <w:b/>
          <w:color w:val="auto"/>
          <w:sz w:val="24"/>
          <w:szCs w:val="24"/>
        </w:rPr>
        <w:t>item 7.2.1,</w:t>
      </w:r>
      <w:r w:rsidRPr="00223913">
        <w:rPr>
          <w:color w:val="auto"/>
          <w:sz w:val="24"/>
          <w:szCs w:val="24"/>
        </w:rPr>
        <w:t xml:space="preserve"> através de solicitação expressa da contratada, que será analisada pela Gerência Financeira e Comercial, de acordo com as condições financeiras da Cesama. Havendo a antecipação do pagamento, </w:t>
      </w:r>
      <w:proofErr w:type="gramStart"/>
      <w:r w:rsidRPr="00223913">
        <w:rPr>
          <w:color w:val="auto"/>
          <w:sz w:val="24"/>
          <w:szCs w:val="24"/>
        </w:rPr>
        <w:t>o mesmo</w:t>
      </w:r>
      <w:proofErr w:type="gramEnd"/>
      <w:r w:rsidRPr="00223913">
        <w:rPr>
          <w:color w:val="auto"/>
          <w:sz w:val="24"/>
          <w:szCs w:val="24"/>
        </w:rPr>
        <w:t xml:space="preserve"> sofrerá um desconto financeiro, e o índice a ser utilizado será o Índice Nacional de Preços ao Consumidor – INPC acrescido de 1% (um por cento) “</w:t>
      </w:r>
      <w:r w:rsidRPr="00223913">
        <w:rPr>
          <w:i/>
          <w:color w:val="auto"/>
          <w:sz w:val="24"/>
          <w:szCs w:val="24"/>
        </w:rPr>
        <w:t>pro rata</w:t>
      </w:r>
      <w:r w:rsidRPr="00223913">
        <w:rPr>
          <w:color w:val="auto"/>
          <w:sz w:val="24"/>
          <w:szCs w:val="24"/>
        </w:rPr>
        <w:t>”.</w:t>
      </w:r>
    </w:p>
    <w:p w14:paraId="513FD6C7" w14:textId="77777777" w:rsidR="00166DCB" w:rsidRPr="00223913" w:rsidRDefault="00166DCB">
      <w:pPr>
        <w:pStyle w:val="Corpodetexto2"/>
        <w:tabs>
          <w:tab w:val="left" w:pos="-3402"/>
          <w:tab w:val="left" w:pos="993"/>
        </w:tabs>
        <w:spacing w:line="360" w:lineRule="auto"/>
        <w:rPr>
          <w:color w:val="auto"/>
          <w:sz w:val="24"/>
          <w:szCs w:val="24"/>
        </w:rPr>
      </w:pPr>
    </w:p>
    <w:p w14:paraId="191F5E72" w14:textId="77777777" w:rsidR="00166DCB" w:rsidRPr="00223913" w:rsidRDefault="00166DCB">
      <w:pPr>
        <w:pStyle w:val="Corpodetexto2"/>
        <w:tabs>
          <w:tab w:val="left" w:pos="-3402"/>
          <w:tab w:val="left" w:pos="993"/>
        </w:tabs>
        <w:spacing w:line="360" w:lineRule="auto"/>
        <w:rPr>
          <w:color w:val="auto"/>
          <w:sz w:val="24"/>
          <w:szCs w:val="24"/>
        </w:rPr>
      </w:pPr>
    </w:p>
    <w:p w14:paraId="63770032" w14:textId="77777777" w:rsidR="00166DCB" w:rsidRPr="00223913" w:rsidRDefault="00166DCB">
      <w:pPr>
        <w:pStyle w:val="Corpodetexto2"/>
        <w:tabs>
          <w:tab w:val="left" w:pos="-3402"/>
          <w:tab w:val="left" w:pos="993"/>
        </w:tabs>
        <w:spacing w:line="360" w:lineRule="auto"/>
        <w:rPr>
          <w:color w:val="auto"/>
          <w:sz w:val="24"/>
          <w:szCs w:val="24"/>
        </w:rPr>
      </w:pPr>
    </w:p>
    <w:p w14:paraId="674F74A0" w14:textId="77777777" w:rsidR="00EF3AE7" w:rsidRPr="00223913" w:rsidRDefault="00EF3AE7">
      <w:pPr>
        <w:pStyle w:val="Corpodetexto2"/>
        <w:tabs>
          <w:tab w:val="left" w:pos="-3402"/>
          <w:tab w:val="left" w:pos="993"/>
        </w:tabs>
        <w:spacing w:line="360" w:lineRule="auto"/>
        <w:rPr>
          <w:color w:val="auto"/>
          <w:sz w:val="24"/>
          <w:szCs w:val="24"/>
        </w:rPr>
      </w:pPr>
    </w:p>
    <w:p w14:paraId="6E39FEA1" w14:textId="77777777" w:rsidR="00EF3AE7" w:rsidRPr="00223913" w:rsidRDefault="00EF3AE7">
      <w:pPr>
        <w:pStyle w:val="Corpodetexto2"/>
        <w:tabs>
          <w:tab w:val="left" w:pos="-3402"/>
          <w:tab w:val="left" w:pos="993"/>
        </w:tabs>
        <w:spacing w:line="360" w:lineRule="auto"/>
        <w:rPr>
          <w:color w:val="auto"/>
          <w:sz w:val="24"/>
          <w:szCs w:val="24"/>
        </w:rPr>
      </w:pPr>
    </w:p>
    <w:p w14:paraId="41EA64E4" w14:textId="77777777" w:rsidR="00F32C39" w:rsidRPr="00223913" w:rsidRDefault="008A4F72">
      <w:pPr>
        <w:spacing w:after="0" w:line="360" w:lineRule="auto"/>
        <w:jc w:val="both"/>
        <w:rPr>
          <w:rFonts w:ascii="Arial" w:hAnsi="Arial" w:cs="Arial"/>
          <w:b/>
          <w:sz w:val="24"/>
          <w:szCs w:val="24"/>
        </w:rPr>
      </w:pPr>
      <w:r w:rsidRPr="00223913">
        <w:rPr>
          <w:rFonts w:ascii="Arial" w:hAnsi="Arial" w:cs="Arial"/>
          <w:b/>
          <w:sz w:val="24"/>
          <w:szCs w:val="24"/>
        </w:rPr>
        <w:t>8. OBRIGAÇÕES DA CONTRATADA</w:t>
      </w:r>
    </w:p>
    <w:p w14:paraId="582D6926" w14:textId="77777777" w:rsidR="00F32C39" w:rsidRPr="00223913" w:rsidRDefault="00F32C39">
      <w:pPr>
        <w:spacing w:after="0" w:line="360" w:lineRule="auto"/>
        <w:jc w:val="both"/>
        <w:rPr>
          <w:rFonts w:ascii="Arial" w:hAnsi="Arial" w:cs="Arial"/>
          <w:b/>
          <w:sz w:val="24"/>
          <w:szCs w:val="24"/>
        </w:rPr>
      </w:pPr>
    </w:p>
    <w:p w14:paraId="6127CD57"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t>8.1. Executar o Contrato fielmente, conforme definido no Termo de Referência e seus anexos.</w:t>
      </w:r>
    </w:p>
    <w:p w14:paraId="4EFD6A15"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lastRenderedPageBreak/>
        <w:t>8.2. Arcar com todos os custos e encargos resultantes da execução do objeto do presente contrato, inclusive impostos, taxas, emolumentos incidentes sobre a entrega dos materiais, e tudo que for necessário para a fiel execução do contrato.</w:t>
      </w:r>
    </w:p>
    <w:p w14:paraId="6ADB7B8C"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t>8.3 Atender às determinações da fiscalização da CESAMA e providenciar a imediata correção, quando esta for solicitada.</w:t>
      </w:r>
    </w:p>
    <w:p w14:paraId="011F947D"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t>8.4 Responsabilizar-se pela qualidade dos materiais, substituindo aqueles que apresentarem qualquer tipo de vício ou imperfeição, ou não se adequarem ao Termo de Referência, sob pena de aplicação das sanções cabíveis, inclusive rescisão do Contrato.</w:t>
      </w:r>
    </w:p>
    <w:p w14:paraId="33901ECE"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t>8.5 Cumprir os prazos previstos no Termo de Referência ou outros que venham a ser fixados pela CESAMA.</w:t>
      </w:r>
    </w:p>
    <w:p w14:paraId="3AFAA2CC"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t>8.6 Dirimir qualquer dúvida e prestar esclarecimentos acerca da execução do Contrato, durante toda a sua vigência, a pedido da CESAMA.</w:t>
      </w:r>
    </w:p>
    <w:p w14:paraId="3C4448E9" w14:textId="77777777" w:rsidR="00F32C39" w:rsidRPr="00223913" w:rsidRDefault="008A4F72">
      <w:pPr>
        <w:spacing w:after="0" w:line="360" w:lineRule="auto"/>
        <w:jc w:val="both"/>
        <w:rPr>
          <w:rFonts w:ascii="Arial" w:hAnsi="Arial" w:cs="Arial"/>
          <w:sz w:val="24"/>
          <w:szCs w:val="24"/>
        </w:rPr>
      </w:pPr>
      <w:r w:rsidRPr="00223913">
        <w:rPr>
          <w:rFonts w:ascii="Arial" w:hAnsi="Arial" w:cs="Arial"/>
          <w:bCs/>
          <w:sz w:val="24"/>
          <w:szCs w:val="24"/>
        </w:rPr>
        <w:t>8.7 Responsabilizar-se pelos encargos trabalhistas, previdenciários, fiscais e comerciais, resultantes da execução do Contrato.</w:t>
      </w:r>
    </w:p>
    <w:p w14:paraId="22ADD7E1" w14:textId="2D9FD56C"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8.8</w:t>
      </w:r>
      <w:r w:rsidR="00EF3AE7" w:rsidRPr="00223913">
        <w:rPr>
          <w:rFonts w:ascii="Arial" w:hAnsi="Arial" w:cs="Arial"/>
          <w:sz w:val="24"/>
          <w:szCs w:val="24"/>
        </w:rPr>
        <w:t xml:space="preserve"> </w:t>
      </w:r>
      <w:r w:rsidRPr="00223913">
        <w:rPr>
          <w:rFonts w:ascii="Arial" w:hAnsi="Arial" w:cs="Arial"/>
          <w:sz w:val="24"/>
          <w:szCs w:val="24"/>
        </w:rPr>
        <w:t>Providenciar</w:t>
      </w:r>
      <w:r w:rsidR="00BB0396" w:rsidRPr="00223913">
        <w:rPr>
          <w:rFonts w:ascii="Arial" w:hAnsi="Arial" w:cs="Arial"/>
          <w:sz w:val="24"/>
          <w:szCs w:val="24"/>
        </w:rPr>
        <w:t xml:space="preserve"> a</w:t>
      </w:r>
      <w:r w:rsidRPr="00223913">
        <w:rPr>
          <w:rFonts w:ascii="Arial" w:hAnsi="Arial" w:cs="Arial"/>
          <w:sz w:val="24"/>
          <w:szCs w:val="24"/>
        </w:rPr>
        <w:t xml:space="preserve"> correção das deficiências apontadas pela CESAMA com respeito </w:t>
      </w:r>
      <w:r w:rsidR="00AF134B" w:rsidRPr="00223913">
        <w:rPr>
          <w:rFonts w:ascii="Arial" w:hAnsi="Arial" w:cs="Arial"/>
          <w:sz w:val="24"/>
          <w:szCs w:val="24"/>
        </w:rPr>
        <w:t>ao fornecimento</w:t>
      </w:r>
      <w:r w:rsidRPr="00223913">
        <w:rPr>
          <w:rFonts w:ascii="Arial" w:hAnsi="Arial" w:cs="Arial"/>
          <w:sz w:val="24"/>
          <w:szCs w:val="24"/>
        </w:rPr>
        <w:t>.</w:t>
      </w:r>
    </w:p>
    <w:p w14:paraId="023FA64A"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8.9</w:t>
      </w:r>
      <w:r w:rsidR="00EF3AE7" w:rsidRPr="00223913">
        <w:rPr>
          <w:rFonts w:ascii="Arial" w:hAnsi="Arial" w:cs="Arial"/>
          <w:sz w:val="24"/>
          <w:szCs w:val="24"/>
        </w:rPr>
        <w:t xml:space="preserve"> </w:t>
      </w:r>
      <w:r w:rsidRPr="00223913">
        <w:rPr>
          <w:rFonts w:ascii="Arial" w:hAnsi="Arial" w:cs="Arial"/>
          <w:sz w:val="24"/>
          <w:szCs w:val="24"/>
        </w:rPr>
        <w:t>Executar o objeto do presente Termo de Referência nas condições e prazos estabelecidos, seguindo ordens e orientações da CESAMA.</w:t>
      </w:r>
    </w:p>
    <w:p w14:paraId="5EDB064D" w14:textId="77777777" w:rsidR="00F32C39" w:rsidRPr="00223913" w:rsidRDefault="00F32C39">
      <w:pPr>
        <w:spacing w:after="0" w:line="360" w:lineRule="auto"/>
        <w:jc w:val="both"/>
        <w:rPr>
          <w:rFonts w:ascii="Arial" w:hAnsi="Arial" w:cs="Arial"/>
          <w:sz w:val="24"/>
          <w:szCs w:val="24"/>
        </w:rPr>
      </w:pPr>
    </w:p>
    <w:p w14:paraId="138D9244" w14:textId="77777777" w:rsidR="00F32C39" w:rsidRPr="00223913" w:rsidRDefault="008A4F72">
      <w:pPr>
        <w:spacing w:after="0" w:line="360" w:lineRule="auto"/>
        <w:jc w:val="both"/>
        <w:rPr>
          <w:rFonts w:ascii="Arial" w:hAnsi="Arial" w:cs="Arial"/>
          <w:b/>
          <w:sz w:val="24"/>
          <w:szCs w:val="24"/>
        </w:rPr>
      </w:pPr>
      <w:r w:rsidRPr="00223913">
        <w:rPr>
          <w:rFonts w:ascii="Arial" w:hAnsi="Arial" w:cs="Arial"/>
          <w:b/>
          <w:sz w:val="24"/>
          <w:szCs w:val="24"/>
        </w:rPr>
        <w:t>9. OBRIGAÇÕES DA CESAMA</w:t>
      </w:r>
    </w:p>
    <w:p w14:paraId="39310076" w14:textId="77777777" w:rsidR="00F32C39" w:rsidRPr="00223913" w:rsidRDefault="00F32C39">
      <w:pPr>
        <w:spacing w:after="0" w:line="360" w:lineRule="auto"/>
        <w:jc w:val="both"/>
        <w:rPr>
          <w:rFonts w:ascii="Arial" w:hAnsi="Arial" w:cs="Arial"/>
          <w:b/>
          <w:sz w:val="24"/>
          <w:szCs w:val="24"/>
        </w:rPr>
      </w:pPr>
    </w:p>
    <w:p w14:paraId="27EB8CD4"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9.1 Emitir as solicitações, após a assinatura do Contrato.</w:t>
      </w:r>
    </w:p>
    <w:p w14:paraId="12867251"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9.2 Efetuar todos os pagamentos devidos à Contratada, nas condições estabelecidas.</w:t>
      </w:r>
    </w:p>
    <w:p w14:paraId="4ADC43F9"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9.3</w:t>
      </w:r>
      <w:r w:rsidR="00B26CD3" w:rsidRPr="00223913">
        <w:rPr>
          <w:rFonts w:ascii="Arial" w:hAnsi="Arial" w:cs="Arial"/>
          <w:sz w:val="24"/>
          <w:szCs w:val="24"/>
        </w:rPr>
        <w:t xml:space="preserve"> </w:t>
      </w:r>
      <w:proofErr w:type="spellStart"/>
      <w:r w:rsidRPr="00223913">
        <w:rPr>
          <w:rFonts w:ascii="Arial" w:hAnsi="Arial" w:cs="Arial"/>
          <w:sz w:val="24"/>
          <w:szCs w:val="24"/>
        </w:rPr>
        <w:t>Fornecer</w:t>
      </w:r>
      <w:proofErr w:type="spellEnd"/>
      <w:r w:rsidRPr="00223913">
        <w:rPr>
          <w:rFonts w:ascii="Arial" w:hAnsi="Arial" w:cs="Arial"/>
          <w:sz w:val="24"/>
          <w:szCs w:val="24"/>
        </w:rPr>
        <w:t xml:space="preserve"> as instruções necessárias à execução e efetuar todos os</w:t>
      </w:r>
      <w:r w:rsidRPr="00223913">
        <w:rPr>
          <w:rFonts w:ascii="Arial" w:hAnsi="Arial" w:cs="Arial"/>
        </w:rPr>
        <w:br/>
      </w:r>
      <w:r w:rsidRPr="00223913">
        <w:rPr>
          <w:rFonts w:ascii="Arial" w:hAnsi="Arial" w:cs="Arial"/>
          <w:sz w:val="24"/>
          <w:szCs w:val="24"/>
        </w:rPr>
        <w:t>pagamentos devidos à Contratada, nas condições estabelecidas.</w:t>
      </w:r>
    </w:p>
    <w:p w14:paraId="7F288A49"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9.4 Fiscalizar a execução do Contrato, o que não fará cessar ou diminuir a responsabilidade da Contratada pelo perfeito cumprimento das obrigações estipuladas, nem por quaisquer danos, inclusive quanto a terceiros, ou por irregularidades constatadas.</w:t>
      </w:r>
    </w:p>
    <w:p w14:paraId="514E02C3"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9.5 Rejeitar todo e qualquer material ou serviço de má qualidade e em desconformidade com as especificações do Termo de Referência.</w:t>
      </w:r>
    </w:p>
    <w:p w14:paraId="38CCD093" w14:textId="77777777" w:rsidR="00F32C39" w:rsidRPr="00223913" w:rsidRDefault="008A4F72">
      <w:pPr>
        <w:spacing w:after="0" w:line="360" w:lineRule="auto"/>
        <w:jc w:val="both"/>
        <w:rPr>
          <w:rFonts w:ascii="Arial" w:hAnsi="Arial" w:cs="Arial"/>
        </w:rPr>
      </w:pPr>
      <w:r w:rsidRPr="00223913">
        <w:rPr>
          <w:rFonts w:ascii="Arial" w:hAnsi="Arial" w:cs="Arial"/>
          <w:sz w:val="24"/>
          <w:szCs w:val="24"/>
        </w:rPr>
        <w:t>9.6 Exigir o cumprimento de todos os itens do Termo de Referência, segundo</w:t>
      </w:r>
      <w:r w:rsidR="000E46E0" w:rsidRPr="00223913">
        <w:rPr>
          <w:rFonts w:ascii="Arial" w:hAnsi="Arial" w:cs="Arial"/>
          <w:sz w:val="24"/>
          <w:szCs w:val="24"/>
        </w:rPr>
        <w:t xml:space="preserve"> </w:t>
      </w:r>
      <w:r w:rsidRPr="00223913">
        <w:rPr>
          <w:rFonts w:ascii="Arial" w:hAnsi="Arial" w:cs="Arial"/>
          <w:sz w:val="24"/>
          <w:szCs w:val="24"/>
        </w:rPr>
        <w:t>suas especificações e prazos.</w:t>
      </w:r>
    </w:p>
    <w:p w14:paraId="246A7A29"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lastRenderedPageBreak/>
        <w:t>9.7 A CESAMA não responderá por quaisquer compromissos assumidos pela</w:t>
      </w:r>
      <w:r w:rsidRPr="00223913">
        <w:rPr>
          <w:rFonts w:ascii="Arial" w:hAnsi="Arial" w:cs="Arial"/>
          <w:sz w:val="24"/>
          <w:szCs w:val="24"/>
        </w:rPr>
        <w:br/>
        <w:t>empresa Contratada com terceiros, ainda que vinculados à execução do</w:t>
      </w:r>
      <w:r w:rsidRPr="00223913">
        <w:rPr>
          <w:rFonts w:ascii="Arial" w:hAnsi="Arial" w:cs="Arial"/>
          <w:sz w:val="24"/>
          <w:szCs w:val="24"/>
        </w:rPr>
        <w:br/>
        <w:t>presente Contrato, bem como por qualquer dano causado a terceiros em</w:t>
      </w:r>
      <w:r w:rsidRPr="00223913">
        <w:rPr>
          <w:rFonts w:ascii="Arial" w:hAnsi="Arial" w:cs="Arial"/>
          <w:sz w:val="24"/>
          <w:szCs w:val="24"/>
        </w:rPr>
        <w:br/>
        <w:t>decorrência de ato da empresa Contratada e de seus empregados, prepostos</w:t>
      </w:r>
      <w:r w:rsidRPr="00223913">
        <w:rPr>
          <w:rFonts w:ascii="Arial" w:hAnsi="Arial" w:cs="Arial"/>
          <w:sz w:val="24"/>
          <w:szCs w:val="24"/>
        </w:rPr>
        <w:br/>
        <w:t>ou subordinados.</w:t>
      </w:r>
    </w:p>
    <w:p w14:paraId="23DD39CF"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9.8 Notificar a empresa Contratada de qualquer irregularidade constatada, por</w:t>
      </w:r>
      <w:r w:rsidRPr="00223913">
        <w:rPr>
          <w:rFonts w:ascii="Arial" w:hAnsi="Arial" w:cs="Arial"/>
        </w:rPr>
        <w:br/>
      </w:r>
      <w:r w:rsidRPr="00223913">
        <w:rPr>
          <w:rFonts w:ascii="Arial" w:hAnsi="Arial" w:cs="Arial"/>
          <w:sz w:val="24"/>
          <w:szCs w:val="24"/>
        </w:rPr>
        <w:t>escrito, para que seja sanada sob pena de incorrer nas sanções previstas</w:t>
      </w:r>
      <w:r w:rsidRPr="00223913">
        <w:rPr>
          <w:rFonts w:ascii="Arial" w:hAnsi="Arial" w:cs="Arial"/>
        </w:rPr>
        <w:br/>
      </w:r>
      <w:r w:rsidRPr="00223913">
        <w:rPr>
          <w:rFonts w:ascii="Arial" w:hAnsi="Arial" w:cs="Arial"/>
          <w:sz w:val="24"/>
          <w:szCs w:val="24"/>
        </w:rPr>
        <w:t>no Termo de Referência.</w:t>
      </w:r>
    </w:p>
    <w:p w14:paraId="78FF758A" w14:textId="49E4D448"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9.9 Todas as requisições e notificações trocadas entre as partes devem ser feitas</w:t>
      </w:r>
      <w:r w:rsidR="000E46E0" w:rsidRPr="00223913">
        <w:rPr>
          <w:rFonts w:ascii="Arial" w:hAnsi="Arial" w:cs="Arial"/>
          <w:sz w:val="24"/>
          <w:szCs w:val="24"/>
        </w:rPr>
        <w:t xml:space="preserve"> </w:t>
      </w:r>
      <w:r w:rsidRPr="00223913">
        <w:rPr>
          <w:rFonts w:ascii="Arial" w:hAnsi="Arial" w:cs="Arial"/>
          <w:sz w:val="24"/>
          <w:szCs w:val="24"/>
        </w:rPr>
        <w:t>por escrito.</w:t>
      </w:r>
    </w:p>
    <w:p w14:paraId="7B4D29F0" w14:textId="77777777" w:rsidR="00F32C39" w:rsidRPr="00223913" w:rsidRDefault="00F32C39">
      <w:pPr>
        <w:spacing w:after="0" w:line="360" w:lineRule="auto"/>
        <w:jc w:val="both"/>
        <w:rPr>
          <w:rFonts w:ascii="Arial" w:hAnsi="Arial" w:cs="Arial"/>
          <w:sz w:val="24"/>
          <w:szCs w:val="24"/>
        </w:rPr>
      </w:pPr>
    </w:p>
    <w:p w14:paraId="5A4ED14D" w14:textId="77777777" w:rsidR="00F32C39" w:rsidRPr="00223913" w:rsidRDefault="008A4F72">
      <w:pPr>
        <w:spacing w:after="0" w:line="360" w:lineRule="auto"/>
        <w:jc w:val="both"/>
        <w:rPr>
          <w:rFonts w:ascii="Arial" w:hAnsi="Arial" w:cs="Arial"/>
          <w:b/>
          <w:sz w:val="24"/>
          <w:szCs w:val="24"/>
        </w:rPr>
      </w:pPr>
      <w:r w:rsidRPr="00223913">
        <w:rPr>
          <w:rFonts w:ascii="Arial" w:hAnsi="Arial" w:cs="Arial"/>
          <w:b/>
          <w:sz w:val="24"/>
          <w:szCs w:val="24"/>
        </w:rPr>
        <w:t>10. JULGAMENTO</w:t>
      </w:r>
    </w:p>
    <w:p w14:paraId="1CC04D38" w14:textId="77777777" w:rsidR="00F32C39" w:rsidRPr="00223913" w:rsidRDefault="00F32C39">
      <w:pPr>
        <w:spacing w:after="0" w:line="360" w:lineRule="auto"/>
        <w:jc w:val="both"/>
        <w:rPr>
          <w:rFonts w:ascii="Arial" w:hAnsi="Arial" w:cs="Arial"/>
          <w:sz w:val="24"/>
          <w:szCs w:val="24"/>
        </w:rPr>
      </w:pPr>
    </w:p>
    <w:p w14:paraId="185F1372" w14:textId="77777777" w:rsidR="00F32C39" w:rsidRPr="00223913" w:rsidRDefault="008A4F72">
      <w:pPr>
        <w:spacing w:after="240" w:line="360" w:lineRule="auto"/>
        <w:jc w:val="both"/>
        <w:rPr>
          <w:rFonts w:ascii="Arial" w:hAnsi="Arial" w:cs="Arial"/>
          <w:sz w:val="24"/>
          <w:szCs w:val="24"/>
        </w:rPr>
      </w:pPr>
      <w:r w:rsidRPr="00223913">
        <w:rPr>
          <w:rFonts w:ascii="Arial" w:eastAsia="Arial Unicode MS" w:hAnsi="Arial" w:cs="Arial"/>
          <w:sz w:val="24"/>
          <w:szCs w:val="24"/>
        </w:rPr>
        <w:t xml:space="preserve">10.1 O critério de julgamento será o de MENOR PREÇO representado pelo </w:t>
      </w:r>
      <w:r w:rsidRPr="00223913">
        <w:rPr>
          <w:rFonts w:ascii="Arial" w:eastAsia="Arial Unicode MS" w:hAnsi="Arial" w:cs="Arial"/>
          <w:b/>
          <w:sz w:val="24"/>
          <w:szCs w:val="24"/>
          <w:u w:val="single"/>
        </w:rPr>
        <w:t>MENOR PREÇO TOTAL POR ITEM</w:t>
      </w:r>
      <w:r w:rsidRPr="00223913">
        <w:rPr>
          <w:rFonts w:ascii="Arial" w:eastAsia="Arial Unicode MS" w:hAnsi="Arial" w:cs="Arial"/>
          <w:sz w:val="24"/>
          <w:szCs w:val="24"/>
        </w:rPr>
        <w:t xml:space="preserve">, </w:t>
      </w:r>
      <w:r w:rsidRPr="00223913">
        <w:rPr>
          <w:rFonts w:ascii="Arial" w:hAnsi="Arial" w:cs="Arial"/>
          <w:sz w:val="24"/>
          <w:szCs w:val="24"/>
        </w:rPr>
        <w:t>desde que observadas às especificações e demais condições estabelecidas no Edital e seus anexos.</w:t>
      </w:r>
    </w:p>
    <w:p w14:paraId="1279B570" w14:textId="77777777" w:rsidR="006325A1" w:rsidRPr="00223913" w:rsidRDefault="006325A1" w:rsidP="006325A1">
      <w:pPr>
        <w:spacing w:after="240" w:line="360" w:lineRule="auto"/>
        <w:jc w:val="both"/>
        <w:rPr>
          <w:rFonts w:ascii="Arial" w:hAnsi="Arial" w:cs="Arial"/>
          <w:b/>
          <w:bCs/>
          <w:sz w:val="24"/>
          <w:szCs w:val="24"/>
        </w:rPr>
      </w:pPr>
      <w:bookmarkStart w:id="0" w:name="_Hlk186810229"/>
      <w:r w:rsidRPr="00223913">
        <w:rPr>
          <w:rFonts w:ascii="Arial" w:hAnsi="Arial" w:cs="Arial"/>
          <w:sz w:val="24"/>
          <w:szCs w:val="24"/>
        </w:rPr>
        <w:t xml:space="preserve">10.2 O(s) preço(s) unitário(s) ofertados(s) pelos proponentes </w:t>
      </w:r>
      <w:r w:rsidRPr="00223913">
        <w:rPr>
          <w:rFonts w:ascii="Arial" w:hAnsi="Arial" w:cs="Arial"/>
          <w:b/>
          <w:bCs/>
          <w:sz w:val="24"/>
          <w:szCs w:val="24"/>
        </w:rPr>
        <w:t xml:space="preserve">NÃO PODERÁ(ÃO) SER SUPERIOR(ES) </w:t>
      </w:r>
      <w:r w:rsidRPr="00223913">
        <w:rPr>
          <w:rFonts w:ascii="Arial" w:hAnsi="Arial" w:cs="Arial"/>
          <w:sz w:val="24"/>
          <w:szCs w:val="24"/>
        </w:rPr>
        <w:t>ao(s) preço(s) unitário(s) levantado(s) pela Cesama</w:t>
      </w:r>
      <w:bookmarkEnd w:id="0"/>
      <w:r w:rsidR="00EF3AE7" w:rsidRPr="00223913">
        <w:rPr>
          <w:rFonts w:ascii="Arial" w:hAnsi="Arial" w:cs="Arial"/>
          <w:sz w:val="24"/>
          <w:szCs w:val="24"/>
        </w:rPr>
        <w:t>.</w:t>
      </w:r>
    </w:p>
    <w:p w14:paraId="623245EE" w14:textId="77777777" w:rsidR="00DE64CF" w:rsidRPr="00223913" w:rsidRDefault="00DE64CF">
      <w:pPr>
        <w:spacing w:after="0" w:line="360" w:lineRule="auto"/>
        <w:jc w:val="both"/>
        <w:rPr>
          <w:rFonts w:ascii="Arial" w:hAnsi="Arial" w:cs="Arial"/>
          <w:b/>
          <w:sz w:val="24"/>
          <w:szCs w:val="24"/>
          <w:lang w:eastAsia="ar-SA"/>
        </w:rPr>
      </w:pPr>
    </w:p>
    <w:p w14:paraId="3DB196CD" w14:textId="77777777" w:rsidR="00F32C39" w:rsidRPr="00223913" w:rsidRDefault="008A4F72">
      <w:pPr>
        <w:spacing w:after="0" w:line="360" w:lineRule="auto"/>
        <w:jc w:val="both"/>
        <w:rPr>
          <w:rFonts w:ascii="Arial" w:hAnsi="Arial" w:cs="Arial"/>
          <w:b/>
          <w:sz w:val="24"/>
          <w:szCs w:val="24"/>
          <w:lang w:eastAsia="ar-SA"/>
        </w:rPr>
      </w:pPr>
      <w:r w:rsidRPr="00223913">
        <w:rPr>
          <w:rFonts w:ascii="Arial" w:hAnsi="Arial" w:cs="Arial"/>
          <w:b/>
          <w:sz w:val="24"/>
          <w:szCs w:val="24"/>
          <w:lang w:eastAsia="ar-SA"/>
        </w:rPr>
        <w:t>11. PENALIDADES</w:t>
      </w:r>
    </w:p>
    <w:p w14:paraId="60F2FA0E" w14:textId="77777777" w:rsidR="00F1704D" w:rsidRPr="00223913" w:rsidRDefault="00F1704D">
      <w:pPr>
        <w:spacing w:after="0" w:line="360" w:lineRule="auto"/>
        <w:jc w:val="both"/>
        <w:rPr>
          <w:rFonts w:ascii="Arial" w:hAnsi="Arial" w:cs="Arial"/>
          <w:b/>
          <w:sz w:val="24"/>
          <w:szCs w:val="24"/>
          <w:lang w:eastAsia="ar-SA"/>
        </w:rPr>
      </w:pPr>
    </w:p>
    <w:p w14:paraId="646FE524" w14:textId="77777777" w:rsidR="00F32C39" w:rsidRPr="00223913" w:rsidRDefault="008A4F72">
      <w:pPr>
        <w:tabs>
          <w:tab w:val="num" w:pos="0"/>
          <w:tab w:val="left" w:pos="567"/>
        </w:tabs>
        <w:spacing w:before="120" w:after="0" w:line="360" w:lineRule="auto"/>
        <w:jc w:val="both"/>
        <w:rPr>
          <w:rFonts w:ascii="Arial" w:eastAsia="Arial Unicode MS" w:hAnsi="Arial" w:cs="Arial"/>
          <w:bCs/>
          <w:sz w:val="24"/>
          <w:szCs w:val="24"/>
        </w:rPr>
      </w:pPr>
      <w:r w:rsidRPr="00223913">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33B69229" w14:textId="77777777" w:rsidR="00945772" w:rsidRPr="00223913" w:rsidRDefault="00945772">
      <w:pPr>
        <w:tabs>
          <w:tab w:val="num" w:pos="0"/>
          <w:tab w:val="left" w:pos="567"/>
        </w:tabs>
        <w:spacing w:before="120" w:after="0" w:line="360" w:lineRule="auto"/>
        <w:jc w:val="both"/>
        <w:rPr>
          <w:rFonts w:ascii="Arial" w:eastAsia="Arial Unicode MS" w:hAnsi="Arial" w:cs="Arial"/>
          <w:bCs/>
          <w:sz w:val="24"/>
          <w:szCs w:val="24"/>
        </w:rPr>
      </w:pPr>
    </w:p>
    <w:p w14:paraId="7E1200F0" w14:textId="77777777" w:rsidR="00F32C39" w:rsidRPr="00223913" w:rsidRDefault="008A4F72">
      <w:pPr>
        <w:tabs>
          <w:tab w:val="num" w:pos="0"/>
          <w:tab w:val="left" w:pos="567"/>
        </w:tabs>
        <w:spacing w:before="120" w:after="0" w:line="360" w:lineRule="auto"/>
        <w:jc w:val="both"/>
        <w:rPr>
          <w:rFonts w:ascii="Arial" w:eastAsia="Arial Unicode MS" w:hAnsi="Arial" w:cs="Arial"/>
          <w:bCs/>
          <w:sz w:val="24"/>
          <w:szCs w:val="24"/>
        </w:rPr>
      </w:pPr>
      <w:r w:rsidRPr="00223913">
        <w:rPr>
          <w:rFonts w:ascii="Arial" w:hAnsi="Arial" w:cs="Arial"/>
          <w:sz w:val="24"/>
          <w:szCs w:val="24"/>
          <w:lang w:eastAsia="pt-BR"/>
        </w:rPr>
        <w:t xml:space="preserve">11.1.1 O atraso injustificado na prestação dos serviços sujeita a CONTRATADA ao pagamento de multa de mora </w:t>
      </w:r>
      <w:bookmarkStart w:id="1" w:name="_Hlk156569936"/>
      <w:r w:rsidRPr="00223913">
        <w:rPr>
          <w:rFonts w:ascii="Arial" w:hAnsi="Arial" w:cs="Arial"/>
          <w:sz w:val="24"/>
          <w:szCs w:val="24"/>
          <w:lang w:eastAsia="pt-BR"/>
        </w:rPr>
        <w:t xml:space="preserve">de 0,5% (zero vírgula cinco por cento) para cada dia de atraso, até o limite de 30% (trinta por cento), </w:t>
      </w:r>
      <w:bookmarkEnd w:id="1"/>
      <w:r w:rsidRPr="00223913">
        <w:rPr>
          <w:rFonts w:ascii="Arial" w:hAnsi="Arial" w:cs="Arial"/>
          <w:sz w:val="24"/>
          <w:szCs w:val="24"/>
          <w:lang w:eastAsia="pt-BR"/>
        </w:rPr>
        <w:t>sobre o valor global do Contrato.</w:t>
      </w:r>
    </w:p>
    <w:p w14:paraId="13BAF36C" w14:textId="77777777" w:rsidR="00F32C39" w:rsidRPr="00223913" w:rsidRDefault="008A4F72">
      <w:pPr>
        <w:tabs>
          <w:tab w:val="num" w:pos="0"/>
          <w:tab w:val="left" w:pos="567"/>
        </w:tabs>
        <w:spacing w:before="120" w:after="0" w:line="360" w:lineRule="auto"/>
        <w:jc w:val="both"/>
        <w:rPr>
          <w:rFonts w:ascii="Arial" w:eastAsia="Arial Unicode MS" w:hAnsi="Arial" w:cs="Arial"/>
          <w:bCs/>
          <w:sz w:val="24"/>
          <w:szCs w:val="24"/>
        </w:rPr>
      </w:pPr>
      <w:r w:rsidRPr="00223913">
        <w:rPr>
          <w:rFonts w:ascii="Arial" w:eastAsia="Arial Unicode MS" w:hAnsi="Arial" w:cs="Arial"/>
          <w:bCs/>
          <w:sz w:val="24"/>
          <w:szCs w:val="24"/>
        </w:rPr>
        <w:lastRenderedPageBreak/>
        <w:t xml:space="preserve">11.2. Pela inexecução, total ou parcial do Contrato, a CESAMA poderá aplicar à CONTRATADA isoladamente ou cumulativamente: </w:t>
      </w:r>
    </w:p>
    <w:p w14:paraId="06193002" w14:textId="77777777" w:rsidR="00F32C39" w:rsidRPr="00223913" w:rsidRDefault="008A4F72">
      <w:pPr>
        <w:tabs>
          <w:tab w:val="num" w:pos="0"/>
          <w:tab w:val="left" w:pos="567"/>
        </w:tabs>
        <w:spacing w:before="120" w:after="0" w:line="360" w:lineRule="auto"/>
        <w:jc w:val="both"/>
        <w:rPr>
          <w:rFonts w:ascii="Arial" w:eastAsia="Arial Unicode MS" w:hAnsi="Arial" w:cs="Arial"/>
          <w:bCs/>
          <w:sz w:val="24"/>
          <w:szCs w:val="24"/>
        </w:rPr>
      </w:pPr>
      <w:r w:rsidRPr="00223913">
        <w:rPr>
          <w:rFonts w:ascii="Arial" w:eastAsia="Arial Unicode MS" w:hAnsi="Arial" w:cs="Arial"/>
          <w:bCs/>
          <w:sz w:val="24"/>
          <w:szCs w:val="24"/>
        </w:rPr>
        <w:t>a) advertência;</w:t>
      </w:r>
    </w:p>
    <w:p w14:paraId="0F5371EE" w14:textId="77777777" w:rsidR="00F32C39" w:rsidRPr="00223913" w:rsidRDefault="008A4F72">
      <w:pPr>
        <w:tabs>
          <w:tab w:val="num" w:pos="0"/>
          <w:tab w:val="left" w:pos="567"/>
        </w:tabs>
        <w:spacing w:before="120" w:after="0" w:line="360" w:lineRule="auto"/>
        <w:jc w:val="both"/>
        <w:rPr>
          <w:rFonts w:ascii="Arial" w:eastAsia="Arial Unicode MS" w:hAnsi="Arial" w:cs="Arial"/>
          <w:b/>
          <w:bCs/>
          <w:sz w:val="24"/>
          <w:szCs w:val="24"/>
        </w:rPr>
      </w:pPr>
      <w:r w:rsidRPr="00223913">
        <w:rPr>
          <w:rFonts w:ascii="Arial" w:eastAsia="Arial Unicode MS" w:hAnsi="Arial" w:cs="Arial"/>
          <w:bCs/>
          <w:sz w:val="24"/>
          <w:szCs w:val="24"/>
        </w:rPr>
        <w:t xml:space="preserve">b) multa meramente moratória, como previsto no </w:t>
      </w:r>
      <w:r w:rsidRPr="00223913">
        <w:rPr>
          <w:rFonts w:ascii="Arial" w:eastAsia="Arial Unicode MS" w:hAnsi="Arial" w:cs="Arial"/>
          <w:b/>
          <w:bCs/>
          <w:sz w:val="24"/>
          <w:szCs w:val="24"/>
        </w:rPr>
        <w:t>item 11.1.1</w:t>
      </w:r>
      <w:r w:rsidRPr="00223913">
        <w:rPr>
          <w:rFonts w:ascii="Arial" w:eastAsia="Arial Unicode MS" w:hAnsi="Arial" w:cs="Arial"/>
          <w:bCs/>
          <w:sz w:val="24"/>
          <w:szCs w:val="24"/>
        </w:rPr>
        <w:t xml:space="preserve"> ou multa-penalidade de até 3% (três por cento) sobre o valor do Contrato;</w:t>
      </w:r>
    </w:p>
    <w:p w14:paraId="0F466997" w14:textId="77777777" w:rsidR="00F32C39" w:rsidRPr="00223913" w:rsidRDefault="008A4F72">
      <w:pPr>
        <w:tabs>
          <w:tab w:val="num" w:pos="0"/>
          <w:tab w:val="left" w:pos="567"/>
        </w:tabs>
        <w:spacing w:before="120" w:after="0" w:line="360" w:lineRule="auto"/>
        <w:jc w:val="both"/>
        <w:rPr>
          <w:rFonts w:ascii="Arial" w:eastAsia="Arial Unicode MS" w:hAnsi="Arial" w:cs="Arial"/>
          <w:bCs/>
          <w:sz w:val="24"/>
          <w:szCs w:val="24"/>
        </w:rPr>
      </w:pPr>
      <w:r w:rsidRPr="00223913">
        <w:rPr>
          <w:rFonts w:ascii="Arial" w:eastAsia="Arial Unicode MS" w:hAnsi="Arial" w:cs="Arial"/>
          <w:bCs/>
          <w:sz w:val="24"/>
          <w:szCs w:val="24"/>
        </w:rPr>
        <w:t>c) suspensão temporária de participar em licitação e impedimento de contratar com a CESAMA, por prazo não superior a 02 (dois) anos.</w:t>
      </w:r>
    </w:p>
    <w:p w14:paraId="1B4D8D31" w14:textId="77777777" w:rsidR="00F32C39" w:rsidRPr="00223913" w:rsidRDefault="00F32C39">
      <w:pPr>
        <w:spacing w:after="0" w:line="360" w:lineRule="auto"/>
        <w:ind w:firstLine="567"/>
        <w:jc w:val="both"/>
        <w:rPr>
          <w:rFonts w:ascii="Arial" w:hAnsi="Arial" w:cs="Arial"/>
          <w:bCs/>
          <w:sz w:val="24"/>
          <w:szCs w:val="24"/>
        </w:rPr>
      </w:pPr>
    </w:p>
    <w:p w14:paraId="092E4148" w14:textId="77777777" w:rsidR="00F32C39" w:rsidRPr="00223913" w:rsidRDefault="008A4F72">
      <w:pPr>
        <w:spacing w:after="0" w:line="360" w:lineRule="auto"/>
        <w:jc w:val="both"/>
        <w:rPr>
          <w:rFonts w:ascii="Arial" w:hAnsi="Arial" w:cs="Arial"/>
          <w:b/>
          <w:bCs/>
          <w:sz w:val="24"/>
          <w:szCs w:val="24"/>
        </w:rPr>
      </w:pPr>
      <w:r w:rsidRPr="00223913">
        <w:rPr>
          <w:rFonts w:ascii="Arial" w:hAnsi="Arial" w:cs="Arial"/>
          <w:b/>
          <w:bCs/>
          <w:sz w:val="24"/>
          <w:szCs w:val="24"/>
        </w:rPr>
        <w:t>12. CONDIÇÕES GERAIS DO CONTRATO</w:t>
      </w:r>
    </w:p>
    <w:p w14:paraId="4E8B2EA3" w14:textId="77777777" w:rsidR="00F32C39" w:rsidRPr="00223913" w:rsidRDefault="00F32C39">
      <w:pPr>
        <w:spacing w:after="0" w:line="360" w:lineRule="auto"/>
        <w:jc w:val="both"/>
        <w:rPr>
          <w:rFonts w:ascii="Arial" w:hAnsi="Arial" w:cs="Arial"/>
          <w:b/>
          <w:sz w:val="24"/>
          <w:szCs w:val="24"/>
        </w:rPr>
      </w:pPr>
    </w:p>
    <w:p w14:paraId="4C8907FE"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400480E0"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07D0F6E8" w14:textId="6AB0A020"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 xml:space="preserve">12.3 O prazo de vigência contratual é </w:t>
      </w:r>
      <w:r w:rsidRPr="00223913">
        <w:rPr>
          <w:rFonts w:ascii="Arial" w:hAnsi="Arial" w:cs="Arial"/>
          <w:b/>
          <w:sz w:val="24"/>
          <w:szCs w:val="24"/>
        </w:rPr>
        <w:t xml:space="preserve">de </w:t>
      </w:r>
      <w:r w:rsidR="000E46E0" w:rsidRPr="00223913">
        <w:rPr>
          <w:rFonts w:ascii="Arial" w:hAnsi="Arial" w:cs="Arial"/>
          <w:b/>
          <w:sz w:val="24"/>
          <w:szCs w:val="24"/>
        </w:rPr>
        <w:t>1</w:t>
      </w:r>
      <w:r w:rsidR="0066075E" w:rsidRPr="00223913">
        <w:rPr>
          <w:rFonts w:ascii="Arial" w:hAnsi="Arial" w:cs="Arial"/>
          <w:b/>
          <w:sz w:val="24"/>
          <w:szCs w:val="24"/>
        </w:rPr>
        <w:t>4</w:t>
      </w:r>
      <w:r w:rsidR="000E46E0" w:rsidRPr="00223913">
        <w:rPr>
          <w:rFonts w:ascii="Arial" w:hAnsi="Arial" w:cs="Arial"/>
          <w:b/>
          <w:sz w:val="24"/>
          <w:szCs w:val="24"/>
        </w:rPr>
        <w:t>0</w:t>
      </w:r>
      <w:r w:rsidR="003D7572" w:rsidRPr="00223913">
        <w:rPr>
          <w:rFonts w:ascii="Arial" w:hAnsi="Arial" w:cs="Arial"/>
          <w:b/>
          <w:sz w:val="24"/>
          <w:szCs w:val="24"/>
        </w:rPr>
        <w:t xml:space="preserve"> </w:t>
      </w:r>
      <w:r w:rsidRPr="00223913">
        <w:rPr>
          <w:rFonts w:ascii="Arial" w:hAnsi="Arial" w:cs="Arial"/>
          <w:b/>
          <w:sz w:val="24"/>
          <w:szCs w:val="24"/>
        </w:rPr>
        <w:t>(</w:t>
      </w:r>
      <w:r w:rsidR="000E46E0" w:rsidRPr="00223913">
        <w:rPr>
          <w:rFonts w:ascii="Arial" w:hAnsi="Arial" w:cs="Arial"/>
          <w:b/>
          <w:sz w:val="24"/>
          <w:szCs w:val="24"/>
        </w:rPr>
        <w:t>ce</w:t>
      </w:r>
      <w:r w:rsidR="0066075E" w:rsidRPr="00223913">
        <w:rPr>
          <w:rFonts w:ascii="Arial" w:hAnsi="Arial" w:cs="Arial"/>
          <w:b/>
          <w:sz w:val="24"/>
          <w:szCs w:val="24"/>
        </w:rPr>
        <w:t xml:space="preserve">nto e </w:t>
      </w:r>
      <w:r w:rsidR="0029731A" w:rsidRPr="00223913">
        <w:rPr>
          <w:rFonts w:ascii="Arial" w:hAnsi="Arial" w:cs="Arial"/>
          <w:b/>
          <w:sz w:val="24"/>
          <w:szCs w:val="24"/>
        </w:rPr>
        <w:t>quarenta)</w:t>
      </w:r>
      <w:r w:rsidR="0062248D" w:rsidRPr="00223913">
        <w:rPr>
          <w:rFonts w:ascii="Arial" w:hAnsi="Arial" w:cs="Arial"/>
          <w:b/>
          <w:sz w:val="24"/>
          <w:szCs w:val="24"/>
        </w:rPr>
        <w:t xml:space="preserve"> dias</w:t>
      </w:r>
      <w:r w:rsidRPr="00223913">
        <w:rPr>
          <w:rFonts w:ascii="Arial" w:hAnsi="Arial" w:cs="Arial"/>
          <w:sz w:val="24"/>
          <w:szCs w:val="24"/>
        </w:rPr>
        <w:t xml:space="preserve"> contados a partir da assinatura do contrato.</w:t>
      </w:r>
    </w:p>
    <w:p w14:paraId="769CDA79"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w:t>
      </w:r>
      <w:r w:rsidR="006B2947" w:rsidRPr="00223913">
        <w:rPr>
          <w:rFonts w:ascii="Arial" w:hAnsi="Arial" w:cs="Arial"/>
          <w:sz w:val="24"/>
          <w:szCs w:val="24"/>
        </w:rPr>
        <w:t>4</w:t>
      </w:r>
      <w:r w:rsidRPr="00223913">
        <w:rPr>
          <w:rFonts w:ascii="Arial" w:hAnsi="Arial" w:cs="Arial"/>
          <w:sz w:val="24"/>
          <w:szCs w:val="24"/>
        </w:rPr>
        <w:t xml:space="preserve"> </w:t>
      </w:r>
      <w:r w:rsidRPr="00223913">
        <w:rPr>
          <w:rFonts w:ascii="Arial" w:eastAsia="Arial Unicode MS" w:hAnsi="Arial" w:cs="Arial"/>
          <w:sz w:val="24"/>
          <w:szCs w:val="24"/>
        </w:rPr>
        <w:t>A CONTRATADA poderá aceitar, nas mesmas condições contratuais, os acréscimos ou supressões no Contrato conforme estabelecido no art. 81, §1º da Lei Federal nº 13.303/16</w:t>
      </w:r>
      <w:r w:rsidRPr="00223913">
        <w:rPr>
          <w:rFonts w:ascii="Arial" w:hAnsi="Arial" w:cs="Arial"/>
          <w:sz w:val="24"/>
          <w:szCs w:val="24"/>
        </w:rPr>
        <w:t>.</w:t>
      </w:r>
    </w:p>
    <w:p w14:paraId="7A765CFF"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w:t>
      </w:r>
      <w:r w:rsidR="006B2947" w:rsidRPr="00223913">
        <w:rPr>
          <w:rFonts w:ascii="Arial" w:hAnsi="Arial" w:cs="Arial"/>
          <w:sz w:val="24"/>
          <w:szCs w:val="24"/>
        </w:rPr>
        <w:t>5</w:t>
      </w:r>
      <w:r w:rsidRPr="00223913">
        <w:rPr>
          <w:rFonts w:ascii="Arial" w:hAnsi="Arial" w:cs="Arial"/>
          <w:sz w:val="24"/>
          <w:szCs w:val="24"/>
        </w:rPr>
        <w:t xml:space="preserve"> Conforme o </w:t>
      </w:r>
      <w:r w:rsidRPr="00223913">
        <w:rPr>
          <w:rFonts w:ascii="Arial" w:hAnsi="Arial" w:cs="Arial"/>
          <w:b/>
          <w:bCs/>
          <w:sz w:val="24"/>
          <w:szCs w:val="24"/>
        </w:rPr>
        <w:t>art. 105, inciso X</w:t>
      </w:r>
      <w:r w:rsidRPr="00223913">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p>
    <w:p w14:paraId="29DAAB62"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w:t>
      </w:r>
      <w:r w:rsidR="006B2947" w:rsidRPr="00223913">
        <w:rPr>
          <w:rFonts w:ascii="Arial" w:hAnsi="Arial" w:cs="Arial"/>
          <w:sz w:val="24"/>
          <w:szCs w:val="24"/>
        </w:rPr>
        <w:t>6</w:t>
      </w:r>
      <w:r w:rsidRPr="00223913">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ED951C"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lastRenderedPageBreak/>
        <w:t>12.</w:t>
      </w:r>
      <w:r w:rsidR="006B2947" w:rsidRPr="00223913">
        <w:rPr>
          <w:rFonts w:ascii="Arial" w:hAnsi="Arial" w:cs="Arial"/>
          <w:sz w:val="24"/>
          <w:szCs w:val="24"/>
        </w:rPr>
        <w:t>7</w:t>
      </w:r>
      <w:r w:rsidRPr="00223913">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697E2A16"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w:t>
      </w:r>
      <w:r w:rsidR="006B2947" w:rsidRPr="00223913">
        <w:rPr>
          <w:rFonts w:ascii="Arial" w:hAnsi="Arial" w:cs="Arial"/>
          <w:sz w:val="24"/>
          <w:szCs w:val="24"/>
        </w:rPr>
        <w:t>8</w:t>
      </w:r>
      <w:r w:rsidRPr="00223913">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14:paraId="282182CF"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w:t>
      </w:r>
      <w:r w:rsidR="006B2947" w:rsidRPr="00223913">
        <w:rPr>
          <w:rFonts w:ascii="Arial" w:hAnsi="Arial" w:cs="Arial"/>
          <w:sz w:val="24"/>
          <w:szCs w:val="24"/>
        </w:rPr>
        <w:t>9</w:t>
      </w:r>
      <w:r w:rsidRPr="00223913">
        <w:rPr>
          <w:rFonts w:ascii="Arial" w:hAnsi="Arial" w:cs="Arial"/>
          <w:sz w:val="24"/>
          <w:szCs w:val="24"/>
        </w:rPr>
        <w:t xml:space="preserve"> O licitante vencedor se obriga a assinar o Contrato em até 05 (cinco) dias</w:t>
      </w:r>
      <w:r w:rsidRPr="00223913">
        <w:rPr>
          <w:rFonts w:ascii="Arial" w:hAnsi="Arial" w:cs="Arial"/>
        </w:rPr>
        <w:br/>
      </w:r>
      <w:r w:rsidRPr="00223913">
        <w:rPr>
          <w:rFonts w:ascii="Arial" w:hAnsi="Arial" w:cs="Arial"/>
          <w:sz w:val="24"/>
          <w:szCs w:val="24"/>
        </w:rPr>
        <w:t>úteis, contados a partir da data do recebimento da notificação da CESAMA,</w:t>
      </w:r>
      <w:r w:rsidRPr="00223913">
        <w:rPr>
          <w:rFonts w:ascii="Arial" w:hAnsi="Arial" w:cs="Arial"/>
        </w:rPr>
        <w:br/>
      </w:r>
      <w:r w:rsidRPr="00223913">
        <w:rPr>
          <w:rFonts w:ascii="Arial" w:hAnsi="Arial" w:cs="Arial"/>
          <w:sz w:val="24"/>
          <w:szCs w:val="24"/>
        </w:rPr>
        <w:t>respondendo pelos ônus dos tributos que incidam ou venham a incidir sobre</w:t>
      </w:r>
      <w:r w:rsidRPr="00223913">
        <w:rPr>
          <w:rFonts w:ascii="Arial" w:hAnsi="Arial" w:cs="Arial"/>
        </w:rPr>
        <w:br/>
      </w:r>
      <w:r w:rsidRPr="00223913">
        <w:rPr>
          <w:rFonts w:ascii="Arial" w:hAnsi="Arial" w:cs="Arial"/>
          <w:sz w:val="24"/>
          <w:szCs w:val="24"/>
        </w:rPr>
        <w:t xml:space="preserve">o ato ou instrumento que o formalize conforme </w:t>
      </w:r>
      <w:r w:rsidRPr="00223913">
        <w:rPr>
          <w:rFonts w:ascii="Arial" w:hAnsi="Arial" w:cs="Arial"/>
          <w:b/>
          <w:bCs/>
          <w:sz w:val="24"/>
          <w:szCs w:val="24"/>
        </w:rPr>
        <w:t>art. 60</w:t>
      </w:r>
      <w:r w:rsidRPr="00223913">
        <w:rPr>
          <w:rFonts w:ascii="Arial" w:hAnsi="Arial" w:cs="Arial"/>
          <w:sz w:val="24"/>
          <w:szCs w:val="24"/>
        </w:rPr>
        <w:t xml:space="preserve"> do RILC.</w:t>
      </w:r>
    </w:p>
    <w:p w14:paraId="28A3F97F"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12.</w:t>
      </w:r>
      <w:r w:rsidR="006B2947" w:rsidRPr="00223913">
        <w:rPr>
          <w:rFonts w:ascii="Arial" w:hAnsi="Arial" w:cs="Arial"/>
          <w:sz w:val="24"/>
          <w:szCs w:val="24"/>
        </w:rPr>
        <w:t>10</w:t>
      </w:r>
      <w:r w:rsidRPr="00223913">
        <w:rPr>
          <w:rFonts w:ascii="Arial" w:hAnsi="Arial" w:cs="Arial"/>
          <w:sz w:val="24"/>
          <w:szCs w:val="24"/>
        </w:rPr>
        <w:t xml:space="preserve"> O prazo previsto </w:t>
      </w:r>
      <w:r w:rsidRPr="00223913">
        <w:rPr>
          <w:rFonts w:ascii="Arial" w:hAnsi="Arial" w:cs="Arial"/>
          <w:b/>
          <w:sz w:val="24"/>
          <w:szCs w:val="24"/>
        </w:rPr>
        <w:t>item 12.</w:t>
      </w:r>
      <w:r w:rsidR="006B2947" w:rsidRPr="00223913">
        <w:rPr>
          <w:rFonts w:ascii="Arial" w:hAnsi="Arial" w:cs="Arial"/>
          <w:b/>
          <w:sz w:val="24"/>
          <w:szCs w:val="24"/>
        </w:rPr>
        <w:t>9</w:t>
      </w:r>
      <w:r w:rsidRPr="00223913">
        <w:rPr>
          <w:rFonts w:ascii="Arial" w:hAnsi="Arial" w:cs="Arial"/>
          <w:sz w:val="24"/>
          <w:szCs w:val="24"/>
        </w:rPr>
        <w:t xml:space="preserve"> poderá ser prorrogado por igual período, mediante justificativa do licitante vencedor e autorização da Cesama.</w:t>
      </w:r>
    </w:p>
    <w:p w14:paraId="35A73CC0" w14:textId="77777777" w:rsidR="00F32C39" w:rsidRPr="00223913" w:rsidRDefault="008A4F72">
      <w:pPr>
        <w:spacing w:after="0" w:line="360" w:lineRule="auto"/>
        <w:jc w:val="both"/>
        <w:rPr>
          <w:rFonts w:ascii="Arial" w:hAnsi="Arial" w:cs="Arial"/>
          <w:sz w:val="24"/>
          <w:szCs w:val="24"/>
          <w:lang w:eastAsia="ar-SA"/>
        </w:rPr>
      </w:pPr>
      <w:r w:rsidRPr="00223913">
        <w:rPr>
          <w:rFonts w:ascii="Arial" w:hAnsi="Arial" w:cs="Arial"/>
          <w:sz w:val="24"/>
          <w:szCs w:val="24"/>
          <w:lang w:eastAsia="ar-SA"/>
        </w:rPr>
        <w:t>12.1</w:t>
      </w:r>
      <w:r w:rsidR="006B2947" w:rsidRPr="00223913">
        <w:rPr>
          <w:rFonts w:ascii="Arial" w:hAnsi="Arial" w:cs="Arial"/>
          <w:sz w:val="24"/>
          <w:szCs w:val="24"/>
          <w:lang w:eastAsia="ar-SA"/>
        </w:rPr>
        <w:t>1</w:t>
      </w:r>
      <w:r w:rsidR="00EF3AE7" w:rsidRPr="00223913">
        <w:rPr>
          <w:rFonts w:ascii="Arial" w:hAnsi="Arial" w:cs="Arial"/>
          <w:sz w:val="24"/>
          <w:szCs w:val="24"/>
          <w:lang w:eastAsia="ar-SA"/>
        </w:rPr>
        <w:t xml:space="preserve"> </w:t>
      </w:r>
      <w:r w:rsidRPr="00223913">
        <w:rPr>
          <w:rFonts w:ascii="Arial" w:hAnsi="Arial" w:cs="Arial"/>
          <w:sz w:val="24"/>
          <w:szCs w:val="24"/>
          <w:lang w:eastAsia="ar-SA"/>
        </w:rPr>
        <w:t xml:space="preserve">Decorrido o prazo do </w:t>
      </w:r>
      <w:r w:rsidRPr="00223913">
        <w:rPr>
          <w:rFonts w:ascii="Arial" w:hAnsi="Arial" w:cs="Arial"/>
          <w:b/>
          <w:sz w:val="24"/>
          <w:szCs w:val="24"/>
          <w:lang w:eastAsia="ar-SA"/>
        </w:rPr>
        <w:t>item anterior</w:t>
      </w:r>
      <w:r w:rsidRPr="00223913">
        <w:rPr>
          <w:rFonts w:ascii="Arial" w:hAnsi="Arial" w:cs="Arial"/>
          <w:sz w:val="24"/>
          <w:szCs w:val="24"/>
          <w:lang w:eastAsia="ar-SA"/>
        </w:rPr>
        <w:t xml:space="preserve"> e não comparecendo o licitante vencedor para a assinatura do Contrato, </w:t>
      </w:r>
      <w:proofErr w:type="gramStart"/>
      <w:r w:rsidRPr="00223913">
        <w:rPr>
          <w:rFonts w:ascii="Arial" w:hAnsi="Arial" w:cs="Arial"/>
          <w:sz w:val="24"/>
          <w:szCs w:val="24"/>
          <w:lang w:eastAsia="ar-SA"/>
        </w:rPr>
        <w:t>o mesmo</w:t>
      </w:r>
      <w:proofErr w:type="gramEnd"/>
      <w:r w:rsidRPr="00223913">
        <w:rPr>
          <w:rFonts w:ascii="Arial" w:hAnsi="Arial" w:cs="Arial"/>
          <w:sz w:val="24"/>
          <w:szCs w:val="24"/>
          <w:lang w:eastAsia="ar-SA"/>
        </w:rPr>
        <w:t xml:space="preserve"> será considerado como desistente.</w:t>
      </w:r>
    </w:p>
    <w:p w14:paraId="6BD273C1" w14:textId="77777777" w:rsidR="00F32C39" w:rsidRPr="00223913" w:rsidRDefault="008A4F72">
      <w:pPr>
        <w:spacing w:after="0" w:line="360" w:lineRule="auto"/>
        <w:jc w:val="both"/>
        <w:rPr>
          <w:rFonts w:ascii="Arial" w:hAnsi="Arial" w:cs="Arial"/>
          <w:sz w:val="24"/>
          <w:szCs w:val="24"/>
          <w:lang w:eastAsia="ar-SA"/>
        </w:rPr>
      </w:pPr>
      <w:r w:rsidRPr="00223913">
        <w:rPr>
          <w:rFonts w:ascii="Arial" w:hAnsi="Arial" w:cs="Arial"/>
          <w:sz w:val="24"/>
          <w:szCs w:val="24"/>
          <w:lang w:eastAsia="ar-SA"/>
        </w:rPr>
        <w:t>12.1</w:t>
      </w:r>
      <w:r w:rsidR="006B2947" w:rsidRPr="00223913">
        <w:rPr>
          <w:rFonts w:ascii="Arial" w:hAnsi="Arial" w:cs="Arial"/>
          <w:sz w:val="24"/>
          <w:szCs w:val="24"/>
          <w:lang w:eastAsia="ar-SA"/>
        </w:rPr>
        <w:t>2</w:t>
      </w:r>
      <w:r w:rsidRPr="00223913">
        <w:rPr>
          <w:rFonts w:ascii="Arial" w:hAnsi="Arial" w:cs="Arial"/>
          <w:sz w:val="24"/>
          <w:szCs w:val="24"/>
          <w:lang w:eastAsia="ar-SA"/>
        </w:rPr>
        <w:t xml:space="preserve"> Ocorrendo a hipótese descrita no </w:t>
      </w:r>
      <w:r w:rsidRPr="00223913">
        <w:rPr>
          <w:rFonts w:ascii="Arial" w:hAnsi="Arial" w:cs="Arial"/>
          <w:b/>
          <w:sz w:val="24"/>
          <w:szCs w:val="24"/>
          <w:lang w:eastAsia="ar-SA"/>
        </w:rPr>
        <w:t>item 12.1</w:t>
      </w:r>
      <w:r w:rsidR="006B2947" w:rsidRPr="00223913">
        <w:rPr>
          <w:rFonts w:ascii="Arial" w:hAnsi="Arial" w:cs="Arial"/>
          <w:b/>
          <w:sz w:val="24"/>
          <w:szCs w:val="24"/>
          <w:lang w:eastAsia="ar-SA"/>
        </w:rPr>
        <w:t>1</w:t>
      </w:r>
      <w:r w:rsidRPr="00223913">
        <w:rPr>
          <w:rFonts w:ascii="Arial" w:hAnsi="Arial" w:cs="Arial"/>
          <w:b/>
          <w:sz w:val="24"/>
          <w:szCs w:val="24"/>
          <w:lang w:eastAsia="ar-SA"/>
        </w:rPr>
        <w:t>,</w:t>
      </w:r>
      <w:r w:rsidRPr="00223913">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Pr="00223913">
        <w:rPr>
          <w:rFonts w:ascii="Arial" w:hAnsi="Arial" w:cs="Arial"/>
          <w:sz w:val="24"/>
          <w:szCs w:val="24"/>
        </w:rPr>
        <w:t>conforme art. 75 da Lei Federal n° 13.303/16 ou na impossibilidade de se aplicar o disposto no referido artigo a Cesama deverá revogar a licitação</w:t>
      </w:r>
      <w:r w:rsidRPr="00223913">
        <w:rPr>
          <w:rFonts w:ascii="Arial" w:hAnsi="Arial" w:cs="Arial"/>
          <w:sz w:val="24"/>
          <w:szCs w:val="24"/>
          <w:lang w:eastAsia="ar-SA"/>
        </w:rPr>
        <w:t>.</w:t>
      </w:r>
    </w:p>
    <w:p w14:paraId="03AFA36F" w14:textId="77777777" w:rsidR="00F32C39" w:rsidRPr="00223913" w:rsidRDefault="00F32C39">
      <w:pPr>
        <w:spacing w:after="0" w:line="360" w:lineRule="auto"/>
        <w:jc w:val="both"/>
        <w:rPr>
          <w:rFonts w:ascii="Arial" w:hAnsi="Arial" w:cs="Arial"/>
          <w:sz w:val="24"/>
          <w:szCs w:val="24"/>
          <w:lang w:eastAsia="ar-SA"/>
        </w:rPr>
      </w:pPr>
    </w:p>
    <w:p w14:paraId="041D9798" w14:textId="77777777" w:rsidR="00F32C39" w:rsidRPr="00223913" w:rsidRDefault="008A4F72">
      <w:pPr>
        <w:spacing w:after="0" w:line="360" w:lineRule="auto"/>
        <w:jc w:val="both"/>
        <w:rPr>
          <w:rFonts w:ascii="Arial" w:hAnsi="Arial" w:cs="Arial"/>
          <w:b/>
          <w:bCs/>
          <w:sz w:val="24"/>
          <w:szCs w:val="24"/>
        </w:rPr>
      </w:pPr>
      <w:r w:rsidRPr="00223913">
        <w:rPr>
          <w:rFonts w:ascii="Arial" w:hAnsi="Arial" w:cs="Arial"/>
          <w:b/>
          <w:bCs/>
          <w:sz w:val="24"/>
          <w:szCs w:val="24"/>
        </w:rPr>
        <w:t>13</w:t>
      </w:r>
      <w:r w:rsidR="001123F6" w:rsidRPr="00223913">
        <w:rPr>
          <w:rFonts w:ascii="Arial" w:hAnsi="Arial" w:cs="Arial"/>
          <w:b/>
          <w:bCs/>
          <w:sz w:val="24"/>
          <w:szCs w:val="24"/>
        </w:rPr>
        <w:t>.</w:t>
      </w:r>
      <w:r w:rsidRPr="00223913">
        <w:rPr>
          <w:rFonts w:ascii="Arial" w:hAnsi="Arial" w:cs="Arial"/>
          <w:b/>
          <w:bCs/>
          <w:sz w:val="24"/>
          <w:szCs w:val="24"/>
        </w:rPr>
        <w:t xml:space="preserve"> DA INEXECUÇÃO E DA RESCISÃO DO CONTRATO</w:t>
      </w:r>
    </w:p>
    <w:p w14:paraId="7E4D5385" w14:textId="77777777" w:rsidR="00F32C39" w:rsidRPr="00223913" w:rsidRDefault="00F32C39">
      <w:pPr>
        <w:spacing w:after="0" w:line="360" w:lineRule="auto"/>
        <w:jc w:val="both"/>
        <w:rPr>
          <w:rFonts w:ascii="Arial" w:hAnsi="Arial" w:cs="Arial"/>
          <w:b/>
          <w:bCs/>
          <w:sz w:val="24"/>
          <w:szCs w:val="24"/>
        </w:rPr>
      </w:pPr>
    </w:p>
    <w:p w14:paraId="778A0315" w14:textId="77777777" w:rsidR="00F32C39" w:rsidRPr="00223913" w:rsidRDefault="008A4F72">
      <w:pPr>
        <w:spacing w:after="0" w:line="360" w:lineRule="auto"/>
        <w:jc w:val="both"/>
        <w:rPr>
          <w:rFonts w:ascii="Arial" w:hAnsi="Arial" w:cs="Arial"/>
          <w:sz w:val="24"/>
          <w:szCs w:val="24"/>
        </w:rPr>
      </w:pPr>
      <w:r w:rsidRPr="00223913">
        <w:rPr>
          <w:rFonts w:ascii="Arial" w:hAnsi="Arial" w:cs="Arial"/>
          <w:sz w:val="24"/>
          <w:szCs w:val="24"/>
        </w:rPr>
        <w:t>13.1</w:t>
      </w:r>
      <w:r w:rsidR="006B2947" w:rsidRPr="00223913">
        <w:rPr>
          <w:rFonts w:ascii="Arial" w:hAnsi="Arial" w:cs="Arial"/>
          <w:sz w:val="24"/>
          <w:szCs w:val="24"/>
        </w:rPr>
        <w:t xml:space="preserve"> </w:t>
      </w:r>
      <w:r w:rsidRPr="00223913">
        <w:rPr>
          <w:rFonts w:ascii="Arial" w:hAnsi="Arial" w:cs="Arial"/>
          <w:sz w:val="24"/>
          <w:szCs w:val="24"/>
        </w:rPr>
        <w:t>No que se refere a inexecução e a rescisão do contrato, aplica-se o disposto no Manual de Convênios e de Gestão e Fiscalização de Contratos, parte integrante do Regulamento Interno de Licitações, Contratos e Convênios da Cesama (RILC).</w:t>
      </w:r>
    </w:p>
    <w:p w14:paraId="04A540E2"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13.2</w:t>
      </w:r>
      <w:r w:rsidR="006B2947" w:rsidRPr="00223913">
        <w:rPr>
          <w:rFonts w:ascii="Arial" w:hAnsi="Arial" w:cs="Arial"/>
          <w:sz w:val="24"/>
          <w:szCs w:val="24"/>
        </w:rPr>
        <w:t xml:space="preserve"> </w:t>
      </w:r>
      <w:r w:rsidRPr="00223913">
        <w:rPr>
          <w:rFonts w:ascii="Arial" w:hAnsi="Arial" w:cs="Arial"/>
          <w:sz w:val="24"/>
          <w:szCs w:val="24"/>
        </w:rPr>
        <w:t>A inexecução total ou parcial do contrato poderá ensejar a sua rescisão, com as consequências cabíveis.</w:t>
      </w:r>
    </w:p>
    <w:p w14:paraId="52B6C224"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13.3</w:t>
      </w:r>
      <w:r w:rsidR="006B2947" w:rsidRPr="00223913">
        <w:rPr>
          <w:rFonts w:ascii="Arial" w:hAnsi="Arial" w:cs="Arial"/>
          <w:sz w:val="24"/>
          <w:szCs w:val="24"/>
        </w:rPr>
        <w:t xml:space="preserve"> </w:t>
      </w:r>
      <w:r w:rsidRPr="00223913">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4842C714"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13.4 A rescisão do contrato poderá ser: </w:t>
      </w:r>
    </w:p>
    <w:p w14:paraId="44DC289A"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lastRenderedPageBreak/>
        <w:t xml:space="preserve">I. por ato unilateral e escrito de qualquer das partes; </w:t>
      </w:r>
    </w:p>
    <w:p w14:paraId="4D0E69B8"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II. amigável, por acordo entre as partes, reduzida a termo no processo de contratação, desde que haja conveniência para a Cesama; </w:t>
      </w:r>
    </w:p>
    <w:p w14:paraId="3CFAA683"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III.  judicial, nos termos da legislação. </w:t>
      </w:r>
    </w:p>
    <w:p w14:paraId="76D2D44A" w14:textId="77777777" w:rsidR="00F32C39" w:rsidRPr="00223913" w:rsidRDefault="008A4F72">
      <w:pPr>
        <w:spacing w:before="120" w:after="0" w:line="360" w:lineRule="auto"/>
        <w:jc w:val="both"/>
        <w:rPr>
          <w:rFonts w:ascii="Arial" w:hAnsi="Arial" w:cs="Arial"/>
          <w:b/>
          <w:sz w:val="24"/>
          <w:szCs w:val="24"/>
        </w:rPr>
      </w:pPr>
      <w:r w:rsidRPr="00223913">
        <w:rPr>
          <w:rFonts w:ascii="Arial" w:hAnsi="Arial" w:cs="Arial"/>
          <w:sz w:val="24"/>
          <w:szCs w:val="24"/>
        </w:rPr>
        <w:t>13.5</w:t>
      </w:r>
      <w:r w:rsidR="006B2947" w:rsidRPr="00223913">
        <w:rPr>
          <w:rFonts w:ascii="Arial" w:hAnsi="Arial" w:cs="Arial"/>
          <w:sz w:val="24"/>
          <w:szCs w:val="24"/>
        </w:rPr>
        <w:t xml:space="preserve"> </w:t>
      </w:r>
      <w:r w:rsidRPr="00223913">
        <w:rPr>
          <w:rFonts w:ascii="Arial" w:hAnsi="Arial" w:cs="Arial"/>
          <w:sz w:val="24"/>
          <w:szCs w:val="24"/>
        </w:rPr>
        <w:t xml:space="preserve">A rescisão por ato unilateral a que se refere o inciso I do </w:t>
      </w:r>
      <w:r w:rsidRPr="00223913">
        <w:rPr>
          <w:rFonts w:ascii="Arial" w:hAnsi="Arial" w:cs="Arial"/>
          <w:bCs/>
          <w:sz w:val="24"/>
          <w:szCs w:val="24"/>
        </w:rPr>
        <w:t>item acima</w:t>
      </w:r>
      <w:r w:rsidRPr="00223913">
        <w:rPr>
          <w:rFonts w:ascii="Arial" w:hAnsi="Arial" w:cs="Arial"/>
          <w:sz w:val="24"/>
          <w:szCs w:val="24"/>
        </w:rPr>
        <w:t xml:space="preserve">, deverá ser precedida de comunicação escrita e fundamentada da parte interessada e ser enviada a outra parte com antecedência mínima de </w:t>
      </w:r>
      <w:bookmarkStart w:id="2" w:name="_Hlk156571724"/>
      <w:r w:rsidRPr="00223913">
        <w:rPr>
          <w:rFonts w:ascii="Arial" w:hAnsi="Arial" w:cs="Arial"/>
          <w:b/>
          <w:bCs/>
          <w:sz w:val="24"/>
          <w:szCs w:val="24"/>
        </w:rPr>
        <w:t>20 (vinte) dias</w:t>
      </w:r>
      <w:bookmarkEnd w:id="2"/>
      <w:r w:rsidRPr="00223913">
        <w:rPr>
          <w:rFonts w:ascii="Arial" w:hAnsi="Arial" w:cs="Arial"/>
          <w:b/>
          <w:bCs/>
          <w:sz w:val="24"/>
          <w:szCs w:val="24"/>
        </w:rPr>
        <w:t>.</w:t>
      </w:r>
    </w:p>
    <w:p w14:paraId="11271FE2"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24FEE477"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I. devolução da garantia, quando houver; </w:t>
      </w:r>
    </w:p>
    <w:p w14:paraId="618F6805" w14:textId="77777777" w:rsidR="00F32C39" w:rsidRPr="00223913" w:rsidRDefault="008A4F72">
      <w:pPr>
        <w:spacing w:before="120" w:after="0" w:line="360" w:lineRule="auto"/>
        <w:jc w:val="both"/>
        <w:rPr>
          <w:rFonts w:ascii="Arial" w:hAnsi="Arial" w:cs="Arial"/>
          <w:sz w:val="24"/>
          <w:szCs w:val="24"/>
        </w:rPr>
      </w:pPr>
      <w:r w:rsidRPr="00223913">
        <w:rPr>
          <w:rFonts w:ascii="Arial" w:hAnsi="Arial" w:cs="Arial"/>
          <w:sz w:val="24"/>
          <w:szCs w:val="24"/>
        </w:rPr>
        <w:t xml:space="preserve">II. pagamentos devidos pela execução do contrato até a data da rescisão; </w:t>
      </w:r>
    </w:p>
    <w:p w14:paraId="559669E6" w14:textId="77777777" w:rsidR="00F32C39" w:rsidRPr="00223913" w:rsidRDefault="008A4F72">
      <w:pPr>
        <w:spacing w:before="240" w:after="0" w:line="360" w:lineRule="auto"/>
        <w:jc w:val="both"/>
        <w:rPr>
          <w:rFonts w:ascii="Arial" w:hAnsi="Arial" w:cs="Arial"/>
          <w:sz w:val="24"/>
          <w:szCs w:val="24"/>
        </w:rPr>
      </w:pPr>
      <w:r w:rsidRPr="00223913">
        <w:rPr>
          <w:rFonts w:ascii="Arial" w:hAnsi="Arial" w:cs="Arial"/>
          <w:sz w:val="24"/>
          <w:szCs w:val="24"/>
        </w:rPr>
        <w:t>III. pagamento do custo da desmobilização, quando houver.</w:t>
      </w:r>
    </w:p>
    <w:p w14:paraId="06696D7B" w14:textId="77777777" w:rsidR="00F32C39" w:rsidRPr="00223913" w:rsidRDefault="00F32C39">
      <w:pPr>
        <w:spacing w:after="0" w:line="360" w:lineRule="auto"/>
        <w:jc w:val="both"/>
        <w:rPr>
          <w:rFonts w:ascii="Arial" w:hAnsi="Arial" w:cs="Arial"/>
          <w:b/>
          <w:bCs/>
          <w:sz w:val="24"/>
          <w:szCs w:val="24"/>
        </w:rPr>
      </w:pPr>
    </w:p>
    <w:p w14:paraId="1599C1C2" w14:textId="77777777" w:rsidR="00F32C39" w:rsidRPr="00223913" w:rsidRDefault="008A4F72">
      <w:pPr>
        <w:spacing w:after="0" w:line="360" w:lineRule="auto"/>
        <w:jc w:val="both"/>
        <w:rPr>
          <w:rFonts w:ascii="Arial" w:hAnsi="Arial" w:cs="Arial"/>
          <w:b/>
          <w:bCs/>
          <w:sz w:val="24"/>
          <w:szCs w:val="24"/>
        </w:rPr>
      </w:pPr>
      <w:r w:rsidRPr="00223913">
        <w:rPr>
          <w:rFonts w:ascii="Arial" w:hAnsi="Arial" w:cs="Arial"/>
          <w:b/>
          <w:bCs/>
          <w:sz w:val="24"/>
          <w:szCs w:val="24"/>
        </w:rPr>
        <w:t>14. EXIGÊNCIAS PARA PROPOSTA</w:t>
      </w:r>
    </w:p>
    <w:p w14:paraId="46AADA30" w14:textId="77777777" w:rsidR="00F32C39" w:rsidRPr="00223913" w:rsidRDefault="00F32C39">
      <w:pPr>
        <w:spacing w:after="0" w:line="360" w:lineRule="auto"/>
        <w:jc w:val="both"/>
        <w:rPr>
          <w:rFonts w:ascii="Arial" w:hAnsi="Arial" w:cs="Arial"/>
          <w:b/>
          <w:bCs/>
          <w:sz w:val="24"/>
          <w:szCs w:val="24"/>
        </w:rPr>
      </w:pPr>
    </w:p>
    <w:p w14:paraId="23812B72" w14:textId="77777777" w:rsidR="00F32C39" w:rsidRPr="00223913" w:rsidRDefault="008A4F72">
      <w:pPr>
        <w:spacing w:before="120" w:after="100" w:afterAutospacing="1" w:line="360" w:lineRule="auto"/>
        <w:jc w:val="both"/>
        <w:rPr>
          <w:rFonts w:ascii="Arial" w:eastAsia="Times New Roman" w:hAnsi="Arial" w:cs="Arial"/>
          <w:sz w:val="24"/>
          <w:szCs w:val="24"/>
          <w:lang w:eastAsia="pt-BR"/>
        </w:rPr>
      </w:pPr>
      <w:r w:rsidRPr="00223913">
        <w:rPr>
          <w:rFonts w:ascii="Arial" w:hAnsi="Arial" w:cs="Arial"/>
          <w:sz w:val="24"/>
          <w:szCs w:val="24"/>
        </w:rPr>
        <w:t xml:space="preserve">14.1 </w:t>
      </w:r>
      <w:r w:rsidRPr="00223913">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w:t>
      </w:r>
      <w:r w:rsidR="00901BA3" w:rsidRPr="00223913">
        <w:rPr>
          <w:rFonts w:ascii="Arial" w:eastAsia="Arial Unicode MS" w:hAnsi="Arial" w:cs="Arial"/>
          <w:sz w:val="24"/>
          <w:szCs w:val="24"/>
          <w:lang w:eastAsia="pt-BR"/>
        </w:rPr>
        <w:t>C</w:t>
      </w:r>
      <w:r w:rsidRPr="00223913">
        <w:rPr>
          <w:rFonts w:ascii="Arial" w:eastAsia="Arial Unicode MS" w:hAnsi="Arial" w:cs="Arial"/>
          <w:sz w:val="24"/>
          <w:szCs w:val="24"/>
          <w:lang w:eastAsia="pt-BR"/>
        </w:rPr>
        <w:t>ap</w:t>
      </w:r>
      <w:r w:rsidR="00901BA3" w:rsidRPr="00223913">
        <w:rPr>
          <w:rFonts w:ascii="Arial" w:eastAsia="Arial Unicode MS" w:hAnsi="Arial" w:cs="Arial"/>
          <w:sz w:val="24"/>
          <w:szCs w:val="24"/>
          <w:lang w:eastAsia="pt-BR"/>
        </w:rPr>
        <w:t>ít</w:t>
      </w:r>
      <w:r w:rsidRPr="00223913">
        <w:rPr>
          <w:rFonts w:ascii="Arial" w:eastAsia="Arial Unicode MS" w:hAnsi="Arial" w:cs="Arial"/>
          <w:sz w:val="24"/>
          <w:szCs w:val="24"/>
          <w:lang w:eastAsia="pt-BR"/>
        </w:rPr>
        <w:t xml:space="preserve">ulo 04 – Especificação do Objeto. </w:t>
      </w:r>
    </w:p>
    <w:p w14:paraId="360DA2A5" w14:textId="4E8A2807" w:rsidR="00F32C39" w:rsidRPr="00223913" w:rsidRDefault="008A4F72" w:rsidP="004A6245">
      <w:pPr>
        <w:spacing w:before="120" w:after="100" w:afterAutospacing="1" w:line="360" w:lineRule="auto"/>
        <w:jc w:val="both"/>
        <w:rPr>
          <w:rFonts w:ascii="Arial" w:eastAsia="Arial Unicode MS" w:hAnsi="Arial" w:cs="Arial"/>
          <w:b/>
          <w:sz w:val="24"/>
          <w:szCs w:val="24"/>
          <w:u w:val="single"/>
          <w:lang w:eastAsia="pt-BR"/>
        </w:rPr>
      </w:pPr>
      <w:r w:rsidRPr="00223913">
        <w:rPr>
          <w:rFonts w:ascii="Arial" w:eastAsia="Arial Unicode MS" w:hAnsi="Arial" w:cs="Arial"/>
          <w:sz w:val="24"/>
          <w:szCs w:val="24"/>
          <w:lang w:eastAsia="pt-BR"/>
        </w:rPr>
        <w:t xml:space="preserve">Serão aceitos catálogos ou manuais, impressos ou em mídia, </w:t>
      </w:r>
      <w:r w:rsidRPr="00223913">
        <w:rPr>
          <w:rFonts w:ascii="Arial" w:eastAsia="Arial Unicode MS" w:hAnsi="Arial" w:cs="Arial"/>
          <w:b/>
          <w:sz w:val="24"/>
          <w:szCs w:val="24"/>
          <w:lang w:eastAsia="pt-BR"/>
        </w:rPr>
        <w:t>NA LÍNGUA PORTUGUESA</w:t>
      </w:r>
      <w:r w:rsidRPr="00223913">
        <w:rPr>
          <w:rFonts w:ascii="Arial" w:eastAsia="Arial Unicode MS" w:hAnsi="Arial" w:cs="Arial"/>
          <w:sz w:val="24"/>
          <w:szCs w:val="24"/>
          <w:lang w:eastAsia="pt-BR"/>
        </w:rPr>
        <w:t xml:space="preserve">, </w:t>
      </w:r>
      <w:r w:rsidRPr="00223913">
        <w:rPr>
          <w:rFonts w:ascii="Arial" w:eastAsia="Arial Unicode MS" w:hAnsi="Arial" w:cs="Arial"/>
          <w:b/>
          <w:sz w:val="24"/>
          <w:szCs w:val="24"/>
          <w:u w:val="single"/>
          <w:lang w:eastAsia="pt-BR"/>
        </w:rPr>
        <w:t xml:space="preserve">desde que sejam bem identificadas as características técnicas exigidas. </w:t>
      </w:r>
    </w:p>
    <w:p w14:paraId="442555BB" w14:textId="77777777" w:rsidR="00166DCB" w:rsidRPr="00223913" w:rsidRDefault="00166DCB" w:rsidP="004A6245">
      <w:pPr>
        <w:spacing w:before="120" w:after="100" w:afterAutospacing="1" w:line="360" w:lineRule="auto"/>
        <w:jc w:val="both"/>
        <w:rPr>
          <w:rFonts w:ascii="Arial" w:hAnsi="Arial" w:cs="Arial"/>
          <w:sz w:val="24"/>
          <w:szCs w:val="24"/>
        </w:rPr>
      </w:pPr>
    </w:p>
    <w:p w14:paraId="6756ACD7" w14:textId="77777777" w:rsidR="001123F6" w:rsidRPr="00223913" w:rsidRDefault="001123F6">
      <w:pPr>
        <w:spacing w:after="0" w:line="360" w:lineRule="auto"/>
        <w:jc w:val="both"/>
        <w:rPr>
          <w:rFonts w:ascii="Arial" w:hAnsi="Arial" w:cs="Arial"/>
          <w:b/>
          <w:sz w:val="24"/>
          <w:szCs w:val="24"/>
        </w:rPr>
      </w:pPr>
    </w:p>
    <w:p w14:paraId="0331A002" w14:textId="77777777" w:rsidR="00F32C39" w:rsidRPr="00223913" w:rsidRDefault="008A4F72">
      <w:pPr>
        <w:spacing w:after="0" w:line="360" w:lineRule="auto"/>
        <w:jc w:val="both"/>
        <w:rPr>
          <w:rFonts w:ascii="Arial" w:hAnsi="Arial" w:cs="Arial"/>
          <w:b/>
          <w:sz w:val="24"/>
          <w:szCs w:val="24"/>
        </w:rPr>
      </w:pPr>
      <w:r w:rsidRPr="00223913">
        <w:rPr>
          <w:rFonts w:ascii="Arial" w:hAnsi="Arial" w:cs="Arial"/>
          <w:b/>
          <w:sz w:val="24"/>
          <w:szCs w:val="24"/>
        </w:rPr>
        <w:t>15. DISPOSIÇÕES GERAIS</w:t>
      </w:r>
    </w:p>
    <w:p w14:paraId="21D40F6C" w14:textId="77777777" w:rsidR="001123F6" w:rsidRPr="00223913" w:rsidRDefault="001123F6">
      <w:pPr>
        <w:spacing w:after="0" w:line="360" w:lineRule="auto"/>
        <w:jc w:val="both"/>
        <w:rPr>
          <w:rFonts w:ascii="Arial" w:hAnsi="Arial" w:cs="Arial"/>
          <w:b/>
          <w:sz w:val="24"/>
          <w:szCs w:val="24"/>
        </w:rPr>
      </w:pPr>
    </w:p>
    <w:p w14:paraId="5F605988" w14:textId="77777777" w:rsidR="00F32C39" w:rsidRPr="00223913" w:rsidRDefault="008A4F72">
      <w:pPr>
        <w:spacing w:after="0" w:line="360" w:lineRule="auto"/>
        <w:jc w:val="both"/>
        <w:rPr>
          <w:rFonts w:ascii="Arial" w:hAnsi="Arial" w:cs="Arial"/>
          <w:bCs/>
          <w:sz w:val="24"/>
          <w:szCs w:val="24"/>
        </w:rPr>
      </w:pPr>
      <w:r w:rsidRPr="00223913">
        <w:rPr>
          <w:rFonts w:ascii="Arial" w:hAnsi="Arial" w:cs="Arial"/>
          <w:bCs/>
          <w:sz w:val="24"/>
          <w:szCs w:val="24"/>
        </w:rPr>
        <w:t xml:space="preserve">15.1 A presente contratação não estabelece qualquer vínculo de natureza empregatícia ou de responsabilidade entre a CESAMA e os agentes, prepostos, empregados ou demais </w:t>
      </w:r>
      <w:r w:rsidRPr="00223913">
        <w:rPr>
          <w:rFonts w:ascii="Arial" w:hAnsi="Arial" w:cs="Arial"/>
          <w:bCs/>
          <w:sz w:val="24"/>
          <w:szCs w:val="24"/>
        </w:rPr>
        <w:lastRenderedPageBreak/>
        <w:t>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E57A933" w14:textId="77777777" w:rsidR="00F32C39" w:rsidRPr="00223913" w:rsidRDefault="008A4F72">
      <w:pPr>
        <w:spacing w:before="120" w:after="0" w:line="360" w:lineRule="auto"/>
        <w:jc w:val="both"/>
        <w:rPr>
          <w:rFonts w:ascii="Arial" w:hAnsi="Arial" w:cs="Arial"/>
          <w:bCs/>
          <w:sz w:val="24"/>
          <w:szCs w:val="24"/>
        </w:rPr>
      </w:pPr>
      <w:r w:rsidRPr="00223913">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402C77E" w14:textId="77777777" w:rsidR="00F32C39" w:rsidRPr="00223913" w:rsidRDefault="008A4F72">
      <w:pPr>
        <w:spacing w:before="120" w:after="0" w:line="360" w:lineRule="auto"/>
        <w:ind w:left="1"/>
        <w:jc w:val="both"/>
        <w:rPr>
          <w:rFonts w:ascii="Arial" w:hAnsi="Arial" w:cs="Arial"/>
          <w:bCs/>
          <w:sz w:val="24"/>
          <w:szCs w:val="24"/>
        </w:rPr>
      </w:pPr>
      <w:r w:rsidRPr="00223913">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EF3AE7" w:rsidRPr="00223913">
        <w:rPr>
          <w:rFonts w:ascii="Arial" w:hAnsi="Arial" w:cs="Arial"/>
          <w:bCs/>
          <w:sz w:val="24"/>
          <w:szCs w:val="24"/>
        </w:rPr>
        <w:t xml:space="preserve"> </w:t>
      </w:r>
      <w:r w:rsidRPr="00223913">
        <w:rPr>
          <w:rFonts w:ascii="Arial" w:hAnsi="Arial" w:cs="Arial"/>
          <w:sz w:val="24"/>
          <w:szCs w:val="24"/>
        </w:rPr>
        <w:t xml:space="preserve">Manual de Convênios e de Gestão e Fiscalização de Contratos, </w:t>
      </w:r>
      <w:r w:rsidRPr="00223913">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09AC0EEF" w14:textId="77777777" w:rsidR="00F32C39" w:rsidRPr="00223913" w:rsidRDefault="008A4F72">
      <w:pPr>
        <w:spacing w:before="120" w:after="0" w:line="360" w:lineRule="auto"/>
        <w:ind w:left="1"/>
        <w:jc w:val="both"/>
        <w:rPr>
          <w:rFonts w:ascii="Arial" w:hAnsi="Arial" w:cs="Arial"/>
          <w:bCs/>
          <w:sz w:val="24"/>
          <w:szCs w:val="24"/>
        </w:rPr>
      </w:pPr>
      <w:r w:rsidRPr="00223913">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8C5985B" w14:textId="77777777" w:rsidR="00F32C39" w:rsidRPr="00223913" w:rsidRDefault="008A4F72">
      <w:pPr>
        <w:spacing w:before="120" w:after="0" w:line="360" w:lineRule="auto"/>
        <w:ind w:left="1"/>
        <w:jc w:val="both"/>
        <w:rPr>
          <w:rFonts w:ascii="Arial" w:hAnsi="Arial" w:cs="Arial"/>
          <w:bCs/>
          <w:sz w:val="24"/>
          <w:szCs w:val="24"/>
        </w:rPr>
      </w:pPr>
      <w:r w:rsidRPr="00223913">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F729102" w14:textId="77777777" w:rsidR="00F32C39" w:rsidRPr="00223913" w:rsidRDefault="008A4F72">
      <w:pPr>
        <w:spacing w:before="120" w:after="0" w:line="360" w:lineRule="auto"/>
        <w:ind w:left="1"/>
        <w:jc w:val="both"/>
        <w:rPr>
          <w:rFonts w:ascii="Arial" w:hAnsi="Arial" w:cs="Arial"/>
          <w:bCs/>
          <w:sz w:val="24"/>
          <w:szCs w:val="24"/>
        </w:rPr>
      </w:pPr>
      <w:r w:rsidRPr="00223913">
        <w:rPr>
          <w:rFonts w:ascii="Arial" w:hAnsi="Arial" w:cs="Arial"/>
          <w:bCs/>
          <w:sz w:val="24"/>
          <w:szCs w:val="24"/>
        </w:rPr>
        <w:t xml:space="preserve">15.6 A Contratada guardará e fará com que seu pessoal guarde sigilo sobre dados, informações ou documentos fornecidos pela CESAMA ou obtidos em razão da execução </w:t>
      </w:r>
      <w:r w:rsidRPr="00223913">
        <w:rPr>
          <w:rFonts w:ascii="Arial" w:hAnsi="Arial" w:cs="Arial"/>
          <w:bCs/>
          <w:sz w:val="24"/>
          <w:szCs w:val="24"/>
        </w:rPr>
        <w:lastRenderedPageBreak/>
        <w:t xml:space="preserve">do objeto contratual, sendo vedadas todas ou quaisquer reproduções </w:t>
      </w:r>
      <w:proofErr w:type="gramStart"/>
      <w:r w:rsidRPr="00223913">
        <w:rPr>
          <w:rFonts w:ascii="Arial" w:hAnsi="Arial" w:cs="Arial"/>
          <w:bCs/>
          <w:sz w:val="24"/>
          <w:szCs w:val="24"/>
        </w:rPr>
        <w:t>dos mesmos</w:t>
      </w:r>
      <w:proofErr w:type="gramEnd"/>
      <w:r w:rsidRPr="00223913">
        <w:rPr>
          <w:rFonts w:ascii="Arial" w:hAnsi="Arial" w:cs="Arial"/>
          <w:bCs/>
          <w:sz w:val="24"/>
          <w:szCs w:val="24"/>
        </w:rPr>
        <w:t>, durante a vigência do ajuste e mesmo após o seu término.</w:t>
      </w:r>
    </w:p>
    <w:p w14:paraId="2931CB2D" w14:textId="77777777" w:rsidR="00F32C39" w:rsidRPr="00223913" w:rsidRDefault="008A4F72">
      <w:pPr>
        <w:spacing w:before="120" w:after="0" w:line="360" w:lineRule="auto"/>
        <w:ind w:left="1"/>
        <w:jc w:val="both"/>
        <w:rPr>
          <w:rFonts w:ascii="Arial" w:hAnsi="Arial" w:cs="Arial"/>
          <w:bCs/>
          <w:sz w:val="24"/>
          <w:szCs w:val="24"/>
        </w:rPr>
      </w:pPr>
      <w:r w:rsidRPr="00223913">
        <w:rPr>
          <w:rFonts w:ascii="Arial" w:hAnsi="Arial" w:cs="Arial"/>
          <w:bCs/>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64C41D4" w14:textId="77777777" w:rsidR="00F32C39" w:rsidRPr="00223913" w:rsidRDefault="008A4F72">
      <w:pPr>
        <w:spacing w:before="120" w:after="0" w:line="360" w:lineRule="auto"/>
        <w:jc w:val="both"/>
        <w:rPr>
          <w:rFonts w:ascii="Arial" w:hAnsi="Arial" w:cs="Arial"/>
          <w:b/>
          <w:sz w:val="24"/>
          <w:szCs w:val="24"/>
        </w:rPr>
      </w:pPr>
      <w:r w:rsidRPr="00223913">
        <w:rPr>
          <w:rFonts w:ascii="Arial" w:hAnsi="Arial" w:cs="Arial"/>
          <w:bCs/>
          <w:sz w:val="24"/>
          <w:szCs w:val="24"/>
        </w:rPr>
        <w:t xml:space="preserve">15.8 A contratação será formalizada mediante celebração de contrato, nos termos do </w:t>
      </w:r>
      <w:r w:rsidRPr="00223913">
        <w:rPr>
          <w:rFonts w:ascii="Arial" w:hAnsi="Arial" w:cs="Arial"/>
          <w:b/>
          <w:sz w:val="24"/>
          <w:szCs w:val="24"/>
        </w:rPr>
        <w:t xml:space="preserve">art. 98, do RILC. </w:t>
      </w:r>
    </w:p>
    <w:p w14:paraId="668662F7" w14:textId="77777777" w:rsidR="00F32C39" w:rsidRPr="00223913" w:rsidRDefault="008A4F72">
      <w:pPr>
        <w:spacing w:before="120" w:after="0" w:line="360" w:lineRule="auto"/>
        <w:jc w:val="both"/>
        <w:rPr>
          <w:rFonts w:ascii="Arial" w:hAnsi="Arial" w:cs="Arial"/>
          <w:bCs/>
          <w:sz w:val="24"/>
          <w:szCs w:val="24"/>
        </w:rPr>
      </w:pPr>
      <w:r w:rsidRPr="00223913">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C8F8ECC" w14:textId="77777777" w:rsidR="00011707" w:rsidRPr="00223913" w:rsidRDefault="00011707" w:rsidP="00011707">
      <w:pPr>
        <w:spacing w:before="120" w:line="360" w:lineRule="auto"/>
        <w:jc w:val="both"/>
        <w:rPr>
          <w:rFonts w:ascii="Arial" w:hAnsi="Arial" w:cs="Arial"/>
          <w:sz w:val="24"/>
          <w:szCs w:val="24"/>
        </w:rPr>
      </w:pPr>
      <w:r w:rsidRPr="00223913">
        <w:rPr>
          <w:rFonts w:ascii="Arial" w:hAnsi="Arial" w:cs="Arial"/>
          <w:sz w:val="24"/>
          <w:szCs w:val="24"/>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A66059F" w14:textId="77777777" w:rsidR="00F32C39" w:rsidRPr="00223913" w:rsidRDefault="008A4F72">
      <w:pPr>
        <w:spacing w:before="120" w:after="0" w:line="360" w:lineRule="auto"/>
        <w:jc w:val="both"/>
        <w:rPr>
          <w:rFonts w:ascii="Arial" w:hAnsi="Arial" w:cs="Arial"/>
          <w:bCs/>
          <w:sz w:val="24"/>
          <w:szCs w:val="24"/>
        </w:rPr>
      </w:pPr>
      <w:r w:rsidRPr="00223913">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6F2729C" w14:textId="77777777" w:rsidR="00B26CD3" w:rsidRPr="00223913" w:rsidRDefault="00B26CD3">
      <w:pPr>
        <w:spacing w:before="120" w:after="0" w:line="360" w:lineRule="auto"/>
        <w:jc w:val="both"/>
        <w:rPr>
          <w:rFonts w:ascii="Arial" w:hAnsi="Arial" w:cs="Arial"/>
          <w:bCs/>
          <w:sz w:val="24"/>
          <w:szCs w:val="24"/>
        </w:rPr>
      </w:pPr>
    </w:p>
    <w:p w14:paraId="4E23C04F" w14:textId="77777777" w:rsidR="00B26CD3" w:rsidRPr="00223913" w:rsidRDefault="00B26CD3">
      <w:pPr>
        <w:spacing w:before="120" w:after="0" w:line="360" w:lineRule="auto"/>
        <w:jc w:val="both"/>
        <w:rPr>
          <w:rFonts w:ascii="Arial" w:hAnsi="Arial" w:cs="Arial"/>
          <w:bCs/>
          <w:sz w:val="24"/>
          <w:szCs w:val="24"/>
        </w:rPr>
      </w:pPr>
    </w:p>
    <w:p w14:paraId="4C95776E" w14:textId="77777777" w:rsidR="00B26CD3" w:rsidRPr="00223913" w:rsidRDefault="00B26CD3">
      <w:pPr>
        <w:spacing w:before="120" w:after="0" w:line="360" w:lineRule="auto"/>
        <w:jc w:val="both"/>
        <w:rPr>
          <w:rFonts w:ascii="Arial" w:hAnsi="Arial" w:cs="Arial"/>
          <w:bCs/>
          <w:sz w:val="24"/>
          <w:szCs w:val="24"/>
        </w:rPr>
      </w:pPr>
    </w:p>
    <w:p w14:paraId="1D13A3E9" w14:textId="77777777" w:rsidR="00B26CD3" w:rsidRPr="00223913" w:rsidRDefault="00B26CD3">
      <w:pPr>
        <w:spacing w:before="120" w:after="0" w:line="360" w:lineRule="auto"/>
        <w:jc w:val="both"/>
        <w:rPr>
          <w:rFonts w:ascii="Arial" w:hAnsi="Arial" w:cs="Arial"/>
          <w:bCs/>
          <w:sz w:val="24"/>
          <w:szCs w:val="24"/>
        </w:rPr>
      </w:pPr>
    </w:p>
    <w:p w14:paraId="1583D92B" w14:textId="77777777" w:rsidR="004A0B7B" w:rsidRPr="00223913" w:rsidRDefault="004A0B7B">
      <w:pPr>
        <w:spacing w:before="120" w:after="0" w:line="360" w:lineRule="auto"/>
        <w:jc w:val="both"/>
        <w:rPr>
          <w:rFonts w:ascii="Arial" w:hAnsi="Arial" w:cs="Arial"/>
          <w:bCs/>
          <w:sz w:val="24"/>
          <w:szCs w:val="24"/>
        </w:rPr>
      </w:pPr>
    </w:p>
    <w:p w14:paraId="7E2F10F2" w14:textId="77777777" w:rsidR="004A0B7B" w:rsidRPr="00223913" w:rsidRDefault="004A0B7B">
      <w:pPr>
        <w:spacing w:before="120" w:after="0" w:line="360" w:lineRule="auto"/>
        <w:jc w:val="both"/>
        <w:rPr>
          <w:rFonts w:ascii="Arial" w:hAnsi="Arial" w:cs="Arial"/>
          <w:bCs/>
          <w:sz w:val="24"/>
          <w:szCs w:val="24"/>
        </w:rPr>
      </w:pPr>
    </w:p>
    <w:p w14:paraId="6EAA1B4F" w14:textId="77777777" w:rsidR="00F32C39" w:rsidRPr="00223913" w:rsidRDefault="008A4F72">
      <w:pPr>
        <w:spacing w:before="120"/>
        <w:ind w:left="2268"/>
        <w:jc w:val="both"/>
        <w:rPr>
          <w:rFonts w:ascii="Arial" w:hAnsi="Arial" w:cs="Arial"/>
          <w:sz w:val="20"/>
          <w:szCs w:val="20"/>
        </w:rPr>
      </w:pPr>
      <w:r w:rsidRPr="0022391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23913">
        <w:rPr>
          <w:rFonts w:ascii="Arial" w:hAnsi="Arial" w:cs="Arial"/>
          <w:bCs/>
          <w:sz w:val="20"/>
          <w:szCs w:val="20"/>
        </w:rPr>
        <w:t>.</w:t>
      </w:r>
    </w:p>
    <w:p w14:paraId="0EE6883C" w14:textId="77777777" w:rsidR="00170AD9" w:rsidRPr="00223913" w:rsidRDefault="00170AD9">
      <w:pPr>
        <w:spacing w:before="120" w:line="360" w:lineRule="auto"/>
        <w:ind w:left="2268"/>
        <w:jc w:val="both"/>
        <w:rPr>
          <w:rFonts w:ascii="Arial" w:hAnsi="Arial" w:cs="Arial"/>
          <w:bCs/>
          <w:sz w:val="20"/>
          <w:szCs w:val="20"/>
        </w:rPr>
      </w:pPr>
    </w:p>
    <w:p w14:paraId="3D0513E1" w14:textId="77777777" w:rsidR="00166DCB" w:rsidRPr="00223913" w:rsidRDefault="00166DCB">
      <w:pPr>
        <w:spacing w:before="120" w:line="360" w:lineRule="auto"/>
        <w:ind w:left="2268"/>
        <w:jc w:val="both"/>
        <w:rPr>
          <w:rFonts w:ascii="Arial" w:hAnsi="Arial" w:cs="Arial"/>
          <w:bCs/>
          <w:sz w:val="20"/>
          <w:szCs w:val="20"/>
        </w:rPr>
      </w:pPr>
    </w:p>
    <w:p w14:paraId="752B9DD1" w14:textId="31FD93D7" w:rsidR="00D64338" w:rsidRPr="00223913" w:rsidRDefault="00D64338" w:rsidP="00D64338">
      <w:pPr>
        <w:spacing w:line="360" w:lineRule="auto"/>
        <w:jc w:val="center"/>
        <w:rPr>
          <w:rFonts w:ascii="Arial" w:hAnsi="Arial" w:cs="Arial"/>
          <w:sz w:val="20"/>
          <w:szCs w:val="20"/>
        </w:rPr>
      </w:pPr>
      <w:r w:rsidRPr="00223913">
        <w:rPr>
          <w:rFonts w:ascii="Arial" w:hAnsi="Arial" w:cs="Arial"/>
          <w:sz w:val="20"/>
          <w:szCs w:val="20"/>
        </w:rPr>
        <w:t>assinado no original</w:t>
      </w:r>
    </w:p>
    <w:p w14:paraId="06D86D6B" w14:textId="25526060" w:rsidR="00F32C39" w:rsidRPr="00223913" w:rsidRDefault="008A4F72" w:rsidP="00D64338">
      <w:pPr>
        <w:spacing w:line="360" w:lineRule="auto"/>
        <w:jc w:val="center"/>
        <w:rPr>
          <w:rFonts w:ascii="Arial" w:hAnsi="Arial" w:cs="Arial"/>
          <w:sz w:val="24"/>
          <w:szCs w:val="24"/>
        </w:rPr>
      </w:pPr>
      <w:r w:rsidRPr="00223913">
        <w:rPr>
          <w:rFonts w:ascii="Arial" w:hAnsi="Arial" w:cs="Arial"/>
          <w:sz w:val="24"/>
          <w:szCs w:val="24"/>
        </w:rPr>
        <w:t>Ronaldo Guimarães Reis</w:t>
      </w:r>
    </w:p>
    <w:p w14:paraId="37EA4AB5" w14:textId="77777777" w:rsidR="00F32C39" w:rsidRPr="00223913" w:rsidRDefault="008A4F72">
      <w:pPr>
        <w:spacing w:line="360" w:lineRule="auto"/>
        <w:jc w:val="both"/>
        <w:rPr>
          <w:rFonts w:ascii="Arial" w:hAnsi="Arial" w:cs="Arial"/>
          <w:sz w:val="24"/>
          <w:szCs w:val="24"/>
        </w:rPr>
      </w:pPr>
      <w:r w:rsidRPr="00223913">
        <w:rPr>
          <w:rFonts w:ascii="Arial" w:hAnsi="Arial" w:cs="Arial"/>
          <w:sz w:val="24"/>
          <w:szCs w:val="24"/>
        </w:rPr>
        <w:t xml:space="preserve">                                                                    DEME</w:t>
      </w:r>
      <w:r w:rsidRPr="00223913">
        <w:rPr>
          <w:rFonts w:ascii="Arial" w:hAnsi="Arial" w:cs="Arial"/>
          <w:sz w:val="24"/>
          <w:szCs w:val="24"/>
        </w:rPr>
        <w:tab/>
      </w:r>
      <w:r w:rsidRPr="00223913">
        <w:rPr>
          <w:rFonts w:ascii="Arial" w:hAnsi="Arial" w:cs="Arial"/>
          <w:sz w:val="24"/>
          <w:szCs w:val="24"/>
        </w:rPr>
        <w:tab/>
      </w:r>
      <w:r w:rsidRPr="00223913">
        <w:rPr>
          <w:rFonts w:ascii="Arial" w:hAnsi="Arial" w:cs="Arial"/>
          <w:sz w:val="24"/>
          <w:szCs w:val="24"/>
        </w:rPr>
        <w:tab/>
      </w:r>
      <w:r w:rsidRPr="00223913">
        <w:rPr>
          <w:rFonts w:ascii="Arial" w:hAnsi="Arial" w:cs="Arial"/>
          <w:sz w:val="24"/>
          <w:szCs w:val="24"/>
        </w:rPr>
        <w:tab/>
      </w:r>
    </w:p>
    <w:p w14:paraId="3240DB5F" w14:textId="77777777" w:rsidR="00F32C39" w:rsidRPr="00223913" w:rsidRDefault="00F32C39">
      <w:pPr>
        <w:spacing w:line="360" w:lineRule="auto"/>
        <w:jc w:val="both"/>
        <w:rPr>
          <w:rFonts w:ascii="Arial" w:hAnsi="Arial" w:cs="Arial"/>
          <w:sz w:val="24"/>
          <w:szCs w:val="24"/>
        </w:rPr>
      </w:pPr>
    </w:p>
    <w:p w14:paraId="7D2C8846" w14:textId="77777777" w:rsidR="00C0757A" w:rsidRPr="00223913" w:rsidRDefault="008A4F72">
      <w:pPr>
        <w:jc w:val="center"/>
        <w:rPr>
          <w:rFonts w:ascii="Arial" w:hAnsi="Arial" w:cs="Arial"/>
          <w:bCs/>
          <w:sz w:val="24"/>
          <w:szCs w:val="24"/>
        </w:rPr>
      </w:pPr>
      <w:bookmarkStart w:id="3" w:name="undefined"/>
      <w:r w:rsidRPr="00223913">
        <w:rPr>
          <w:rFonts w:ascii="Arial" w:hAnsi="Arial" w:cs="Arial"/>
          <w:bCs/>
          <w:sz w:val="24"/>
          <w:szCs w:val="24"/>
        </w:rPr>
        <w:t>Autorizado/Aprovado por:</w:t>
      </w:r>
      <w:bookmarkEnd w:id="3"/>
    </w:p>
    <w:p w14:paraId="3074F18C" w14:textId="77777777" w:rsidR="00C0757A" w:rsidRPr="00223913" w:rsidRDefault="00C0757A">
      <w:pPr>
        <w:jc w:val="center"/>
        <w:rPr>
          <w:rFonts w:ascii="Arial" w:hAnsi="Arial" w:cs="Arial"/>
          <w:bCs/>
          <w:sz w:val="24"/>
          <w:szCs w:val="24"/>
        </w:rPr>
      </w:pPr>
    </w:p>
    <w:p w14:paraId="1163551D" w14:textId="77777777" w:rsidR="00C0757A" w:rsidRPr="00223913" w:rsidRDefault="00C0757A">
      <w:pPr>
        <w:jc w:val="center"/>
        <w:rPr>
          <w:rFonts w:ascii="Arial" w:hAnsi="Arial" w:cs="Arial"/>
          <w:bCs/>
          <w:sz w:val="24"/>
          <w:szCs w:val="24"/>
        </w:rPr>
      </w:pPr>
    </w:p>
    <w:p w14:paraId="0560BAE4" w14:textId="77777777" w:rsidR="00D64338" w:rsidRPr="00223913" w:rsidRDefault="00D64338" w:rsidP="00D64338">
      <w:pPr>
        <w:spacing w:line="360" w:lineRule="auto"/>
        <w:jc w:val="center"/>
        <w:rPr>
          <w:rFonts w:ascii="Arial" w:hAnsi="Arial" w:cs="Arial"/>
          <w:sz w:val="20"/>
          <w:szCs w:val="20"/>
        </w:rPr>
      </w:pPr>
      <w:r w:rsidRPr="00223913">
        <w:rPr>
          <w:rFonts w:ascii="Arial" w:hAnsi="Arial" w:cs="Arial"/>
          <w:sz w:val="20"/>
          <w:szCs w:val="20"/>
        </w:rPr>
        <w:t>assinado no original</w:t>
      </w:r>
    </w:p>
    <w:p w14:paraId="6154EBC9" w14:textId="77777777" w:rsidR="00F32C39" w:rsidRPr="00223913" w:rsidRDefault="00F1704D">
      <w:pPr>
        <w:spacing w:line="360" w:lineRule="auto"/>
        <w:jc w:val="both"/>
        <w:rPr>
          <w:rFonts w:ascii="Arial" w:hAnsi="Arial" w:cs="Arial"/>
          <w:sz w:val="24"/>
          <w:szCs w:val="24"/>
        </w:rPr>
      </w:pPr>
      <w:r w:rsidRPr="00223913">
        <w:rPr>
          <w:rFonts w:ascii="Arial" w:hAnsi="Arial" w:cs="Arial"/>
          <w:sz w:val="24"/>
          <w:szCs w:val="24"/>
        </w:rPr>
        <w:t xml:space="preserve">                                                     </w:t>
      </w:r>
      <w:r w:rsidR="008A4F72" w:rsidRPr="00223913">
        <w:rPr>
          <w:rFonts w:ascii="Arial" w:hAnsi="Arial" w:cs="Arial"/>
          <w:sz w:val="24"/>
          <w:szCs w:val="24"/>
        </w:rPr>
        <w:t xml:space="preserve"> Sérgio Queiroz de Almeida</w:t>
      </w:r>
    </w:p>
    <w:p w14:paraId="11E65A09" w14:textId="77777777" w:rsidR="00F32C39" w:rsidRPr="00223913" w:rsidRDefault="00F1704D">
      <w:pPr>
        <w:spacing w:line="360" w:lineRule="auto"/>
        <w:jc w:val="both"/>
        <w:rPr>
          <w:rFonts w:ascii="Arial" w:hAnsi="Arial" w:cs="Arial"/>
          <w:sz w:val="24"/>
          <w:szCs w:val="24"/>
        </w:rPr>
      </w:pPr>
      <w:r w:rsidRPr="00223913">
        <w:rPr>
          <w:rFonts w:ascii="Arial" w:hAnsi="Arial" w:cs="Arial"/>
          <w:sz w:val="24"/>
          <w:szCs w:val="24"/>
        </w:rPr>
        <w:t xml:space="preserve">                                                               </w:t>
      </w:r>
      <w:r w:rsidR="00C0757A" w:rsidRPr="00223913">
        <w:rPr>
          <w:rFonts w:ascii="Arial" w:hAnsi="Arial" w:cs="Arial"/>
          <w:sz w:val="24"/>
          <w:szCs w:val="24"/>
        </w:rPr>
        <w:t xml:space="preserve">    </w:t>
      </w:r>
      <w:r w:rsidRPr="00223913">
        <w:rPr>
          <w:rFonts w:ascii="Arial" w:hAnsi="Arial" w:cs="Arial"/>
          <w:sz w:val="24"/>
          <w:szCs w:val="24"/>
        </w:rPr>
        <w:t xml:space="preserve"> </w:t>
      </w:r>
      <w:r w:rsidR="008A4F72" w:rsidRPr="00223913">
        <w:rPr>
          <w:rFonts w:ascii="Arial" w:hAnsi="Arial" w:cs="Arial"/>
          <w:sz w:val="24"/>
          <w:szCs w:val="24"/>
        </w:rPr>
        <w:t>GAEE</w:t>
      </w:r>
    </w:p>
    <w:p w14:paraId="4D18C0D8" w14:textId="77777777" w:rsidR="00C0757A" w:rsidRPr="00223913" w:rsidRDefault="00C0757A">
      <w:pPr>
        <w:spacing w:line="360" w:lineRule="auto"/>
        <w:jc w:val="both"/>
        <w:rPr>
          <w:rFonts w:ascii="Arial" w:hAnsi="Arial" w:cs="Arial"/>
          <w:sz w:val="24"/>
          <w:szCs w:val="24"/>
        </w:rPr>
      </w:pPr>
    </w:p>
    <w:p w14:paraId="79F3CA65" w14:textId="77777777" w:rsidR="00223913" w:rsidRPr="00223913" w:rsidRDefault="00223913" w:rsidP="00223913">
      <w:pPr>
        <w:spacing w:line="360" w:lineRule="auto"/>
        <w:jc w:val="center"/>
        <w:rPr>
          <w:rFonts w:ascii="Arial" w:hAnsi="Arial" w:cs="Arial"/>
          <w:sz w:val="20"/>
          <w:szCs w:val="20"/>
        </w:rPr>
      </w:pPr>
      <w:r w:rsidRPr="00223913">
        <w:rPr>
          <w:rFonts w:ascii="Arial" w:hAnsi="Arial" w:cs="Arial"/>
          <w:sz w:val="20"/>
          <w:szCs w:val="20"/>
        </w:rPr>
        <w:t>assinado no original</w:t>
      </w:r>
    </w:p>
    <w:p w14:paraId="3E49E8C7" w14:textId="77777777" w:rsidR="00F32C39" w:rsidRPr="00223913" w:rsidRDefault="008A4F72">
      <w:pPr>
        <w:spacing w:line="360" w:lineRule="auto"/>
        <w:jc w:val="center"/>
        <w:rPr>
          <w:rFonts w:ascii="Arial" w:hAnsi="Arial" w:cs="Arial"/>
          <w:sz w:val="24"/>
          <w:szCs w:val="24"/>
        </w:rPr>
      </w:pPr>
      <w:r w:rsidRPr="00223913">
        <w:rPr>
          <w:rFonts w:ascii="Arial" w:hAnsi="Arial" w:cs="Arial"/>
          <w:sz w:val="24"/>
          <w:szCs w:val="24"/>
        </w:rPr>
        <w:t>Márcio Augusto Pessoa Azevedo</w:t>
      </w:r>
    </w:p>
    <w:p w14:paraId="3473F302" w14:textId="77777777" w:rsidR="00F32C39" w:rsidRPr="00223913" w:rsidRDefault="008A4F72" w:rsidP="000E46E0">
      <w:pPr>
        <w:spacing w:line="360" w:lineRule="auto"/>
        <w:jc w:val="center"/>
        <w:rPr>
          <w:rFonts w:ascii="Arial" w:hAnsi="Arial" w:cs="Arial"/>
          <w:bCs/>
          <w:sz w:val="24"/>
          <w:szCs w:val="24"/>
        </w:rPr>
      </w:pPr>
      <w:r w:rsidRPr="00223913">
        <w:rPr>
          <w:rFonts w:ascii="Arial" w:hAnsi="Arial" w:cs="Arial"/>
          <w:sz w:val="24"/>
          <w:szCs w:val="24"/>
        </w:rPr>
        <w:t>DRTO</w:t>
      </w:r>
    </w:p>
    <w:sectPr w:rsidR="00F32C39" w:rsidRPr="00223913" w:rsidSect="00166DCB">
      <w:headerReference w:type="default" r:id="rId12"/>
      <w:footerReference w:type="even" r:id="rId13"/>
      <w:footerReference w:type="default" r:id="rId14"/>
      <w:pgSz w:w="11906" w:h="16838"/>
      <w:pgMar w:top="1417" w:right="1274"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AA724" w14:textId="77777777" w:rsidR="00425AFA" w:rsidRDefault="00425AFA">
      <w:pPr>
        <w:spacing w:after="0" w:line="240" w:lineRule="auto"/>
      </w:pPr>
      <w:r>
        <w:separator/>
      </w:r>
    </w:p>
  </w:endnote>
  <w:endnote w:type="continuationSeparator" w:id="0">
    <w:p w14:paraId="57F55E35" w14:textId="77777777" w:rsidR="00425AFA" w:rsidRDefault="00425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D4C21" w14:textId="77777777" w:rsidR="00332963" w:rsidRDefault="00332963">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9C37F"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375DCBDC"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24627FE7"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71D1979B" w14:textId="77777777" w:rsidR="00332963" w:rsidRDefault="00332963">
    <w:pPr>
      <w:pStyle w:val="Rodap1"/>
      <w:tabs>
        <w:tab w:val="clear" w:pos="8504"/>
        <w:tab w:val="right" w:pos="8505"/>
      </w:tabs>
      <w:ind w:right="-1"/>
      <w:jc w:val="center"/>
      <w:rPr>
        <w:rFonts w:ascii="Arial" w:hAnsi="Arial" w:cs="Arial"/>
        <w:color w:val="AEAAAA"/>
        <w:sz w:val="16"/>
        <w:szCs w:val="16"/>
      </w:rPr>
    </w:pPr>
  </w:p>
  <w:p w14:paraId="10B21B95"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A2135" w14:textId="77777777" w:rsidR="00425AFA" w:rsidRDefault="00425AFA">
      <w:pPr>
        <w:spacing w:after="0" w:line="240" w:lineRule="auto"/>
      </w:pPr>
      <w:r>
        <w:separator/>
      </w:r>
    </w:p>
  </w:footnote>
  <w:footnote w:type="continuationSeparator" w:id="0">
    <w:p w14:paraId="7C0BADFE" w14:textId="77777777" w:rsidR="00425AFA" w:rsidRDefault="00425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13BD8" w14:textId="77777777" w:rsidR="00332963" w:rsidRDefault="004F6C86">
    <w:pPr>
      <w:pStyle w:val="Cabealho1"/>
      <w:jc w:val="both"/>
      <w:rPr>
        <w:sz w:val="16"/>
        <w:szCs w:val="16"/>
      </w:rPr>
    </w:pPr>
    <w:r>
      <w:rPr>
        <w:noProof/>
        <w:sz w:val="16"/>
        <w:szCs w:val="16"/>
        <w:lang w:eastAsia="pt-BR"/>
      </w:rPr>
      <w:drawing>
        <wp:inline distT="0" distB="0" distL="0" distR="0" wp14:anchorId="34945F95" wp14:editId="3B23B89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r w:rsidR="00223913">
      <w:rPr>
        <w:sz w:val="16"/>
        <w:szCs w:val="16"/>
        <w:lang w:eastAsia="pt-BR"/>
      </w:rPr>
      <w:pict w14:anchorId="646E1E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15:restartNumberingAfterBreak="0">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15:restartNumberingAfterBreak="0">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15:restartNumberingAfterBreak="0">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15:restartNumberingAfterBreak="0">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15:restartNumberingAfterBreak="0">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7" w15:restartNumberingAfterBreak="0">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8" w15:restartNumberingAfterBreak="0">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9" w15:restartNumberingAfterBreak="0">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0" w15:restartNumberingAfterBreak="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1" w15:restartNumberingAfterBreak="0">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2" w15:restartNumberingAfterBreak="0">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3" w15:restartNumberingAfterBreak="0">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4" w15:restartNumberingAfterBreak="0">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5" w15:restartNumberingAfterBreak="0">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6" w15:restartNumberingAfterBreak="0">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7" w15:restartNumberingAfterBreak="0">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8" w15:restartNumberingAfterBreak="0">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16cid:durableId="907036915">
    <w:abstractNumId w:val="3"/>
  </w:num>
  <w:num w:numId="2" w16cid:durableId="1133984802">
    <w:abstractNumId w:val="5"/>
  </w:num>
  <w:num w:numId="3" w16cid:durableId="1530021896">
    <w:abstractNumId w:val="9"/>
  </w:num>
  <w:num w:numId="4" w16cid:durableId="433093197">
    <w:abstractNumId w:val="4"/>
  </w:num>
  <w:num w:numId="5" w16cid:durableId="493033619">
    <w:abstractNumId w:val="18"/>
  </w:num>
  <w:num w:numId="6" w16cid:durableId="1559511065">
    <w:abstractNumId w:val="14"/>
  </w:num>
  <w:num w:numId="7" w16cid:durableId="513033631">
    <w:abstractNumId w:val="0"/>
  </w:num>
  <w:num w:numId="8" w16cid:durableId="713237099">
    <w:abstractNumId w:val="13"/>
  </w:num>
  <w:num w:numId="9" w16cid:durableId="430012968">
    <w:abstractNumId w:val="11"/>
  </w:num>
  <w:num w:numId="10" w16cid:durableId="654996192">
    <w:abstractNumId w:val="1"/>
  </w:num>
  <w:num w:numId="11" w16cid:durableId="1240941297">
    <w:abstractNumId w:val="10"/>
  </w:num>
  <w:num w:numId="12" w16cid:durableId="62724605">
    <w:abstractNumId w:val="6"/>
  </w:num>
  <w:num w:numId="13" w16cid:durableId="1796676529">
    <w:abstractNumId w:val="2"/>
  </w:num>
  <w:num w:numId="14" w16cid:durableId="962349111">
    <w:abstractNumId w:val="8"/>
  </w:num>
  <w:num w:numId="15" w16cid:durableId="1090472466">
    <w:abstractNumId w:val="16"/>
  </w:num>
  <w:num w:numId="16" w16cid:durableId="498036373">
    <w:abstractNumId w:val="17"/>
  </w:num>
  <w:num w:numId="17" w16cid:durableId="1683236171">
    <w:abstractNumId w:val="12"/>
  </w:num>
  <w:num w:numId="18" w16cid:durableId="1772044185">
    <w:abstractNumId w:val="7"/>
  </w:num>
  <w:num w:numId="19" w16cid:durableId="20678008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C39"/>
    <w:rsid w:val="0000257C"/>
    <w:rsid w:val="00003F8E"/>
    <w:rsid w:val="00011707"/>
    <w:rsid w:val="0004340F"/>
    <w:rsid w:val="000522C1"/>
    <w:rsid w:val="00097B2D"/>
    <w:rsid w:val="000A5266"/>
    <w:rsid w:val="000C7FFD"/>
    <w:rsid w:val="000E46E0"/>
    <w:rsid w:val="001123F6"/>
    <w:rsid w:val="00157E1B"/>
    <w:rsid w:val="00166DCB"/>
    <w:rsid w:val="00170AD9"/>
    <w:rsid w:val="001C0E8A"/>
    <w:rsid w:val="001F5591"/>
    <w:rsid w:val="00223913"/>
    <w:rsid w:val="00225568"/>
    <w:rsid w:val="0025737B"/>
    <w:rsid w:val="00270F3C"/>
    <w:rsid w:val="002940D5"/>
    <w:rsid w:val="0029731A"/>
    <w:rsid w:val="002F04D2"/>
    <w:rsid w:val="00327A9E"/>
    <w:rsid w:val="00332963"/>
    <w:rsid w:val="0033410F"/>
    <w:rsid w:val="0033785D"/>
    <w:rsid w:val="00344241"/>
    <w:rsid w:val="00364DF9"/>
    <w:rsid w:val="00370BE9"/>
    <w:rsid w:val="003768D3"/>
    <w:rsid w:val="003B563A"/>
    <w:rsid w:val="003C61F1"/>
    <w:rsid w:val="003D7572"/>
    <w:rsid w:val="00402A04"/>
    <w:rsid w:val="00425AFA"/>
    <w:rsid w:val="004421AB"/>
    <w:rsid w:val="00460766"/>
    <w:rsid w:val="0047575A"/>
    <w:rsid w:val="004A0B7B"/>
    <w:rsid w:val="004A6245"/>
    <w:rsid w:val="004F6C86"/>
    <w:rsid w:val="00547C44"/>
    <w:rsid w:val="00566B2E"/>
    <w:rsid w:val="005747E1"/>
    <w:rsid w:val="005814E9"/>
    <w:rsid w:val="00590F6C"/>
    <w:rsid w:val="005A0ECB"/>
    <w:rsid w:val="005A6F00"/>
    <w:rsid w:val="005C7A9E"/>
    <w:rsid w:val="005D5CB9"/>
    <w:rsid w:val="0062248D"/>
    <w:rsid w:val="006325A1"/>
    <w:rsid w:val="00646031"/>
    <w:rsid w:val="00650528"/>
    <w:rsid w:val="0066075E"/>
    <w:rsid w:val="00694301"/>
    <w:rsid w:val="006A678B"/>
    <w:rsid w:val="006B2947"/>
    <w:rsid w:val="006F08F3"/>
    <w:rsid w:val="007024C0"/>
    <w:rsid w:val="00731C30"/>
    <w:rsid w:val="007D0522"/>
    <w:rsid w:val="00803DD9"/>
    <w:rsid w:val="00815EB7"/>
    <w:rsid w:val="00835463"/>
    <w:rsid w:val="008A4F72"/>
    <w:rsid w:val="008B10CA"/>
    <w:rsid w:val="008E4A7C"/>
    <w:rsid w:val="008E7110"/>
    <w:rsid w:val="008F30E3"/>
    <w:rsid w:val="008F4EDF"/>
    <w:rsid w:val="00901BA3"/>
    <w:rsid w:val="0092103E"/>
    <w:rsid w:val="00945772"/>
    <w:rsid w:val="009C2D0A"/>
    <w:rsid w:val="00A53148"/>
    <w:rsid w:val="00A73AAC"/>
    <w:rsid w:val="00AB6725"/>
    <w:rsid w:val="00AF134B"/>
    <w:rsid w:val="00AF7353"/>
    <w:rsid w:val="00B17789"/>
    <w:rsid w:val="00B26CD3"/>
    <w:rsid w:val="00B9377C"/>
    <w:rsid w:val="00BB0396"/>
    <w:rsid w:val="00BD33B5"/>
    <w:rsid w:val="00C04369"/>
    <w:rsid w:val="00C04AC7"/>
    <w:rsid w:val="00C0757A"/>
    <w:rsid w:val="00C13869"/>
    <w:rsid w:val="00C20C4A"/>
    <w:rsid w:val="00C21388"/>
    <w:rsid w:val="00C407D6"/>
    <w:rsid w:val="00C715C6"/>
    <w:rsid w:val="00C835DE"/>
    <w:rsid w:val="00C853B6"/>
    <w:rsid w:val="00C90A2C"/>
    <w:rsid w:val="00CB4A54"/>
    <w:rsid w:val="00CB6885"/>
    <w:rsid w:val="00CC18C3"/>
    <w:rsid w:val="00CF2E0D"/>
    <w:rsid w:val="00CF4AE9"/>
    <w:rsid w:val="00D31238"/>
    <w:rsid w:val="00D50578"/>
    <w:rsid w:val="00D64338"/>
    <w:rsid w:val="00D818DB"/>
    <w:rsid w:val="00D83241"/>
    <w:rsid w:val="00DB4A6C"/>
    <w:rsid w:val="00DC53BF"/>
    <w:rsid w:val="00DD11B2"/>
    <w:rsid w:val="00DE64CF"/>
    <w:rsid w:val="00E029DA"/>
    <w:rsid w:val="00E508CF"/>
    <w:rsid w:val="00E6198A"/>
    <w:rsid w:val="00E975FF"/>
    <w:rsid w:val="00EA2054"/>
    <w:rsid w:val="00EC3C29"/>
    <w:rsid w:val="00EF1D71"/>
    <w:rsid w:val="00EF3AE7"/>
    <w:rsid w:val="00F1704D"/>
    <w:rsid w:val="00F32C39"/>
    <w:rsid w:val="00F97F97"/>
    <w:rsid w:val="00FA39AC"/>
    <w:rsid w:val="00FA5E4F"/>
    <w:rsid w:val="00FB74BB"/>
    <w:rsid w:val="00FD02B0"/>
    <w:rsid w:val="00FE2F5C"/>
    <w:rsid w:val="00FE3854"/>
    <w:rsid w:val="00FF042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16521"/>
  <w15:docId w15:val="{E4608380-30F3-4D09-AACC-8BF7BF8A5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32C39"/>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32C39"/>
    <w:rPr>
      <w:rFonts w:ascii="Arial" w:eastAsia="Arial" w:hAnsi="Arial" w:cs="Arial"/>
      <w:sz w:val="34"/>
    </w:rPr>
  </w:style>
  <w:style w:type="paragraph" w:customStyle="1" w:styleId="Ttulo31">
    <w:name w:val="Título 31"/>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32C39"/>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32C39"/>
    <w:rPr>
      <w:rFonts w:ascii="Arial" w:eastAsia="Arial" w:hAnsi="Arial" w:cs="Arial"/>
      <w:b/>
      <w:bCs/>
      <w:sz w:val="26"/>
      <w:szCs w:val="26"/>
    </w:rPr>
  </w:style>
  <w:style w:type="character" w:customStyle="1" w:styleId="Heading5Char">
    <w:name w:val="Heading 5 Char"/>
    <w:basedOn w:val="Fontepargpadro"/>
    <w:uiPriority w:val="9"/>
    <w:rsid w:val="00F32C3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32C3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32C3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32C3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uiPriority w:val="99"/>
    <w:rsid w:val="00F32C39"/>
  </w:style>
  <w:style w:type="character" w:customStyle="1" w:styleId="FooterChar">
    <w:name w:val="Footer Char"/>
    <w:basedOn w:val="Fontepargpadro"/>
    <w:uiPriority w:val="99"/>
    <w:rsid w:val="00F32C39"/>
  </w:style>
  <w:style w:type="paragraph" w:customStyle="1" w:styleId="Legenda1">
    <w:name w:val="Legenda1"/>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uiPriority w:val="99"/>
    <w:rsid w:val="00F32C39"/>
  </w:style>
  <w:style w:type="table" w:customStyle="1" w:styleId="TableGridLight">
    <w:name w:val="Table Grid Light"/>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F32C3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32C3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F32C3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F32C3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F32C3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32C3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32C3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32C3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32C3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32C3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32C3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32C3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Ttulo11">
    <w:name w:val="Título 1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32C39"/>
  </w:style>
  <w:style w:type="paragraph" w:customStyle="1" w:styleId="Rodap1">
    <w:name w:val="Rodapé1"/>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Rodap1"/>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Ttulo51"/>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Ttulo1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A73AAC"/>
    <w:rPr>
      <w:b/>
      <w:bCs/>
    </w:rPr>
  </w:style>
  <w:style w:type="paragraph" w:styleId="Cabealho">
    <w:name w:val="header"/>
    <w:basedOn w:val="Normal"/>
    <w:link w:val="CabealhoChar1"/>
    <w:uiPriority w:val="99"/>
    <w:unhideWhenUsed/>
    <w:rsid w:val="004F6C86"/>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4F6C86"/>
    <w:rPr>
      <w:sz w:val="22"/>
      <w:szCs w:val="22"/>
      <w:lang w:eastAsia="en-US"/>
    </w:rPr>
  </w:style>
  <w:style w:type="paragraph" w:styleId="Rodap">
    <w:name w:val="footer"/>
    <w:basedOn w:val="Normal"/>
    <w:link w:val="RodapChar1"/>
    <w:uiPriority w:val="99"/>
    <w:unhideWhenUsed/>
    <w:rsid w:val="004F6C86"/>
    <w:pPr>
      <w:tabs>
        <w:tab w:val="center" w:pos="4252"/>
        <w:tab w:val="right" w:pos="8504"/>
      </w:tabs>
      <w:spacing w:after="0" w:line="240" w:lineRule="auto"/>
    </w:pPr>
  </w:style>
  <w:style w:type="character" w:customStyle="1" w:styleId="RodapChar1">
    <w:name w:val="Rodapé Char1"/>
    <w:basedOn w:val="Fontepargpadro"/>
    <w:link w:val="Rodap"/>
    <w:uiPriority w:val="99"/>
    <w:rsid w:val="004F6C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76957">
      <w:bodyDiv w:val="1"/>
      <w:marLeft w:val="0"/>
      <w:marRight w:val="0"/>
      <w:marTop w:val="0"/>
      <w:marBottom w:val="0"/>
      <w:divBdr>
        <w:top w:val="none" w:sz="0" w:space="0" w:color="auto"/>
        <w:left w:val="none" w:sz="0" w:space="0" w:color="auto"/>
        <w:bottom w:val="none" w:sz="0" w:space="0" w:color="auto"/>
        <w:right w:val="none" w:sz="0" w:space="0" w:color="auto"/>
      </w:divBdr>
    </w:div>
    <w:div w:id="657609181">
      <w:bodyDiv w:val="1"/>
      <w:marLeft w:val="0"/>
      <w:marRight w:val="0"/>
      <w:marTop w:val="0"/>
      <w:marBottom w:val="0"/>
      <w:divBdr>
        <w:top w:val="none" w:sz="0" w:space="0" w:color="auto"/>
        <w:left w:val="none" w:sz="0" w:space="0" w:color="auto"/>
        <w:bottom w:val="none" w:sz="0" w:space="0" w:color="auto"/>
        <w:right w:val="none" w:sz="0" w:space="0" w:color="auto"/>
      </w:divBdr>
    </w:div>
    <w:div w:id="860554270">
      <w:bodyDiv w:val="1"/>
      <w:marLeft w:val="0"/>
      <w:marRight w:val="0"/>
      <w:marTop w:val="0"/>
      <w:marBottom w:val="0"/>
      <w:divBdr>
        <w:top w:val="none" w:sz="0" w:space="0" w:color="auto"/>
        <w:left w:val="none" w:sz="0" w:space="0" w:color="auto"/>
        <w:bottom w:val="none" w:sz="0" w:space="0" w:color="auto"/>
        <w:right w:val="none" w:sz="0" w:space="0" w:color="auto"/>
      </w:divBdr>
    </w:div>
    <w:div w:id="1345863123">
      <w:bodyDiv w:val="1"/>
      <w:marLeft w:val="0"/>
      <w:marRight w:val="0"/>
      <w:marTop w:val="0"/>
      <w:marBottom w:val="0"/>
      <w:divBdr>
        <w:top w:val="none" w:sz="0" w:space="0" w:color="auto"/>
        <w:left w:val="none" w:sz="0" w:space="0" w:color="auto"/>
        <w:bottom w:val="none" w:sz="0" w:space="0" w:color="auto"/>
        <w:right w:val="none" w:sz="0" w:space="0" w:color="auto"/>
      </w:divBdr>
    </w:div>
    <w:div w:id="1355230176">
      <w:bodyDiv w:val="1"/>
      <w:marLeft w:val="0"/>
      <w:marRight w:val="0"/>
      <w:marTop w:val="0"/>
      <w:marBottom w:val="0"/>
      <w:divBdr>
        <w:top w:val="none" w:sz="0" w:space="0" w:color="auto"/>
        <w:left w:val="none" w:sz="0" w:space="0" w:color="auto"/>
        <w:bottom w:val="none" w:sz="0" w:space="0" w:color="auto"/>
        <w:right w:val="none" w:sz="0" w:space="0" w:color="auto"/>
      </w:divBdr>
    </w:div>
    <w:div w:id="1570185475">
      <w:bodyDiv w:val="1"/>
      <w:marLeft w:val="0"/>
      <w:marRight w:val="0"/>
      <w:marTop w:val="0"/>
      <w:marBottom w:val="0"/>
      <w:divBdr>
        <w:top w:val="none" w:sz="0" w:space="0" w:color="auto"/>
        <w:left w:val="none" w:sz="0" w:space="0" w:color="auto"/>
        <w:bottom w:val="none" w:sz="0" w:space="0" w:color="auto"/>
        <w:right w:val="none" w:sz="0" w:space="0" w:color="auto"/>
      </w:divBdr>
    </w:div>
    <w:div w:id="1674063337">
      <w:bodyDiv w:val="1"/>
      <w:marLeft w:val="0"/>
      <w:marRight w:val="0"/>
      <w:marTop w:val="0"/>
      <w:marBottom w:val="0"/>
      <w:divBdr>
        <w:top w:val="none" w:sz="0" w:space="0" w:color="auto"/>
        <w:left w:val="none" w:sz="0" w:space="0" w:color="auto"/>
        <w:bottom w:val="none" w:sz="0" w:space="0" w:color="auto"/>
        <w:right w:val="none" w:sz="0" w:space="0" w:color="auto"/>
      </w:divBdr>
    </w:div>
    <w:div w:id="1834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3.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4145</Words>
  <Characters>22384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14</cp:revision>
  <cp:lastPrinted>2025-01-22T10:59:00Z</cp:lastPrinted>
  <dcterms:created xsi:type="dcterms:W3CDTF">2025-04-28T10:25:00Z</dcterms:created>
  <dcterms:modified xsi:type="dcterms:W3CDTF">2025-06-11T12:06:00Z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9eef1cd2-e7bb-4655-8571-ecfabbeef3db</vt:lpwstr>
  </property>
</Properties>
</file>