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color w:val="000000"/>
          <w:highlight w:val="none"/>
          <w:shd w:fill="auto" w:val="clear"/>
        </w:rPr>
      </w:pPr>
      <w:r>
        <w:rPr>
          <w:rFonts w:cs="Arial" w:ascii="Arial" w:hAnsi="Arial"/>
          <w:b/>
          <w:bCs/>
          <w:color w:val="000000"/>
          <w:shd w:fill="auto" w:val="clear"/>
        </w:rPr>
        <w:t>TERMO DE REFERÊNCIA</w:t>
      </w:r>
    </w:p>
    <w:p>
      <w:pPr>
        <w:pStyle w:val="Normal"/>
        <w:spacing w:lineRule="auto" w:line="360" w:before="0" w:after="0"/>
        <w:jc w:val="both"/>
        <w:rPr>
          <w:color w:val="000000"/>
          <w:highlight w:val="none"/>
          <w:shd w:fill="auto" w:val="clear"/>
        </w:rPr>
      </w:pPr>
      <w:r>
        <w:rPr>
          <w:rFonts w:cs="Arial" w:ascii="Arial" w:hAnsi="Arial"/>
          <w:b/>
          <w:bCs/>
          <w:color w:val="000000"/>
          <w:sz w:val="24"/>
          <w:szCs w:val="24"/>
          <w:shd w:fill="auto" w:val="clear"/>
        </w:rPr>
        <w:t>1. OBJETO</w:t>
      </w:r>
    </w:p>
    <w:p>
      <w:pPr>
        <w:pStyle w:val="Normal"/>
        <w:spacing w:lineRule="auto" w:line="360" w:before="0" w:after="0"/>
        <w:jc w:val="both"/>
        <w:rPr>
          <w:color w:val="000000"/>
          <w:highlight w:val="none"/>
          <w:shd w:fill="auto" w:val="clear"/>
        </w:rPr>
      </w:pPr>
      <w:r>
        <w:rPr>
          <w:rFonts w:eastAsia="Times New Roman" w:cs="Arial" w:ascii="Arial" w:hAnsi="Arial"/>
          <w:color w:val="000000"/>
          <w:sz w:val="24"/>
          <w:szCs w:val="24"/>
          <w:shd w:fill="auto" w:val="clear"/>
          <w:lang w:eastAsia="ar-SA"/>
        </w:rPr>
        <w:t xml:space="preserve">Aquisição de </w:t>
      </w:r>
      <w:r>
        <w:rPr>
          <w:rFonts w:eastAsia="Times New Roman" w:cs="Arial" w:ascii="Arial" w:hAnsi="Arial"/>
          <w:b/>
          <w:color w:val="000000"/>
          <w:sz w:val="24"/>
          <w:szCs w:val="24"/>
          <w:shd w:fill="auto" w:val="clear"/>
          <w:lang w:eastAsia="ar-SA"/>
        </w:rPr>
        <w:t>Transmissor de Pressão, Sensor de Nível Ultrassônico, Fonte 24 Vcc, Micro-Ventilador, Conversores digitais, Válvula Solenóide e IHM</w:t>
      </w:r>
      <w:r>
        <w:rPr>
          <w:rFonts w:eastAsia="Times New Roman" w:cs="Arial" w:ascii="Arial" w:hAnsi="Arial"/>
          <w:color w:val="000000"/>
          <w:sz w:val="24"/>
          <w:szCs w:val="24"/>
          <w:shd w:fill="auto" w:val="clear"/>
          <w:lang w:eastAsia="ar-SA"/>
        </w:rPr>
        <w:t xml:space="preserve"> para a CESAMA</w:t>
      </w:r>
      <w:r>
        <w:rPr>
          <w:rFonts w:eastAsia="Times New Roman" w:cs="Arial" w:ascii="Arial" w:hAnsi="Arial"/>
          <w:bCs/>
          <w:color w:val="000000"/>
          <w:sz w:val="24"/>
          <w:szCs w:val="24"/>
          <w:shd w:fill="auto" w:val="clear"/>
          <w:lang w:eastAsia="ar-SA"/>
        </w:rPr>
        <w:t>.</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bCs/>
          <w:color w:val="000000"/>
          <w:sz w:val="24"/>
          <w:szCs w:val="24"/>
          <w:shd w:fill="auto" w:val="clear"/>
        </w:rPr>
        <w:t>2. JUSTIFICATIVAS</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2.1 Os </w:t>
      </w:r>
      <w:r>
        <w:rPr>
          <w:rFonts w:eastAsia="Times New Roman" w:cs="Arial" w:ascii="Arial" w:hAnsi="Arial"/>
          <w:color w:val="000000"/>
          <w:sz w:val="24"/>
          <w:szCs w:val="24"/>
          <w:shd w:fill="auto" w:val="clear"/>
          <w:lang w:eastAsia="ar-SA"/>
        </w:rPr>
        <w:t>transmissores de pressão, sensores de nível ultrassônico, fontes 24 Vcc, micro ventiladores, conversores, válvulas solenóides e IHMs</w:t>
      </w:r>
      <w:r>
        <w:rPr>
          <w:rFonts w:eastAsia="Times New Roman" w:cs="Arial" w:ascii="Arial" w:hAnsi="Arial"/>
          <w:bCs/>
          <w:color w:val="000000"/>
          <w:sz w:val="24"/>
          <w:szCs w:val="24"/>
          <w:shd w:fill="auto" w:val="clear"/>
          <w:lang w:eastAsia="ar-SA"/>
        </w:rPr>
        <w:t xml:space="preserve"> são componentes do sistema de automação e instrumentação que compõem as unidades remotas da Cesama, como elevatórias, booster, reservatórios, ETAs e ETEs. Eles são fundamentais para manter a operação e controle remoto destas unidades</w:t>
      </w:r>
      <w:r>
        <w:rPr>
          <w:rFonts w:cs="Arial" w:ascii="Arial" w:hAnsi="Arial"/>
          <w:color w:val="000000"/>
          <w:sz w:val="24"/>
          <w:szCs w:val="24"/>
          <w:shd w:fill="auto" w:val="clear"/>
        </w:rPr>
        <w:t>.</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2.2 </w:t>
      </w:r>
      <w:r>
        <w:rPr>
          <w:rFonts w:cs="Arial" w:ascii="Arial" w:hAnsi="Arial"/>
          <w:bCs/>
          <w:color w:val="000000"/>
          <w:sz w:val="24"/>
          <w:szCs w:val="24"/>
          <w:shd w:fill="auto" w:val="clear"/>
        </w:rPr>
        <w:t>Com a aquisição destes equipamentos de instrumentação daremos continuidade na expansão do sistema de telemetria que possibilita o controle das elevatórias e reservatórios, e assim, garantiremos a reposição de algum equipamento que venha danificar</w:t>
      </w:r>
      <w:r>
        <w:rPr>
          <w:rFonts w:cs="Arial" w:ascii="Arial" w:hAnsi="Arial"/>
          <w:bCs/>
          <w:color w:val="000000"/>
          <w:sz w:val="24"/>
          <w:szCs w:val="24"/>
          <w:shd w:fill="auto" w:val="clear"/>
        </w:rPr>
        <w:t>.</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2.4 </w:t>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Pr>
          <w:rFonts w:cs="Arial" w:ascii="Arial" w:hAnsi="Arial"/>
          <w:b/>
          <w:color w:val="000000"/>
          <w:sz w:val="24"/>
          <w:szCs w:val="24"/>
          <w:shd w:fill="auto" w:val="clear"/>
        </w:rPr>
        <w:t>vedação</w:t>
      </w:r>
      <w:r>
        <w:rPr>
          <w:rFonts w:cs="Arial" w:ascii="Arial" w:hAnsi="Arial"/>
          <w:color w:val="000000"/>
          <w:sz w:val="24"/>
          <w:szCs w:val="24"/>
          <w:shd w:fill="auto" w:val="clear"/>
        </w:rPr>
        <w:t xml:space="preserve"> de participação de empresas em “consórcio” neste certame.</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120" w:after="0"/>
        <w:jc w:val="both"/>
        <w:rPr>
          <w:color w:val="000000"/>
          <w:highlight w:val="none"/>
          <w:shd w:fill="auto" w:val="clear"/>
        </w:rPr>
      </w:pPr>
      <w:r>
        <w:rPr>
          <w:rFonts w:cs="Arial" w:ascii="Arial" w:hAnsi="Arial"/>
          <w:b/>
          <w:color w:val="000000"/>
          <w:sz w:val="24"/>
          <w:szCs w:val="24"/>
          <w:shd w:fill="auto" w:val="clear"/>
        </w:rPr>
        <w:t>3. RECURSOS FINANCEIROS</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3.1 Os recursos financeiros necessários aos pagamentos do objeto desta licitação são oriundos da CESAMA.</w:t>
      </w:r>
    </w:p>
    <w:p>
      <w:pPr>
        <w:pStyle w:val="Normal"/>
        <w:spacing w:lineRule="auto" w:line="360" w:before="480" w:after="0"/>
        <w:jc w:val="both"/>
        <w:rPr>
          <w:color w:val="000000"/>
          <w:highlight w:val="none"/>
          <w:shd w:fill="auto" w:val="clear"/>
        </w:rPr>
      </w:pPr>
      <w:r>
        <w:rPr>
          <w:rFonts w:cs="Arial" w:ascii="Arial" w:hAnsi="Arial"/>
          <w:b/>
          <w:bCs/>
          <w:color w:val="000000"/>
          <w:sz w:val="24"/>
          <w:szCs w:val="24"/>
          <w:shd w:fill="auto" w:val="clear"/>
        </w:rPr>
        <w:t xml:space="preserve">4.ESPECIFICAÇÃO DO OBJETO </w:t>
      </w:r>
    </w:p>
    <w:p>
      <w:pPr>
        <w:pStyle w:val="Normal"/>
        <w:spacing w:lineRule="auto" w:line="360" w:before="480" w:after="0"/>
        <w:jc w:val="both"/>
        <w:rPr>
          <w:color w:val="000000"/>
          <w:highlight w:val="none"/>
          <w:shd w:fill="auto" w:val="clear"/>
        </w:rPr>
      </w:pPr>
      <w:r>
        <w:rPr>
          <w:rFonts w:cs="Arial" w:ascii="Arial" w:hAnsi="Arial"/>
          <w:b/>
          <w:color w:val="000000"/>
          <w:sz w:val="24"/>
          <w:szCs w:val="24"/>
          <w:shd w:fill="auto" w:val="clear"/>
        </w:rPr>
        <w:t>4.1 TRANSMISSOR DE PRESSÃO FAIXA DE MEDIÇÃO 0 A 70 MCA</w:t>
        <w:br/>
      </w:r>
      <w:r>
        <w:rPr>
          <w:rFonts w:cs="Arial" w:ascii="Arial" w:hAnsi="Arial"/>
          <w:color w:val="000000"/>
          <w:sz w:val="24"/>
          <w:szCs w:val="24"/>
          <w:shd w:fill="auto" w:val="clear"/>
        </w:rPr>
        <w:t xml:space="preserve">Transmissor de pressão tipo piezorresistivo, alimentação de 12 a 35 vcc, saída de 4-20ma sistema a dois fios, corpo em aço inox 316 ip 68, precisão igual/melhor que 0,25%, configuração/calibração via protocolo hart através de software livre compatível com windows, que deverá ser fornecido junto com um configurador de protocolo Hart c/ conexão USB. Conexão ao processo 1/2" bsp em aço inoxidável aisi 316l, proteção contra inversão de polaridade e contra surtos transitórios de tensão. Com display indicador. </w:t>
      </w:r>
    </w:p>
    <w:p>
      <w:pPr>
        <w:pStyle w:val="Normal"/>
        <w:spacing w:lineRule="auto" w:line="360"/>
        <w:rPr>
          <w:color w:val="000000"/>
          <w:highlight w:val="none"/>
          <w:shd w:fill="auto" w:val="clear"/>
        </w:rPr>
      </w:pPr>
      <w:r>
        <w:rPr>
          <w:rFonts w:cs="Arial" w:ascii="Arial" w:hAnsi="Arial"/>
          <w:color w:val="000000"/>
          <w:sz w:val="24"/>
          <w:szCs w:val="24"/>
          <w:shd w:fill="auto" w:val="clear"/>
        </w:rPr>
        <w:t xml:space="preserve">Quantidade: </w:t>
      </w:r>
      <w:r>
        <w:rPr>
          <w:rFonts w:cs="Arial" w:ascii="Arial" w:hAnsi="Arial"/>
          <w:b/>
          <w:color w:val="000000"/>
          <w:sz w:val="24"/>
          <w:szCs w:val="24"/>
          <w:shd w:fill="auto" w:val="clear"/>
        </w:rPr>
        <w:t>17 peças</w:t>
        <w:br/>
      </w:r>
      <w:r>
        <w:rPr>
          <w:rFonts w:cs="Arial" w:ascii="Arial" w:hAnsi="Arial"/>
          <w:color w:val="000000"/>
          <w:sz w:val="24"/>
          <w:szCs w:val="24"/>
          <w:shd w:fill="auto" w:val="clear"/>
        </w:rPr>
        <w:t>Código: 010.377.0012-0</w:t>
      </w:r>
    </w:p>
    <w:p>
      <w:pPr>
        <w:pStyle w:val="Normal"/>
        <w:spacing w:lineRule="auto" w:line="360" w:before="480" w:after="0"/>
        <w:rPr>
          <w:color w:val="000000"/>
          <w:highlight w:val="none"/>
          <w:shd w:fill="auto" w:val="clear"/>
        </w:rPr>
      </w:pPr>
      <w:r>
        <w:rPr>
          <w:rFonts w:cs="Arial" w:ascii="Arial" w:hAnsi="Arial"/>
          <w:b/>
          <w:color w:val="000000"/>
          <w:sz w:val="24"/>
          <w:szCs w:val="24"/>
          <w:shd w:fill="auto" w:val="clear"/>
        </w:rPr>
        <w:t>4.2 TRANSMISSOR DE PRESSÃO FAIXA DE MEDIÇÃO 0 A 100 MCA</w:t>
      </w:r>
    </w:p>
    <w:p>
      <w:pPr>
        <w:pStyle w:val="Normal"/>
        <w:spacing w:lineRule="auto" w:line="360"/>
        <w:jc w:val="both"/>
        <w:rPr>
          <w:color w:val="000000"/>
          <w:highlight w:val="none"/>
          <w:shd w:fill="auto" w:val="clear"/>
        </w:rPr>
      </w:pPr>
      <w:r>
        <w:rPr>
          <w:rFonts w:cs="Arial" w:ascii="Arial" w:hAnsi="Arial"/>
          <w:color w:val="000000"/>
          <w:sz w:val="24"/>
          <w:szCs w:val="24"/>
          <w:shd w:fill="auto" w:val="clear"/>
        </w:rPr>
        <w:t>Transmissor de pressão, alimentação de 12 a 35 vcc, saída de 4-20ma sistema a dois fios, corpo em aço inox 316 ip 68, precisão igual/melhor que 0,25%. Conexão ao processo 1/2" bsp em aço inoxidável aisi 316l, proteção contra inversão de polaridade e contra surtos transitórios de tensão. Ajuste de pressão zero e span.</w:t>
      </w:r>
    </w:p>
    <w:p>
      <w:pPr>
        <w:pStyle w:val="Normal"/>
        <w:spacing w:lineRule="auto" w:line="360"/>
        <w:jc w:val="both"/>
        <w:rPr>
          <w:color w:val="000000"/>
          <w:highlight w:val="none"/>
          <w:shd w:fill="auto" w:val="clear"/>
        </w:rPr>
      </w:pPr>
      <w:r>
        <w:rPr>
          <w:rFonts w:cs="Arial" w:ascii="Arial" w:hAnsi="Arial"/>
          <w:color w:val="000000"/>
          <w:sz w:val="24"/>
          <w:szCs w:val="24"/>
          <w:shd w:fill="auto" w:val="clear"/>
        </w:rPr>
        <w:t xml:space="preserve">Quantidade: </w:t>
      </w:r>
      <w:r>
        <w:rPr>
          <w:rFonts w:cs="Arial" w:ascii="Arial" w:hAnsi="Arial"/>
          <w:b/>
          <w:color w:val="000000"/>
          <w:sz w:val="24"/>
          <w:szCs w:val="24"/>
          <w:shd w:fill="auto" w:val="clear"/>
        </w:rPr>
        <w:t xml:space="preserve">7 peças </w:t>
      </w:r>
    </w:p>
    <w:p>
      <w:pPr>
        <w:pStyle w:val="Normal"/>
        <w:spacing w:lineRule="auto" w:line="360"/>
        <w:jc w:val="both"/>
        <w:rPr>
          <w:color w:val="000000"/>
          <w:highlight w:val="none"/>
          <w:shd w:fill="auto" w:val="clear"/>
        </w:rPr>
      </w:pPr>
      <w:r>
        <w:rPr>
          <w:rFonts w:cs="Arial" w:ascii="Arial" w:hAnsi="Arial"/>
          <w:color w:val="000000"/>
          <w:sz w:val="24"/>
          <w:szCs w:val="24"/>
          <w:shd w:fill="auto" w:val="clear"/>
        </w:rPr>
        <w:t>Código: 010.377.0006-6</w:t>
      </w:r>
    </w:p>
    <w:p>
      <w:pPr>
        <w:pStyle w:val="Normal"/>
        <w:spacing w:lineRule="auto" w:line="360" w:before="480" w:after="0"/>
        <w:rPr>
          <w:color w:val="000000"/>
          <w:highlight w:val="none"/>
          <w:shd w:fill="auto" w:val="clear"/>
        </w:rPr>
      </w:pPr>
      <w:r>
        <w:rPr>
          <w:rFonts w:cs="Arial" w:ascii="Arial" w:hAnsi="Arial"/>
          <w:b/>
          <w:color w:val="000000"/>
          <w:sz w:val="24"/>
          <w:szCs w:val="24"/>
          <w:shd w:fill="auto" w:val="clear"/>
        </w:rPr>
        <w:t>4.3 TRANSMISSOR DE PRESSÃO FAIXA DE MEDIÇÃO 0 A 200 MCA</w:t>
      </w:r>
    </w:p>
    <w:p>
      <w:pPr>
        <w:pStyle w:val="Normal"/>
        <w:suppressAutoHyphens w:val="false"/>
        <w:spacing w:lineRule="auto" w:line="360" w:before="0" w:afterAutospacing="1"/>
        <w:jc w:val="both"/>
        <w:rPr/>
      </w:pPr>
      <w:r>
        <w:rPr>
          <w:rStyle w:val="markedcontent"/>
          <w:rFonts w:cs="Arial" w:ascii="Arial" w:hAnsi="Arial"/>
          <w:color w:val="000000"/>
          <w:sz w:val="24"/>
          <w:szCs w:val="24"/>
          <w:shd w:fill="auto" w:val="clear"/>
        </w:rPr>
        <w:t>Transmissor de pressão, alimentação de 12 a 35 vcc, saída de 4-20ma sistema a dois fios, corpo em aço inox 316 ip 68, precisão igual/melhor que 0,25%, Conexão ao processo 1/2" bsp em aço inoxidável aisi 316l, proteção contra inversão de polaridade e contra surtos transitórios de tensão. Ajuste d pressão zero e span.</w:t>
      </w:r>
    </w:p>
    <w:p>
      <w:pPr>
        <w:pStyle w:val="Normal"/>
        <w:suppressAutoHyphens w:val="false"/>
        <w:spacing w:lineRule="auto" w:line="360" w:before="0" w:afterAutospacing="1"/>
        <w:jc w:val="both"/>
        <w:rPr/>
      </w:pPr>
      <w:r>
        <w:rPr>
          <w:rStyle w:val="markedcontent"/>
          <w:rFonts w:cs="Arial" w:ascii="Arial" w:hAnsi="Arial"/>
          <w:color w:val="000000"/>
          <w:sz w:val="24"/>
          <w:szCs w:val="24"/>
          <w:shd w:fill="auto" w:val="clear"/>
        </w:rPr>
        <w:t xml:space="preserve">Quantidade: </w:t>
      </w:r>
      <w:r>
        <w:rPr>
          <w:rStyle w:val="markedcontent"/>
          <w:rFonts w:cs="Arial" w:ascii="Arial" w:hAnsi="Arial"/>
          <w:b/>
          <w:color w:val="000000"/>
          <w:sz w:val="24"/>
          <w:szCs w:val="24"/>
          <w:shd w:fill="auto" w:val="clear"/>
        </w:rPr>
        <w:t>10 peças</w:t>
      </w:r>
    </w:p>
    <w:p>
      <w:pPr>
        <w:pStyle w:val="Normal"/>
        <w:suppressAutoHyphens w:val="false"/>
        <w:spacing w:lineRule="auto" w:line="360" w:before="0" w:afterAutospacing="1"/>
        <w:jc w:val="both"/>
        <w:rPr/>
      </w:pPr>
      <w:r>
        <w:rPr>
          <w:rStyle w:val="markedcontent"/>
          <w:rFonts w:cs="Arial" w:ascii="Arial" w:hAnsi="Arial"/>
          <w:color w:val="000000"/>
          <w:sz w:val="24"/>
          <w:szCs w:val="24"/>
          <w:shd w:fill="auto" w:val="clear"/>
        </w:rPr>
        <w:t xml:space="preserve">Código: 010.377.0007-4 </w:t>
      </w:r>
    </w:p>
    <w:p>
      <w:pPr>
        <w:pStyle w:val="Normal"/>
        <w:spacing w:lineRule="auto" w:line="360" w:before="480" w:after="0"/>
        <w:jc w:val="both"/>
        <w:rPr/>
      </w:pPr>
      <w:r>
        <w:rPr>
          <w:rStyle w:val="markedcontent"/>
          <w:rFonts w:cs="Arial" w:ascii="Arial" w:hAnsi="Arial"/>
          <w:b/>
          <w:color w:val="000000"/>
          <w:sz w:val="24"/>
          <w:szCs w:val="24"/>
          <w:shd w:fill="auto" w:val="clear"/>
        </w:rPr>
        <w:t>4.4 SENSOR DE NÍVEL ULTRASSÔNICO ATÉ 5 METROS</w:t>
      </w:r>
      <w:r>
        <w:rPr>
          <w:rStyle w:val="markedcontent"/>
          <w:rFonts w:cs="Arial" w:ascii="Arial" w:hAnsi="Arial"/>
          <w:color w:val="000000"/>
          <w:sz w:val="24"/>
          <w:szCs w:val="24"/>
          <w:shd w:fill="auto" w:val="clear"/>
        </w:rPr>
        <w:br/>
        <w:t>Sensor Ultrassônico até 5 metros de alcance para medição de nível de reservatório, alimentação 24 Vcc, a dois fios, saída de 4 a 20 mA, configuração via software por protocolo Hart ou similar, com software de configuração livre e comunicador sem custo adicional, fixação ao processo com rosca BSP 1" ou 2", grau de proteção, IP68/NEMA 6, cabo de alimentação e sinal blindado contra interferências eletromagnéticas de 4 metros de comprimento ou mais. Ter recurso para converter sinal de nível de canal aberto em sinal de vazão, aplicado em calhas parshall ou vertedouro.</w:t>
      </w:r>
    </w:p>
    <w:p>
      <w:pPr>
        <w:pStyle w:val="Normal"/>
        <w:spacing w:lineRule="auto" w:line="360" w:before="480" w:after="0"/>
        <w:jc w:val="both"/>
        <w:rPr/>
      </w:pPr>
      <w:r>
        <w:rPr>
          <w:rStyle w:val="markedcontent"/>
          <w:rFonts w:cs="Arial" w:ascii="Arial" w:hAnsi="Arial"/>
          <w:color w:val="000000"/>
          <w:sz w:val="24"/>
          <w:szCs w:val="24"/>
          <w:shd w:fill="auto" w:val="clear"/>
        </w:rPr>
        <w:t xml:space="preserve">Quantidade: </w:t>
      </w:r>
      <w:r>
        <w:rPr>
          <w:rStyle w:val="markedcontent"/>
          <w:rFonts w:cs="Arial" w:ascii="Arial" w:hAnsi="Arial"/>
          <w:b/>
          <w:color w:val="000000"/>
          <w:sz w:val="24"/>
          <w:szCs w:val="24"/>
          <w:shd w:fill="auto" w:val="clear"/>
        </w:rPr>
        <w:t>5 peças</w:t>
      </w:r>
    </w:p>
    <w:p>
      <w:pPr>
        <w:pStyle w:val="Normal"/>
        <w:spacing w:lineRule="auto" w:line="360" w:before="480" w:after="0"/>
        <w:jc w:val="both"/>
        <w:rPr/>
      </w:pPr>
      <w:r>
        <w:rPr>
          <w:rStyle w:val="markedcontent"/>
          <w:rFonts w:cs="Arial" w:ascii="Arial" w:hAnsi="Arial"/>
          <w:color w:val="000000"/>
          <w:sz w:val="24"/>
          <w:szCs w:val="24"/>
          <w:shd w:fill="auto" w:val="clear"/>
        </w:rPr>
        <w:t>Código: 048.002.0002-0</w:t>
      </w:r>
    </w:p>
    <w:p>
      <w:pPr>
        <w:pStyle w:val="Normal"/>
        <w:spacing w:lineRule="auto" w:line="360" w:before="480" w:after="0"/>
        <w:jc w:val="both"/>
        <w:rPr/>
      </w:pPr>
      <w:r>
        <w:rPr>
          <w:rStyle w:val="markedcontent"/>
          <w:rFonts w:cs="Arial" w:ascii="Arial" w:hAnsi="Arial"/>
          <w:b/>
          <w:color w:val="000000"/>
          <w:sz w:val="24"/>
          <w:szCs w:val="24"/>
          <w:shd w:fill="auto" w:val="clear"/>
        </w:rPr>
        <w:t>4.5 SENSOR DE NÍVEL ULTRASSÔNICO ATÉ 15 METROS</w:t>
        <w:br/>
      </w:r>
      <w:r>
        <w:rPr>
          <w:rStyle w:val="markedcontent"/>
          <w:rFonts w:cs="Arial" w:ascii="Arial" w:hAnsi="Arial"/>
          <w:color w:val="000000"/>
          <w:sz w:val="24"/>
          <w:szCs w:val="24"/>
          <w:shd w:fill="auto" w:val="clear"/>
        </w:rPr>
        <w:t>Sensor Ultrassônico até 15 metros de alcance para medição de nível de reservatório, alimentação 24 Vcc, a dois fios, saída de 4 a 20 mA, configuração via software por protocolo Hart ou similar, com software de configuração livre e comunicador sem custo extra, fixação ao processo com rosca BSP 1" ou 2", grau de proteção, IP68/NEMA 6, cabo de alimentação e sinal blindado contra interferências eletromagnéticas de 4 metros de comprimento ou mais.</w:t>
        <w:br/>
        <w:t xml:space="preserve">Quantidade: </w:t>
      </w:r>
      <w:r>
        <w:rPr>
          <w:rStyle w:val="markedcontent"/>
          <w:rFonts w:cs="Arial" w:ascii="Arial" w:hAnsi="Arial"/>
          <w:b/>
          <w:color w:val="000000"/>
          <w:sz w:val="24"/>
          <w:szCs w:val="24"/>
          <w:shd w:fill="auto" w:val="clear"/>
        </w:rPr>
        <w:t>3 peças</w:t>
      </w:r>
    </w:p>
    <w:p>
      <w:pPr>
        <w:pStyle w:val="Normal"/>
        <w:spacing w:lineRule="auto" w:line="360" w:before="480" w:after="0"/>
        <w:jc w:val="both"/>
        <w:rPr/>
      </w:pPr>
      <w:r>
        <w:rPr>
          <w:rStyle w:val="markedcontent"/>
          <w:rFonts w:cs="Arial" w:ascii="Arial" w:hAnsi="Arial"/>
          <w:b/>
          <w:color w:val="000000"/>
          <w:sz w:val="24"/>
          <w:szCs w:val="24"/>
          <w:shd w:fill="auto" w:val="clear"/>
        </w:rPr>
        <w:br/>
      </w:r>
      <w:r>
        <w:rPr>
          <w:rStyle w:val="markedcontent"/>
          <w:rFonts w:cs="Arial" w:ascii="Arial" w:hAnsi="Arial"/>
          <w:color w:val="000000"/>
          <w:sz w:val="24"/>
          <w:szCs w:val="24"/>
          <w:shd w:fill="auto" w:val="clear"/>
        </w:rPr>
        <w:t>Código: 048.002.0001-0</w:t>
      </w:r>
    </w:p>
    <w:p>
      <w:pPr>
        <w:pStyle w:val="Normal"/>
        <w:spacing w:lineRule="auto" w:line="360" w:before="0" w:after="0"/>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rPr/>
      </w:pPr>
      <w:r>
        <w:rPr>
          <w:rStyle w:val="markedcontent"/>
          <w:rFonts w:cs="Arial" w:ascii="Arial" w:hAnsi="Arial"/>
          <w:b/>
          <w:color w:val="000000"/>
          <w:sz w:val="24"/>
          <w:szCs w:val="24"/>
          <w:shd w:fill="auto" w:val="clear"/>
        </w:rPr>
        <w:t>4.6 FONTE CHAVEADA 24VCC 5A</w:t>
        <w:br/>
      </w:r>
      <w:r>
        <w:rPr>
          <w:rStyle w:val="markedcontent"/>
          <w:rFonts w:cs="Arial" w:ascii="Arial" w:hAnsi="Arial"/>
          <w:color w:val="000000"/>
          <w:sz w:val="24"/>
          <w:szCs w:val="24"/>
          <w:shd w:fill="auto" w:val="clear"/>
        </w:rPr>
        <w:t>Fonte chaveada de 24 Vcc, com alimentação em 127/220 Vca, potência mínima de 100 Watts, corrente mínima de 5A, freqüência de 50/60Hz, com duas saídas independentes de 24Vcc ajustável, fixação em trilho dim 35 mm. Proteção de entrada contra sobrecorrente, sobretensão, com religamento automático. Led de indicação de ligado.</w:t>
        <w:br/>
        <w:t xml:space="preserve">Quantidade: </w:t>
      </w:r>
      <w:r>
        <w:rPr>
          <w:rStyle w:val="markedcontent"/>
          <w:rFonts w:cs="Arial" w:ascii="Arial" w:hAnsi="Arial"/>
          <w:b/>
          <w:color w:val="000000"/>
          <w:sz w:val="24"/>
          <w:szCs w:val="24"/>
          <w:shd w:fill="auto" w:val="clear"/>
        </w:rPr>
        <w:t>5 peças</w:t>
      </w:r>
    </w:p>
    <w:p>
      <w:pPr>
        <w:pStyle w:val="Normal"/>
        <w:spacing w:lineRule="auto" w:line="360" w:before="0" w:after="0"/>
        <w:jc w:val="both"/>
        <w:rPr/>
      </w:pPr>
      <w:r>
        <w:rPr>
          <w:rStyle w:val="markedcontent"/>
          <w:rFonts w:cs="Arial" w:ascii="Arial" w:hAnsi="Arial"/>
          <w:b/>
          <w:color w:val="000000"/>
          <w:sz w:val="24"/>
          <w:szCs w:val="24"/>
          <w:shd w:fill="auto" w:val="clear"/>
        </w:rPr>
        <w:br/>
      </w:r>
      <w:r>
        <w:rPr>
          <w:rStyle w:val="markedcontent"/>
          <w:rFonts w:cs="Arial" w:ascii="Arial" w:hAnsi="Arial"/>
          <w:color w:val="000000"/>
          <w:sz w:val="24"/>
          <w:szCs w:val="24"/>
          <w:shd w:fill="auto" w:val="clear"/>
        </w:rPr>
        <w:t>Código: 010.224.0003-7</w:t>
      </w:r>
    </w:p>
    <w:p>
      <w:pPr>
        <w:pStyle w:val="Normal"/>
        <w:spacing w:lineRule="auto" w:line="360" w:before="0" w:after="0"/>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rPr>
          <w:color w:val="000000"/>
          <w:highlight w:val="none"/>
          <w:shd w:fill="auto" w:val="clear"/>
        </w:rPr>
      </w:pPr>
      <w:r>
        <w:rPr>
          <w:rFonts w:cs="Arial" w:ascii="Arial" w:hAnsi="Arial"/>
          <w:b/>
          <w:color w:val="000000"/>
          <w:sz w:val="24"/>
          <w:szCs w:val="24"/>
          <w:shd w:fill="auto" w:val="clear"/>
        </w:rPr>
        <w:t>4.7 MICROVENTILADOR AXIAL 390l/S</w:t>
      </w:r>
    </w:p>
    <w:p>
      <w:pPr>
        <w:pStyle w:val="Normal"/>
        <w:spacing w:lineRule="auto" w:line="360"/>
        <w:jc w:val="both"/>
        <w:rPr>
          <w:color w:val="000000"/>
          <w:highlight w:val="none"/>
          <w:shd w:fill="auto" w:val="clear"/>
        </w:rPr>
      </w:pPr>
      <w:r>
        <w:rPr>
          <w:rFonts w:cs="Arial" w:ascii="Arial" w:hAnsi="Arial"/>
          <w:color w:val="000000"/>
          <w:sz w:val="24"/>
          <w:szCs w:val="24"/>
          <w:shd w:fill="auto" w:val="clear"/>
        </w:rPr>
        <w:t>Microventilador axial 390l/s, diâmetro 295mm, comprimento 85mm, 127/220v, rotação maior que 3200 rpm. Modelo referencia: Ventisilva rx-2, ou similar de melhor qualidade. Este modelo já é utilizado e aprovado pela Cesama.</w:t>
        <w:br/>
        <w:t xml:space="preserve">Quantidade: </w:t>
      </w:r>
      <w:r>
        <w:rPr>
          <w:rFonts w:cs="Arial" w:ascii="Arial" w:hAnsi="Arial"/>
          <w:b/>
          <w:color w:val="000000"/>
          <w:sz w:val="24"/>
          <w:szCs w:val="24"/>
          <w:shd w:fill="auto" w:val="clear"/>
        </w:rPr>
        <w:t>20 peças</w:t>
      </w:r>
    </w:p>
    <w:p>
      <w:pPr>
        <w:pStyle w:val="Normal"/>
        <w:spacing w:lineRule="auto" w:line="360"/>
        <w:jc w:val="both"/>
        <w:rPr/>
      </w:pPr>
      <w:r>
        <w:rPr>
          <w:rStyle w:val="markedcontent"/>
          <w:color w:val="000000"/>
          <w:shd w:fill="auto" w:val="clear"/>
        </w:rPr>
        <w:br/>
      </w:r>
      <w:r>
        <w:rPr>
          <w:rStyle w:val="markedcontent"/>
          <w:rFonts w:cs="Arial" w:ascii="Arial" w:hAnsi="Arial"/>
          <w:color w:val="000000"/>
          <w:sz w:val="24"/>
          <w:szCs w:val="24"/>
          <w:shd w:fill="auto" w:val="clear"/>
        </w:rPr>
        <w:t>Código: 010.800.0014-0</w:t>
      </w:r>
    </w:p>
    <w:p>
      <w:pPr>
        <w:pStyle w:val="Normal"/>
        <w:spacing w:lineRule="auto" w:line="360" w:before="0" w:after="0"/>
        <w:rPr/>
      </w:pPr>
      <w:r>
        <w:rPr>
          <w:rStyle w:val="markedcontent"/>
          <w:rFonts w:cs="Arial" w:ascii="Arial" w:hAnsi="Arial"/>
          <w:b/>
          <w:color w:val="000000"/>
          <w:sz w:val="24"/>
          <w:szCs w:val="24"/>
          <w:shd w:fill="auto" w:val="clear"/>
        </w:rPr>
        <w:t xml:space="preserve">4.8 MÓDULO CONVERSOR DE ENTRADA ANALÓGICA PARA SAIDA RS485 </w:t>
      </w:r>
    </w:p>
    <w:p>
      <w:pPr>
        <w:pStyle w:val="Normal"/>
        <w:spacing w:lineRule="auto" w:line="360"/>
        <w:jc w:val="both"/>
        <w:rPr/>
      </w:pPr>
      <w:r>
        <w:rPr>
          <w:rStyle w:val="markedcontent"/>
          <w:rFonts w:cs="Arial" w:ascii="Arial" w:hAnsi="Arial"/>
          <w:color w:val="000000"/>
          <w:sz w:val="24"/>
          <w:szCs w:val="24"/>
          <w:shd w:fill="auto" w:val="clear"/>
        </w:rPr>
        <w:t>Modulo conversor de entrada analógica 4-20 ma (duas) para saída RS485, alimentação 24vcc, fixação em trilho dim 35mm protocolo modbus RTU, resolução igual ou maior que 12 bits. Modelo referencia: Novus/Digrail 2A, ou similar de melhor qualidade. Este modelo já é utilizado e aprovado pela Cesama.</w:t>
        <w:br/>
        <w:t xml:space="preserve">Quantidade: </w:t>
      </w:r>
      <w:r>
        <w:rPr>
          <w:rStyle w:val="markedcontent"/>
          <w:rFonts w:cs="Arial" w:ascii="Arial" w:hAnsi="Arial"/>
          <w:b/>
          <w:color w:val="000000"/>
          <w:sz w:val="24"/>
          <w:szCs w:val="24"/>
          <w:shd w:fill="auto" w:val="clear"/>
        </w:rPr>
        <w:t>15 peças</w:t>
      </w:r>
    </w:p>
    <w:p>
      <w:pPr>
        <w:pStyle w:val="Normal"/>
        <w:spacing w:lineRule="auto" w:line="360"/>
        <w:jc w:val="both"/>
        <w:rPr/>
      </w:pPr>
      <w:r>
        <w:rPr>
          <w:rStyle w:val="markedcontent"/>
          <w:rFonts w:cs="Arial" w:ascii="Arial" w:hAnsi="Arial"/>
          <w:b/>
          <w:color w:val="000000"/>
          <w:sz w:val="24"/>
          <w:szCs w:val="24"/>
          <w:shd w:fill="auto" w:val="clear"/>
        </w:rPr>
        <w:br/>
      </w:r>
      <w:r>
        <w:rPr>
          <w:rStyle w:val="markedcontent"/>
          <w:rFonts w:cs="Arial" w:ascii="Arial" w:hAnsi="Arial"/>
          <w:color w:val="000000"/>
          <w:sz w:val="24"/>
          <w:szCs w:val="24"/>
          <w:shd w:fill="auto" w:val="clear"/>
        </w:rPr>
        <w:t>Código: 048.051.0006-0</w:t>
      </w:r>
    </w:p>
    <w:p>
      <w:pPr>
        <w:pStyle w:val="Normal"/>
        <w:spacing w:lineRule="auto" w:line="360"/>
        <w:rPr/>
      </w:pPr>
      <w:r>
        <w:rPr>
          <w:rStyle w:val="markedcontent"/>
          <w:rFonts w:cs="Arial" w:ascii="Arial" w:hAnsi="Arial"/>
          <w:b/>
          <w:color w:val="000000"/>
          <w:sz w:val="24"/>
          <w:szCs w:val="24"/>
          <w:shd w:fill="auto" w:val="clear"/>
        </w:rPr>
        <w:t>4.9 VÁLVULA SOLENOIDE 2 VIAS (NA)</w:t>
      </w:r>
    </w:p>
    <w:p>
      <w:pPr>
        <w:pStyle w:val="Normal"/>
        <w:spacing w:lineRule="auto" w:line="360"/>
        <w:jc w:val="both"/>
        <w:rPr/>
      </w:pPr>
      <w:r>
        <w:rPr>
          <w:rStyle w:val="markedcontent"/>
          <w:rFonts w:cs="Arial" w:ascii="Arial" w:hAnsi="Arial"/>
          <w:b/>
          <w:color w:val="000000"/>
          <w:sz w:val="24"/>
          <w:szCs w:val="24"/>
          <w:shd w:fill="auto" w:val="clear"/>
        </w:rPr>
        <w:br/>
      </w:r>
      <w:r>
        <w:rPr>
          <w:rStyle w:val="markedcontent"/>
          <w:rFonts w:cs="Arial" w:ascii="Arial" w:hAnsi="Arial"/>
          <w:color w:val="000000"/>
          <w:sz w:val="24"/>
          <w:szCs w:val="24"/>
          <w:shd w:fill="auto" w:val="clear"/>
        </w:rPr>
        <w:t>Válvula solenóide 2 vias, normalmente aberta( NA), rosca interna (fêmea) de 2” BSP, tensão da bobina: 220v, 60 Hz. Pressão: 10 bar, fluido: água, temperatura do fluido: - 20°c a + 90°C; corpo: latão, vedação: borracha nitrilica NBR, Base da solenoide: aço inox 305; mola: aço inox 302; vedação externa: NBR; disco de vedação: NBR; orifício 50 mm; vazão com pressão de 10 BAR: 45 m³/h; conexão de entrada e saída: Rosca BSP; proteção: IP 65.</w:t>
        <w:br/>
        <w:t xml:space="preserve">Quantidade: </w:t>
      </w:r>
      <w:r>
        <w:rPr>
          <w:rStyle w:val="markedcontent"/>
          <w:rFonts w:cs="Arial" w:ascii="Arial" w:hAnsi="Arial"/>
          <w:b/>
          <w:color w:val="000000"/>
          <w:sz w:val="24"/>
          <w:szCs w:val="24"/>
          <w:shd w:fill="auto" w:val="clear"/>
        </w:rPr>
        <w:t>8 peças</w:t>
      </w:r>
    </w:p>
    <w:p>
      <w:pPr>
        <w:pStyle w:val="Normal"/>
        <w:spacing w:lineRule="auto" w:line="360"/>
        <w:jc w:val="both"/>
        <w:rPr/>
      </w:pPr>
      <w:r>
        <w:rPr>
          <w:rStyle w:val="markedcontent"/>
          <w:rFonts w:cs="Arial" w:ascii="Arial" w:hAnsi="Arial"/>
          <w:b/>
          <w:color w:val="000000"/>
          <w:sz w:val="24"/>
          <w:szCs w:val="24"/>
          <w:shd w:fill="auto" w:val="clear"/>
        </w:rPr>
        <w:br/>
      </w:r>
      <w:r>
        <w:rPr>
          <w:rStyle w:val="markedcontent"/>
          <w:rFonts w:cs="Arial" w:ascii="Arial" w:hAnsi="Arial"/>
          <w:color w:val="000000"/>
          <w:sz w:val="24"/>
          <w:szCs w:val="24"/>
          <w:shd w:fill="auto" w:val="clear"/>
        </w:rPr>
        <w:t>Código: 010.520.0006-7</w:t>
      </w:r>
    </w:p>
    <w:p>
      <w:pPr>
        <w:pStyle w:val="Normal"/>
        <w:spacing w:lineRule="auto" w:line="360"/>
        <w:rPr/>
      </w:pPr>
      <w:r>
        <w:rPr>
          <w:rStyle w:val="markedcontent"/>
          <w:rFonts w:cs="Arial" w:ascii="Arial" w:hAnsi="Arial"/>
          <w:b/>
          <w:color w:val="000000"/>
          <w:sz w:val="24"/>
          <w:szCs w:val="24"/>
          <w:shd w:fill="auto" w:val="clear"/>
        </w:rPr>
        <w:t xml:space="preserve">4.10 INTERFACE HOMEM MÁQUINA – IHM </w:t>
      </w:r>
    </w:p>
    <w:p>
      <w:pPr>
        <w:pStyle w:val="Normal"/>
        <w:spacing w:lineRule="auto" w:line="360"/>
        <w:jc w:val="both"/>
        <w:rPr/>
      </w:pPr>
      <w:r>
        <w:rPr>
          <w:rStyle w:val="markedcontent"/>
          <w:rFonts w:cs="Arial" w:ascii="Arial" w:hAnsi="Arial"/>
          <w:b/>
          <w:color w:val="000000"/>
          <w:sz w:val="24"/>
          <w:szCs w:val="24"/>
          <w:shd w:fill="auto" w:val="clear"/>
        </w:rPr>
        <w:br/>
      </w:r>
      <w:r>
        <w:rPr>
          <w:rStyle w:val="markedcontent"/>
          <w:rFonts w:cs="Arial" w:ascii="Arial" w:hAnsi="Arial"/>
          <w:color w:val="000000"/>
          <w:sz w:val="24"/>
          <w:szCs w:val="24"/>
          <w:shd w:fill="auto" w:val="clear"/>
        </w:rPr>
        <w:t>A IHM deverá possuir tela TouchScreen, gráfica, 10,1 ou 12 polegadas, widescreen, colorida, 1024 x 600 pixels (16:9), e 16,7M de cores, para Controle e Monitoração do Sistema. Possuir protocolo Modbus/TCP (Cliente e Servidor) e Modbus/UTR (Mestre e Escravo), permitindo executar mais de um driver simultaneamente. A mesma deverá possuir parametrização de gateway, permitindo trocar dados entre equipamentos com protocolos diferentes. A tela deverá possuir Backlight de longa duração e matriz ativa com ajuste de brilho. O formato da tela deverá ser widescreen e possuir diversos “modelos” para criação de aplicações.</w:t>
      </w:r>
    </w:p>
    <w:p>
      <w:pPr>
        <w:pStyle w:val="Normal"/>
        <w:spacing w:lineRule="auto" w:line="360"/>
        <w:jc w:val="both"/>
        <w:rPr/>
      </w:pPr>
      <w:r>
        <w:rPr>
          <w:rStyle w:val="markedcontent"/>
          <w:rFonts w:cs="Arial" w:ascii="Arial" w:hAnsi="Arial"/>
          <w:color w:val="000000"/>
          <w:sz w:val="24"/>
          <w:szCs w:val="24"/>
          <w:shd w:fill="auto" w:val="clear"/>
        </w:rPr>
        <w:br/>
        <w:t>O software de programação deverá ser gratuito, possuir simulação off-line e on-line, permitindo desenvolvimento de aplicação sem a necessidade de possuir o equipamento.</w:t>
        <w:br/>
        <w:t xml:space="preserve">Deverá possuir memória flash igual ou superior a 1,5GBytes para ser utilizado na criação de aplicação e mínimo de 512MBytes de Memória RAM. Relógio tempo real (RTC). </w:t>
      </w:r>
    </w:p>
    <w:p>
      <w:pPr>
        <w:pStyle w:val="Normal"/>
        <w:spacing w:lineRule="auto" w:line="360"/>
        <w:jc w:val="both"/>
        <w:rPr/>
      </w:pPr>
      <w:r>
        <w:rPr>
          <w:rStyle w:val="markedcontent"/>
          <w:rFonts w:cs="Arial" w:ascii="Arial" w:hAnsi="Arial"/>
          <w:color w:val="000000"/>
          <w:sz w:val="24"/>
          <w:szCs w:val="24"/>
          <w:shd w:fill="auto" w:val="clear"/>
        </w:rPr>
        <w:br/>
        <w:t>Deverá possuir pelo menos 6 portas de comunicação (1 x RS232, 3 x RS485, 1 x Ethernet e 1 x USB 2.0). Grau de proteção mínimo IP65, e temperatura de operação até 50°C, além de Certificação CE. Sua alimentação deverá ser de 24Vdc. Preparada para montagem na porta de painel de comando elétrico.</w:t>
        <w:br/>
        <w:t>A IHM também deverá permitir Transferência de arquivos por FTP. DataLogger, SQLite database, Gráficos de tendência e Scripts baseado em linguagem estruturada como C#. Capacidade de pelo menos 100 telas e 800 tags de comunicação. Funções de temporização e dados no padrão OPC UA.</w:t>
        <w:br/>
        <w:t xml:space="preserve">Quantidade: </w:t>
      </w:r>
      <w:r>
        <w:rPr>
          <w:rStyle w:val="markedcontent"/>
          <w:rFonts w:cs="Arial" w:ascii="Arial" w:hAnsi="Arial"/>
          <w:b/>
          <w:color w:val="000000"/>
          <w:sz w:val="24"/>
          <w:szCs w:val="24"/>
          <w:shd w:fill="auto" w:val="clear"/>
        </w:rPr>
        <w:t>8 peças</w:t>
      </w:r>
    </w:p>
    <w:p>
      <w:pPr>
        <w:pStyle w:val="Normal"/>
        <w:spacing w:lineRule="auto" w:line="360"/>
        <w:jc w:val="both"/>
        <w:rPr/>
      </w:pPr>
      <w:r>
        <w:rPr>
          <w:rStyle w:val="markedcontent"/>
          <w:rFonts w:cs="Arial" w:ascii="Arial" w:hAnsi="Arial"/>
          <w:b/>
          <w:color w:val="000000"/>
          <w:sz w:val="24"/>
          <w:szCs w:val="24"/>
          <w:shd w:fill="auto" w:val="clear"/>
        </w:rPr>
        <w:br/>
      </w:r>
      <w:r>
        <w:rPr>
          <w:rStyle w:val="markedcontent"/>
          <w:rFonts w:cs="Arial" w:ascii="Arial" w:hAnsi="Arial"/>
          <w:color w:val="000000"/>
          <w:sz w:val="24"/>
          <w:szCs w:val="24"/>
          <w:shd w:fill="auto" w:val="clear"/>
        </w:rPr>
        <w:t>Código: 048.048.0002-1</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pPr>
      <w:r>
        <w:rPr>
          <w:rStyle w:val="markedcontent"/>
          <w:rFonts w:cs="Arial" w:ascii="Arial" w:hAnsi="Arial"/>
          <w:b/>
          <w:bCs/>
          <w:color w:val="000000"/>
          <w:sz w:val="24"/>
          <w:szCs w:val="24"/>
          <w:shd w:fill="auto" w:val="clear"/>
        </w:rPr>
        <w:t>5.VALORES MÁXIMOS ACEITÁVEIS</w:t>
      </w:r>
    </w:p>
    <w:p>
      <w:pPr>
        <w:pStyle w:val="Normal"/>
        <w:spacing w:lineRule="auto" w:line="36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jc w:val="both"/>
        <w:rPr>
          <w:color w:val="000000"/>
          <w:highlight w:val="none"/>
          <w:shd w:fill="auto" w:val="clear"/>
        </w:rPr>
      </w:pPr>
      <w:r>
        <w:rPr>
          <w:rFonts w:cs="Arial" w:ascii="Arial" w:hAnsi="Arial"/>
          <w:color w:val="000000"/>
          <w:sz w:val="24"/>
          <w:szCs w:val="24"/>
          <w:shd w:fill="auto" w:val="clear"/>
        </w:rPr>
        <w:t>5.1 A estimativa do valor do objeto da contratação foi realizada a partir dos seguintes critérios:</w:t>
      </w:r>
    </w:p>
    <w:p>
      <w:pPr>
        <w:pStyle w:val="Normal"/>
        <w:spacing w:lineRule="auto" w:line="360"/>
        <w:jc w:val="both"/>
        <w:rPr>
          <w:color w:val="000000"/>
          <w:highlight w:val="none"/>
          <w:shd w:fill="auto" w:val="clear"/>
        </w:rPr>
      </w:pPr>
      <w:r>
        <w:rPr>
          <w:rFonts w:cs="Arial" w:ascii="Arial" w:hAnsi="Arial"/>
          <w:color w:val="000000"/>
          <w:sz w:val="24"/>
          <w:szCs w:val="24"/>
          <w:shd w:fill="auto" w:val="clear"/>
        </w:rPr>
        <w:t>Os parâmetros para pesquisa de preços foram utilizados em conformidade com o Manual de Planejamento das Contratações, parte integrante do RILC citado no decorrer do artigo 23, para esta contratação foram utilizados os critérios: Banco de Preços, pesquisa direta com fornecedores e sítios eletrônicos. Último Custo (conforme PE 115/24 vig abr/24,) devidamente atualizado pelo índice acumulado no período. Os fornecedores da pesquisa direta foram escolhidos por serem conhecidos no ramo de comercialização dos itens desta solicitação e, aqueles que retornaram à solicitação, constam na planilha. Desconsiderados valores inexequíveis e/ou excessivamente elevados conforme planilha de análise orçamentária, visando economicidade e a ampla concorrência.</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 xml:space="preserve">5.2 Foi utilizada como metodologia para obtenção do preço de referência para a contratação </w:t>
      </w:r>
      <w:r>
        <w:rPr>
          <w:rFonts w:cs="Arial" w:ascii="Arial" w:hAnsi="Arial"/>
          <w:color w:val="000000"/>
          <w:sz w:val="24"/>
          <w:szCs w:val="24"/>
          <w:u w:val="single"/>
          <w:shd w:fill="auto" w:val="clear"/>
        </w:rPr>
        <w:t>a MÉDIA</w:t>
      </w:r>
      <w:r>
        <w:rPr>
          <w:rFonts w:cs="Arial" w:ascii="Arial" w:hAnsi="Arial"/>
          <w:color w:val="000000"/>
          <w:sz w:val="24"/>
          <w:szCs w:val="24"/>
          <w:shd w:fill="auto" w:val="clear"/>
        </w:rPr>
        <w:t xml:space="preserve"> em conformidade com o Manual de Planejamento das Contratações, parte integrante do Regulamento Interno de Licitações, Contratos e Convênios da Cesama (RILC).</w:t>
      </w:r>
    </w:p>
    <w:p>
      <w:pPr>
        <w:pStyle w:val="Normal"/>
        <w:spacing w:lineRule="auto" w:line="360" w:before="120" w:after="16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drawing>
          <wp:anchor behindDoc="0" distT="0" distB="0" distL="0" distR="0" simplePos="0" locked="0" layoutInCell="0" allowOverlap="1" relativeHeight="21">
            <wp:simplePos x="0" y="0"/>
            <wp:positionH relativeFrom="column">
              <wp:align>center</wp:align>
            </wp:positionH>
            <wp:positionV relativeFrom="paragraph">
              <wp:posOffset>635</wp:posOffset>
            </wp:positionV>
            <wp:extent cx="5400040" cy="4562475"/>
            <wp:effectExtent l="0" t="0" r="0" b="0"/>
            <wp:wrapSquare wrapText="largest"/>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2"/>
                    <a:stretch>
                      <a:fillRect/>
                    </a:stretch>
                  </pic:blipFill>
                  <pic:spPr bwMode="auto">
                    <a:xfrm>
                      <a:off x="0" y="0"/>
                      <a:ext cx="5400040" cy="4562475"/>
                    </a:xfrm>
                    <a:prstGeom prst="rect">
                      <a:avLst/>
                    </a:prstGeom>
                    <a:noFill/>
                  </pic:spPr>
                </pic:pic>
              </a:graphicData>
            </a:graphic>
          </wp:anchor>
        </w:drawing>
      </w:r>
    </w:p>
    <w:p>
      <w:pPr>
        <w:pStyle w:val="Normal"/>
        <w:spacing w:lineRule="auto" w:line="360" w:before="480" w:after="0"/>
        <w:jc w:val="both"/>
        <w:rPr>
          <w:color w:val="000000"/>
          <w:highlight w:val="none"/>
          <w:shd w:fill="auto" w:val="clear"/>
        </w:rPr>
      </w:pPr>
      <w:r>
        <w:rPr>
          <w:rFonts w:cs="Arial" w:ascii="Arial" w:hAnsi="Arial"/>
          <w:b/>
          <w:bCs/>
          <w:color w:val="000000"/>
          <w:sz w:val="24"/>
          <w:szCs w:val="24"/>
          <w:shd w:fill="auto" w:val="clear"/>
        </w:rPr>
        <w:t>6. ACEITABILIDADE DA PROPOSTA</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6.1 Todos os equipamentos devem vir acompanhados de manual em português impresso ou em mídia. </w:t>
      </w:r>
    </w:p>
    <w:p>
      <w:pPr>
        <w:pStyle w:val="Normal"/>
        <w:spacing w:lineRule="auto" w:line="360" w:before="480" w:after="0"/>
        <w:jc w:val="both"/>
        <w:rPr>
          <w:color w:val="000000"/>
          <w:highlight w:val="none"/>
          <w:shd w:fill="auto" w:val="clear"/>
        </w:rPr>
      </w:pPr>
      <w:r>
        <w:rPr>
          <w:rFonts w:cs="Arial" w:ascii="Arial" w:hAnsi="Arial"/>
          <w:b/>
          <w:bCs/>
          <w:color w:val="000000"/>
          <w:sz w:val="24"/>
          <w:szCs w:val="24"/>
          <w:shd w:fill="auto" w:val="clear"/>
        </w:rPr>
        <w:t xml:space="preserve">7. </w:t>
      </w:r>
      <w:r>
        <w:rPr>
          <w:rFonts w:cs="Arial" w:ascii="Arial" w:hAnsi="Arial"/>
          <w:b/>
          <w:bCs/>
          <w:color w:val="000000"/>
          <w:sz w:val="24"/>
          <w:szCs w:val="24"/>
          <w:shd w:fill="auto" w:val="clear"/>
        </w:rPr>
        <w:t>ENTREGA E FORMA DE FORNECIMENTO</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7.1 A entrega será realizada de forma integral, no prazo máximo de </w:t>
      </w:r>
      <w:r>
        <w:rPr>
          <w:rFonts w:cs="Arial" w:ascii="Arial" w:hAnsi="Arial"/>
          <w:b/>
          <w:bCs/>
          <w:color w:val="000000"/>
          <w:sz w:val="24"/>
          <w:szCs w:val="24"/>
          <w:shd w:fill="auto" w:val="clear"/>
        </w:rPr>
        <w:t>30 (trinta) dias</w:t>
      </w:r>
      <w:r>
        <w:rPr>
          <w:rFonts w:cs="Arial" w:ascii="Arial" w:hAnsi="Arial"/>
          <w:color w:val="000000"/>
          <w:sz w:val="24"/>
          <w:szCs w:val="24"/>
          <w:shd w:fill="auto" w:val="clear"/>
        </w:rPr>
        <w:t xml:space="preserve"> contados a partir do recebimento da solicitação, feita pelo departamento competente</w:t>
      </w:r>
      <w:r>
        <w:rPr>
          <w:rFonts w:cs="Arial" w:ascii="Arial" w:hAnsi="Arial"/>
          <w:bCs/>
          <w:color w:val="000000"/>
          <w:sz w:val="24"/>
          <w:szCs w:val="24"/>
          <w:shd w:fill="auto" w:val="clear"/>
        </w:rPr>
        <w:t>.</w:t>
      </w:r>
    </w:p>
    <w:p>
      <w:pPr>
        <w:pStyle w:val="Normal"/>
        <w:spacing w:lineRule="auto" w:line="360" w:before="120" w:after="0"/>
        <w:jc w:val="both"/>
        <w:rPr>
          <w:color w:val="000000"/>
          <w:highlight w:val="none"/>
          <w:shd w:fill="auto" w:val="clear"/>
        </w:rPr>
      </w:pPr>
      <w:r>
        <w:rPr>
          <w:rFonts w:cs="Arial" w:ascii="Arial" w:hAnsi="Arial"/>
          <w:bCs/>
          <w:color w:val="000000"/>
          <w:sz w:val="24"/>
          <w:szCs w:val="24"/>
          <w:shd w:fill="auto" w:val="clear"/>
        </w:rPr>
        <w:t xml:space="preserve">7.2 Os materiais deverão ser entregues no </w:t>
      </w:r>
      <w:r>
        <w:rPr>
          <w:rFonts w:cs="Arial" w:ascii="Arial" w:hAnsi="Arial"/>
          <w:b/>
          <w:color w:val="000000"/>
          <w:sz w:val="24"/>
          <w:szCs w:val="24"/>
          <w:shd w:fill="auto" w:val="clear"/>
        </w:rPr>
        <w:t>Departamento de Suprimentos</w:t>
      </w:r>
      <w:r>
        <w:rPr>
          <w:rFonts w:cs="Arial" w:ascii="Arial" w:hAnsi="Arial"/>
          <w:color w:val="000000"/>
          <w:sz w:val="24"/>
          <w:szCs w:val="24"/>
          <w:shd w:fill="auto" w:val="clear"/>
        </w:rPr>
        <w:t xml:space="preserve">, à Rua Santa Terezinha, nº 505, Bairro Santa Terezinha, Juiz de Fora / MG, CEP 36.045-490, em dias úteis, das </w:t>
      </w:r>
      <w:r>
        <w:rPr>
          <w:rFonts w:cs="Arial" w:ascii="Arial" w:hAnsi="Arial"/>
          <w:bCs/>
          <w:color w:val="000000"/>
          <w:sz w:val="24"/>
          <w:szCs w:val="24"/>
          <w:shd w:fill="auto" w:val="clear"/>
        </w:rPr>
        <w:t>08às 11h30min e de 14 às 17horas</w:t>
      </w:r>
      <w:r>
        <w:rPr>
          <w:rFonts w:cs="Arial" w:ascii="Arial" w:hAnsi="Arial"/>
          <w:color w:val="000000"/>
          <w:sz w:val="24"/>
          <w:szCs w:val="24"/>
          <w:shd w:fill="auto" w:val="clear"/>
        </w:rPr>
        <w:t>.</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7.3 Os materiais deverão ser entregues devidamente embalados, lacrados, acondicionados e transportados com segurança e sob a responsabilidade da contratada. A CESAMA recusará os materiais que forem entregues em desconformidade com esta previsão.</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7.4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pPr>
        <w:pStyle w:val="Normal"/>
        <w:spacing w:lineRule="auto" w:line="360" w:before="120" w:after="0"/>
        <w:jc w:val="both"/>
        <w:rPr>
          <w:color w:val="000000"/>
          <w:highlight w:val="none"/>
          <w:shd w:fill="auto" w:val="clear"/>
        </w:rPr>
      </w:pPr>
      <w:r>
        <w:rPr>
          <w:rFonts w:cs="Arial" w:ascii="Arial" w:hAnsi="Arial"/>
          <w:bCs/>
          <w:color w:val="000000"/>
          <w:sz w:val="24"/>
          <w:szCs w:val="24"/>
          <w:shd w:fill="auto" w:val="clear"/>
        </w:rPr>
        <w:t>7.5 O veículo utilizado para entrega dos materiais no Departamento de Suprimentos deverá ter no máximo 14 metros de comprimento, de para-choque a para-choque, e altura máxima de 4 metros.</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7.6 A CESAMA irá designar um empregado para acompanhar o recebimento dos materiais.</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7.7 O empregado designado assinará termo ratificando o recebimento provisório, podendo recusar os materiais que estiverem em desacordo com a exigência do Termo de referência no prazo máximo de </w:t>
      </w:r>
      <w:r>
        <w:rPr>
          <w:rFonts w:cs="Arial" w:ascii="Arial" w:hAnsi="Arial"/>
          <w:b/>
          <w:bCs/>
          <w:color w:val="000000"/>
          <w:sz w:val="24"/>
          <w:szCs w:val="24"/>
          <w:shd w:fill="auto" w:val="clear"/>
        </w:rPr>
        <w:t>10 (dez) dias úteis</w:t>
      </w:r>
      <w:r>
        <w:rPr>
          <w:rFonts w:cs="Arial" w:ascii="Arial" w:hAnsi="Arial"/>
          <w:color w:val="000000"/>
          <w:sz w:val="24"/>
          <w:szCs w:val="24"/>
          <w:shd w:fill="auto" w:val="clear"/>
        </w:rPr>
        <w:t xml:space="preserve"> a contar de sua entrega no local informado no </w:t>
      </w:r>
      <w:r>
        <w:rPr>
          <w:rFonts w:cs="Arial" w:ascii="Arial" w:hAnsi="Arial"/>
          <w:b/>
          <w:color w:val="000000"/>
          <w:sz w:val="24"/>
          <w:szCs w:val="24"/>
          <w:shd w:fill="auto" w:val="clear"/>
        </w:rPr>
        <w:t>item 7.2</w:t>
      </w:r>
      <w:r>
        <w:rPr>
          <w:rFonts w:cs="Arial" w:ascii="Arial" w:hAnsi="Arial"/>
          <w:color w:val="000000"/>
          <w:sz w:val="24"/>
          <w:szCs w:val="24"/>
          <w:shd w:fill="auto" w:val="clear"/>
        </w:rPr>
        <w:t>.</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7.8. Os materiais serão devolvidos / recusados na hipótese de não corresponderem às especificações deste Termo de Referência, devendo ser recolhidos das dependências da CESAMA para substituição, à custa da contratada, no prazo máximo de </w:t>
      </w:r>
      <w:r>
        <w:rPr>
          <w:rFonts w:cs="Arial" w:ascii="Arial" w:hAnsi="Arial"/>
          <w:b/>
          <w:bCs/>
          <w:color w:val="000000"/>
          <w:sz w:val="24"/>
          <w:szCs w:val="24"/>
          <w:shd w:fill="auto" w:val="clear"/>
        </w:rPr>
        <w:t>02 (dois) dias úteis</w:t>
      </w:r>
      <w:r>
        <w:rPr>
          <w:rFonts w:cs="Arial" w:ascii="Arial" w:hAnsi="Arial"/>
          <w:color w:val="000000"/>
          <w:sz w:val="24"/>
          <w:szCs w:val="24"/>
          <w:shd w:fill="auto" w:val="clear"/>
        </w:rPr>
        <w:t>.</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7.9 A substituição de que trata o </w:t>
      </w:r>
      <w:r>
        <w:rPr>
          <w:rFonts w:cs="Arial" w:ascii="Arial" w:hAnsi="Arial"/>
          <w:b/>
          <w:color w:val="000000"/>
          <w:sz w:val="24"/>
          <w:szCs w:val="24"/>
          <w:shd w:fill="auto" w:val="clear"/>
        </w:rPr>
        <w:t>item 7.8</w:t>
      </w:r>
      <w:r>
        <w:rPr>
          <w:rFonts w:cs="Arial" w:ascii="Arial" w:hAnsi="Arial"/>
          <w:color w:val="000000"/>
          <w:sz w:val="24"/>
          <w:szCs w:val="24"/>
          <w:shd w:fill="auto" w:val="clear"/>
        </w:rPr>
        <w:t xml:space="preserve"> deverá ser feita no prazo máximo de </w:t>
      </w:r>
      <w:r>
        <w:rPr>
          <w:rFonts w:cs="Arial" w:ascii="Arial" w:hAnsi="Arial"/>
          <w:b/>
          <w:bCs/>
          <w:color w:val="000000"/>
          <w:sz w:val="24"/>
          <w:szCs w:val="24"/>
          <w:shd w:fill="auto" w:val="clear"/>
        </w:rPr>
        <w:t>05 (cinco) dias corridos</w:t>
      </w:r>
      <w:r>
        <w:rPr>
          <w:rFonts w:cs="Arial" w:ascii="Arial" w:hAnsi="Arial"/>
          <w:color w:val="000000"/>
          <w:sz w:val="24"/>
          <w:szCs w:val="24"/>
          <w:shd w:fill="auto" w:val="clear"/>
        </w:rPr>
        <w:t>, a contar da data do recolhimento dos materiais na CESAMA, sujeitando-se a contratada, na inobservância, às penalidades previstas no Termo de Referência e Edital.</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7.10 A recusa total ou parcial dos materiais entregues, por motivos justificados no recebimento, não será razão para prorrogação do prazo da entrega, previamente consignado no Contrato.</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7.11 Verificando-se, novamente, a desconformidade do material entregue com o exigido no Termo de Referência, ficará demonstrada a incapacidade da empresa contratada, sujeitando-se, a mesma, as penalidades previstas no Termo de Referência e Edital.</w:t>
      </w:r>
    </w:p>
    <w:p>
      <w:pPr>
        <w:pStyle w:val="Normal"/>
        <w:spacing w:lineRule="auto" w:line="360" w:before="0" w:after="0"/>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rPr>
        <w:t>8. MEDIÇÕES E PAGAMENTO</w:t>
      </w:r>
    </w:p>
    <w:p>
      <w:pPr>
        <w:pStyle w:val="Normal"/>
        <w:spacing w:lineRule="auto" w:line="360" w:before="240" w:after="0"/>
        <w:jc w:val="both"/>
        <w:rPr>
          <w:color w:val="000000"/>
          <w:highlight w:val="none"/>
          <w:shd w:fill="auto" w:val="clear"/>
        </w:rPr>
      </w:pPr>
      <w:r>
        <w:rPr>
          <w:rFonts w:cs="Arial" w:ascii="Arial" w:hAnsi="Arial"/>
          <w:b/>
          <w:color w:val="000000"/>
          <w:sz w:val="24"/>
          <w:szCs w:val="24"/>
          <w:shd w:fill="auto" w:val="clear"/>
        </w:rPr>
        <w:t>8.1 Medições</w:t>
      </w:r>
    </w:p>
    <w:p>
      <w:pPr>
        <w:pStyle w:val="Normal"/>
        <w:spacing w:lineRule="auto" w:line="360" w:before="240" w:after="0"/>
        <w:jc w:val="both"/>
        <w:rPr>
          <w:color w:val="000000"/>
          <w:highlight w:val="none"/>
          <w:shd w:fill="auto" w:val="clear"/>
        </w:rPr>
      </w:pPr>
      <w:r>
        <w:rPr>
          <w:rFonts w:cs="Arial" w:ascii="Arial" w:hAnsi="Arial"/>
          <w:bCs/>
          <w:color w:val="000000"/>
          <w:sz w:val="24"/>
          <w:szCs w:val="24"/>
          <w:shd w:fill="auto" w:val="clear"/>
        </w:rPr>
        <w:t xml:space="preserve">8.1.1 </w:t>
      </w:r>
      <w:r>
        <w:rPr>
          <w:rFonts w:cs="Arial" w:ascii="Arial" w:hAnsi="Arial"/>
          <w:color w:val="000000"/>
          <w:sz w:val="24"/>
          <w:szCs w:val="24"/>
          <w:shd w:fill="auto" w:val="clear"/>
        </w:rPr>
        <w:t>As medições serão elaboradas mensalmente pelo gestor do contrato designado pela Cesama, e deter-se-ão sobre os materiais entregues no período correspondente ao dia 1º a 30 ou 31 de cada mês, para fins de registro contábil e pagamento, ou em outro período determinado pela fiscalização da Cesama.</w:t>
      </w:r>
    </w:p>
    <w:p>
      <w:pPr>
        <w:pStyle w:val="Normal"/>
        <w:spacing w:lineRule="auto" w:line="360" w:before="240" w:after="0"/>
        <w:jc w:val="both"/>
        <w:rPr>
          <w:color w:val="000000"/>
          <w:highlight w:val="none"/>
          <w:shd w:fill="auto" w:val="clear"/>
        </w:rPr>
      </w:pPr>
      <w:r>
        <w:rPr>
          <w:rFonts w:cs="Arial" w:ascii="Arial" w:hAnsi="Arial"/>
          <w:bCs/>
          <w:color w:val="000000"/>
          <w:sz w:val="24"/>
          <w:szCs w:val="24"/>
          <w:shd w:fill="auto" w:val="clear"/>
        </w:rPr>
        <w:t xml:space="preserve">8.1.2 </w:t>
      </w:r>
      <w:r>
        <w:rPr>
          <w:rFonts w:cs="Arial" w:ascii="Arial" w:hAnsi="Arial"/>
          <w:color w:val="000000"/>
          <w:sz w:val="24"/>
          <w:szCs w:val="24"/>
          <w:shd w:fill="auto" w:val="clear"/>
        </w:rPr>
        <w:t>As medições somente serão efetuadas se ocorrerem entrega de materiais no período supramencionado.</w:t>
      </w:r>
    </w:p>
    <w:p>
      <w:pPr>
        <w:pStyle w:val="Normal"/>
        <w:spacing w:lineRule="auto" w:line="360" w:before="240" w:after="0"/>
        <w:jc w:val="both"/>
        <w:rPr>
          <w:color w:val="000000"/>
          <w:highlight w:val="none"/>
          <w:shd w:fill="auto" w:val="clear"/>
        </w:rPr>
      </w:pPr>
      <w:r>
        <w:rPr>
          <w:rFonts w:cs="Arial" w:ascii="Arial" w:hAnsi="Arial"/>
          <w:color w:val="000000"/>
          <w:sz w:val="24"/>
          <w:szCs w:val="24"/>
          <w:shd w:fill="auto" w:val="clear"/>
        </w:rPr>
        <w:t xml:space="preserve">8.1.3 As medições poderão ser efetivadas até 10 (dez) dias do mês subsequente ao período considerado no </w:t>
      </w:r>
      <w:r>
        <w:rPr>
          <w:rFonts w:cs="Arial" w:ascii="Arial" w:hAnsi="Arial"/>
          <w:b/>
          <w:color w:val="000000"/>
          <w:sz w:val="24"/>
          <w:szCs w:val="24"/>
          <w:shd w:fill="auto" w:val="clear"/>
        </w:rPr>
        <w:t>item 8.1.1</w:t>
      </w:r>
      <w:r>
        <w:rPr>
          <w:rFonts w:cs="Arial" w:ascii="Arial" w:hAnsi="Arial"/>
          <w:color w:val="000000"/>
          <w:sz w:val="24"/>
          <w:szCs w:val="24"/>
          <w:shd w:fill="auto" w:val="clear"/>
        </w:rPr>
        <w:t>, data limite para emissão pela Cesama da ordem de faturamento.</w:t>
      </w:r>
    </w:p>
    <w:p>
      <w:pPr>
        <w:pStyle w:val="Normal"/>
        <w:spacing w:lineRule="auto" w:line="360" w:before="240" w:after="0"/>
        <w:jc w:val="both"/>
        <w:rPr>
          <w:rFonts w:ascii="Arial" w:hAnsi="Arial" w:cs="Arial"/>
          <w:b/>
          <w:bCs/>
          <w:color w:val="000000"/>
          <w:sz w:val="24"/>
          <w:szCs w:val="24"/>
          <w:highlight w:val="none"/>
          <w:shd w:fill="auto" w:val="clear"/>
        </w:rPr>
      </w:pPr>
      <w:r>
        <w:rPr>
          <w:rFonts w:cs="Arial" w:ascii="Arial" w:hAnsi="Arial"/>
          <w:b/>
          <w:bCs/>
          <w:color w:val="000000"/>
          <w:sz w:val="24"/>
          <w:szCs w:val="24"/>
          <w:shd w:fill="auto" w:val="clear"/>
        </w:rPr>
      </w:r>
    </w:p>
    <w:p>
      <w:pPr>
        <w:pStyle w:val="Normal"/>
        <w:spacing w:lineRule="auto" w:line="360" w:before="240" w:after="0"/>
        <w:jc w:val="both"/>
        <w:rPr>
          <w:color w:val="000000"/>
          <w:highlight w:val="none"/>
          <w:shd w:fill="auto" w:val="clear"/>
        </w:rPr>
      </w:pPr>
      <w:r>
        <w:rPr>
          <w:rFonts w:cs="Arial" w:ascii="Arial" w:hAnsi="Arial"/>
          <w:b/>
          <w:bCs/>
          <w:color w:val="000000"/>
          <w:sz w:val="24"/>
          <w:szCs w:val="24"/>
          <w:shd w:fill="auto" w:val="clear"/>
        </w:rPr>
        <w:t>8.2 Pagamentos</w:t>
      </w:r>
    </w:p>
    <w:p>
      <w:pPr>
        <w:pStyle w:val="Normal"/>
        <w:spacing w:lineRule="auto" w:line="360" w:before="240" w:after="0"/>
        <w:jc w:val="both"/>
        <w:rPr>
          <w:color w:val="000000"/>
          <w:highlight w:val="none"/>
          <w:shd w:fill="auto" w:val="clear"/>
        </w:rPr>
      </w:pPr>
      <w:r>
        <w:rPr>
          <w:rFonts w:cs="Arial" w:ascii="Arial" w:hAnsi="Arial"/>
          <w:color w:val="000000"/>
          <w:sz w:val="24"/>
          <w:szCs w:val="24"/>
          <w:shd w:fill="auto" w:val="clear"/>
        </w:rPr>
        <w:t xml:space="preserve">8.2.1 A CESAMA efetuará os pagamentos relativos aos compromissos assumidos, através de medições mensais, </w:t>
      </w:r>
      <w:r>
        <w:rPr>
          <w:rFonts w:cs="Arial" w:ascii="Arial" w:hAnsi="Arial"/>
          <w:b/>
          <w:bCs/>
          <w:color w:val="000000"/>
          <w:sz w:val="24"/>
          <w:szCs w:val="24"/>
          <w:shd w:fill="auto" w:val="clear"/>
        </w:rPr>
        <w:t>30 (trinta) dias</w:t>
      </w:r>
      <w:r>
        <w:rPr>
          <w:rFonts w:cs="Arial" w:ascii="Arial" w:hAnsi="Arial"/>
          <w:color w:val="000000"/>
          <w:sz w:val="24"/>
          <w:szCs w:val="24"/>
          <w:shd w:fill="auto" w:val="clear"/>
        </w:rPr>
        <w:t xml:space="preserve"> após a execução do objeto ou parte dele com a apresentação e aceitação da Nota Fiscal pelo departamento competente da CESAMA.</w:t>
      </w:r>
    </w:p>
    <w:p>
      <w:pPr>
        <w:pStyle w:val="BodyText"/>
        <w:tabs>
          <w:tab w:val="clear" w:pos="708"/>
          <w:tab w:val="left" w:pos="851" w:leader="none"/>
        </w:tabs>
        <w:spacing w:lineRule="auto" w:line="360" w:before="240" w:after="0"/>
        <w:rPr>
          <w:color w:val="000000"/>
          <w:highlight w:val="none"/>
          <w:shd w:fill="auto" w:val="clear"/>
        </w:rPr>
      </w:pPr>
      <w:r>
        <w:rPr>
          <w:rFonts w:cs="Arial"/>
          <w:color w:val="000000"/>
          <w:sz w:val="24"/>
          <w:szCs w:val="24"/>
          <w:shd w:fill="auto" w:val="clear"/>
        </w:rPr>
        <w:t xml:space="preserve">8.2.2 Caso o vencimento ocorra no sábado, domingo, feriado ou ponto facultativo para a Cesama, o pagamento será realizado no primeiro dia subsequente. </w:t>
      </w:r>
    </w:p>
    <w:p>
      <w:pPr>
        <w:pStyle w:val="BodyText"/>
        <w:spacing w:lineRule="auto" w:line="360" w:before="240" w:after="0"/>
        <w:rPr>
          <w:color w:val="000000"/>
          <w:highlight w:val="none"/>
          <w:shd w:fill="auto" w:val="clear"/>
        </w:rPr>
      </w:pPr>
      <w:r>
        <w:rPr>
          <w:rFonts w:cs="Arial"/>
          <w:color w:val="000000"/>
          <w:sz w:val="24"/>
          <w:szCs w:val="24"/>
          <w:shd w:fill="auto" w:val="clear"/>
        </w:rPr>
        <w:t xml:space="preserve">8.2.3 O pagamento será efetuado através de depósito em conta bancária ou via </w:t>
      </w:r>
      <w:r>
        <w:rPr>
          <w:rFonts w:cs="Arial"/>
          <w:b/>
          <w:bCs/>
          <w:color w:val="000000"/>
          <w:sz w:val="24"/>
          <w:szCs w:val="24"/>
          <w:shd w:fill="auto" w:val="clear"/>
        </w:rPr>
        <w:t>TED</w:t>
      </w:r>
      <w:r>
        <w:rPr>
          <w:rFonts w:cs="Arial"/>
          <w:color w:val="000000"/>
          <w:sz w:val="24"/>
          <w:szCs w:val="24"/>
          <w:shd w:fill="auto" w:val="clear"/>
        </w:rPr>
        <w:t xml:space="preserve"> (transferência eletrônica disponível), cujas tarifas extras correrão por conta da </w:t>
      </w:r>
      <w:r>
        <w:rPr>
          <w:rFonts w:cs="Arial"/>
          <w:bCs/>
          <w:color w:val="000000"/>
          <w:sz w:val="24"/>
          <w:szCs w:val="24"/>
          <w:shd w:fill="auto" w:val="clear"/>
        </w:rPr>
        <w:t>Contratada</w:t>
      </w:r>
      <w:r>
        <w:rPr>
          <w:rFonts w:cs="Arial"/>
          <w:color w:val="000000"/>
          <w:sz w:val="24"/>
          <w:szCs w:val="24"/>
          <w:shd w:fill="auto" w:val="clear"/>
        </w:rPr>
        <w:t>.</w:t>
      </w:r>
    </w:p>
    <w:p>
      <w:pPr>
        <w:pStyle w:val="BodyText"/>
        <w:spacing w:lineRule="auto" w:line="360" w:before="120" w:after="0"/>
        <w:rPr/>
      </w:pPr>
      <w:r>
        <w:rPr>
          <w:rFonts w:cs="Arial"/>
          <w:color w:val="000000"/>
          <w:sz w:val="24"/>
          <w:szCs w:val="24"/>
          <w:shd w:fill="auto" w:val="clear"/>
        </w:rPr>
        <w:t xml:space="preserve">8.2.4 A Nota Fiscal Eletrônica – NF-e – deverá ser enviada para o e-mail </w:t>
      </w:r>
      <w:hyperlink r:id="rId3">
        <w:r>
          <w:rPr>
            <w:rStyle w:val="Hyperlink"/>
            <w:rFonts w:eastAsia="Calibri" w:cs="Arial"/>
            <w:color w:val="000000"/>
            <w:sz w:val="24"/>
            <w:szCs w:val="24"/>
            <w:shd w:fill="auto" w:val="clear"/>
          </w:rPr>
          <w:t>nfe@cesama.com.br</w:t>
        </w:r>
      </w:hyperlink>
      <w:r>
        <w:rPr>
          <w:rFonts w:cs="Arial"/>
          <w:color w:val="000000"/>
          <w:sz w:val="24"/>
          <w:szCs w:val="24"/>
          <w:shd w:fill="auto" w:val="clear"/>
        </w:rPr>
        <w:t xml:space="preserve"> e </w:t>
      </w:r>
      <w:hyperlink r:id="rId4">
        <w:r>
          <w:rPr>
            <w:rStyle w:val="Hyperlink"/>
            <w:rFonts w:cs="Arial"/>
            <w:color w:val="000000"/>
            <w:sz w:val="24"/>
            <w:szCs w:val="24"/>
            <w:shd w:fill="auto" w:val="clear"/>
          </w:rPr>
          <w:t>compras@cesama.com.br</w:t>
        </w:r>
      </w:hyperlink>
      <w:r>
        <w:rPr>
          <w:rFonts w:cs="Arial"/>
          <w:color w:val="000000"/>
          <w:sz w:val="24"/>
          <w:szCs w:val="24"/>
          <w:shd w:fill="auto" w:val="clear"/>
        </w:rPr>
        <w:t>.</w:t>
      </w:r>
    </w:p>
    <w:p>
      <w:pPr>
        <w:pStyle w:val="BodyText"/>
        <w:tabs>
          <w:tab w:val="clear" w:pos="708"/>
          <w:tab w:val="left" w:pos="993" w:leader="none"/>
        </w:tabs>
        <w:spacing w:lineRule="auto" w:line="360" w:before="120" w:after="0"/>
        <w:rPr>
          <w:color w:val="000000"/>
          <w:highlight w:val="none"/>
          <w:shd w:fill="auto" w:val="clear"/>
        </w:rPr>
      </w:pPr>
      <w:r>
        <w:rPr>
          <w:rFonts w:cs="Arial"/>
          <w:color w:val="000000"/>
          <w:sz w:val="24"/>
          <w:szCs w:val="24"/>
          <w:shd w:fill="auto" w:val="clear"/>
        </w:rPr>
        <w:t xml:space="preserve">8.2.5 O pagamento só poderá ser realizado em nome da contratada e os boletos não poderão, em hipótese nenhuma, ser pagos em nome de outro beneficiário. </w:t>
      </w:r>
    </w:p>
    <w:p>
      <w:pPr>
        <w:pStyle w:val="BodyText"/>
        <w:spacing w:lineRule="auto" w:line="360" w:before="120" w:after="0"/>
        <w:rPr>
          <w:color w:val="000000"/>
          <w:highlight w:val="none"/>
          <w:shd w:fill="auto" w:val="clear"/>
        </w:rPr>
      </w:pPr>
      <w:r>
        <w:rPr>
          <w:rFonts w:eastAsia="Arial Unicode MS" w:cs="Arial"/>
          <w:iCs/>
          <w:color w:val="000000"/>
          <w:sz w:val="24"/>
          <w:szCs w:val="24"/>
          <w:shd w:fill="auto" w:val="clear"/>
        </w:rPr>
        <w:t xml:space="preserve">8.2.6 Deverá constar na descrição da </w:t>
      </w:r>
      <w:r>
        <w:rPr>
          <w:rFonts w:cs="Arial"/>
          <w:color w:val="000000"/>
          <w:sz w:val="24"/>
          <w:szCs w:val="24"/>
          <w:shd w:fill="auto" w:val="clear"/>
        </w:rPr>
        <w:t>Nota Fiscal / Fatura</w:t>
      </w:r>
      <w:r>
        <w:rPr>
          <w:rFonts w:eastAsia="Arial Unicode MS" w:cs="Arial"/>
          <w:iCs/>
          <w:color w:val="000000"/>
          <w:sz w:val="24"/>
          <w:szCs w:val="24"/>
          <w:shd w:fill="auto" w:val="clear"/>
        </w:rPr>
        <w:t xml:space="preserve"> o número da licitação e ou número do contrato.</w:t>
      </w:r>
    </w:p>
    <w:p>
      <w:pPr>
        <w:pStyle w:val="WW-Recuodecorpodetexto2"/>
        <w:spacing w:lineRule="auto" w:line="360" w:before="120" w:after="0"/>
        <w:ind w:left="0"/>
        <w:rPr>
          <w:color w:val="000000"/>
          <w:highlight w:val="none"/>
          <w:shd w:fill="auto" w:val="clear"/>
        </w:rPr>
      </w:pPr>
      <w:r>
        <w:rPr>
          <w:rFonts w:cs="Arial"/>
          <w:color w:val="000000"/>
          <w:sz w:val="24"/>
          <w:szCs w:val="24"/>
          <w:shd w:fill="auto" w:val="clear"/>
        </w:rPr>
        <w:t xml:space="preserve">8.2.7 O pagamento </w:t>
      </w:r>
      <w:r>
        <w:rPr>
          <w:rFonts w:cs="Arial"/>
          <w:b/>
          <w:bCs/>
          <w:color w:val="000000"/>
          <w:sz w:val="24"/>
          <w:szCs w:val="24"/>
          <w:shd w:fill="auto" w:val="clear"/>
        </w:rPr>
        <w:t>SOMENTE</w:t>
      </w:r>
      <w:r>
        <w:rPr>
          <w:rFonts w:cs="Arial"/>
          <w:color w:val="000000"/>
          <w:sz w:val="24"/>
          <w:szCs w:val="24"/>
          <w:shd w:fill="auto" w:val="clear"/>
        </w:rPr>
        <w:t xml:space="preserve"> será efetuado:</w:t>
      </w:r>
    </w:p>
    <w:p>
      <w:pPr>
        <w:pStyle w:val="WW-Recuodecorpodetexto2"/>
        <w:numPr>
          <w:ilvl w:val="0"/>
          <w:numId w:val="2"/>
        </w:numPr>
        <w:spacing w:lineRule="auto" w:line="360" w:before="120" w:after="0"/>
        <w:ind w:hanging="284" w:left="851"/>
        <w:rPr>
          <w:color w:val="000000"/>
          <w:highlight w:val="none"/>
          <w:shd w:fill="auto" w:val="clear"/>
        </w:rPr>
      </w:pPr>
      <w:r>
        <w:rPr>
          <w:rFonts w:cs="Arial"/>
          <w:color w:val="000000"/>
          <w:sz w:val="24"/>
          <w:szCs w:val="24"/>
          <w:shd w:fill="auto" w:val="clear"/>
        </w:rPr>
        <w:t>Após a aceitação da Nota Fiscal / Fatura.</w:t>
      </w:r>
    </w:p>
    <w:p>
      <w:pPr>
        <w:pStyle w:val="WW-Recuodecorpodetexto2"/>
        <w:numPr>
          <w:ilvl w:val="0"/>
          <w:numId w:val="2"/>
        </w:numPr>
        <w:spacing w:lineRule="auto" w:line="360" w:before="120" w:after="0"/>
        <w:ind w:hanging="284" w:left="851"/>
        <w:rPr>
          <w:color w:val="000000"/>
          <w:highlight w:val="none"/>
          <w:shd w:fill="auto" w:val="clear"/>
        </w:rPr>
      </w:pPr>
      <w:r>
        <w:rPr>
          <w:rFonts w:cs="Arial"/>
          <w:color w:val="000000"/>
          <w:sz w:val="24"/>
          <w:szCs w:val="24"/>
          <w:shd w:fill="auto" w:val="clear"/>
        </w:rPr>
        <w:t>Após o recolhimento pela contratada de quaisquer multas que lhe tenham sido impostas em decorrência de inadimplemento contratual.</w:t>
      </w:r>
    </w:p>
    <w:p>
      <w:pPr>
        <w:pStyle w:val="BodyText2"/>
        <w:spacing w:lineRule="auto" w:line="360" w:before="120" w:after="0"/>
        <w:rPr>
          <w:color w:val="000000"/>
          <w:highlight w:val="none"/>
          <w:shd w:fill="auto" w:val="clear"/>
        </w:rPr>
      </w:pPr>
      <w:r>
        <w:rPr>
          <w:color w:val="000000"/>
          <w:sz w:val="24"/>
          <w:szCs w:val="24"/>
          <w:shd w:fill="auto" w:val="clear"/>
        </w:rPr>
        <w:t>8.2.8 Na Nota Fiscal / Fatura deverão ser anexadas as certidões atualizadas de regularidade junto ao INSS, ao FGTS e à Justiça do Trabalho.</w:t>
      </w:r>
    </w:p>
    <w:p>
      <w:pPr>
        <w:pStyle w:val="BodyText2"/>
        <w:spacing w:lineRule="auto" w:line="360" w:before="120" w:after="0"/>
        <w:rPr>
          <w:color w:val="000000"/>
          <w:highlight w:val="none"/>
          <w:shd w:fill="auto" w:val="clear"/>
        </w:rPr>
      </w:pPr>
      <w:r>
        <w:rPr>
          <w:color w:val="000000"/>
          <w:sz w:val="24"/>
          <w:szCs w:val="24"/>
          <w:shd w:fill="auto" w:val="clear"/>
        </w:rPr>
        <w:t>8.2.9 Na eventualidade de aplicação de multas, estas deverão ser liquidadas simultaneamente com parcela vinculada ao evento cujo descumprimento der origem à aplicação da penalidade.</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8.2.10 O CNPJ da Contratada constante da Nota Fiscal / Fatura deverá ser o mesmo da documentação apresentada no processo.</w:t>
      </w:r>
    </w:p>
    <w:p>
      <w:pPr>
        <w:pStyle w:val="Normal"/>
        <w:spacing w:lineRule="auto" w:line="360" w:before="120" w:after="0"/>
        <w:jc w:val="both"/>
        <w:rPr>
          <w:color w:val="000000"/>
          <w:highlight w:val="none"/>
          <w:shd w:fill="auto" w:val="clear"/>
        </w:rPr>
      </w:pPr>
      <w:r>
        <w:rPr>
          <w:rFonts w:cs="Arial" w:ascii="Arial" w:hAnsi="Arial"/>
          <w:iCs/>
          <w:color w:val="000000"/>
          <w:sz w:val="24"/>
          <w:szCs w:val="24"/>
          <w:shd w:fill="auto" w:val="clear"/>
        </w:rPr>
        <w:t>8.2.11 Será utilizado o IPCA – Índice Nacional de Preços ao Consumidor Amplo como índice para reajuste de preços, quando couber, e o marco inicial para concessão do reajuste será</w:t>
      </w:r>
      <w:r>
        <w:rPr>
          <w:rFonts w:cs="Arial" w:ascii="Arial" w:hAnsi="Arial"/>
          <w:iCs/>
          <w:color w:val="000000"/>
          <w:sz w:val="24"/>
          <w:szCs w:val="24"/>
          <w:shd w:fill="auto" w:val="clear"/>
        </w:rPr>
        <w:t xml:space="preserve"> a data da apresentação da proposta comercial.</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8.2.12 Na hipótese de ocorrer atraso no pagamento da Nota Fiscal / Fatura por responsabilidade da CESAMA, esta se compromete a aplicar, conforme legislação em vigor, juros de mora sobre o valor devido “</w:t>
      </w:r>
      <w:r>
        <w:rPr>
          <w:rFonts w:cs="Arial" w:ascii="Arial" w:hAnsi="Arial"/>
          <w:i/>
          <w:iCs/>
          <w:color w:val="000000"/>
          <w:sz w:val="24"/>
          <w:szCs w:val="24"/>
          <w:shd w:fill="auto" w:val="clear"/>
        </w:rPr>
        <w:t>pro rata”</w:t>
      </w:r>
      <w:r>
        <w:rPr>
          <w:rFonts w:cs="Arial" w:ascii="Arial" w:hAnsi="Arial"/>
          <w:color w:val="000000"/>
          <w:sz w:val="24"/>
          <w:szCs w:val="24"/>
          <w:shd w:fill="auto" w:val="clear"/>
        </w:rPr>
        <w:t xml:space="preserve"> entre a data do vencimento e o efetivo pagamento</w:t>
      </w:r>
      <w:r>
        <w:rPr>
          <w:rFonts w:cs="Arial" w:ascii="Arial" w:hAnsi="Arial"/>
          <w:color w:val="000000"/>
          <w:sz w:val="24"/>
          <w:szCs w:val="24"/>
          <w:shd w:fill="auto" w:val="clear"/>
          <w:lang w:val="de-DE"/>
        </w:rPr>
        <w:t>.</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8.2.13 A Contratada não poderá ceder ou dar em garantia, em qualquer hipótese, no todo ou em parte, os créditos de qualquer natureza, decorrentes ou oriundos do contrato.</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8.2.14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pPr>
        <w:pStyle w:val="Normal"/>
        <w:jc w:val="both"/>
        <w:rPr>
          <w:color w:val="000000"/>
          <w:highlight w:val="none"/>
          <w:shd w:fill="auto" w:val="clear"/>
        </w:rPr>
      </w:pPr>
      <w:r>
        <w:rPr>
          <w:rFonts w:cs="Arial" w:ascii="Arial" w:hAnsi="Arial"/>
          <w:color w:val="000000"/>
          <w:sz w:val="24"/>
          <w:szCs w:val="24"/>
          <w:shd w:fill="auto" w:val="clear"/>
        </w:rPr>
        <w:t xml:space="preserve">8.2.15 A antecipação de pagamento só poderá ocorrer caso o material tenha sido entregue. </w:t>
      </w:r>
    </w:p>
    <w:p>
      <w:pPr>
        <w:pStyle w:val="BodyText2"/>
        <w:tabs>
          <w:tab w:val="clear" w:pos="708"/>
          <w:tab w:val="left" w:pos="-3402" w:leader="none"/>
          <w:tab w:val="left" w:pos="993" w:leader="none"/>
        </w:tabs>
        <w:spacing w:lineRule="auto" w:line="360"/>
        <w:rPr>
          <w:color w:val="000000"/>
          <w:highlight w:val="none"/>
          <w:shd w:fill="auto" w:val="clear"/>
        </w:rPr>
      </w:pPr>
      <w:r>
        <w:rPr>
          <w:color w:val="000000"/>
          <w:sz w:val="24"/>
          <w:szCs w:val="24"/>
          <w:shd w:fill="auto" w:val="clear"/>
        </w:rPr>
        <w:t xml:space="preserve">8.2.16 A Cesama poderá realizar o pagamento antes do prazo definido no </w:t>
      </w:r>
      <w:r>
        <w:rPr>
          <w:b/>
          <w:color w:val="000000"/>
          <w:sz w:val="24"/>
          <w:szCs w:val="24"/>
          <w:shd w:fill="auto" w:val="clear"/>
        </w:rPr>
        <w:t>item 8.2.1</w:t>
      </w:r>
      <w:r>
        <w:rPr>
          <w:color w:val="000000"/>
          <w:sz w:val="24"/>
          <w:szCs w:val="24"/>
          <w:shd w:fill="auto" w:val="clear"/>
        </w:rPr>
        <w:t>,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color w:val="000000"/>
          <w:sz w:val="24"/>
          <w:szCs w:val="24"/>
          <w:shd w:fill="auto" w:val="clear"/>
        </w:rPr>
        <w:t>pro rata</w:t>
      </w:r>
      <w:r>
        <w:rPr>
          <w:color w:val="000000"/>
          <w:sz w:val="24"/>
          <w:szCs w:val="24"/>
          <w:shd w:fill="auto" w:val="clear"/>
        </w:rPr>
        <w:t>”.</w:t>
      </w:r>
    </w:p>
    <w:p>
      <w:pPr>
        <w:pStyle w:val="BodyText2"/>
        <w:tabs>
          <w:tab w:val="clear" w:pos="708"/>
          <w:tab w:val="left" w:pos="-3402" w:leader="none"/>
          <w:tab w:val="left" w:pos="993" w:leader="none"/>
        </w:tabs>
        <w:spacing w:lineRule="auto" w:line="360"/>
        <w:rPr>
          <w:color w:val="000000"/>
          <w:sz w:val="24"/>
          <w:szCs w:val="24"/>
          <w:highlight w:val="none"/>
          <w:shd w:fill="auto" w:val="clear"/>
        </w:rPr>
      </w:pPr>
      <w:r>
        <w:rPr>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rPr>
        <w:t>9. OBRIGAÇÕES DA CONTRATADA</w:t>
      </w:r>
    </w:p>
    <w:p>
      <w:pPr>
        <w:pStyle w:val="Normal"/>
        <w:spacing w:lineRule="auto" w:line="360" w:before="0" w:after="0"/>
        <w:jc w:val="both"/>
        <w:rPr>
          <w:rFonts w:ascii="Arial" w:hAnsi="Arial" w:cs="Arial"/>
          <w:b/>
          <w:color w:val="000000"/>
          <w:sz w:val="24"/>
          <w:szCs w:val="24"/>
          <w:highlight w:val="none"/>
          <w:shd w:fill="auto" w:val="clear"/>
        </w:rPr>
      </w:pPr>
      <w:r>
        <w:rPr>
          <w:rFonts w:cs="Arial" w:ascii="Arial" w:hAnsi="Arial"/>
          <w:b/>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Cs/>
          <w:color w:val="000000"/>
          <w:sz w:val="24"/>
          <w:szCs w:val="24"/>
          <w:shd w:fill="auto" w:val="clear"/>
        </w:rPr>
        <w:t>9.1. Executar o Contrato fielmente, conforme definido no Termo de Referência e seus anexos.</w:t>
      </w:r>
    </w:p>
    <w:p>
      <w:pPr>
        <w:pStyle w:val="Normal"/>
        <w:spacing w:lineRule="auto" w:line="360" w:before="0" w:after="0"/>
        <w:jc w:val="both"/>
        <w:rPr>
          <w:color w:val="000000"/>
          <w:highlight w:val="none"/>
          <w:shd w:fill="auto" w:val="clear"/>
        </w:rPr>
      </w:pPr>
      <w:r>
        <w:rPr>
          <w:rFonts w:cs="Arial" w:ascii="Arial" w:hAnsi="Arial"/>
          <w:bCs/>
          <w:color w:val="000000"/>
          <w:sz w:val="24"/>
          <w:szCs w:val="24"/>
          <w:shd w:fill="auto" w:val="clear"/>
        </w:rPr>
        <w:t>9.2. Arcar com todos os custos e encargos resultantes da execução do objeto do presente contrato, inclusive impostos, taxas, emolumentos incidentes sobre a entrega dos materiais, e tudo que for necessário para a fiel execução do contrato.</w:t>
      </w:r>
    </w:p>
    <w:p>
      <w:pPr>
        <w:pStyle w:val="Normal"/>
        <w:spacing w:lineRule="auto" w:line="360" w:before="0" w:after="0"/>
        <w:jc w:val="both"/>
        <w:rPr>
          <w:color w:val="000000"/>
          <w:highlight w:val="none"/>
          <w:shd w:fill="auto" w:val="clear"/>
        </w:rPr>
      </w:pPr>
      <w:r>
        <w:rPr>
          <w:rFonts w:cs="Arial" w:ascii="Arial" w:hAnsi="Arial"/>
          <w:bCs/>
          <w:color w:val="000000"/>
          <w:sz w:val="24"/>
          <w:szCs w:val="24"/>
          <w:shd w:fill="auto" w:val="clear"/>
        </w:rPr>
        <w:t>9.3 Atender às determinações da fiscalização da CESAMA e providenciar a imediata correção, quando esta for solicitado.</w:t>
      </w:r>
    </w:p>
    <w:p>
      <w:pPr>
        <w:pStyle w:val="Normal"/>
        <w:spacing w:lineRule="auto" w:line="360" w:before="0" w:after="0"/>
        <w:jc w:val="both"/>
        <w:rPr>
          <w:color w:val="000000"/>
          <w:highlight w:val="none"/>
          <w:shd w:fill="auto" w:val="clear"/>
        </w:rPr>
      </w:pPr>
      <w:r>
        <w:rPr>
          <w:rFonts w:cs="Arial" w:ascii="Arial" w:hAnsi="Arial"/>
          <w:bCs/>
          <w:color w:val="000000"/>
          <w:sz w:val="24"/>
          <w:szCs w:val="24"/>
          <w:shd w:fill="auto" w:val="clear"/>
        </w:rPr>
        <w:t>9.4 Responsabilizar-se pela qualidade dos materiais, substituindo aqueles que apresentarem qualquer tipo de vício ou imperfeição, ou não se adequarem ao Termo de Referência, sob pena de aplicação das sanções cabíveis, inclusive rescisão do Contrato.</w:t>
      </w:r>
    </w:p>
    <w:p>
      <w:pPr>
        <w:pStyle w:val="Normal"/>
        <w:spacing w:lineRule="auto" w:line="360" w:before="0" w:after="0"/>
        <w:jc w:val="both"/>
        <w:rPr>
          <w:color w:val="000000"/>
          <w:highlight w:val="none"/>
          <w:shd w:fill="auto" w:val="clear"/>
        </w:rPr>
      </w:pPr>
      <w:r>
        <w:rPr>
          <w:rFonts w:cs="Arial" w:ascii="Arial" w:hAnsi="Arial"/>
          <w:bCs/>
          <w:color w:val="000000"/>
          <w:sz w:val="24"/>
          <w:szCs w:val="24"/>
          <w:shd w:fill="auto" w:val="clear"/>
        </w:rPr>
        <w:t>9.5 Cumprir os prazos previstos no Termo de Referência ou outros que venham a ser fixados pela CESAMA.</w:t>
      </w:r>
    </w:p>
    <w:p>
      <w:pPr>
        <w:pStyle w:val="Normal"/>
        <w:spacing w:lineRule="auto" w:line="360" w:before="0" w:after="0"/>
        <w:jc w:val="both"/>
        <w:rPr>
          <w:color w:val="000000"/>
          <w:highlight w:val="none"/>
          <w:shd w:fill="auto" w:val="clear"/>
        </w:rPr>
      </w:pPr>
      <w:r>
        <w:rPr>
          <w:rFonts w:cs="Arial" w:ascii="Arial" w:hAnsi="Arial"/>
          <w:bCs/>
          <w:color w:val="000000"/>
          <w:sz w:val="24"/>
          <w:szCs w:val="24"/>
          <w:shd w:fill="auto" w:val="clear"/>
        </w:rPr>
        <w:t>9.6 Dirimir qualquer dúvida e prestar esclarecimentos acerca da execução do Contrato, durante toda a sua vigência, a pedido da CESAMA.</w:t>
      </w:r>
    </w:p>
    <w:p>
      <w:pPr>
        <w:pStyle w:val="Normal"/>
        <w:spacing w:lineRule="auto" w:line="360" w:before="0" w:after="0"/>
        <w:jc w:val="both"/>
        <w:rPr>
          <w:color w:val="000000"/>
          <w:highlight w:val="none"/>
          <w:shd w:fill="auto" w:val="clear"/>
        </w:rPr>
      </w:pPr>
      <w:r>
        <w:rPr>
          <w:rFonts w:cs="Arial" w:ascii="Arial" w:hAnsi="Arial"/>
          <w:bCs/>
          <w:color w:val="000000"/>
          <w:sz w:val="24"/>
          <w:szCs w:val="24"/>
          <w:shd w:fill="auto" w:val="clear"/>
        </w:rPr>
        <w:t>9.7 Responsabilizar-se pelos encargos trabalhistas, previdenciários, fiscais e comerciais, resultantes da execução do Contrato.</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9.8 Providenciar a correção das deficiências apontadas pela CESAMA com respeito a entrega dos materiais.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9.9 Executar o objeto do presente Termo de Referência nas condições e prazos estabelecidos, seguindo ordens e orientações da CESAMA.</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rPr>
        <w:t>10. OBRIGAÇÕES DA CESAMA</w:t>
      </w:r>
    </w:p>
    <w:p>
      <w:pPr>
        <w:pStyle w:val="Normal"/>
        <w:spacing w:lineRule="auto" w:line="360" w:before="0" w:after="0"/>
        <w:jc w:val="both"/>
        <w:rPr>
          <w:rFonts w:ascii="Arial" w:hAnsi="Arial" w:cs="Arial"/>
          <w:b/>
          <w:color w:val="000000"/>
          <w:sz w:val="24"/>
          <w:szCs w:val="24"/>
          <w:highlight w:val="none"/>
          <w:shd w:fill="auto" w:val="clear"/>
        </w:rPr>
      </w:pPr>
      <w:r>
        <w:rPr>
          <w:rFonts w:cs="Arial" w:ascii="Arial" w:hAnsi="Arial"/>
          <w:b/>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10.1 Emitir as solicitações, após a assinatura do Contrato.</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10.2 Efetuar todos os pagamentos devidos à Contratada, nas condições estabelecidas.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10.3 </w:t>
      </w:r>
      <w:r>
        <w:rPr>
          <w:rFonts w:cs="Arial" w:ascii="Arial" w:hAnsi="Arial"/>
          <w:color w:val="000000"/>
          <w:sz w:val="24"/>
          <w:szCs w:val="24"/>
          <w:shd w:fill="auto" w:val="clear"/>
        </w:rPr>
        <w:t>Fornecer as instruções necessárias à execução e efetuar todos os</w:t>
      </w:r>
      <w:r>
        <w:rPr>
          <w:rFonts w:cs="Arial" w:ascii="Arial" w:hAnsi="Arial"/>
          <w:color w:val="000000"/>
          <w:shd w:fill="auto" w:val="clear"/>
        </w:rPr>
        <w:br/>
      </w:r>
      <w:r>
        <w:rPr>
          <w:rFonts w:cs="Arial" w:ascii="Arial" w:hAnsi="Arial"/>
          <w:color w:val="000000"/>
          <w:sz w:val="24"/>
          <w:szCs w:val="24"/>
          <w:shd w:fill="auto" w:val="clear"/>
        </w:rPr>
        <w:t>pagamentos devidos à Contratada, nas condições estabelecidas.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10.4 </w:t>
      </w:r>
      <w:r>
        <w:rPr>
          <w:rFonts w:cs="Arial" w:ascii="Arial" w:hAnsi="Arial"/>
          <w:color w:val="000000"/>
          <w:sz w:val="24"/>
          <w:szCs w:val="24"/>
          <w:shd w:fill="auto" w:val="clear"/>
        </w:rPr>
        <w:t>Fiscalizar a execução do Contrato, o que não fará cessar ou diminuir a responsabilidade da Contratada pelo perfeito cumprimento das obrigações estipuladas, nem por quaisquer danos, inclusive quanto a terceiros, ou por irregularidades constatadas.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10.5 Rejeitar todo e qualquer material ou serviço de má qualidade e em desconformidade com as especificações do Termo de Referência.</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10.6 </w:t>
      </w:r>
      <w:r>
        <w:rPr>
          <w:rFonts w:cs="Arial" w:ascii="Arial" w:hAnsi="Arial"/>
          <w:color w:val="000000"/>
          <w:sz w:val="24"/>
          <w:szCs w:val="24"/>
          <w:shd w:fill="auto" w:val="clear"/>
        </w:rPr>
        <w:t xml:space="preserve">Exigir o cumprimento de todos os itens do </w:t>
      </w:r>
      <w:r>
        <w:rPr>
          <w:rFonts w:cs="Arial" w:ascii="Arial" w:hAnsi="Arial"/>
          <w:color w:val="000000"/>
          <w:sz w:val="24"/>
          <w:szCs w:val="24"/>
          <w:shd w:fill="auto" w:val="clear"/>
        </w:rPr>
        <w:t>Termo de Referência</w:t>
      </w:r>
      <w:r>
        <w:rPr>
          <w:rFonts w:cs="Arial" w:ascii="Arial" w:hAnsi="Arial"/>
          <w:color w:val="000000"/>
          <w:sz w:val="24"/>
          <w:szCs w:val="24"/>
          <w:shd w:fill="auto" w:val="clear"/>
        </w:rPr>
        <w:t>, segundo suas especificações e prazos.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10.7 </w:t>
      </w:r>
      <w:r>
        <w:rPr>
          <w:rFonts w:cs="Arial" w:ascii="Arial" w:hAnsi="Arial"/>
          <w:color w:val="000000"/>
          <w:sz w:val="24"/>
          <w:szCs w:val="24"/>
          <w:shd w:fill="auto" w:val="clear"/>
        </w:rPr>
        <w:t>A CESAMA não responderá por quaisquer compromissos assumidos pela</w:t>
        <w:br/>
        <w:t>empresa Contratada com terceiros, ainda que vinculados à execução do</w:t>
        <w:br/>
        <w:t>presente Contrato, bem como por qualquer dano causado a terceiros em</w:t>
        <w:br/>
        <w:t>decorrência de ato da empresa Contratada e de seus empregados, prepostos</w:t>
        <w:br/>
        <w:t>ou subordinados.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10.8 Notificar a empresa Contratada de qualquer irregularidade constatada, por</w:t>
      </w:r>
      <w:r>
        <w:rPr>
          <w:rFonts w:cs="Arial" w:ascii="Arial" w:hAnsi="Arial"/>
          <w:color w:val="000000"/>
          <w:shd w:fill="auto" w:val="clear"/>
        </w:rPr>
        <w:br/>
      </w:r>
      <w:r>
        <w:rPr>
          <w:rFonts w:cs="Arial" w:ascii="Arial" w:hAnsi="Arial"/>
          <w:color w:val="000000"/>
          <w:sz w:val="24"/>
          <w:szCs w:val="24"/>
          <w:shd w:fill="auto" w:val="clear"/>
        </w:rPr>
        <w:t>escrito, para que seja sanada sob pena de incorrer nas sanções previstas</w:t>
      </w:r>
      <w:r>
        <w:rPr>
          <w:rFonts w:cs="Arial" w:ascii="Arial" w:hAnsi="Arial"/>
          <w:color w:val="000000"/>
          <w:shd w:fill="auto" w:val="clear"/>
        </w:rPr>
        <w:br/>
      </w:r>
      <w:r>
        <w:rPr>
          <w:rFonts w:cs="Arial" w:ascii="Arial" w:hAnsi="Arial"/>
          <w:color w:val="000000"/>
          <w:sz w:val="24"/>
          <w:szCs w:val="24"/>
          <w:shd w:fill="auto" w:val="clear"/>
        </w:rPr>
        <w:t xml:space="preserve">no </w:t>
      </w:r>
      <w:r>
        <w:rPr>
          <w:rFonts w:cs="Arial" w:ascii="Arial" w:hAnsi="Arial"/>
          <w:color w:val="000000"/>
          <w:sz w:val="24"/>
          <w:szCs w:val="24"/>
          <w:shd w:fill="auto" w:val="clear"/>
        </w:rPr>
        <w:t>Termo de Referência</w:t>
      </w:r>
      <w:r>
        <w:rPr>
          <w:rFonts w:cs="Arial" w:ascii="Arial" w:hAnsi="Arial"/>
          <w:color w:val="000000"/>
          <w:sz w:val="24"/>
          <w:szCs w:val="24"/>
          <w:shd w:fill="auto" w:val="clear"/>
        </w:rPr>
        <w:t>.</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10.9 Todas as requisições e notificações trocadas entre as partes devem ser feitas por escrito.</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rPr>
        <w:t>11. JULGAMENTO</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eastAsia="Arial Unicode MS" w:cs="Arial" w:ascii="Arial" w:hAnsi="Arial"/>
          <w:color w:val="000000"/>
          <w:sz w:val="24"/>
          <w:szCs w:val="24"/>
          <w:shd w:fill="auto" w:val="clear"/>
        </w:rPr>
        <w:t xml:space="preserve">11.1 O critério de julgamento será o de MENOR PREÇO, representado pelo MENOR PREÇO TOTAL POR ITEM, </w:t>
      </w:r>
      <w:r>
        <w:rPr>
          <w:rFonts w:cs="Arial" w:ascii="Arial" w:hAnsi="Arial"/>
          <w:color w:val="000000"/>
          <w:sz w:val="24"/>
          <w:szCs w:val="24"/>
          <w:shd w:fill="auto" w:val="clear"/>
        </w:rPr>
        <w:t>desde que observadas às especificações e demais condições estabelecidas no Termo de Referência e seus anexos.</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bookmarkStart w:id="0" w:name="_Hlk186810229"/>
      <w:r>
        <w:rPr>
          <w:rFonts w:cs="Arial" w:ascii="Arial" w:hAnsi="Arial"/>
          <w:color w:val="000000"/>
          <w:sz w:val="24"/>
          <w:szCs w:val="24"/>
          <w:shd w:fill="auto" w:val="clear"/>
        </w:rPr>
        <w:t xml:space="preserve">11.2 O(s) preço(s) unitário(s) ofertados(s) pelos proponentes </w:t>
      </w:r>
      <w:r>
        <w:rPr>
          <w:rFonts w:cs="Arial" w:ascii="Arial" w:hAnsi="Arial"/>
          <w:b/>
          <w:bCs/>
          <w:color w:val="000000"/>
          <w:sz w:val="24"/>
          <w:szCs w:val="24"/>
          <w:shd w:fill="auto" w:val="clear"/>
        </w:rPr>
        <w:t xml:space="preserve">NÃO PODERÁ(ÃO) SER SUPERIOR(ES) </w:t>
      </w:r>
      <w:r>
        <w:rPr>
          <w:rFonts w:cs="Arial" w:ascii="Arial" w:hAnsi="Arial"/>
          <w:color w:val="000000"/>
          <w:sz w:val="24"/>
          <w:szCs w:val="24"/>
          <w:shd w:fill="auto" w:val="clear"/>
        </w:rPr>
        <w:t>ao(s) preço(s) unitário(s) levantado(s) pela Cesama.</w:t>
      </w:r>
      <w:bookmarkEnd w:id="0"/>
    </w:p>
    <w:p>
      <w:pPr>
        <w:pStyle w:val="Normal"/>
        <w:spacing w:lineRule="auto" w:line="360" w:before="0" w:after="0"/>
        <w:jc w:val="both"/>
        <w:rPr>
          <w:rFonts w:ascii="Arial" w:hAnsi="Arial" w:cs="Arial"/>
          <w:b/>
          <w:bCs/>
          <w:color w:val="000000"/>
          <w:sz w:val="24"/>
          <w:szCs w:val="24"/>
          <w:highlight w:val="none"/>
          <w:shd w:fill="auto" w:val="clear"/>
        </w:rPr>
      </w:pPr>
      <w:r>
        <w:rPr>
          <w:rFonts w:cs="Arial" w:ascii="Arial" w:hAnsi="Arial"/>
          <w:b/>
          <w:bCs/>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lang w:eastAsia="ar-SA"/>
        </w:rPr>
        <w:t>12. PENALIDADES</w:t>
      </w:r>
    </w:p>
    <w:p>
      <w:pPr>
        <w:pStyle w:val="Normal"/>
        <w:spacing w:lineRule="auto" w:line="360" w:before="0" w:after="0"/>
        <w:jc w:val="both"/>
        <w:rPr>
          <w:rFonts w:ascii="Arial" w:hAnsi="Arial" w:cs="Arial"/>
          <w:b/>
          <w:color w:val="000000"/>
          <w:sz w:val="24"/>
          <w:szCs w:val="24"/>
          <w:highlight w:val="none"/>
          <w:shd w:fill="auto" w:val="clear"/>
          <w:lang w:eastAsia="ar-SA"/>
        </w:rPr>
      </w:pPr>
      <w:r>
        <w:rPr>
          <w:rFonts w:cs="Arial" w:ascii="Arial" w:hAnsi="Arial"/>
          <w:b/>
          <w:color w:val="000000"/>
          <w:sz w:val="24"/>
          <w:szCs w:val="24"/>
          <w:shd w:fill="auto" w:val="clear"/>
          <w:lang w:eastAsia="ar-SA"/>
        </w:rPr>
      </w:r>
    </w:p>
    <w:p>
      <w:pPr>
        <w:pStyle w:val="Normal"/>
        <w:tabs>
          <w:tab w:val="clear" w:pos="708"/>
          <w:tab w:val="left" w:pos="0" w:leader="none"/>
          <w:tab w:val="left" w:pos="567" w:leader="none"/>
        </w:tabs>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pPr>
        <w:pStyle w:val="Normal"/>
        <w:tabs>
          <w:tab w:val="clear" w:pos="708"/>
          <w:tab w:val="left" w:pos="0" w:leader="none"/>
          <w:tab w:val="left" w:pos="567" w:leader="none"/>
        </w:tabs>
        <w:spacing w:lineRule="auto" w:line="360" w:before="120" w:after="0"/>
        <w:jc w:val="both"/>
        <w:rPr>
          <w:color w:val="000000"/>
          <w:highlight w:val="none"/>
          <w:shd w:fill="auto" w:val="clear"/>
        </w:rPr>
      </w:pPr>
      <w:r>
        <w:rPr>
          <w:rFonts w:cs="Arial" w:ascii="Arial" w:hAnsi="Arial"/>
          <w:color w:val="000000"/>
          <w:sz w:val="24"/>
          <w:szCs w:val="24"/>
          <w:shd w:fill="auto" w:val="clear"/>
          <w:lang w:eastAsia="pt-BR"/>
        </w:rPr>
        <w:t xml:space="preserve">12.1.1 O atraso injustificado na prestação dos serviços sujeita a CONTRATADA ao pagamento de multa de mora </w:t>
      </w:r>
      <w:bookmarkStart w:id="1" w:name="_Hlk156569936"/>
      <w:r>
        <w:rPr>
          <w:rFonts w:cs="Arial" w:ascii="Arial" w:hAnsi="Arial"/>
          <w:color w:val="000000"/>
          <w:sz w:val="24"/>
          <w:szCs w:val="24"/>
          <w:shd w:fill="auto" w:val="clear"/>
          <w:lang w:eastAsia="pt-BR"/>
        </w:rPr>
        <w:t xml:space="preserve">de </w:t>
      </w:r>
      <w:r>
        <w:rPr>
          <w:rFonts w:cs="Arial" w:ascii="Arial" w:hAnsi="Arial"/>
          <w:color w:val="000000"/>
          <w:sz w:val="24"/>
          <w:szCs w:val="24"/>
          <w:shd w:fill="auto" w:val="clear"/>
          <w:lang w:eastAsia="pt-BR"/>
        </w:rPr>
        <w:t xml:space="preserve">0,5% (zero vírgula cinco por cento) para cada dia de atraso, até o limite de 30% (trinta por cento), </w:t>
      </w:r>
      <w:bookmarkEnd w:id="1"/>
      <w:r>
        <w:rPr>
          <w:rFonts w:cs="Arial" w:ascii="Arial" w:hAnsi="Arial"/>
          <w:color w:val="000000"/>
          <w:sz w:val="24"/>
          <w:szCs w:val="24"/>
          <w:shd w:fill="auto" w:val="clear"/>
          <w:lang w:eastAsia="pt-BR"/>
        </w:rPr>
        <w:t>sobre o valor global do Contrato.</w:t>
      </w:r>
    </w:p>
    <w:p>
      <w:pPr>
        <w:pStyle w:val="Normal"/>
        <w:tabs>
          <w:tab w:val="clear" w:pos="708"/>
          <w:tab w:val="left" w:pos="0" w:leader="none"/>
          <w:tab w:val="left" w:pos="567" w:leader="none"/>
        </w:tabs>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 xml:space="preserve">12.2. Pela inexecução, total ou parcial do Contrato, a CESAMA poderá aplicar à CONTRATADA isoladamente ou cumulativamente: </w:t>
      </w:r>
    </w:p>
    <w:p>
      <w:pPr>
        <w:pStyle w:val="Normal"/>
        <w:tabs>
          <w:tab w:val="clear" w:pos="708"/>
          <w:tab w:val="left" w:pos="0" w:leader="none"/>
          <w:tab w:val="left" w:pos="567" w:leader="none"/>
        </w:tabs>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a) advertência;</w:t>
      </w:r>
    </w:p>
    <w:p>
      <w:pPr>
        <w:pStyle w:val="Normal"/>
        <w:tabs>
          <w:tab w:val="clear" w:pos="708"/>
          <w:tab w:val="left" w:pos="0" w:leader="none"/>
          <w:tab w:val="left" w:pos="567" w:leader="none"/>
        </w:tabs>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 xml:space="preserve">b) multa meramente moratória, como previsto no </w:t>
      </w:r>
      <w:r>
        <w:rPr>
          <w:rFonts w:eastAsia="Arial Unicode MS" w:cs="Arial" w:ascii="Arial" w:hAnsi="Arial"/>
          <w:b/>
          <w:bCs/>
          <w:color w:val="000000"/>
          <w:sz w:val="24"/>
          <w:szCs w:val="24"/>
          <w:shd w:fill="auto" w:val="clear"/>
        </w:rPr>
        <w:t>item 12.1.1</w:t>
      </w:r>
      <w:r>
        <w:rPr>
          <w:rFonts w:eastAsia="Arial Unicode MS" w:cs="Arial" w:ascii="Arial" w:hAnsi="Arial"/>
          <w:bCs/>
          <w:color w:val="000000"/>
          <w:sz w:val="24"/>
          <w:szCs w:val="24"/>
          <w:shd w:fill="auto" w:val="clear"/>
        </w:rPr>
        <w:t xml:space="preserve"> ou multa-penalidade de até 3% (três por cento) sobre o valor do Contrato;</w:t>
      </w:r>
    </w:p>
    <w:p>
      <w:pPr>
        <w:pStyle w:val="Normal"/>
        <w:tabs>
          <w:tab w:val="clear" w:pos="708"/>
          <w:tab w:val="left" w:pos="0" w:leader="none"/>
          <w:tab w:val="left" w:pos="567" w:leader="none"/>
        </w:tabs>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c) suspensão temporária de participar em licitação e impedimento de contratar com a CESAMA, por prazo não superior a 02 (dois) anos.</w:t>
      </w:r>
    </w:p>
    <w:p>
      <w:pPr>
        <w:pStyle w:val="Normal"/>
        <w:spacing w:lineRule="auto" w:line="360" w:before="0" w:after="0"/>
        <w:ind w:firstLine="567"/>
        <w:jc w:val="both"/>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bCs/>
          <w:color w:val="000000"/>
          <w:sz w:val="24"/>
          <w:szCs w:val="24"/>
          <w:shd w:fill="auto" w:val="clear"/>
        </w:rPr>
        <w:t>13.CONDIÇÕES GERAIS DO CONTRATO</w:t>
      </w:r>
    </w:p>
    <w:p>
      <w:pPr>
        <w:pStyle w:val="Normal"/>
        <w:spacing w:lineRule="auto" w:line="360" w:before="0" w:after="0"/>
        <w:jc w:val="both"/>
        <w:rPr>
          <w:rFonts w:ascii="Arial" w:hAnsi="Arial" w:cs="Arial"/>
          <w:b/>
          <w:color w:val="000000"/>
          <w:sz w:val="24"/>
          <w:szCs w:val="24"/>
          <w:highlight w:val="none"/>
          <w:shd w:fill="auto" w:val="clear"/>
        </w:rPr>
      </w:pPr>
      <w:r>
        <w:rPr>
          <w:rFonts w:cs="Arial" w:ascii="Arial" w:hAnsi="Arial"/>
          <w:b/>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13.1 O contrato obedecerá às disposições da Lei Federal nº13.303 de 30/06/2016 e alterações posteriores, bem como as disposições deste Termo de Referência e preceitos do direito privado, no que concerne à sua execução, alteração, inexecução ou rescisão.</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13.2 São partes integrantes do Contrato, independente de transcrição, o Aviso de Licitação, o Edital e seus anexos, o Termo de Referência e a proposta do licitante vencedor e seus anexos.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13.3 O prazo de vigência contratual é de </w:t>
      </w:r>
      <w:r>
        <w:rPr>
          <w:rFonts w:cs="Arial" w:ascii="Arial" w:hAnsi="Arial"/>
          <w:b/>
          <w:bCs/>
          <w:color w:val="000000"/>
          <w:sz w:val="24"/>
          <w:szCs w:val="24"/>
          <w:shd w:fill="auto" w:val="clear"/>
        </w:rPr>
        <w:t>70 (setenta) dias</w:t>
      </w:r>
      <w:r>
        <w:rPr>
          <w:rFonts w:cs="Arial" w:ascii="Arial" w:hAnsi="Arial"/>
          <w:color w:val="000000"/>
          <w:sz w:val="24"/>
          <w:szCs w:val="24"/>
          <w:shd w:fill="auto" w:val="clear"/>
        </w:rPr>
        <w:t xml:space="preserve"> contados a partir da assinatura do contrato.</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13.4 </w:t>
      </w:r>
      <w:r>
        <w:rPr>
          <w:rFonts w:eastAsia="Arial Unicode MS" w:cs="Arial" w:ascii="Arial" w:hAnsi="Arial"/>
          <w:color w:val="000000"/>
          <w:sz w:val="24"/>
          <w:szCs w:val="24"/>
          <w:shd w:fill="auto" w:val="clear"/>
        </w:rPr>
        <w:t>A CONTRATADA poderá aceitar, nas mesmas condições contratuais, os acréscimos ou supressões no Contrato conforme estabelecido no art. 81, §1º da Lei Federal nº 13.303/16</w:t>
      </w:r>
      <w:r>
        <w:rPr>
          <w:rFonts w:cs="Arial" w:ascii="Arial" w:hAnsi="Arial"/>
          <w:color w:val="000000"/>
          <w:sz w:val="24"/>
          <w:szCs w:val="24"/>
          <w:shd w:fill="auto" w:val="clear"/>
        </w:rPr>
        <w:t>.</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13.5 Conforme o </w:t>
      </w:r>
      <w:r>
        <w:rPr>
          <w:rFonts w:cs="Arial" w:ascii="Arial" w:hAnsi="Arial"/>
          <w:b/>
          <w:bCs/>
          <w:color w:val="000000"/>
          <w:sz w:val="24"/>
          <w:szCs w:val="24"/>
          <w:shd w:fill="auto" w:val="clear"/>
        </w:rPr>
        <w:t>art. 105, inciso X</w:t>
      </w:r>
      <w:r>
        <w:rPr>
          <w:rFonts w:cs="Arial" w:ascii="Arial" w:hAnsi="Arial"/>
          <w:color w:val="000000"/>
          <w:sz w:val="24"/>
          <w:szCs w:val="24"/>
          <w:shd w:fill="auto" w:val="clear"/>
        </w:rPr>
        <w:t>, do Regulamento Interno de Licitações, Contratos e Convênios da Cesama, toda prorrogação de prazo será justificada por escrito e previamente autorizada pela autoridade competente da CESAMA para celebrar o Contrato.</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13.6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13.7 Para assinatura do Contrato a empresa deverá comprovar a regularidade de situação perante o INSS, o FGTS e a Justiça do Trabalho, através de certidões dentro do prazo de validade.</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13.8 Para a efetiva contratação, o licitante vencedor deverá estar quite com a CESAMA, quando sediado ou domiciliado no município de Juiz de Fora/MG. Caso tenha algum débito, o mesmo deverá ser quitado para que o contrato possa ser assinado.</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13.9 O licitante vencedor se obriga a assinar o Contrato em até 05 (cinco) dias</w:t>
      </w:r>
      <w:r>
        <w:rPr>
          <w:rFonts w:cs="Arial" w:ascii="Arial" w:hAnsi="Arial"/>
          <w:color w:val="000000"/>
          <w:shd w:fill="auto" w:val="clear"/>
        </w:rPr>
        <w:br/>
      </w:r>
      <w:r>
        <w:rPr>
          <w:rFonts w:cs="Arial" w:ascii="Arial" w:hAnsi="Arial"/>
          <w:color w:val="000000"/>
          <w:sz w:val="24"/>
          <w:szCs w:val="24"/>
          <w:shd w:fill="auto" w:val="clear"/>
        </w:rPr>
        <w:t>úteis, contados a partir da data do recebimento da notificação da CESAMA,</w:t>
      </w:r>
      <w:r>
        <w:rPr>
          <w:rFonts w:cs="Arial" w:ascii="Arial" w:hAnsi="Arial"/>
          <w:color w:val="000000"/>
          <w:shd w:fill="auto" w:val="clear"/>
        </w:rPr>
        <w:br/>
      </w:r>
      <w:r>
        <w:rPr>
          <w:rFonts w:cs="Arial" w:ascii="Arial" w:hAnsi="Arial"/>
          <w:color w:val="000000"/>
          <w:sz w:val="24"/>
          <w:szCs w:val="24"/>
          <w:shd w:fill="auto" w:val="clear"/>
        </w:rPr>
        <w:t>respondendo pelos ônus dos tributos que incidam ou venham a incidir sobre</w:t>
      </w:r>
      <w:r>
        <w:rPr>
          <w:rFonts w:cs="Arial" w:ascii="Arial" w:hAnsi="Arial"/>
          <w:color w:val="000000"/>
          <w:shd w:fill="auto" w:val="clear"/>
        </w:rPr>
        <w:br/>
      </w:r>
      <w:r>
        <w:rPr>
          <w:rFonts w:cs="Arial" w:ascii="Arial" w:hAnsi="Arial"/>
          <w:color w:val="000000"/>
          <w:sz w:val="24"/>
          <w:szCs w:val="24"/>
          <w:shd w:fill="auto" w:val="clear"/>
        </w:rPr>
        <w:t xml:space="preserve">o ato ou instrumento que o formalize conforme </w:t>
      </w:r>
      <w:r>
        <w:rPr>
          <w:rFonts w:cs="Arial" w:ascii="Arial" w:hAnsi="Arial"/>
          <w:b/>
          <w:bCs/>
          <w:color w:val="000000"/>
          <w:sz w:val="24"/>
          <w:szCs w:val="24"/>
          <w:shd w:fill="auto" w:val="clear"/>
        </w:rPr>
        <w:t>art. 60</w:t>
      </w:r>
      <w:r>
        <w:rPr>
          <w:rFonts w:cs="Arial" w:ascii="Arial" w:hAnsi="Arial"/>
          <w:color w:val="000000"/>
          <w:sz w:val="24"/>
          <w:szCs w:val="24"/>
          <w:shd w:fill="auto" w:val="clear"/>
        </w:rPr>
        <w:t xml:space="preserve"> do RILC.</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13.10 O prazo previsto </w:t>
      </w:r>
      <w:r>
        <w:rPr>
          <w:rFonts w:cs="Arial" w:ascii="Arial" w:hAnsi="Arial"/>
          <w:b/>
          <w:color w:val="000000"/>
          <w:sz w:val="24"/>
          <w:szCs w:val="24"/>
          <w:shd w:fill="auto" w:val="clear"/>
        </w:rPr>
        <w:t>item 13.9</w:t>
      </w:r>
      <w:r>
        <w:rPr>
          <w:rFonts w:cs="Arial" w:ascii="Arial" w:hAnsi="Arial"/>
          <w:color w:val="000000"/>
          <w:sz w:val="24"/>
          <w:szCs w:val="24"/>
          <w:shd w:fill="auto" w:val="clear"/>
        </w:rPr>
        <w:t xml:space="preserve"> poderá ser prorrogado por igual período, mediante justificativa do licitante vencedor e autorização da Cesama.</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lang w:eastAsia="ar-SA"/>
        </w:rPr>
        <w:t xml:space="preserve">13.11 Decorrido o prazo do </w:t>
      </w:r>
      <w:r>
        <w:rPr>
          <w:rFonts w:cs="Arial" w:ascii="Arial" w:hAnsi="Arial"/>
          <w:b/>
          <w:color w:val="000000"/>
          <w:sz w:val="24"/>
          <w:szCs w:val="24"/>
          <w:shd w:fill="auto" w:val="clear"/>
          <w:lang w:eastAsia="ar-SA"/>
        </w:rPr>
        <w:t>item anterior</w:t>
      </w:r>
      <w:r>
        <w:rPr>
          <w:rFonts w:cs="Arial" w:ascii="Arial" w:hAnsi="Arial"/>
          <w:color w:val="000000"/>
          <w:sz w:val="24"/>
          <w:szCs w:val="24"/>
          <w:shd w:fill="auto" w:val="clear"/>
          <w:lang w:eastAsia="ar-SA"/>
        </w:rPr>
        <w:t xml:space="preserve"> e não comparecendo o licitante vencedor para a assinatura do Contrato, o mesmo será considerado como desistente.</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lang w:eastAsia="ar-SA"/>
        </w:rPr>
        <w:t xml:space="preserve">13.12 Ocorrendo a hipótese descrita no </w:t>
      </w:r>
      <w:r>
        <w:rPr>
          <w:rFonts w:cs="Arial" w:ascii="Arial" w:hAnsi="Arial"/>
          <w:b/>
          <w:color w:val="000000"/>
          <w:sz w:val="24"/>
          <w:szCs w:val="24"/>
          <w:shd w:fill="auto" w:val="clear"/>
          <w:lang w:eastAsia="ar-SA"/>
        </w:rPr>
        <w:t>item 13.11,</w:t>
      </w:r>
      <w:r>
        <w:rPr>
          <w:rFonts w:cs="Arial" w:ascii="Arial" w:hAnsi="Arial"/>
          <w:color w:val="000000"/>
          <w:sz w:val="24"/>
          <w:szCs w:val="24"/>
          <w:shd w:fill="auto" w:val="clear"/>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cs="Arial" w:ascii="Arial" w:hAnsi="Arial"/>
          <w:color w:val="000000"/>
          <w:sz w:val="24"/>
          <w:szCs w:val="24"/>
          <w:shd w:fill="auto" w:val="clear"/>
        </w:rPr>
        <w:t>conforme art. 75 da Lei Federal n° 13.303/16 ou na impossibilidade de se aplicar o disposto no referido artigo a Cesama deverá revogar a licitação</w:t>
      </w:r>
      <w:r>
        <w:rPr>
          <w:rFonts w:cs="Arial" w:ascii="Arial" w:hAnsi="Arial"/>
          <w:color w:val="000000"/>
          <w:sz w:val="24"/>
          <w:szCs w:val="24"/>
          <w:shd w:fill="auto" w:val="clear"/>
          <w:lang w:eastAsia="ar-SA"/>
        </w:rPr>
        <w:t>.</w:t>
      </w:r>
    </w:p>
    <w:p>
      <w:pPr>
        <w:pStyle w:val="Normal"/>
        <w:spacing w:lineRule="auto" w:line="360" w:before="0" w:after="0"/>
        <w:jc w:val="both"/>
        <w:rPr>
          <w:rFonts w:ascii="Arial" w:hAnsi="Arial" w:cs="Arial"/>
          <w:color w:val="000000"/>
          <w:sz w:val="24"/>
          <w:szCs w:val="24"/>
          <w:highlight w:val="none"/>
          <w:shd w:fill="auto" w:val="clear"/>
          <w:lang w:eastAsia="ar-SA"/>
        </w:rPr>
      </w:pPr>
      <w:r>
        <w:rPr>
          <w:rFonts w:cs="Arial" w:ascii="Arial" w:hAnsi="Arial"/>
          <w:color w:val="000000"/>
          <w:sz w:val="24"/>
          <w:szCs w:val="24"/>
          <w:shd w:fill="auto" w:val="clear"/>
          <w:lang w:eastAsia="ar-SA"/>
        </w:rPr>
      </w:r>
    </w:p>
    <w:p>
      <w:pPr>
        <w:pStyle w:val="Normal"/>
        <w:spacing w:lineRule="auto" w:line="360" w:before="0" w:after="0"/>
        <w:jc w:val="both"/>
        <w:rPr>
          <w:color w:val="000000"/>
          <w:highlight w:val="none"/>
          <w:shd w:fill="auto" w:val="clear"/>
        </w:rPr>
      </w:pPr>
      <w:r>
        <w:rPr>
          <w:rFonts w:cs="Arial" w:ascii="Arial" w:hAnsi="Arial"/>
          <w:b/>
          <w:bCs/>
          <w:color w:val="000000"/>
          <w:sz w:val="24"/>
          <w:szCs w:val="24"/>
          <w:shd w:fill="auto" w:val="clear"/>
        </w:rPr>
        <w:t>14 DA INEXECUÇÃO E DA RESCISÃO DO CONTRATO</w:t>
      </w:r>
    </w:p>
    <w:p>
      <w:pPr>
        <w:pStyle w:val="Normal"/>
        <w:spacing w:lineRule="auto" w:line="360" w:before="0" w:after="0"/>
        <w:jc w:val="both"/>
        <w:rPr>
          <w:rFonts w:ascii="Arial" w:hAnsi="Arial" w:cs="Arial"/>
          <w:b/>
          <w:bCs/>
          <w:color w:val="000000"/>
          <w:sz w:val="24"/>
          <w:szCs w:val="24"/>
          <w:highlight w:val="none"/>
          <w:shd w:fill="auto" w:val="clear"/>
        </w:rPr>
      </w:pPr>
      <w:r>
        <w:rPr>
          <w:rFonts w:cs="Arial" w:ascii="Arial" w:hAnsi="Arial"/>
          <w:b/>
          <w:bCs/>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14.1 No que se refere a inexecução e a rescisão do contrato, aplica-se o disposto no Manual de Convênios e de Gestão e Fiscalização de Contratos, parte integrante do Regulamento Interno de Licitações, Contratos e Convênios da Cesama (RILC).</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14.2 A inexecução total ou parcial do contrato poderá ensejar a sua rescisão, com as consequências cabíveis.</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14.3 Constituem motivo para rescisão do contrato os especificados no Manual de Convênios e de Gestão e Fiscalização de Contratos, parte integrante do Regulamento Interno de Licitações, Contratos e Convênios da Cesama (RILC).</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14.4 A rescisão do contrato poderá ser: </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I. por ato unilateral e escrito de qualquer das partes; </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II. amigável, por acordo entre as partes, reduzida a termo no processo de contratação, desde que haja conveniência para a Cesama; </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III.  judicial, nos termos da legislação. </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14.5 A rescisão por ato unilateral a que se refere o inciso I do </w:t>
      </w:r>
      <w:r>
        <w:rPr>
          <w:rFonts w:cs="Arial" w:ascii="Arial" w:hAnsi="Arial"/>
          <w:bCs/>
          <w:color w:val="000000"/>
          <w:sz w:val="24"/>
          <w:szCs w:val="24"/>
          <w:shd w:fill="auto" w:val="clear"/>
        </w:rPr>
        <w:t>item acima</w:t>
      </w:r>
      <w:r>
        <w:rPr>
          <w:rFonts w:cs="Arial" w:ascii="Arial" w:hAnsi="Arial"/>
          <w:color w:val="000000"/>
          <w:sz w:val="24"/>
          <w:szCs w:val="24"/>
          <w:shd w:fill="auto" w:val="clear"/>
        </w:rPr>
        <w:t xml:space="preserve">, deverá ser precedida de comunicação escrita e fundamentada da parte interessada e ser enviada a outra parte com antecedência mínima de </w:t>
      </w:r>
      <w:bookmarkStart w:id="2" w:name="_Hlk156571724"/>
      <w:r>
        <w:rPr>
          <w:rFonts w:cs="Arial" w:ascii="Arial" w:hAnsi="Arial"/>
          <w:b/>
          <w:bCs/>
          <w:color w:val="000000"/>
          <w:sz w:val="24"/>
          <w:szCs w:val="24"/>
          <w:shd w:fill="auto" w:val="clear"/>
        </w:rPr>
        <w:t>5 (cinco) dias.</w:t>
      </w:r>
      <w:bookmarkEnd w:id="2"/>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14.6 Quando a rescisão ocorrer sem que haja culpa da outra parte contratante, será esta ressarcida dos prejuízos que houver sofrido, regularmente comprovados, e no caso da Contratada poderá ter ainda direito a: </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I. devolução da garantia, quando houver; </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II. pagamentos devidos pela execução do contrato até a data da rescisão; </w:t>
      </w:r>
    </w:p>
    <w:p>
      <w:pPr>
        <w:pStyle w:val="Normal"/>
        <w:spacing w:lineRule="auto" w:line="360" w:before="240" w:after="0"/>
        <w:jc w:val="both"/>
        <w:rPr>
          <w:color w:val="000000"/>
          <w:highlight w:val="none"/>
          <w:shd w:fill="auto" w:val="clear"/>
        </w:rPr>
      </w:pPr>
      <w:r>
        <w:rPr>
          <w:rFonts w:cs="Arial" w:ascii="Arial" w:hAnsi="Arial"/>
          <w:color w:val="000000"/>
          <w:sz w:val="24"/>
          <w:szCs w:val="24"/>
          <w:shd w:fill="auto" w:val="clear"/>
        </w:rPr>
        <w:t>III. pagamento do custo da desmobilização, quando houver.</w:t>
      </w:r>
    </w:p>
    <w:p>
      <w:pPr>
        <w:pStyle w:val="Normal"/>
        <w:spacing w:lineRule="auto" w:line="360" w:before="240" w:after="0"/>
        <w:jc w:val="both"/>
        <w:rPr>
          <w:color w:val="000000"/>
          <w:highlight w:val="none"/>
          <w:shd w:fill="auto" w:val="clear"/>
        </w:rPr>
      </w:pPr>
      <w:r>
        <w:rPr>
          <w:rFonts w:cs="Arial" w:ascii="Arial" w:hAnsi="Arial"/>
          <w:b/>
          <w:bCs/>
          <w:color w:val="000000"/>
          <w:sz w:val="24"/>
          <w:szCs w:val="24"/>
          <w:shd w:fill="auto" w:val="clear"/>
        </w:rPr>
        <w:t>15. EXIGÊNCIAS PARA PROPOSTA</w:t>
      </w:r>
    </w:p>
    <w:p>
      <w:pPr>
        <w:pStyle w:val="Normal"/>
        <w:spacing w:lineRule="auto" w:line="360" w:before="240" w:after="0"/>
        <w:jc w:val="both"/>
        <w:rPr>
          <w:color w:val="000000"/>
          <w:highlight w:val="none"/>
          <w:shd w:fill="auto" w:val="clear"/>
        </w:rPr>
      </w:pPr>
      <w:r>
        <w:rPr>
          <w:rFonts w:cs="Arial" w:ascii="Arial" w:hAnsi="Arial"/>
          <w:color w:val="000000"/>
          <w:sz w:val="24"/>
          <w:szCs w:val="24"/>
          <w:shd w:fill="auto" w:val="clear"/>
        </w:rPr>
        <w:t xml:space="preserve">15.1 Para proposta, a licitante deverá apresentar documentação técnica que comprove as características do item proposto que atenda as características do item licitado constantes no Capítulo 04 – Especificação do Objeto. </w:t>
      </w:r>
    </w:p>
    <w:p>
      <w:pPr>
        <w:pStyle w:val="Normal"/>
        <w:spacing w:lineRule="auto" w:line="360" w:before="240" w:after="0"/>
        <w:jc w:val="both"/>
        <w:rPr>
          <w:color w:val="000000"/>
          <w:highlight w:val="none"/>
          <w:shd w:fill="auto" w:val="clear"/>
        </w:rPr>
      </w:pPr>
      <w:r>
        <w:rPr>
          <w:rFonts w:cs="Arial" w:ascii="Arial" w:hAnsi="Arial"/>
          <w:color w:val="000000"/>
          <w:sz w:val="24"/>
          <w:szCs w:val="24"/>
          <w:shd w:fill="auto" w:val="clear"/>
        </w:rPr>
        <w:t xml:space="preserve">Serão aceitos catálogos ou manuais, impressos ou em mídia, NA LÍNGUA PORTUGUESA, </w:t>
      </w:r>
      <w:r>
        <w:rPr>
          <w:rFonts w:cs="Arial" w:ascii="Arial" w:hAnsi="Arial"/>
          <w:color w:val="000000"/>
          <w:sz w:val="24"/>
          <w:szCs w:val="24"/>
          <w:u w:val="single"/>
          <w:shd w:fill="auto" w:val="clear"/>
        </w:rPr>
        <w:t>desde que sejam bem identificadas as características técnicas exigidas.</w:t>
      </w:r>
    </w:p>
    <w:p>
      <w:pPr>
        <w:pStyle w:val="Normal"/>
        <w:spacing w:lineRule="auto" w:line="360" w:before="240" w:after="0"/>
        <w:jc w:val="both"/>
        <w:rPr>
          <w:rFonts w:ascii="Arial" w:hAnsi="Arial" w:cs="Arial"/>
          <w:b/>
          <w:bCs/>
          <w:color w:val="000000"/>
          <w:sz w:val="24"/>
          <w:szCs w:val="24"/>
          <w:highlight w:val="none"/>
          <w:shd w:fill="auto" w:val="clear"/>
        </w:rPr>
      </w:pPr>
      <w:r>
        <w:rPr>
          <w:rFonts w:cs="Arial" w:ascii="Arial" w:hAnsi="Arial"/>
          <w:b/>
          <w:bCs/>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rPr>
        <w:t>16. DISPOSIÇÕES GERAIS</w:t>
      </w:r>
    </w:p>
    <w:p>
      <w:pPr>
        <w:pStyle w:val="Normal"/>
        <w:spacing w:lineRule="auto" w:line="360" w:before="0" w:after="0"/>
        <w:jc w:val="both"/>
        <w:rPr>
          <w:rFonts w:ascii="Arial" w:hAnsi="Arial" w:cs="Arial"/>
          <w:b/>
          <w:color w:val="000000"/>
          <w:sz w:val="24"/>
          <w:szCs w:val="24"/>
          <w:highlight w:val="none"/>
          <w:shd w:fill="auto" w:val="clear"/>
        </w:rPr>
      </w:pPr>
      <w:r>
        <w:rPr>
          <w:rFonts w:cs="Arial" w:ascii="Arial" w:hAnsi="Arial"/>
          <w:b/>
          <w:color w:val="000000"/>
          <w:sz w:val="24"/>
          <w:szCs w:val="24"/>
          <w:shd w:fill="auto" w:val="clear"/>
        </w:rPr>
      </w:r>
    </w:p>
    <w:p>
      <w:pPr>
        <w:pStyle w:val="ListParagraph"/>
        <w:numPr>
          <w:ilvl w:val="0"/>
          <w:numId w:val="1"/>
        </w:numPr>
        <w:spacing w:lineRule="auto" w:line="360" w:before="0" w:after="0"/>
        <w:contextualSpacing w:val="false"/>
        <w:jc w:val="both"/>
        <w:rPr>
          <w:rFonts w:ascii="Arial" w:hAnsi="Arial" w:cs="Arial"/>
          <w:bCs/>
          <w:vanish w:val="false"/>
          <w:color w:val="000000"/>
          <w:highlight w:val="none"/>
          <w:shd w:fill="auto" w:val="clear"/>
        </w:rPr>
      </w:pPr>
      <w:r>
        <w:rPr>
          <w:rFonts w:cs="Arial" w:ascii="Arial" w:hAnsi="Arial"/>
          <w:bCs/>
          <w:vanish w:val="false"/>
          <w:color w:val="000000"/>
          <w:shd w:fill="auto" w:val="clear"/>
        </w:rPr>
      </w:r>
    </w:p>
    <w:p>
      <w:pPr>
        <w:pStyle w:val="ListParagraph"/>
        <w:numPr>
          <w:ilvl w:val="0"/>
          <w:numId w:val="1"/>
        </w:numPr>
        <w:spacing w:lineRule="auto" w:line="360" w:before="0" w:after="0"/>
        <w:contextualSpacing w:val="false"/>
        <w:jc w:val="both"/>
        <w:rPr>
          <w:rFonts w:ascii="Arial" w:hAnsi="Arial" w:cs="Arial"/>
          <w:bCs/>
          <w:vanish w:val="false"/>
          <w:color w:val="000000"/>
          <w:highlight w:val="none"/>
          <w:shd w:fill="auto" w:val="clear"/>
        </w:rPr>
      </w:pPr>
      <w:r>
        <w:rPr>
          <w:rFonts w:cs="Arial" w:ascii="Arial" w:hAnsi="Arial"/>
          <w:bCs/>
          <w:vanish w:val="false"/>
          <w:color w:val="000000"/>
          <w:shd w:fill="auto" w:val="clear"/>
        </w:rPr>
      </w:r>
    </w:p>
    <w:p>
      <w:pPr>
        <w:pStyle w:val="ListParagraph"/>
        <w:numPr>
          <w:ilvl w:val="0"/>
          <w:numId w:val="1"/>
        </w:numPr>
        <w:spacing w:lineRule="auto" w:line="360" w:before="0" w:after="0"/>
        <w:contextualSpacing w:val="false"/>
        <w:jc w:val="both"/>
        <w:rPr>
          <w:rFonts w:ascii="Arial" w:hAnsi="Arial" w:cs="Arial"/>
          <w:bCs/>
          <w:vanish w:val="false"/>
          <w:color w:val="000000"/>
          <w:highlight w:val="none"/>
          <w:shd w:fill="auto" w:val="clear"/>
        </w:rPr>
      </w:pPr>
      <w:r>
        <w:rPr>
          <w:rFonts w:cs="Arial" w:ascii="Arial" w:hAnsi="Arial"/>
          <w:bCs/>
          <w:vanish w:val="false"/>
          <w:color w:val="000000"/>
          <w:shd w:fill="auto" w:val="clear"/>
        </w:rPr>
      </w:r>
    </w:p>
    <w:p>
      <w:pPr>
        <w:pStyle w:val="ListParagraph"/>
        <w:numPr>
          <w:ilvl w:val="0"/>
          <w:numId w:val="1"/>
        </w:numPr>
        <w:spacing w:lineRule="auto" w:line="360" w:before="0" w:after="0"/>
        <w:contextualSpacing w:val="false"/>
        <w:jc w:val="both"/>
        <w:rPr>
          <w:rFonts w:ascii="Arial" w:hAnsi="Arial" w:cs="Arial"/>
          <w:bCs/>
          <w:vanish w:val="false"/>
          <w:color w:val="000000"/>
          <w:highlight w:val="none"/>
          <w:shd w:fill="auto" w:val="clear"/>
        </w:rPr>
      </w:pPr>
      <w:r>
        <w:rPr>
          <w:rFonts w:cs="Arial" w:ascii="Arial" w:hAnsi="Arial"/>
          <w:bCs/>
          <w:vanish w:val="false"/>
          <w:color w:val="000000"/>
          <w:shd w:fill="auto" w:val="clear"/>
        </w:rPr>
      </w:r>
    </w:p>
    <w:p>
      <w:pPr>
        <w:pStyle w:val="ListParagraph"/>
        <w:numPr>
          <w:ilvl w:val="0"/>
          <w:numId w:val="1"/>
        </w:numPr>
        <w:spacing w:lineRule="auto" w:line="360" w:before="0" w:after="0"/>
        <w:contextualSpacing w:val="false"/>
        <w:jc w:val="both"/>
        <w:rPr>
          <w:rFonts w:ascii="Arial" w:hAnsi="Arial" w:cs="Arial"/>
          <w:bCs/>
          <w:vanish w:val="false"/>
          <w:color w:val="000000"/>
          <w:highlight w:val="none"/>
          <w:shd w:fill="auto" w:val="clear"/>
        </w:rPr>
      </w:pPr>
      <w:r>
        <w:rPr>
          <w:rFonts w:cs="Arial" w:ascii="Arial" w:hAnsi="Arial"/>
          <w:bCs/>
          <w:vanish w:val="false"/>
          <w:color w:val="000000"/>
          <w:shd w:fill="auto" w:val="clear"/>
        </w:rPr>
      </w:r>
    </w:p>
    <w:p>
      <w:pPr>
        <w:pStyle w:val="ListParagraph"/>
        <w:numPr>
          <w:ilvl w:val="0"/>
          <w:numId w:val="1"/>
        </w:numPr>
        <w:spacing w:lineRule="auto" w:line="360" w:before="0" w:after="0"/>
        <w:contextualSpacing w:val="false"/>
        <w:jc w:val="both"/>
        <w:rPr>
          <w:rFonts w:ascii="Arial" w:hAnsi="Arial" w:cs="Arial"/>
          <w:bCs/>
          <w:vanish w:val="false"/>
          <w:color w:val="000000"/>
          <w:highlight w:val="none"/>
          <w:shd w:fill="auto" w:val="clear"/>
        </w:rPr>
      </w:pPr>
      <w:r>
        <w:rPr>
          <w:rFonts w:cs="Arial" w:ascii="Arial" w:hAnsi="Arial"/>
          <w:bCs/>
          <w:vanish w:val="false"/>
          <w:color w:val="000000"/>
          <w:shd w:fill="auto" w:val="clear"/>
        </w:rPr>
      </w:r>
    </w:p>
    <w:p>
      <w:pPr>
        <w:pStyle w:val="ListParagraph"/>
        <w:numPr>
          <w:ilvl w:val="0"/>
          <w:numId w:val="1"/>
        </w:numPr>
        <w:spacing w:lineRule="auto" w:line="360" w:before="0" w:after="0"/>
        <w:contextualSpacing w:val="false"/>
        <w:jc w:val="both"/>
        <w:rPr>
          <w:rFonts w:ascii="Arial" w:hAnsi="Arial" w:cs="Arial"/>
          <w:bCs/>
          <w:vanish w:val="false"/>
          <w:color w:val="000000"/>
          <w:highlight w:val="none"/>
          <w:shd w:fill="auto" w:val="clear"/>
        </w:rPr>
      </w:pPr>
      <w:r>
        <w:rPr>
          <w:rFonts w:cs="Arial" w:ascii="Arial" w:hAnsi="Arial"/>
          <w:bCs/>
          <w:vanish w:val="false"/>
          <w:color w:val="000000"/>
          <w:shd w:fill="auto" w:val="clear"/>
        </w:rPr>
      </w:r>
    </w:p>
    <w:p>
      <w:pPr>
        <w:pStyle w:val="ListParagraph"/>
        <w:numPr>
          <w:ilvl w:val="0"/>
          <w:numId w:val="1"/>
        </w:numPr>
        <w:spacing w:lineRule="auto" w:line="360" w:before="0" w:after="0"/>
        <w:contextualSpacing w:val="false"/>
        <w:jc w:val="both"/>
        <w:rPr>
          <w:rFonts w:ascii="Arial" w:hAnsi="Arial" w:cs="Arial"/>
          <w:bCs/>
          <w:vanish w:val="false"/>
          <w:color w:val="000000"/>
          <w:highlight w:val="none"/>
          <w:shd w:fill="auto" w:val="clear"/>
        </w:rPr>
      </w:pPr>
      <w:r>
        <w:rPr>
          <w:rFonts w:cs="Arial" w:ascii="Arial" w:hAnsi="Arial"/>
          <w:bCs/>
          <w:vanish w:val="false"/>
          <w:color w:val="000000"/>
          <w:shd w:fill="auto" w:val="clear"/>
        </w:rPr>
      </w:r>
    </w:p>
    <w:p>
      <w:pPr>
        <w:pStyle w:val="Normal"/>
        <w:spacing w:lineRule="auto" w:line="360" w:before="0" w:after="0"/>
        <w:jc w:val="both"/>
        <w:rPr>
          <w:color w:val="000000"/>
          <w:highlight w:val="none"/>
          <w:shd w:fill="auto" w:val="clear"/>
        </w:rPr>
      </w:pPr>
      <w:r>
        <w:rPr>
          <w:rFonts w:cs="Arial" w:ascii="Arial" w:hAnsi="Arial"/>
          <w:bCs/>
          <w:color w:val="000000"/>
          <w:sz w:val="24"/>
          <w:szCs w:val="24"/>
          <w:shd w:fill="auto" w:val="clear"/>
        </w:rPr>
        <w:t>16.1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pPr>
        <w:pStyle w:val="Normal"/>
        <w:spacing w:lineRule="auto" w:line="360" w:before="120" w:after="0"/>
        <w:jc w:val="both"/>
        <w:rPr>
          <w:color w:val="000000"/>
          <w:highlight w:val="none"/>
          <w:shd w:fill="auto" w:val="clear"/>
        </w:rPr>
      </w:pPr>
      <w:r>
        <w:rPr>
          <w:rFonts w:cs="Arial" w:ascii="Arial" w:hAnsi="Arial"/>
          <w:bCs/>
          <w:color w:val="000000"/>
          <w:sz w:val="24"/>
          <w:szCs w:val="24"/>
          <w:shd w:fill="auto" w:val="clear"/>
        </w:rPr>
        <w:t>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pPr>
        <w:pStyle w:val="Normal"/>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 xml:space="preserve">16.3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Pr>
          <w:rFonts w:cs="Arial" w:ascii="Arial" w:hAnsi="Arial"/>
          <w:color w:val="000000"/>
          <w:sz w:val="24"/>
          <w:szCs w:val="24"/>
          <w:shd w:fill="auto" w:val="clear"/>
        </w:rPr>
        <w:t xml:space="preserve">Manual de Convênios e de Gestão e Fiscalização de Contratos, </w:t>
      </w:r>
      <w:r>
        <w:rPr>
          <w:rFonts w:cs="Arial" w:ascii="Arial" w:hAnsi="Arial"/>
          <w:bCs/>
          <w:color w:val="000000"/>
          <w:sz w:val="24"/>
          <w:szCs w:val="24"/>
          <w:shd w:fill="auto" w:val="clear"/>
        </w:rPr>
        <w:t>do Regulamento Interno de Licitações, Contratos e Convênios da Cesama (RILC), assim como aplicar o disposto no inciso VI do artigo 29 da Lei nº 13.303/16, sem prejuízo das sanções previstas.</w:t>
      </w:r>
    </w:p>
    <w:p>
      <w:pPr>
        <w:pStyle w:val="Normal"/>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16.4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pPr>
        <w:pStyle w:val="Normal"/>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16.5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pPr>
        <w:pStyle w:val="Normal"/>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16.6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pPr>
        <w:pStyle w:val="Normal"/>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16.7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pPr>
        <w:pStyle w:val="Normal"/>
        <w:spacing w:lineRule="auto" w:line="360" w:before="120" w:after="0"/>
        <w:jc w:val="both"/>
        <w:rPr>
          <w:color w:val="000000"/>
          <w:highlight w:val="none"/>
          <w:shd w:fill="auto" w:val="clear"/>
        </w:rPr>
      </w:pPr>
      <w:r>
        <w:rPr>
          <w:rFonts w:cs="Arial" w:ascii="Arial" w:hAnsi="Arial"/>
          <w:bCs/>
          <w:color w:val="000000"/>
          <w:sz w:val="24"/>
          <w:szCs w:val="24"/>
          <w:shd w:fill="auto" w:val="clear"/>
        </w:rPr>
        <w:t xml:space="preserve">16.8 A contratação será formalizada mediante celebração de contrato, nos termos do </w:t>
      </w:r>
      <w:r>
        <w:rPr>
          <w:rFonts w:cs="Arial" w:ascii="Arial" w:hAnsi="Arial"/>
          <w:b/>
          <w:color w:val="000000"/>
          <w:sz w:val="24"/>
          <w:szCs w:val="24"/>
          <w:shd w:fill="auto" w:val="clear"/>
        </w:rPr>
        <w:t xml:space="preserve">art. 98, do RILC. </w:t>
      </w:r>
    </w:p>
    <w:p>
      <w:pPr>
        <w:pStyle w:val="Normal"/>
        <w:spacing w:lineRule="auto" w:line="360" w:before="120" w:after="0"/>
        <w:jc w:val="both"/>
        <w:rPr>
          <w:color w:val="000000"/>
          <w:highlight w:val="none"/>
          <w:shd w:fill="auto" w:val="clear"/>
        </w:rPr>
      </w:pPr>
      <w:r>
        <w:rPr>
          <w:rFonts w:cs="Arial" w:ascii="Arial" w:hAnsi="Arial"/>
          <w:bCs/>
          <w:color w:val="000000"/>
          <w:sz w:val="24"/>
          <w:szCs w:val="24"/>
          <w:shd w:fill="auto" w:val="clear"/>
        </w:rPr>
        <w:t>16.9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16.9.1 Toda e qualquer atividade de tratamento de dados deve atender às finalidades e limites previstos na contratação e estar em conformidade com a legislação aplicável, principalmente, mas não se limitando à Lei 13.709/18 ("Lei Geral de Proteção de Dados" ou "LGPD").</w:t>
      </w:r>
    </w:p>
    <w:p>
      <w:pPr>
        <w:pStyle w:val="Normal"/>
        <w:spacing w:lineRule="auto" w:line="360" w:before="120" w:after="0"/>
        <w:jc w:val="both"/>
        <w:rPr>
          <w:color w:val="000000"/>
          <w:highlight w:val="none"/>
          <w:shd w:fill="auto" w:val="clear"/>
        </w:rPr>
      </w:pPr>
      <w:r>
        <w:rPr>
          <w:rFonts w:cs="Arial" w:ascii="Arial" w:hAnsi="Arial"/>
          <w:bCs/>
          <w:color w:val="000000"/>
          <w:sz w:val="24"/>
          <w:szCs w:val="24"/>
          <w:shd w:fill="auto" w:val="clear"/>
        </w:rPr>
        <w:t>16.10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pPr>
        <w:pStyle w:val="Normal"/>
        <w:spacing w:before="120" w:after="160"/>
        <w:ind w:left="2268"/>
        <w:jc w:val="both"/>
        <w:rPr>
          <w:color w:val="000000"/>
          <w:highlight w:val="none"/>
          <w:shd w:fill="auto" w:val="clear"/>
        </w:rPr>
      </w:pPr>
      <w:r>
        <w:rPr>
          <w:rFonts w:cs="Arial" w:ascii="Arial" w:hAnsi="Arial"/>
          <w:bCs/>
          <w:i/>
          <w:iCs/>
          <w:color w:val="000000"/>
          <w:sz w:val="20"/>
          <w:szCs w:val="20"/>
          <w:shd w:fill="auto" w:val="clear"/>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ascii="Arial" w:hAnsi="Arial"/>
          <w:bCs/>
          <w:color w:val="000000"/>
          <w:sz w:val="20"/>
          <w:szCs w:val="20"/>
          <w:shd w:fill="auto" w:val="clear"/>
        </w:rPr>
        <w:t>.</w:t>
      </w:r>
    </w:p>
    <w:p>
      <w:pPr>
        <w:pStyle w:val="Normal"/>
        <w:spacing w:before="120" w:after="160"/>
        <w:ind w:left="2268"/>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pacing w:before="120" w:after="160"/>
        <w:ind w:left="2268"/>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tbl>
      <w:tblPr>
        <w:tblW w:w="5000" w:type="pct"/>
        <w:jc w:val="left"/>
        <w:tblInd w:w="165" w:type="dxa"/>
        <w:tblLayout w:type="fixed"/>
        <w:tblCellMar>
          <w:top w:w="55" w:type="dxa"/>
          <w:left w:w="55" w:type="dxa"/>
          <w:bottom w:w="55" w:type="dxa"/>
          <w:right w:w="55" w:type="dxa"/>
        </w:tblCellMar>
        <w:tblLook w:firstRow="1" w:noVBand="1" w:lastRow="0" w:firstColumn="1" w:lastColumn="0" w:noHBand="0" w:val="04a0"/>
      </w:tblPr>
      <w:tblGrid>
        <w:gridCol w:w="4251"/>
        <w:gridCol w:w="4252"/>
      </w:tblGrid>
      <w:tr>
        <w:trPr/>
        <w:tc>
          <w:tcPr>
            <w:tcW w:w="4251" w:type="dxa"/>
            <w:tcBorders/>
          </w:tcPr>
          <w:p>
            <w:pPr>
              <w:pStyle w:val="Normal"/>
              <w:jc w:val="center"/>
              <w:rPr>
                <w:rFonts w:ascii="Arial" w:hAnsi="Arial" w:eastAsia="Arial" w:cs="Arial"/>
              </w:rPr>
            </w:pPr>
            <w:r>
              <w:rPr>
                <w:color w:val="000000"/>
                <w:sz w:val="18"/>
                <w:szCs w:val="18"/>
                <w:shd w:fill="auto" w:val="clear"/>
              </w:rPr>
            </w:r>
          </w:p>
          <w:p>
            <w:pPr>
              <w:pStyle w:val="Normal"/>
              <w:jc w:val="center"/>
              <w:rPr>
                <w:b/>
                <w:bCs/>
                <w:color w:val="000000"/>
                <w:sz w:val="18"/>
                <w:szCs w:val="18"/>
                <w:highlight w:val="none"/>
                <w:shd w:fill="auto" w:val="clear"/>
              </w:rPr>
            </w:pPr>
            <w:r>
              <w:rPr>
                <w:rFonts w:eastAsia="Arial" w:cs="Arial" w:ascii="Arial" w:hAnsi="Arial"/>
                <w:b/>
                <w:bCs/>
                <w:color w:val="000000"/>
                <w:sz w:val="18"/>
                <w:szCs w:val="18"/>
                <w:shd w:fill="auto" w:val="clear"/>
              </w:rPr>
              <w:t>assinado no original</w:t>
            </w:r>
          </w:p>
          <w:p>
            <w:pPr>
              <w:pStyle w:val="Normal"/>
              <w:jc w:val="center"/>
              <w:rPr>
                <w:color w:val="000000"/>
                <w:highlight w:val="none"/>
                <w:shd w:fill="auto" w:val="clear"/>
              </w:rPr>
            </w:pPr>
            <w:r>
              <w:rPr>
                <w:rFonts w:eastAsia="Arial" w:cs="Arial" w:ascii="Arial" w:hAnsi="Arial"/>
                <w:color w:val="000000"/>
                <w:sz w:val="24"/>
                <w:shd w:fill="auto" w:val="clear"/>
              </w:rPr>
              <w:t>José Antônio Teixeira</w:t>
            </w:r>
            <w:r>
              <w:rPr>
                <w:rFonts w:cs="Calibri"/>
                <w:color w:val="000000"/>
                <w:sz w:val="24"/>
                <w:shd w:fill="auto" w:val="clear"/>
              </w:rPr>
              <w:br/>
            </w:r>
            <w:r>
              <w:rPr>
                <w:rFonts w:eastAsia="Arial" w:cs="Arial" w:ascii="Arial" w:hAnsi="Arial"/>
                <w:color w:val="000000"/>
                <w:sz w:val="24"/>
                <w:shd w:fill="auto" w:val="clear"/>
              </w:rPr>
              <w:t>Chefe Dpto. DEAU</w:t>
            </w:r>
          </w:p>
          <w:p>
            <w:pPr>
              <w:pStyle w:val="Normal"/>
              <w:tabs>
                <w:tab w:val="clear" w:pos="708"/>
                <w:tab w:val="left" w:pos="0" w:leader="none"/>
              </w:tabs>
              <w:spacing w:lineRule="auto" w:line="360" w:before="0" w:after="0"/>
              <w:jc w:val="center"/>
              <w:rPr>
                <w:color w:val="000000"/>
                <w:sz w:val="14"/>
                <w:szCs w:val="14"/>
                <w:highlight w:val="none"/>
                <w:shd w:fill="auto" w:val="clear"/>
              </w:rPr>
            </w:pPr>
            <w:r>
              <w:rPr>
                <w:color w:val="000000"/>
                <w:sz w:val="14"/>
                <w:szCs w:val="14"/>
                <w:shd w:fill="auto" w:val="clear"/>
              </w:rPr>
            </w:r>
          </w:p>
        </w:tc>
        <w:tc>
          <w:tcPr>
            <w:tcW w:w="4252" w:type="dxa"/>
            <w:tcBorders/>
          </w:tcPr>
          <w:p>
            <w:pPr>
              <w:pStyle w:val="Normal"/>
              <w:jc w:val="center"/>
              <w:rPr>
                <w:rFonts w:ascii="Arial" w:hAnsi="Arial" w:eastAsia="Arial" w:cs="Arial"/>
                <w:sz w:val="24"/>
                <w:szCs w:val="14"/>
              </w:rPr>
            </w:pPr>
            <w:r>
              <w:rPr>
                <w:color w:val="000000"/>
                <w:shd w:fill="auto" w:val="clear"/>
              </w:rPr>
            </w:r>
          </w:p>
          <w:p>
            <w:pPr>
              <w:pStyle w:val="Normal"/>
              <w:jc w:val="center"/>
              <w:rPr>
                <w:b/>
                <w:bCs/>
                <w:color w:val="000000"/>
                <w:sz w:val="18"/>
                <w:szCs w:val="18"/>
                <w:highlight w:val="none"/>
                <w:shd w:fill="auto" w:val="clear"/>
              </w:rPr>
            </w:pPr>
            <w:r>
              <w:rPr>
                <w:rFonts w:eastAsia="Arial" w:cs="Arial" w:ascii="Arial" w:hAnsi="Arial"/>
                <w:b/>
                <w:bCs/>
                <w:color w:val="000000"/>
                <w:sz w:val="18"/>
                <w:szCs w:val="18"/>
                <w:shd w:fill="auto" w:val="clear"/>
              </w:rPr>
              <w:t>assinado no original</w:t>
            </w:r>
          </w:p>
          <w:p>
            <w:pPr>
              <w:pStyle w:val="Normal"/>
              <w:spacing w:before="0" w:after="160"/>
              <w:jc w:val="center"/>
              <w:rPr>
                <w:color w:val="000000"/>
                <w:highlight w:val="none"/>
                <w:shd w:fill="auto" w:val="clear"/>
              </w:rPr>
            </w:pPr>
            <w:r>
              <w:rPr>
                <w:rFonts w:eastAsia="Arial" w:cs="Arial" w:ascii="Arial" w:hAnsi="Arial"/>
                <w:color w:val="000000"/>
                <w:sz w:val="24"/>
                <w:szCs w:val="14"/>
                <w:shd w:fill="auto" w:val="clear"/>
              </w:rPr>
              <w:t>Sérgio Queiroz de Almeida</w:t>
            </w:r>
            <w:r>
              <w:rPr>
                <w:rFonts w:cs="Calibri" w:ascii="Arial" w:hAnsi="Arial"/>
                <w:color w:val="000000"/>
                <w:sz w:val="24"/>
                <w:szCs w:val="14"/>
                <w:shd w:fill="auto" w:val="clear"/>
              </w:rPr>
              <w:br/>
            </w:r>
            <w:r>
              <w:rPr>
                <w:rFonts w:eastAsia="Arial" w:cs="Arial" w:ascii="Arial" w:hAnsi="Arial"/>
                <w:color w:val="000000"/>
                <w:sz w:val="24"/>
                <w:szCs w:val="14"/>
                <w:shd w:fill="auto" w:val="clear"/>
              </w:rPr>
              <w:t>Gerente GAEE</w:t>
            </w:r>
          </w:p>
        </w:tc>
      </w:tr>
    </w:tbl>
    <w:p>
      <w:pPr>
        <w:pStyle w:val="Normal"/>
        <w:rPr>
          <w:rFonts w:ascii="Arial" w:hAnsi="Arial" w:eastAsia="Arial" w:cs="Arial"/>
          <w:color w:val="000000"/>
          <w:sz w:val="24"/>
          <w:highlight w:val="none"/>
          <w:shd w:fill="auto" w:val="clear"/>
        </w:rPr>
      </w:pPr>
      <w:r>
        <w:rPr>
          <w:rFonts w:eastAsia="Arial" w:cs="Arial" w:ascii="Arial" w:hAnsi="Arial"/>
          <w:color w:val="000000"/>
          <w:sz w:val="24"/>
          <w:shd w:fill="auto" w:val="clear"/>
        </w:rPr>
      </w:r>
    </w:p>
    <w:p>
      <w:pPr>
        <w:pStyle w:val="Normal"/>
        <w:rPr>
          <w:rFonts w:ascii="Arial" w:hAnsi="Arial" w:eastAsia="Arial" w:cs="Arial"/>
          <w:color w:val="000000"/>
          <w:sz w:val="24"/>
          <w:highlight w:val="none"/>
          <w:shd w:fill="auto" w:val="clear"/>
        </w:rPr>
      </w:pPr>
      <w:r>
        <w:rPr>
          <w:rFonts w:eastAsia="Arial" w:cs="Arial" w:ascii="Arial" w:hAnsi="Arial"/>
          <w:color w:val="000000"/>
          <w:sz w:val="24"/>
          <w:shd w:fill="auto" w:val="clear"/>
        </w:rPr>
      </w:r>
    </w:p>
    <w:p>
      <w:pPr>
        <w:pStyle w:val="Normal"/>
        <w:jc w:val="center"/>
        <w:rPr>
          <w:color w:val="000000"/>
          <w:highlight w:val="none"/>
          <w:shd w:fill="auto" w:val="clear"/>
        </w:rPr>
      </w:pPr>
      <w:bookmarkStart w:id="3" w:name="_Hlk156571799_Copia_1_Copia_1"/>
      <w:bookmarkStart w:id="4" w:name="_Hlk156573008_Copia_1"/>
      <w:r>
        <w:rPr>
          <w:rFonts w:cs="Arial" w:ascii="Arial" w:hAnsi="Arial"/>
          <w:bCs/>
          <w:color w:val="000000"/>
          <w:sz w:val="24"/>
          <w:szCs w:val="24"/>
          <w:shd w:fill="auto" w:val="clear"/>
        </w:rPr>
        <w:t>Autorizado/Aprovado por</w:t>
      </w:r>
      <w:bookmarkEnd w:id="4"/>
      <w:r>
        <w:rPr>
          <w:rFonts w:cs="Arial" w:ascii="Arial" w:hAnsi="Arial"/>
          <w:bCs/>
          <w:color w:val="000000"/>
          <w:sz w:val="24"/>
          <w:szCs w:val="24"/>
          <w:shd w:fill="auto" w:val="clear"/>
        </w:rPr>
        <w:t>:</w:t>
      </w:r>
      <w:bookmarkEnd w:id="3"/>
    </w:p>
    <w:p>
      <w:pPr>
        <w:pStyle w:val="Normal"/>
        <w:jc w:val="center"/>
        <w:rPr>
          <w:rFonts w:eastAsia="Arial"/>
        </w:rPr>
      </w:pPr>
      <w:r>
        <w:rPr>
          <w:b/>
          <w:bCs/>
          <w:color w:val="000000"/>
          <w:sz w:val="18"/>
          <w:szCs w:val="18"/>
          <w:shd w:fill="auto" w:val="clear"/>
        </w:rPr>
      </w:r>
    </w:p>
    <w:p>
      <w:pPr>
        <w:pStyle w:val="Normal"/>
        <w:jc w:val="center"/>
        <w:rPr>
          <w:b/>
          <w:bCs/>
          <w:color w:val="000000"/>
          <w:sz w:val="18"/>
          <w:szCs w:val="18"/>
          <w:highlight w:val="none"/>
          <w:shd w:fill="auto" w:val="clear"/>
        </w:rPr>
      </w:pPr>
      <w:r>
        <w:rPr>
          <w:rFonts w:eastAsia="Arial"/>
          <w:b/>
          <w:bCs/>
          <w:color w:val="000000"/>
          <w:sz w:val="18"/>
          <w:szCs w:val="18"/>
          <w:shd w:fill="auto" w:val="clear"/>
        </w:rPr>
        <w:t>assinado no original</w:t>
      </w:r>
    </w:p>
    <w:p>
      <w:pPr>
        <w:pStyle w:val="Normal"/>
        <w:jc w:val="center"/>
        <w:rPr>
          <w:color w:val="000000"/>
          <w:highlight w:val="none"/>
          <w:shd w:fill="auto" w:val="clear"/>
        </w:rPr>
      </w:pPr>
      <w:r>
        <w:rPr>
          <w:rFonts w:eastAsia="Arial" w:cs="Arial" w:ascii="Arial" w:hAnsi="Arial"/>
          <w:color w:val="000000"/>
          <w:sz w:val="24"/>
          <w:szCs w:val="24"/>
          <w:shd w:fill="auto" w:val="clear"/>
        </w:rPr>
        <w:t>Márcio Augusto Pessoa Azevedo</w:t>
      </w:r>
    </w:p>
    <w:p>
      <w:pPr>
        <w:pStyle w:val="Normal"/>
        <w:jc w:val="center"/>
        <w:rPr>
          <w:color w:val="000000"/>
          <w:highlight w:val="none"/>
          <w:shd w:fill="auto" w:val="clear"/>
        </w:rPr>
      </w:pPr>
      <w:r>
        <w:rPr>
          <w:rFonts w:eastAsia="Arial" w:cs="Arial" w:ascii="Arial" w:hAnsi="Arial"/>
          <w:bCs/>
          <w:color w:val="000000"/>
          <w:sz w:val="24"/>
          <w:szCs w:val="24"/>
          <w:shd w:fill="auto" w:val="clear"/>
        </w:rPr>
        <w:t>Diretor Técnico Operacional</w:t>
      </w:r>
    </w:p>
    <w:p>
      <w:pPr>
        <w:pStyle w:val="Normal"/>
        <w:tabs>
          <w:tab w:val="clear" w:pos="708"/>
          <w:tab w:val="left" w:pos="0" w:leader="none"/>
        </w:tabs>
        <w:spacing w:lineRule="auto" w:line="360" w:before="0" w:after="0"/>
        <w:jc w:val="center"/>
        <w:rPr>
          <w:color w:val="000000"/>
          <w:sz w:val="14"/>
          <w:szCs w:val="14"/>
          <w:highlight w:val="none"/>
          <w:shd w:fill="auto" w:val="clear"/>
        </w:rPr>
      </w:pPr>
      <w:r>
        <w:rPr>
          <w:color w:val="000000"/>
          <w:sz w:val="14"/>
          <w:szCs w:val="14"/>
          <w:shd w:fill="auto" w:val="clear"/>
        </w:rPr>
      </w:r>
    </w:p>
    <w:p>
      <w:pPr>
        <w:pStyle w:val="Normal"/>
        <w:spacing w:before="0" w:after="160"/>
        <w:jc w:val="center"/>
        <w:rPr>
          <w:rFonts w:ascii="Arial" w:hAnsi="Arial" w:eastAsia="Arial" w:cs="Arial"/>
          <w:color w:val="000000"/>
          <w:sz w:val="24"/>
          <w:highlight w:val="none"/>
          <w:shd w:fill="auto" w:val="clear"/>
        </w:rPr>
      </w:pPr>
      <w:r>
        <w:rPr>
          <w:rFonts w:eastAsia="Arial" w:cs="Arial" w:ascii="Arial" w:hAnsi="Arial"/>
          <w:color w:val="000000"/>
          <w:sz w:val="24"/>
          <w:shd w:fill="auto" w:val="clear"/>
        </w:rPr>
      </w:r>
    </w:p>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701" w:right="1701"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Segoe UI">
    <w:charset w:val="00"/>
    <w:family w:val="roman"/>
    <w:pitch w:val="variable"/>
  </w:font>
  <w:font w:name="CIDFont+F2">
    <w:charset w:val="00"/>
    <w:family w:val="roman"/>
    <w:pitch w:val="variable"/>
  </w:font>
  <w:font w:name="Calibri Light">
    <w:charset w:val="00"/>
    <w:family w:val="swiss"/>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1"/>
      <w:tabs>
        <w:tab w:val="clear" w:pos="8504"/>
        <w:tab w:val="center" w:pos="4252" w:leader="none"/>
        <w:tab w:val="right" w:pos="8505" w:leader="none"/>
      </w:tabs>
      <w:ind w:right="-1"/>
      <w:jc w:val="center"/>
      <w:rPr>
        <w:rFonts w:ascii="Arial" w:hAnsi="Arial" w:cs="Arial"/>
        <w:b/>
        <w:color w:val="AEAAAA"/>
        <w:sz w:val="16"/>
        <w:szCs w:val="16"/>
      </w:rPr>
    </w:pPr>
    <w:r>
      <w:rPr>
        <w:rFonts w:cs="Arial" w:ascii="Arial" w:hAnsi="Arial"/>
        <w:b/>
        <w:color w:val="AEAAAA"/>
        <w:sz w:val="16"/>
        <w:szCs w:val="16"/>
      </w:rPr>
      <w:t>Companhia de Saneamento Municipal – Cesama</w:t>
    </w:r>
  </w:p>
  <w:p>
    <w:pPr>
      <w:pStyle w:val="Rodap1"/>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Rodap1"/>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CEP: 36.013-020 I Juiz de Fora - MG I Telefone: (32) 3692-9200</w:t>
    </w:r>
  </w:p>
  <w:p>
    <w:pPr>
      <w:pStyle w:val="Rodap1"/>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r>
  </w:p>
  <w:p>
    <w:pPr>
      <w:pStyle w:val="Rodap1"/>
      <w:ind w:right="-1"/>
      <w:jc w:val="center"/>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1"/>
      <w:tabs>
        <w:tab w:val="clear" w:pos="8504"/>
        <w:tab w:val="center" w:pos="4252" w:leader="none"/>
        <w:tab w:val="right" w:pos="8505" w:leader="none"/>
      </w:tabs>
      <w:ind w:right="-1"/>
      <w:jc w:val="center"/>
      <w:rPr>
        <w:rFonts w:ascii="Arial" w:hAnsi="Arial" w:cs="Arial"/>
        <w:b/>
        <w:color w:val="AEAAAA"/>
        <w:sz w:val="16"/>
        <w:szCs w:val="16"/>
      </w:rPr>
    </w:pPr>
    <w:r>
      <w:rPr>
        <w:rFonts w:cs="Arial" w:ascii="Arial" w:hAnsi="Arial"/>
        <w:b/>
        <w:color w:val="AEAAAA"/>
        <w:sz w:val="16"/>
        <w:szCs w:val="16"/>
      </w:rPr>
      <w:t>Companhia de Saneamento Municipal – Cesama</w:t>
    </w:r>
  </w:p>
  <w:p>
    <w:pPr>
      <w:pStyle w:val="Rodap1"/>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Rodap1"/>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CEP: 36.013-020 I Juiz de Fora - MG I Telefone: (32) 3692-9200</w:t>
    </w:r>
  </w:p>
  <w:p>
    <w:pPr>
      <w:pStyle w:val="Rodap1"/>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r>
  </w:p>
  <w:p>
    <w:pPr>
      <w:pStyle w:val="Rodap1"/>
      <w:ind w:right="-1"/>
      <w:jc w:val="center"/>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1"/>
      <w:jc w:val="both"/>
      <w:rPr>
        <w:sz w:val="16"/>
        <w:szCs w:val="16"/>
      </w:rPr>
    </w:pPr>
    <w:r>
      <w:rPr/>
      <w:drawing>
        <wp:inline distT="0" distB="0" distL="0" distR="0">
          <wp:extent cx="5400040" cy="678180"/>
          <wp:effectExtent l="0" t="0" r="0" b="0"/>
          <wp:docPr id="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1"/>
      <w:jc w:val="both"/>
      <w:rPr>
        <w:sz w:val="16"/>
        <w:szCs w:val="16"/>
      </w:rPr>
    </w:pPr>
    <w:r>
      <w:rPr/>
      <w:drawing>
        <wp:inline distT="0" distB="0" distL="0" distR="0">
          <wp:extent cx="5400040" cy="678180"/>
          <wp:effectExtent l="0" t="0" r="0" b="0"/>
          <wp:docPr id="3"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7"/>
      <w:numFmt w:val="decimal"/>
      <w:lvlText w:val="%1."/>
      <w:lvlJc w:val="left"/>
      <w:pPr>
        <w:tabs>
          <w:tab w:val="num" w:pos="0"/>
        </w:tabs>
        <w:ind w:left="720" w:hanging="360"/>
      </w:pPr>
      <w:rPr/>
    </w:lvl>
    <w:lvl w:ilvl="1">
      <w:start w:val="1"/>
      <w:numFmt w:val="decimal"/>
      <w:lvlText w:val="%1.%2."/>
      <w:lvlJc w:val="left"/>
      <w:pPr>
        <w:tabs>
          <w:tab w:val="num" w:pos="0"/>
        </w:tabs>
        <w:ind w:left="1080" w:hanging="720"/>
      </w:pPr>
      <w:rPr>
        <w:sz w:val="24"/>
        <w:b w:val="false"/>
        <w:szCs w:val="24"/>
        <w:color w:val="auto"/>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440" w:hanging="108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800" w:hanging="144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2160" w:hanging="1800"/>
      </w:pPr>
      <w:rPr/>
    </w:lvl>
    <w:lvl w:ilvl="8">
      <w:start w:val="1"/>
      <w:numFmt w:val="decimal"/>
      <w:lvlText w:val="%1.%2.%3.%4.%5.%6.%7.%8.%9."/>
      <w:lvlJc w:val="left"/>
      <w:pPr>
        <w:tabs>
          <w:tab w:val="num" w:pos="0"/>
        </w:tabs>
        <w:ind w:left="2520" w:hanging="216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425"/>
  <w:compat>
    <w:doNotBreakWrappedTables/>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3db0"/>
    <w:pPr>
      <w:widowControl/>
      <w:suppressAutoHyphens w:val="true"/>
      <w:bidi w:val="0"/>
      <w:spacing w:lineRule="auto" w:line="259" w:before="0" w:after="160"/>
      <w:jc w:val="left"/>
    </w:pPr>
    <w:rPr>
      <w:rFonts w:ascii="Calibri" w:hAnsi="Calibri" w:eastAsia="Calibri" w:cs="Times New Roman"/>
      <w:color w:val="auto"/>
      <w:kern w:val="0"/>
      <w:sz w:val="22"/>
      <w:szCs w:val="22"/>
      <w:lang w:eastAsia="en-US" w:val="pt-BR" w:bidi="ar-SA"/>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1"/>
    <w:uiPriority w:val="99"/>
    <w:qFormat/>
    <w:rsid w:val="00912249"/>
    <w:rPr/>
  </w:style>
  <w:style w:type="character" w:styleId="RodapChar" w:customStyle="1">
    <w:name w:val="Rodapé Char"/>
    <w:basedOn w:val="DefaultParagraphFont"/>
    <w:link w:val="Rodap1"/>
    <w:uiPriority w:val="99"/>
    <w:qFormat/>
    <w:rsid w:val="00912249"/>
    <w:rPr/>
  </w:style>
  <w:style w:type="character" w:styleId="TextodebaloChar" w:customStyle="1">
    <w:name w:val="Texto de balão Char"/>
    <w:link w:val="BalloonText"/>
    <w:uiPriority w:val="99"/>
    <w:semiHidden/>
    <w:qFormat/>
    <w:rsid w:val="00912249"/>
    <w:rPr>
      <w:rFonts w:ascii="Segoe UI" w:hAnsi="Segoe UI" w:cs="Segoe UI"/>
      <w:sz w:val="18"/>
      <w:szCs w:val="18"/>
    </w:rPr>
  </w:style>
  <w:style w:type="character" w:styleId="Ttulo5Char" w:customStyle="1">
    <w:name w:val="Título 5 Char"/>
    <w:link w:val="Ttulo51"/>
    <w:semiHidden/>
    <w:qFormat/>
    <w:rsid w:val="00b46c0e"/>
    <w:rPr>
      <w:rFonts w:ascii="Calibri" w:hAnsi="Calibri" w:eastAsia="Times New Roman" w:cs="Times New Roman"/>
      <w:b/>
      <w:bCs/>
      <w:i/>
      <w:iCs/>
      <w:sz w:val="26"/>
      <w:szCs w:val="26"/>
      <w:lang w:eastAsia="pt-BR"/>
    </w:rPr>
  </w:style>
  <w:style w:type="character" w:styleId="Hyperlink">
    <w:name w:val="Hyperlink"/>
    <w:unhideWhenUsed/>
    <w:rsid w:val="00a61659"/>
    <w:rPr>
      <w:color w:val="0000FF"/>
      <w:u w:val="single"/>
    </w:rPr>
  </w:style>
  <w:style w:type="character" w:styleId="fontstyle01" w:customStyle="1">
    <w:name w:val="fontstyle01"/>
    <w:basedOn w:val="DefaultParagraphFont"/>
    <w:qFormat/>
    <w:rsid w:val="00b5310c"/>
    <w:rPr>
      <w:rFonts w:ascii="CIDFont+F2" w:hAnsi="CIDFont+F2"/>
      <w:b w:val="false"/>
      <w:bCs w:val="false"/>
      <w:i w:val="false"/>
      <w:iCs w:val="false"/>
      <w:color w:val="000000"/>
      <w:sz w:val="26"/>
      <w:szCs w:val="26"/>
    </w:rPr>
  </w:style>
  <w:style w:type="character" w:styleId="Ttulo1Char" w:customStyle="1">
    <w:name w:val="Título 1 Char"/>
    <w:basedOn w:val="DefaultParagraphFont"/>
    <w:link w:val="Ttulo11"/>
    <w:uiPriority w:val="9"/>
    <w:qFormat/>
    <w:rsid w:val="00937a31"/>
    <w:rPr>
      <w:rFonts w:ascii="Calibri Light" w:hAnsi="Calibri Light" w:eastAsia="" w:cs="" w:asciiTheme="majorHAnsi" w:cstheme="majorBidi" w:eastAsiaTheme="majorEastAsia" w:hAnsiTheme="majorHAnsi"/>
      <w:color w:themeColor="accent1" w:themeShade="bf" w:val="2E74B5"/>
      <w:sz w:val="32"/>
      <w:szCs w:val="32"/>
      <w:lang w:eastAsia="en-US"/>
    </w:rPr>
  </w:style>
  <w:style w:type="character" w:styleId="fontstyle21" w:customStyle="1">
    <w:name w:val="fontstyle21"/>
    <w:basedOn w:val="DefaultParagraphFont"/>
    <w:qFormat/>
    <w:rsid w:val="00801193"/>
    <w:rPr>
      <w:rFonts w:ascii="Arial" w:hAnsi="Arial" w:cs="Arial"/>
      <w:b/>
      <w:bCs/>
      <w:i w:val="false"/>
      <w:iCs w:val="false"/>
      <w:color w:val="000000"/>
      <w:sz w:val="24"/>
      <w:szCs w:val="24"/>
    </w:rPr>
  </w:style>
  <w:style w:type="character" w:styleId="markedcontent" w:customStyle="1">
    <w:name w:val="markedcontent"/>
    <w:basedOn w:val="DefaultParagraphFont"/>
    <w:qFormat/>
    <w:rsid w:val="006b3e78"/>
    <w:rPr/>
  </w:style>
  <w:style w:type="character" w:styleId="CorpodetextoChar" w:customStyle="1">
    <w:name w:val="Corpo de texto Char"/>
    <w:basedOn w:val="DefaultParagraphFont"/>
    <w:semiHidden/>
    <w:qFormat/>
    <w:rsid w:val="0094225e"/>
    <w:rPr>
      <w:rFonts w:ascii="Arial" w:hAnsi="Arial" w:eastAsia="Times New Roman"/>
      <w:sz w:val="22"/>
      <w:lang w:eastAsia="ar-SA"/>
    </w:rPr>
  </w:style>
  <w:style w:type="character" w:styleId="Corpodetexto2Char" w:customStyle="1">
    <w:name w:val="Corpo de texto 2 Char"/>
    <w:basedOn w:val="DefaultParagraphFont"/>
    <w:link w:val="BodyText2"/>
    <w:semiHidden/>
    <w:qFormat/>
    <w:rsid w:val="0094225e"/>
    <w:rPr>
      <w:rFonts w:ascii="Arial" w:hAnsi="Arial" w:eastAsia="Times New Roman" w:cs="Arial"/>
      <w:color w:val="000000"/>
      <w:sz w:val="22"/>
      <w:szCs w:val="22"/>
      <w:lang w:eastAsia="ar-SA"/>
    </w:rPr>
  </w:style>
  <w:style w:type="character" w:styleId="PargrafodaListaChar" w:customStyle="1">
    <w:name w:val="Parágrafo da Lista Char"/>
    <w:link w:val="ListParagraph"/>
    <w:uiPriority w:val="34"/>
    <w:qFormat/>
    <w:locked/>
    <w:rsid w:val="00e8195b"/>
    <w:rPr>
      <w:sz w:val="22"/>
      <w:szCs w:val="22"/>
      <w:lang w:eastAsia="en-US"/>
    </w:rPr>
  </w:style>
  <w:style w:type="character" w:styleId="Recuodecorpodetexto2Char" w:customStyle="1">
    <w:name w:val="Recuo de corpo de texto 2 Char"/>
    <w:basedOn w:val="DefaultParagraphFont"/>
    <w:link w:val="BodyTextIndent2"/>
    <w:uiPriority w:val="99"/>
    <w:semiHidden/>
    <w:qFormat/>
    <w:rsid w:val="00394bac"/>
    <w:rPr>
      <w:sz w:val="22"/>
      <w:szCs w:val="22"/>
      <w:lang w:eastAsia="en-US"/>
    </w:rPr>
  </w:style>
  <w:style w:type="character" w:styleId="MenoPendente1" w:customStyle="1">
    <w:name w:val="Menção Pendente1"/>
    <w:basedOn w:val="DefaultParagraphFont"/>
    <w:uiPriority w:val="99"/>
    <w:semiHidden/>
    <w:unhideWhenUsed/>
    <w:qFormat/>
    <w:rsid w:val="0051137d"/>
    <w:rPr>
      <w:color w:val="605E5C"/>
      <w:shd w:fill="E1DFDD" w:val="clea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odetextoChar"/>
    <w:semiHidden/>
    <w:rsid w:val="0094225e"/>
    <w:pPr>
      <w:spacing w:lineRule="auto" w:line="240" w:before="0" w:after="0"/>
      <w:jc w:val="both"/>
    </w:pPr>
    <w:rPr>
      <w:rFonts w:ascii="Arial" w:hAnsi="Arial" w:eastAsia="Times New Roman"/>
      <w:szCs w:val="20"/>
      <w:lang w:eastAsia="ar-SA"/>
    </w:rPr>
  </w:style>
  <w:style w:type="paragraph" w:styleId="List">
    <w:name w:val="List"/>
    <w:basedOn w:val="BodyText"/>
    <w:rsid w:val="00d42818"/>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rsid w:val="00d42818"/>
    <w:pPr>
      <w:suppressLineNumbers/>
    </w:pPr>
    <w:rPr>
      <w:rFonts w:cs="Arial"/>
    </w:rPr>
  </w:style>
  <w:style w:type="paragraph" w:styleId="Ttulo11" w:customStyle="1">
    <w:name w:val="Título 11"/>
    <w:basedOn w:val="Normal"/>
    <w:next w:val="Normal"/>
    <w:link w:val="Ttulo1Char"/>
    <w:uiPriority w:val="9"/>
    <w:qFormat/>
    <w:rsid w:val="00937a31"/>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E74B5"/>
      <w:sz w:val="32"/>
      <w:szCs w:val="32"/>
    </w:rPr>
  </w:style>
  <w:style w:type="paragraph" w:styleId="Ttulo51" w:customStyle="1">
    <w:name w:val="Título 51"/>
    <w:basedOn w:val="Normal"/>
    <w:next w:val="Normal"/>
    <w:link w:val="Ttulo5Char"/>
    <w:semiHidden/>
    <w:unhideWhenUsed/>
    <w:qFormat/>
    <w:rsid w:val="00b46c0e"/>
    <w:pPr>
      <w:spacing w:lineRule="auto" w:line="240" w:before="240" w:after="60"/>
      <w:outlineLvl w:val="4"/>
    </w:pPr>
    <w:rPr>
      <w:rFonts w:eastAsia="Times New Roman"/>
      <w:b/>
      <w:bCs/>
      <w:i/>
      <w:iCs/>
      <w:sz w:val="26"/>
      <w:szCs w:val="26"/>
      <w:lang w:eastAsia="pt-BR"/>
    </w:rPr>
  </w:style>
  <w:style w:type="paragraph" w:styleId="Title">
    <w:name w:val="Title"/>
    <w:basedOn w:val="Normal"/>
    <w:next w:val="BodyText"/>
    <w:qFormat/>
    <w:rsid w:val="00d42818"/>
    <w:pPr>
      <w:keepNext w:val="true"/>
      <w:spacing w:before="240" w:after="120"/>
    </w:pPr>
    <w:rPr>
      <w:rFonts w:ascii="Liberation Sans" w:hAnsi="Liberation Sans" w:eastAsia="Microsoft YaHei" w:cs="Arial"/>
      <w:sz w:val="28"/>
      <w:szCs w:val="28"/>
    </w:rPr>
  </w:style>
  <w:style w:type="paragraph" w:styleId="Legenda1" w:customStyle="1">
    <w:name w:val="Legenda1"/>
    <w:basedOn w:val="Normal"/>
    <w:qFormat/>
    <w:rsid w:val="00d42818"/>
    <w:pPr>
      <w:suppressLineNumbers/>
      <w:spacing w:before="120" w:after="120"/>
    </w:pPr>
    <w:rPr>
      <w:rFonts w:cs="Arial"/>
      <w:i/>
      <w:iCs/>
      <w:sz w:val="24"/>
      <w:szCs w:val="24"/>
    </w:rPr>
  </w:style>
  <w:style w:type="paragraph" w:styleId="caption1" w:customStyle="1">
    <w:name w:val="caption1"/>
    <w:basedOn w:val="Normal"/>
    <w:qFormat/>
    <w:rsid w:val="00d42818"/>
    <w:pPr>
      <w:suppressLineNumbers/>
      <w:spacing w:before="120" w:after="120"/>
    </w:pPr>
    <w:rPr>
      <w:rFonts w:cs="Arial"/>
      <w:i/>
      <w:iCs/>
      <w:sz w:val="24"/>
      <w:szCs w:val="24"/>
    </w:rPr>
  </w:style>
  <w:style w:type="paragraph" w:styleId="CabealhoeRodap" w:customStyle="1">
    <w:name w:val="Cabeçalho e Rodapé"/>
    <w:basedOn w:val="Normal"/>
    <w:qFormat/>
    <w:rsid w:val="00d42818"/>
    <w:pPr/>
    <w:rPr/>
  </w:style>
  <w:style w:type="paragraph" w:styleId="Cabealhoerodap1" w:customStyle="1">
    <w:name w:val="Cabeçalho e rodapé1"/>
    <w:basedOn w:val="Normal"/>
    <w:qFormat/>
    <w:pPr/>
    <w:rPr/>
  </w:style>
  <w:style w:type="paragraph" w:styleId="Cabealho1" w:customStyle="1">
    <w:name w:val="Cabeçalho1"/>
    <w:basedOn w:val="Normal"/>
    <w:link w:val="CabealhoChar"/>
    <w:uiPriority w:val="99"/>
    <w:unhideWhenUsed/>
    <w:qFormat/>
    <w:rsid w:val="00912249"/>
    <w:pPr>
      <w:tabs>
        <w:tab w:val="clear" w:pos="708"/>
        <w:tab w:val="center" w:pos="4252" w:leader="none"/>
        <w:tab w:val="right" w:pos="8504" w:leader="none"/>
      </w:tabs>
      <w:spacing w:lineRule="auto" w:line="240" w:before="0" w:after="0"/>
    </w:pPr>
    <w:rPr/>
  </w:style>
  <w:style w:type="paragraph" w:styleId="Rodap1" w:customStyle="1">
    <w:name w:val="Rodapé1"/>
    <w:basedOn w:val="Normal"/>
    <w:link w:val="RodapChar"/>
    <w:uiPriority w:val="99"/>
    <w:unhideWhenUsed/>
    <w:qFormat/>
    <w:rsid w:val="00912249"/>
    <w:pPr>
      <w:tabs>
        <w:tab w:val="clear" w:pos="708"/>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912249"/>
    <w:pPr>
      <w:spacing w:lineRule="auto" w:line="240" w:before="0" w:after="0"/>
    </w:pPr>
    <w:rPr>
      <w:rFonts w:ascii="Segoe UI" w:hAnsi="Segoe UI" w:cs="Segoe UI"/>
      <w:sz w:val="18"/>
      <w:szCs w:val="18"/>
    </w:rPr>
  </w:style>
  <w:style w:type="paragraph" w:styleId="western" w:customStyle="1">
    <w:name w:val="western"/>
    <w:basedOn w:val="Normal"/>
    <w:qFormat/>
    <w:rsid w:val="00a61659"/>
    <w:pPr>
      <w:spacing w:lineRule="auto" w:line="240" w:beforeAutospacing="1" w:after="119"/>
    </w:pPr>
    <w:rPr>
      <w:rFonts w:ascii="Times New Roman" w:hAnsi="Times New Roman" w:eastAsia="Times New Roman"/>
      <w:sz w:val="24"/>
      <w:szCs w:val="24"/>
      <w:lang w:eastAsia="pt-BR"/>
    </w:rPr>
  </w:style>
  <w:style w:type="paragraph" w:styleId="ListParagraph">
    <w:name w:val="List Paragraph"/>
    <w:basedOn w:val="Normal"/>
    <w:link w:val="PargrafodaListaChar"/>
    <w:uiPriority w:val="34"/>
    <w:qFormat/>
    <w:rsid w:val="00a8121d"/>
    <w:pPr>
      <w:spacing w:before="0" w:after="160"/>
      <w:ind w:left="720"/>
      <w:contextualSpacing/>
    </w:pPr>
    <w:rPr/>
  </w:style>
  <w:style w:type="paragraph" w:styleId="WW-Recuodecorpodetexto2" w:customStyle="1">
    <w:name w:val="WW-Recuo de corpo de texto 2"/>
    <w:basedOn w:val="Normal"/>
    <w:qFormat/>
    <w:rsid w:val="0094225e"/>
    <w:pPr>
      <w:spacing w:lineRule="auto" w:line="240" w:before="0" w:after="0"/>
      <w:ind w:left="1080"/>
      <w:jc w:val="both"/>
    </w:pPr>
    <w:rPr>
      <w:rFonts w:ascii="Arial" w:hAnsi="Arial" w:eastAsia="Times New Roman"/>
      <w:sz w:val="20"/>
      <w:szCs w:val="20"/>
      <w:lang w:eastAsia="ar-SA"/>
    </w:rPr>
  </w:style>
  <w:style w:type="paragraph" w:styleId="BodyText2">
    <w:name w:val="Body Text 2"/>
    <w:basedOn w:val="Normal"/>
    <w:link w:val="Corpodetexto2Char"/>
    <w:semiHidden/>
    <w:qFormat/>
    <w:rsid w:val="0094225e"/>
    <w:pPr>
      <w:spacing w:lineRule="auto" w:line="240" w:before="0" w:after="0"/>
      <w:jc w:val="both"/>
    </w:pPr>
    <w:rPr>
      <w:rFonts w:ascii="Arial" w:hAnsi="Arial" w:eastAsia="Times New Roman" w:cs="Arial"/>
      <w:color w:val="000000"/>
      <w:lang w:eastAsia="ar-SA"/>
    </w:rPr>
  </w:style>
  <w:style w:type="paragraph" w:styleId="BodyTextIndent2">
    <w:name w:val="Body Text Indent 2"/>
    <w:basedOn w:val="Normal"/>
    <w:link w:val="Recuodecorpodetexto2Char"/>
    <w:uiPriority w:val="99"/>
    <w:semiHidden/>
    <w:unhideWhenUsed/>
    <w:qFormat/>
    <w:rsid w:val="00394bac"/>
    <w:pPr>
      <w:spacing w:lineRule="auto" w:line="480" w:before="0" w:after="120"/>
      <w:ind w:left="283"/>
    </w:pPr>
    <w:rPr/>
  </w:style>
  <w:style w:type="paragraph" w:styleId="NoSpacing">
    <w:name w:val="No Spacing"/>
    <w:qFormat/>
    <w:rsid w:val="00100b1a"/>
    <w:pPr>
      <w:widowControl/>
      <w:suppressAutoHyphens w:val="true"/>
      <w:bidi w:val="0"/>
      <w:spacing w:before="0" w:after="0"/>
      <w:jc w:val="left"/>
    </w:pPr>
    <w:rPr>
      <w:rFonts w:ascii="Calibri" w:hAnsi="Calibri" w:eastAsia="Calibri" w:cs="Times New Roman"/>
      <w:color w:val="auto"/>
      <w:kern w:val="0"/>
      <w:sz w:val="22"/>
      <w:szCs w:val="22"/>
      <w:lang w:eastAsia="en-US" w:val="pt-BR" w:bidi="ar-SA"/>
    </w:rPr>
  </w:style>
  <w:style w:type="paragraph" w:styleId="Contedodoquadro" w:customStyle="1">
    <w:name w:val="Conteúdo do quadro"/>
    <w:basedOn w:val="Normal"/>
    <w:qFormat/>
    <w:rsid w:val="00d42818"/>
    <w:pPr/>
    <w:rPr/>
  </w:style>
  <w:style w:type="paragraph" w:styleId="Contedodatabela" w:customStyle="1">
    <w:name w:val="Conteúdo da tabela"/>
    <w:basedOn w:val="Normal"/>
    <w:qFormat/>
    <w:pPr>
      <w:widowControl w:val="false"/>
      <w:suppressLineNumbers/>
    </w:pPr>
    <w:rPr/>
  </w:style>
  <w:style w:type="paragraph" w:styleId="Ttulodetabela" w:customStyle="1">
    <w:name w:val="Título de tabela"/>
    <w:basedOn w:val="Contedodatabela"/>
    <w:qFormat/>
    <w:pPr>
      <w:jc w:val="center"/>
    </w:pPr>
    <w:rPr>
      <w:b/>
      <w:bCs/>
    </w:rPr>
  </w:style>
  <w:style w:type="paragraph" w:styleId="Cabealhoerodap2">
    <w:name w:val="Cabeçalho e rodapé2"/>
    <w:basedOn w:val="Normal"/>
    <w:qFormat/>
    <w:pPr/>
    <w:rPr/>
  </w:style>
  <w:style w:type="paragraph" w:styleId="Header">
    <w:name w:val="header"/>
    <w:basedOn w:val="Cabealhoerodap2"/>
    <w:pPr/>
    <w:rPr/>
  </w:style>
  <w:style w:type="paragraph" w:styleId="Footer">
    <w:name w:val="footer"/>
    <w:basedOn w:val="Cabealhoerodap2"/>
    <w:pPr/>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716f21"/>
    <w:rPr>
      <w:rFonts w:asciiTheme="minorHAnsi" w:hAnsiTheme="minorHAnsi" w:eastAsiaTheme="minorHAnsi" w:cstheme="minorBidi"/>
      <w:lang w:eastAsia="en-US"/>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nfe@cesama.com.br" TargetMode="External"/><Relationship Id="rId4" Type="http://schemas.openxmlformats.org/officeDocument/2006/relationships/hyperlink" Target="mailto:xxxx@cesama.com.br"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Relationship Id="rId16" Type="http://schemas.openxmlformats.org/officeDocument/2006/relationships/customXml" Target="../customXml/item2.xml"/><Relationship Id="rId17" Type="http://schemas.openxmlformats.org/officeDocument/2006/relationships/customXml" Target="../customXml/item3.xml"/>
</Relationships>
</file>

<file path=word/_rels/header2.xml.rels><?xml version="1.0" encoding="UTF-8"?>
<Relationships xmlns="http://schemas.openxmlformats.org/package/2006/relationships"><Relationship Id="rId1" Type="http://schemas.openxmlformats.org/officeDocument/2006/relationships/image" Target="media/image2.jpeg"/>
</Relationships>
</file>

<file path=word/_rels/header3.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0F6E47-CBE6-4441-8E7E-B72021C138DF}">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4AF397C6-C5D3-4A3B-B898-D4398F091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584D18-76A5-46B7-9C15-C63613179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Application>LibreOffice/24.8.4.2$Windows_X86_64 LibreOffice_project/bb3cfa12c7b1bf994ecc5649a80400d06cd71002</Application>
  <AppVersion>15.0000</AppVersion>
  <Pages>19</Pages>
  <Words>4483</Words>
  <Characters>24905</Characters>
  <CharactersWithSpaces>29255</CharactersWithSpaces>
  <Paragraphs>174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2025-03-27T12:38:00Z</dcterms:created>
  <dc:creator>LEONARDO MARTINELLI CAMPOS MATTOS</dc:creator>
  <dc:description/>
  <dc:language>pt-BR</dc:language>
  <cp:lastModifiedBy/>
  <cp:lastPrinted>2021-02-05T15:50:00Z</cp:lastPrinted>
  <dcterms:modified xsi:type="dcterms:W3CDTF">2025-04-22T10:40:30Z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db0547a64494822964c399c277ce2810d27a2db4160d5233917705528fdb7b75</vt:lpwstr>
  </property>
</Properties>
</file>