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CE1AD" w14:textId="77777777" w:rsidR="00E375EA" w:rsidRDefault="00651741">
      <w:pPr>
        <w:jc w:val="center"/>
        <w:rPr>
          <w:rFonts w:ascii="Arial" w:hAnsi="Arial" w:cs="Arial"/>
          <w:b/>
          <w:bCs/>
        </w:rPr>
      </w:pPr>
      <w:r>
        <w:rPr>
          <w:rFonts w:ascii="Arial" w:hAnsi="Arial" w:cs="Arial"/>
          <w:b/>
          <w:bCs/>
        </w:rPr>
        <w:t>TERMO DE REFERÊNCIA</w:t>
      </w:r>
    </w:p>
    <w:p w14:paraId="60FA7CB7" w14:textId="77777777" w:rsidR="00E375EA" w:rsidRDefault="00E375EA">
      <w:pPr>
        <w:jc w:val="center"/>
        <w:rPr>
          <w:rFonts w:ascii="Arial" w:hAnsi="Arial" w:cs="Arial"/>
          <w:b/>
          <w:bCs/>
        </w:rPr>
      </w:pPr>
    </w:p>
    <w:p w14:paraId="048F74A4" w14:textId="77777777" w:rsidR="00E375EA" w:rsidRDefault="00E375EA">
      <w:pPr>
        <w:jc w:val="center"/>
        <w:rPr>
          <w:rFonts w:ascii="Arial" w:hAnsi="Arial" w:cs="Arial"/>
          <w:b/>
          <w:bCs/>
        </w:rPr>
      </w:pPr>
    </w:p>
    <w:p w14:paraId="0E7A6A3C" w14:textId="77777777" w:rsidR="00E375EA" w:rsidRDefault="00651741">
      <w:pPr>
        <w:spacing w:after="0" w:line="360" w:lineRule="auto"/>
        <w:jc w:val="both"/>
        <w:rPr>
          <w:rFonts w:ascii="Arial" w:hAnsi="Arial" w:cs="Arial"/>
          <w:b/>
          <w:bCs/>
          <w:sz w:val="24"/>
          <w:szCs w:val="24"/>
        </w:rPr>
      </w:pPr>
      <w:r>
        <w:rPr>
          <w:rFonts w:ascii="Arial" w:hAnsi="Arial" w:cs="Arial"/>
          <w:b/>
          <w:bCs/>
          <w:sz w:val="24"/>
          <w:szCs w:val="24"/>
        </w:rPr>
        <w:t>1. OBJETO</w:t>
      </w:r>
    </w:p>
    <w:p w14:paraId="094A2B2F" w14:textId="77777777" w:rsidR="00E375EA" w:rsidRDefault="00651741">
      <w:pPr>
        <w:spacing w:after="0" w:line="360" w:lineRule="auto"/>
        <w:jc w:val="both"/>
        <w:rPr>
          <w:rFonts w:ascii="Arial" w:hAnsi="Arial" w:cs="Arial"/>
          <w:sz w:val="24"/>
          <w:szCs w:val="24"/>
        </w:rPr>
      </w:pPr>
      <w:r>
        <w:rPr>
          <w:rFonts w:ascii="Arial" w:hAnsi="Arial" w:cs="Arial"/>
          <w:sz w:val="24"/>
          <w:szCs w:val="24"/>
        </w:rPr>
        <w:t>Implantação do Sistema de Registro de Preços, pelo prazo de 12 (doze) meses, para eventual aquisição de produto químico – Barrilha Leve, para uso da CESAMA no tratamento de água para consumo humano.  </w:t>
      </w:r>
    </w:p>
    <w:p w14:paraId="7D676411" w14:textId="77777777" w:rsidR="00E375EA" w:rsidRDefault="00651741">
      <w:pPr>
        <w:spacing w:after="0" w:line="360" w:lineRule="auto"/>
        <w:jc w:val="both"/>
        <w:rPr>
          <w:rFonts w:ascii="Arial" w:hAnsi="Arial" w:cs="Arial"/>
          <w:b/>
          <w:bCs/>
          <w:sz w:val="24"/>
          <w:szCs w:val="24"/>
        </w:rPr>
      </w:pPr>
      <w:r>
        <w:rPr>
          <w:rFonts w:ascii="Arial" w:hAnsi="Arial" w:cs="Arial"/>
          <w:b/>
          <w:bCs/>
          <w:sz w:val="24"/>
          <w:szCs w:val="24"/>
        </w:rPr>
        <w:t xml:space="preserve">2. </w:t>
      </w:r>
      <w:r>
        <w:rPr>
          <w:rFonts w:ascii="Arial" w:hAnsi="Arial" w:cs="Arial"/>
          <w:b/>
          <w:bCs/>
          <w:sz w:val="24"/>
          <w:szCs w:val="24"/>
        </w:rPr>
        <w:t>JUSTIFICATIVAS</w:t>
      </w:r>
    </w:p>
    <w:p w14:paraId="0276D0A6" w14:textId="77777777" w:rsidR="00E375EA" w:rsidRDefault="00E375EA">
      <w:pPr>
        <w:spacing w:after="0" w:line="360" w:lineRule="auto"/>
        <w:jc w:val="both"/>
        <w:rPr>
          <w:rFonts w:ascii="Arial" w:hAnsi="Arial" w:cs="Arial"/>
          <w:sz w:val="24"/>
          <w:szCs w:val="24"/>
        </w:rPr>
      </w:pPr>
    </w:p>
    <w:p w14:paraId="232F1625" w14:textId="77777777" w:rsidR="00E375EA" w:rsidRDefault="00651741">
      <w:pPr>
        <w:spacing w:after="0" w:line="360" w:lineRule="auto"/>
        <w:jc w:val="both"/>
        <w:rPr>
          <w:rFonts w:ascii="Arial" w:hAnsi="Arial" w:cs="Arial"/>
          <w:sz w:val="24"/>
          <w:szCs w:val="24"/>
        </w:rPr>
      </w:pPr>
      <w:r>
        <w:rPr>
          <w:rFonts w:ascii="Arial" w:hAnsi="Arial" w:cs="Arial"/>
          <w:sz w:val="24"/>
          <w:szCs w:val="24"/>
        </w:rPr>
        <w:t>2.1 Aquisição para reposição gradual do estoque conforme demanda, produto utilizado pelo DEPA no tratamento de água para consumo humano.</w:t>
      </w:r>
    </w:p>
    <w:p w14:paraId="607158DE" w14:textId="77777777" w:rsidR="00E375EA" w:rsidRDefault="00E375EA">
      <w:pPr>
        <w:spacing w:after="0" w:line="360" w:lineRule="auto"/>
        <w:jc w:val="both"/>
        <w:rPr>
          <w:rFonts w:ascii="Arial" w:hAnsi="Arial" w:cs="Arial"/>
          <w:sz w:val="24"/>
          <w:szCs w:val="24"/>
        </w:rPr>
      </w:pPr>
    </w:p>
    <w:p w14:paraId="776B1BCE" w14:textId="77777777" w:rsidR="00E375EA" w:rsidRDefault="00651741">
      <w:pPr>
        <w:spacing w:after="0" w:line="360" w:lineRule="auto"/>
        <w:jc w:val="both"/>
        <w:rPr>
          <w:rFonts w:ascii="Arial" w:hAnsi="Arial" w:cs="Arial"/>
          <w:sz w:val="24"/>
          <w:szCs w:val="24"/>
        </w:rPr>
      </w:pPr>
      <w:r>
        <w:rPr>
          <w:rFonts w:ascii="Arial" w:hAnsi="Arial" w:cs="Arial"/>
          <w:sz w:val="24"/>
          <w:szCs w:val="24"/>
        </w:rPr>
        <w:t>2.2 Os quantitativos totais expressos no Item 05 deste Termo de Referência são estimativos, baseiam-se no consumo dos 12 últimos meses e representam previsões para as compras futuras durante o prazo de vigência da ata (12 meses). </w:t>
      </w:r>
    </w:p>
    <w:p w14:paraId="6316A1E6" w14:textId="77777777" w:rsidR="00E375EA" w:rsidRDefault="00E375EA">
      <w:pPr>
        <w:spacing w:after="0" w:line="360" w:lineRule="auto"/>
        <w:jc w:val="both"/>
        <w:rPr>
          <w:rFonts w:ascii="Arial" w:hAnsi="Arial" w:cs="Arial"/>
          <w:sz w:val="24"/>
          <w:szCs w:val="24"/>
        </w:rPr>
      </w:pPr>
    </w:p>
    <w:p w14:paraId="764DDC54"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2.3 O Sistema de Registro de Preços justifica-se, pois além da natureza do bem agregando no produto final; há também a necessidade de contratações frequentes com a finalidade de manter o estoque, pois não é possível definir a exata quantidade a ser demandada para pedido único ou programado, visto que a necessidade é variável conforme épocas de maior ou menor incidência de consumo dos mesmos. Vide hipóteses legais previstas no Decreto Municipal nº 15.857/2023 e Decreto Municipal nº 16.038/2023 combinado com </w:t>
      </w:r>
      <w:r>
        <w:rPr>
          <w:rFonts w:ascii="Arial" w:hAnsi="Arial" w:cs="Arial"/>
          <w:sz w:val="24"/>
          <w:szCs w:val="24"/>
        </w:rPr>
        <w:t xml:space="preserve">art. 72 e art. 73 do RILC.  </w:t>
      </w:r>
    </w:p>
    <w:p w14:paraId="240A7250" w14:textId="77777777" w:rsidR="00E375EA" w:rsidRDefault="00E375EA">
      <w:pPr>
        <w:spacing w:before="120" w:after="0" w:line="360" w:lineRule="auto"/>
        <w:jc w:val="both"/>
        <w:rPr>
          <w:rFonts w:ascii="Arial" w:hAnsi="Arial" w:cs="Arial"/>
          <w:sz w:val="24"/>
          <w:szCs w:val="24"/>
        </w:rPr>
      </w:pPr>
    </w:p>
    <w:p w14:paraId="3FD01AD7" w14:textId="77777777" w:rsidR="00E375EA" w:rsidRDefault="00651741">
      <w:pPr>
        <w:spacing w:after="0" w:line="360" w:lineRule="auto"/>
        <w:jc w:val="both"/>
        <w:rPr>
          <w:rFonts w:ascii="Arial" w:hAnsi="Arial" w:cs="Arial"/>
          <w:color w:val="000000" w:themeColor="text1"/>
          <w:sz w:val="24"/>
          <w:szCs w:val="24"/>
        </w:rPr>
      </w:pPr>
      <w:r>
        <w:rPr>
          <w:rFonts w:ascii="Arial" w:hAnsi="Arial" w:cs="Arial"/>
          <w:sz w:val="24"/>
          <w:szCs w:val="24"/>
        </w:rPr>
        <w:t>2.4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2DA2714A" w14:textId="77777777" w:rsidR="00E375EA" w:rsidRDefault="00E375EA">
      <w:pPr>
        <w:spacing w:after="0" w:line="360" w:lineRule="auto"/>
        <w:jc w:val="both"/>
        <w:rPr>
          <w:rFonts w:ascii="Arial" w:hAnsi="Arial" w:cs="Arial"/>
          <w:color w:val="000000" w:themeColor="text1"/>
          <w:sz w:val="24"/>
          <w:szCs w:val="24"/>
        </w:rPr>
      </w:pPr>
    </w:p>
    <w:p w14:paraId="4BE0ECCA" w14:textId="77777777" w:rsidR="00E375EA" w:rsidRDefault="00E375EA">
      <w:pPr>
        <w:spacing w:after="0" w:line="360" w:lineRule="auto"/>
        <w:jc w:val="both"/>
        <w:rPr>
          <w:rFonts w:ascii="Arial" w:hAnsi="Arial" w:cs="Arial"/>
          <w:color w:val="000000" w:themeColor="text1"/>
          <w:sz w:val="24"/>
          <w:szCs w:val="24"/>
        </w:rPr>
      </w:pPr>
    </w:p>
    <w:p w14:paraId="0EE8D11C" w14:textId="77777777" w:rsidR="00E375EA" w:rsidRDefault="00651741">
      <w:pPr>
        <w:spacing w:after="0" w:line="360" w:lineRule="auto"/>
        <w:jc w:val="both"/>
        <w:rPr>
          <w:rFonts w:ascii="Arial" w:hAnsi="Arial" w:cs="Arial"/>
          <w:sz w:val="24"/>
          <w:szCs w:val="24"/>
        </w:rPr>
      </w:pPr>
      <w:r>
        <w:rPr>
          <w:rFonts w:ascii="Arial" w:hAnsi="Arial" w:cs="Arial"/>
          <w:sz w:val="24"/>
          <w:szCs w:val="24"/>
        </w:rPr>
        <w:t xml:space="preserve">2.5 </w:t>
      </w:r>
      <w:r>
        <w:tab/>
      </w:r>
      <w:r>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Pr>
          <w:rFonts w:ascii="Arial" w:hAnsi="Arial" w:cs="Arial"/>
          <w:b/>
          <w:bCs/>
          <w:sz w:val="24"/>
          <w:szCs w:val="24"/>
        </w:rPr>
        <w:t>vedação</w:t>
      </w:r>
      <w:r>
        <w:rPr>
          <w:rFonts w:ascii="Arial" w:hAnsi="Arial" w:cs="Arial"/>
          <w:sz w:val="24"/>
          <w:szCs w:val="24"/>
        </w:rPr>
        <w:t xml:space="preserve"> de participação de empresas em “consórcio” neste certame.</w:t>
      </w:r>
    </w:p>
    <w:p w14:paraId="14AADCD7" w14:textId="77777777" w:rsidR="00E375EA" w:rsidRDefault="00E375EA">
      <w:pPr>
        <w:spacing w:after="0" w:line="360" w:lineRule="auto"/>
        <w:jc w:val="both"/>
        <w:rPr>
          <w:rFonts w:ascii="Arial" w:hAnsi="Arial" w:cs="Arial"/>
        </w:rPr>
      </w:pPr>
    </w:p>
    <w:p w14:paraId="79E6EA63" w14:textId="77777777" w:rsidR="00E375EA" w:rsidRDefault="00651741">
      <w:pPr>
        <w:spacing w:before="120" w:after="0" w:line="360" w:lineRule="auto"/>
        <w:jc w:val="both"/>
        <w:rPr>
          <w:rFonts w:ascii="Arial" w:hAnsi="Arial" w:cs="Arial"/>
          <w:b/>
          <w:bCs/>
          <w:sz w:val="24"/>
          <w:szCs w:val="24"/>
        </w:rPr>
      </w:pPr>
      <w:r>
        <w:rPr>
          <w:rFonts w:ascii="Arial" w:hAnsi="Arial" w:cs="Arial"/>
          <w:b/>
          <w:bCs/>
          <w:sz w:val="24"/>
          <w:szCs w:val="24"/>
        </w:rPr>
        <w:t>3. RECURSOS FINANCEIROS</w:t>
      </w:r>
    </w:p>
    <w:p w14:paraId="2ABAC057" w14:textId="77777777" w:rsidR="00E375EA" w:rsidRDefault="00E375EA">
      <w:pPr>
        <w:spacing w:before="120" w:after="0" w:line="360" w:lineRule="auto"/>
        <w:jc w:val="both"/>
        <w:rPr>
          <w:rFonts w:ascii="Arial" w:hAnsi="Arial" w:cs="Arial"/>
          <w:sz w:val="24"/>
          <w:szCs w:val="24"/>
        </w:rPr>
      </w:pPr>
    </w:p>
    <w:p w14:paraId="5971A47E"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3.1 Os recursos financeiros necessários aos pagamentos do objeto desta licitação são oriundos da CESAMA.</w:t>
      </w:r>
    </w:p>
    <w:p w14:paraId="77C05C46" w14:textId="77777777" w:rsidR="00E375EA" w:rsidRDefault="00E375EA">
      <w:pPr>
        <w:spacing w:before="120" w:after="0" w:line="360" w:lineRule="auto"/>
        <w:jc w:val="both"/>
        <w:rPr>
          <w:rFonts w:ascii="Arial" w:hAnsi="Arial" w:cs="Arial"/>
          <w:sz w:val="24"/>
          <w:szCs w:val="24"/>
        </w:rPr>
      </w:pPr>
    </w:p>
    <w:p w14:paraId="29A0D5DA" w14:textId="77777777" w:rsidR="00E375EA" w:rsidRDefault="00651741">
      <w:pPr>
        <w:spacing w:before="480" w:after="0" w:line="360" w:lineRule="auto"/>
        <w:jc w:val="both"/>
        <w:rPr>
          <w:rFonts w:ascii="Arial" w:hAnsi="Arial" w:cs="Arial"/>
          <w:b/>
          <w:bCs/>
          <w:sz w:val="24"/>
          <w:szCs w:val="24"/>
        </w:rPr>
      </w:pPr>
      <w:r>
        <w:rPr>
          <w:rFonts w:ascii="Arial" w:hAnsi="Arial" w:cs="Arial"/>
          <w:b/>
          <w:bCs/>
          <w:sz w:val="24"/>
          <w:szCs w:val="24"/>
        </w:rPr>
        <w:t xml:space="preserve">4. ESPECIFICAÇÃO DO OBJETO </w:t>
      </w:r>
    </w:p>
    <w:p w14:paraId="1A38DFBE" w14:textId="77777777" w:rsidR="00E375EA" w:rsidRDefault="00E375EA">
      <w:pPr>
        <w:spacing w:after="0" w:line="360" w:lineRule="auto"/>
        <w:jc w:val="both"/>
        <w:rPr>
          <w:rStyle w:val="markedcontent"/>
          <w:rFonts w:ascii="Arial" w:hAnsi="Arial" w:cs="Arial"/>
          <w:sz w:val="24"/>
          <w:szCs w:val="24"/>
        </w:rPr>
      </w:pPr>
    </w:p>
    <w:p w14:paraId="12EC43CF" w14:textId="77777777" w:rsidR="00E375EA" w:rsidRDefault="00651741">
      <w:pPr>
        <w:spacing w:after="0" w:line="360" w:lineRule="auto"/>
        <w:jc w:val="both"/>
        <w:rPr>
          <w:rFonts w:ascii="Arial" w:hAnsi="Arial" w:cs="Arial"/>
          <w:sz w:val="24"/>
          <w:szCs w:val="24"/>
        </w:rPr>
      </w:pPr>
      <w:r>
        <w:rPr>
          <w:rFonts w:ascii="Arial" w:hAnsi="Arial" w:cs="Arial"/>
          <w:b/>
          <w:bCs/>
          <w:sz w:val="24"/>
          <w:szCs w:val="24"/>
        </w:rPr>
        <w:t>BARRILHA LEVE (EMBALAGEM C/25K)</w:t>
      </w:r>
      <w:r>
        <w:rPr>
          <w:rFonts w:ascii="Arial" w:hAnsi="Arial" w:cs="Arial"/>
          <w:sz w:val="24"/>
          <w:szCs w:val="24"/>
        </w:rPr>
        <w:t> </w:t>
      </w:r>
    </w:p>
    <w:p w14:paraId="0CF21021" w14:textId="77777777" w:rsidR="00E375EA" w:rsidRDefault="00651741">
      <w:pPr>
        <w:spacing w:after="0" w:line="360" w:lineRule="auto"/>
        <w:jc w:val="both"/>
        <w:rPr>
          <w:rFonts w:ascii="Arial" w:hAnsi="Arial" w:cs="Arial"/>
          <w:sz w:val="24"/>
          <w:szCs w:val="24"/>
        </w:rPr>
      </w:pPr>
      <w:r>
        <w:rPr>
          <w:rFonts w:ascii="Arial" w:hAnsi="Arial" w:cs="Arial"/>
          <w:b/>
          <w:bCs/>
          <w:sz w:val="24"/>
          <w:szCs w:val="24"/>
        </w:rPr>
        <w:t xml:space="preserve">Descrição: </w:t>
      </w:r>
      <w:r>
        <w:rPr>
          <w:rFonts w:ascii="Arial" w:hAnsi="Arial" w:cs="Arial"/>
          <w:sz w:val="24"/>
          <w:szCs w:val="24"/>
        </w:rPr>
        <w:t>Aparência Pó fino branco </w:t>
      </w:r>
    </w:p>
    <w:p w14:paraId="3D6170BE" w14:textId="77777777" w:rsidR="00E375EA" w:rsidRDefault="00651741">
      <w:pPr>
        <w:spacing w:after="0" w:line="360" w:lineRule="auto"/>
        <w:jc w:val="both"/>
        <w:rPr>
          <w:rFonts w:ascii="Arial" w:hAnsi="Arial" w:cs="Arial"/>
          <w:sz w:val="24"/>
          <w:szCs w:val="24"/>
        </w:rPr>
      </w:pPr>
      <w:r>
        <w:rPr>
          <w:rFonts w:ascii="Arial" w:hAnsi="Arial" w:cs="Arial"/>
          <w:sz w:val="24"/>
          <w:szCs w:val="24"/>
        </w:rPr>
        <w:t>Carbonato de sódio % p/p (base seca) Mínimo 99,0 </w:t>
      </w:r>
    </w:p>
    <w:p w14:paraId="5E2F100C" w14:textId="77777777" w:rsidR="00E375EA" w:rsidRDefault="00651741">
      <w:pPr>
        <w:spacing w:after="0" w:line="360" w:lineRule="auto"/>
        <w:jc w:val="both"/>
        <w:rPr>
          <w:rFonts w:ascii="Arial" w:hAnsi="Arial" w:cs="Arial"/>
          <w:sz w:val="24"/>
          <w:szCs w:val="24"/>
        </w:rPr>
      </w:pPr>
      <w:r>
        <w:rPr>
          <w:rFonts w:ascii="Arial" w:hAnsi="Arial" w:cs="Arial"/>
          <w:sz w:val="24"/>
          <w:szCs w:val="24"/>
        </w:rPr>
        <w:t>Cloreto de sódio % p/p</w:t>
      </w:r>
      <w:r>
        <w:tab/>
      </w:r>
      <w:r>
        <w:rPr>
          <w:rFonts w:ascii="Arial" w:hAnsi="Arial" w:cs="Arial"/>
          <w:sz w:val="24"/>
          <w:szCs w:val="24"/>
        </w:rPr>
        <w:t>Máximo 0,40 </w:t>
      </w:r>
    </w:p>
    <w:p w14:paraId="4E879332" w14:textId="77777777" w:rsidR="00E375EA" w:rsidRDefault="00651741">
      <w:pPr>
        <w:spacing w:after="0" w:line="360" w:lineRule="auto"/>
        <w:jc w:val="both"/>
        <w:rPr>
          <w:rFonts w:ascii="Arial" w:hAnsi="Arial" w:cs="Arial"/>
          <w:sz w:val="24"/>
          <w:szCs w:val="24"/>
        </w:rPr>
      </w:pPr>
      <w:r>
        <w:rPr>
          <w:rFonts w:ascii="Arial" w:hAnsi="Arial" w:cs="Arial"/>
          <w:sz w:val="24"/>
          <w:szCs w:val="24"/>
        </w:rPr>
        <w:t>Sulfato de sódio % p/p</w:t>
      </w:r>
      <w:r>
        <w:tab/>
      </w:r>
      <w:r>
        <w:rPr>
          <w:rFonts w:ascii="Arial" w:hAnsi="Arial" w:cs="Arial"/>
          <w:sz w:val="24"/>
          <w:szCs w:val="24"/>
        </w:rPr>
        <w:t>Máximo 0,07 </w:t>
      </w:r>
    </w:p>
    <w:p w14:paraId="4226C226" w14:textId="77777777" w:rsidR="00E375EA" w:rsidRDefault="00651741">
      <w:pPr>
        <w:spacing w:after="0" w:line="360" w:lineRule="auto"/>
        <w:jc w:val="both"/>
        <w:rPr>
          <w:rFonts w:ascii="Arial" w:hAnsi="Arial" w:cs="Arial"/>
          <w:sz w:val="24"/>
          <w:szCs w:val="24"/>
        </w:rPr>
      </w:pPr>
      <w:r>
        <w:rPr>
          <w:rFonts w:ascii="Arial" w:hAnsi="Arial" w:cs="Arial"/>
          <w:sz w:val="24"/>
          <w:szCs w:val="24"/>
        </w:rPr>
        <w:t xml:space="preserve">Óxido Férrico, </w:t>
      </w:r>
      <w:proofErr w:type="spellStart"/>
      <w:r>
        <w:rPr>
          <w:rFonts w:ascii="Arial" w:hAnsi="Arial" w:cs="Arial"/>
          <w:sz w:val="24"/>
          <w:szCs w:val="24"/>
        </w:rPr>
        <w:t>ppm</w:t>
      </w:r>
      <w:proofErr w:type="spellEnd"/>
      <w:r>
        <w:tab/>
      </w:r>
      <w:r>
        <w:rPr>
          <w:rFonts w:ascii="Arial" w:hAnsi="Arial" w:cs="Arial"/>
          <w:sz w:val="24"/>
          <w:szCs w:val="24"/>
        </w:rPr>
        <w:t>Máximo 30 </w:t>
      </w:r>
    </w:p>
    <w:p w14:paraId="63F3159A" w14:textId="77777777" w:rsidR="00E375EA" w:rsidRDefault="00651741">
      <w:pPr>
        <w:spacing w:after="0" w:line="360" w:lineRule="auto"/>
        <w:jc w:val="both"/>
        <w:rPr>
          <w:rFonts w:ascii="Arial" w:hAnsi="Arial" w:cs="Arial"/>
          <w:sz w:val="24"/>
          <w:szCs w:val="24"/>
        </w:rPr>
      </w:pPr>
      <w:r>
        <w:rPr>
          <w:rFonts w:ascii="Arial" w:hAnsi="Arial" w:cs="Arial"/>
          <w:sz w:val="24"/>
          <w:szCs w:val="24"/>
        </w:rPr>
        <w:t>Insolúveis % p/p</w:t>
      </w:r>
      <w:r>
        <w:tab/>
      </w:r>
      <w:r>
        <w:rPr>
          <w:rFonts w:ascii="Arial" w:hAnsi="Arial" w:cs="Arial"/>
          <w:sz w:val="24"/>
          <w:szCs w:val="24"/>
        </w:rPr>
        <w:t>Máximo 0,03 </w:t>
      </w:r>
    </w:p>
    <w:p w14:paraId="7F90A110" w14:textId="77777777" w:rsidR="00E375EA" w:rsidRDefault="00651741">
      <w:pPr>
        <w:spacing w:after="0" w:line="360" w:lineRule="auto"/>
        <w:jc w:val="both"/>
        <w:rPr>
          <w:rFonts w:ascii="Arial" w:hAnsi="Arial" w:cs="Arial"/>
          <w:sz w:val="24"/>
          <w:szCs w:val="24"/>
        </w:rPr>
      </w:pPr>
      <w:r>
        <w:rPr>
          <w:rFonts w:ascii="Arial" w:hAnsi="Arial" w:cs="Arial"/>
          <w:sz w:val="24"/>
          <w:szCs w:val="24"/>
        </w:rPr>
        <w:t>Umidade % p/p</w:t>
      </w:r>
      <w:r>
        <w:tab/>
      </w:r>
      <w:r>
        <w:rPr>
          <w:rFonts w:ascii="Arial" w:hAnsi="Arial" w:cs="Arial"/>
          <w:sz w:val="24"/>
          <w:szCs w:val="24"/>
        </w:rPr>
        <w:t>Máximo 0,5 </w:t>
      </w:r>
    </w:p>
    <w:p w14:paraId="6A7FE722" w14:textId="77777777" w:rsidR="00E375EA" w:rsidRDefault="00651741">
      <w:pPr>
        <w:spacing w:after="0" w:line="360" w:lineRule="auto"/>
        <w:jc w:val="both"/>
        <w:rPr>
          <w:rFonts w:ascii="Arial" w:hAnsi="Arial" w:cs="Arial"/>
          <w:sz w:val="24"/>
          <w:szCs w:val="24"/>
        </w:rPr>
      </w:pPr>
      <w:r>
        <w:rPr>
          <w:rFonts w:ascii="Arial" w:hAnsi="Arial" w:cs="Arial"/>
          <w:sz w:val="24"/>
          <w:szCs w:val="24"/>
        </w:rPr>
        <w:t>Densidade aparente g/l</w:t>
      </w:r>
      <w:r>
        <w:tab/>
      </w:r>
      <w:r>
        <w:rPr>
          <w:rFonts w:ascii="Arial" w:hAnsi="Arial" w:cs="Arial"/>
          <w:sz w:val="24"/>
          <w:szCs w:val="24"/>
        </w:rPr>
        <w:t>470 – 570 </w:t>
      </w:r>
    </w:p>
    <w:p w14:paraId="47D2FB29" w14:textId="77777777" w:rsidR="00E375EA" w:rsidRDefault="00651741">
      <w:pPr>
        <w:spacing w:after="0" w:line="360" w:lineRule="auto"/>
        <w:jc w:val="both"/>
        <w:rPr>
          <w:rFonts w:ascii="Arial" w:hAnsi="Arial" w:cs="Arial"/>
          <w:sz w:val="24"/>
          <w:szCs w:val="24"/>
        </w:rPr>
      </w:pPr>
      <w:r>
        <w:rPr>
          <w:rFonts w:ascii="Arial" w:hAnsi="Arial" w:cs="Arial"/>
          <w:sz w:val="24"/>
          <w:szCs w:val="24"/>
        </w:rPr>
        <w:t>Embalagem: sacos plásticos contendo 25 Kg </w:t>
      </w:r>
    </w:p>
    <w:p w14:paraId="03FA3EBF" w14:textId="77777777" w:rsidR="00E375EA" w:rsidRDefault="00651741">
      <w:pPr>
        <w:spacing w:after="0" w:line="360" w:lineRule="auto"/>
        <w:jc w:val="both"/>
        <w:rPr>
          <w:rFonts w:ascii="Arial" w:hAnsi="Arial" w:cs="Arial"/>
          <w:sz w:val="24"/>
          <w:szCs w:val="24"/>
        </w:rPr>
      </w:pPr>
      <w:r>
        <w:rPr>
          <w:rFonts w:ascii="Arial" w:hAnsi="Arial" w:cs="Arial"/>
          <w:sz w:val="24"/>
          <w:szCs w:val="24"/>
        </w:rPr>
        <w:t>APRESENTAR NO ATO DA ENTREGA A FISPQ - FICHA DE INFORMACAO SOBRE SEGURANCA DE PRODUTOS QUIMICOS. </w:t>
      </w:r>
    </w:p>
    <w:p w14:paraId="3245D99D" w14:textId="77777777" w:rsidR="00E375EA" w:rsidRDefault="00651741">
      <w:pPr>
        <w:spacing w:after="0" w:line="360" w:lineRule="auto"/>
        <w:jc w:val="both"/>
        <w:rPr>
          <w:rFonts w:ascii="Arial" w:hAnsi="Arial" w:cs="Arial"/>
          <w:sz w:val="24"/>
          <w:szCs w:val="24"/>
        </w:rPr>
      </w:pPr>
      <w:r>
        <w:rPr>
          <w:rFonts w:ascii="Arial" w:hAnsi="Arial" w:cs="Arial"/>
          <w:b/>
          <w:bCs/>
          <w:sz w:val="24"/>
          <w:szCs w:val="24"/>
        </w:rPr>
        <w:t xml:space="preserve">Quantidade: </w:t>
      </w:r>
      <w:r>
        <w:rPr>
          <w:rFonts w:ascii="Arial" w:hAnsi="Arial" w:cs="Arial"/>
          <w:sz w:val="24"/>
          <w:szCs w:val="24"/>
        </w:rPr>
        <w:t>8.000 </w:t>
      </w:r>
    </w:p>
    <w:p w14:paraId="3CBA26AA" w14:textId="77777777" w:rsidR="00E375EA" w:rsidRDefault="00651741">
      <w:pPr>
        <w:spacing w:after="0" w:line="360" w:lineRule="auto"/>
        <w:jc w:val="both"/>
        <w:rPr>
          <w:rFonts w:ascii="Arial" w:hAnsi="Arial" w:cs="Arial"/>
          <w:sz w:val="24"/>
          <w:szCs w:val="24"/>
        </w:rPr>
      </w:pPr>
      <w:r>
        <w:rPr>
          <w:rFonts w:ascii="Arial" w:hAnsi="Arial" w:cs="Arial"/>
          <w:b/>
          <w:bCs/>
          <w:sz w:val="24"/>
          <w:szCs w:val="24"/>
        </w:rPr>
        <w:t xml:space="preserve">Unidade: </w:t>
      </w:r>
      <w:r>
        <w:rPr>
          <w:rFonts w:ascii="Arial" w:hAnsi="Arial" w:cs="Arial"/>
          <w:sz w:val="24"/>
          <w:szCs w:val="24"/>
        </w:rPr>
        <w:t>Quilo </w:t>
      </w:r>
    </w:p>
    <w:p w14:paraId="4C6A1E4D" w14:textId="77777777" w:rsidR="00E375EA" w:rsidRDefault="00E375EA">
      <w:pPr>
        <w:spacing w:after="0" w:line="360" w:lineRule="auto"/>
        <w:jc w:val="both"/>
        <w:rPr>
          <w:rStyle w:val="markedcontent"/>
          <w:rFonts w:ascii="Arial" w:hAnsi="Arial" w:cs="Arial"/>
          <w:b/>
          <w:bCs/>
          <w:sz w:val="24"/>
          <w:szCs w:val="24"/>
        </w:rPr>
      </w:pPr>
    </w:p>
    <w:p w14:paraId="1E1941F2" w14:textId="77777777" w:rsidR="00E375EA" w:rsidRDefault="00E375EA">
      <w:pPr>
        <w:spacing w:after="0" w:line="360" w:lineRule="auto"/>
        <w:jc w:val="both"/>
        <w:rPr>
          <w:rStyle w:val="markedcontent"/>
          <w:rFonts w:ascii="Arial" w:hAnsi="Arial" w:cs="Arial"/>
          <w:sz w:val="24"/>
          <w:szCs w:val="24"/>
        </w:rPr>
      </w:pPr>
    </w:p>
    <w:p w14:paraId="4A03AFD0" w14:textId="77777777" w:rsidR="00E375EA" w:rsidRDefault="00651741">
      <w:pPr>
        <w:spacing w:after="0" w:line="360" w:lineRule="auto"/>
        <w:jc w:val="both"/>
        <w:rPr>
          <w:rFonts w:ascii="Arial" w:hAnsi="Arial" w:cs="Arial"/>
          <w:b/>
          <w:bCs/>
          <w:color w:val="000000" w:themeColor="text1"/>
          <w:sz w:val="24"/>
          <w:szCs w:val="24"/>
        </w:rPr>
      </w:pPr>
      <w:r>
        <w:rPr>
          <w:rStyle w:val="markedcontent"/>
          <w:rFonts w:ascii="Arial" w:hAnsi="Arial" w:cs="Arial"/>
          <w:b/>
          <w:bCs/>
          <w:sz w:val="24"/>
          <w:szCs w:val="24"/>
        </w:rPr>
        <w:t>5. VALORES MÁXIMOS ACEITÁVEIS</w:t>
      </w:r>
    </w:p>
    <w:p w14:paraId="0A7CA2AC" w14:textId="77777777" w:rsidR="00E375EA" w:rsidRDefault="00E375EA">
      <w:pPr>
        <w:spacing w:after="0" w:line="360" w:lineRule="auto"/>
        <w:jc w:val="both"/>
        <w:rPr>
          <w:rFonts w:ascii="Arial" w:hAnsi="Arial" w:cs="Arial"/>
          <w:b/>
          <w:bCs/>
          <w:color w:val="000000" w:themeColor="text1"/>
          <w:sz w:val="24"/>
          <w:szCs w:val="24"/>
        </w:rPr>
      </w:pPr>
    </w:p>
    <w:p w14:paraId="6A79475F" w14:textId="77777777" w:rsidR="00E375EA" w:rsidRDefault="00651741">
      <w:pPr>
        <w:spacing w:line="360" w:lineRule="auto"/>
        <w:jc w:val="both"/>
        <w:rPr>
          <w:rFonts w:ascii="Arial" w:hAnsi="Arial" w:cs="Arial"/>
          <w:sz w:val="24"/>
          <w:szCs w:val="24"/>
        </w:rPr>
      </w:pPr>
      <w:r>
        <w:rPr>
          <w:rFonts w:ascii="Arial" w:hAnsi="Arial" w:cs="Arial"/>
          <w:sz w:val="24"/>
          <w:szCs w:val="24"/>
        </w:rPr>
        <w:t>5.1 A estimativa do valor do objeto da contratação foi realizada a partir dos seguintes critérios:</w:t>
      </w:r>
    </w:p>
    <w:p w14:paraId="49B3EBC4" w14:textId="77777777" w:rsidR="00E375EA" w:rsidRDefault="00651741">
      <w:pPr>
        <w:spacing w:before="480" w:after="0" w:line="360" w:lineRule="auto"/>
        <w:jc w:val="both"/>
        <w:rPr>
          <w:rFonts w:ascii="Arial" w:hAnsi="Arial" w:cs="Arial"/>
          <w:sz w:val="24"/>
          <w:szCs w:val="24"/>
        </w:rPr>
      </w:pPr>
      <w:r>
        <w:rPr>
          <w:rFonts w:ascii="Arial" w:hAnsi="Arial" w:cs="Arial"/>
          <w:sz w:val="24"/>
          <w:szCs w:val="24"/>
        </w:rPr>
        <w:t xml:space="preserve">Os parâmetros para pesquisa de preços foram utilizados em conformidade com o Manual de Planejamento das Contratações, parte integrante do RILC citado no decorrer do artigo 23, para esta contratação foram utilizados os critérios: Banco de Preços, pesquisa direta com fornecedores e sítios eletrônicos. Último Custo (conforme PE SRP 34/24 </w:t>
      </w:r>
      <w:proofErr w:type="spellStart"/>
      <w:r>
        <w:rPr>
          <w:rFonts w:ascii="Arial" w:hAnsi="Arial" w:cs="Arial"/>
          <w:sz w:val="24"/>
          <w:szCs w:val="24"/>
        </w:rPr>
        <w:t>vig</w:t>
      </w:r>
      <w:proofErr w:type="spellEnd"/>
      <w:r>
        <w:rPr>
          <w:rFonts w:ascii="Arial" w:hAnsi="Arial" w:cs="Arial"/>
          <w:sz w:val="24"/>
          <w:szCs w:val="24"/>
        </w:rPr>
        <w:t xml:space="preserve"> </w:t>
      </w:r>
      <w:proofErr w:type="spellStart"/>
      <w:r>
        <w:rPr>
          <w:rFonts w:ascii="Arial" w:hAnsi="Arial" w:cs="Arial"/>
          <w:sz w:val="24"/>
          <w:szCs w:val="24"/>
        </w:rPr>
        <w:t>jun</w:t>
      </w:r>
      <w:proofErr w:type="spellEnd"/>
      <w:r>
        <w:rPr>
          <w:rFonts w:ascii="Arial" w:hAnsi="Arial" w:cs="Arial"/>
          <w:sz w:val="24"/>
          <w:szCs w:val="24"/>
        </w:rPr>
        <w:t xml:space="preserve">/25) devidamente atualizado conforme índice acumulado no período. Os fornecedores da pesquisa direta foram escolhidos por serem conhecidos no ramo de comercialização dos itens desta solicitação e, aqueles que retornaram à solicitação, constam na planilha. Desconsiderados valores inexequíveis e excessivamente elevados conforme planilha de análise orçamentária, em anexo, visando economicidade e a ampla concorrência. </w:t>
      </w:r>
    </w:p>
    <w:p w14:paraId="16689965" w14:textId="77777777" w:rsidR="00E375EA" w:rsidRDefault="00651741">
      <w:pPr>
        <w:spacing w:before="480" w:after="0" w:line="360" w:lineRule="auto"/>
        <w:jc w:val="both"/>
        <w:rPr>
          <w:rFonts w:ascii="Arial" w:hAnsi="Arial" w:cs="Arial"/>
          <w:sz w:val="24"/>
          <w:szCs w:val="24"/>
        </w:rPr>
      </w:pPr>
      <w:r>
        <w:rPr>
          <w:rFonts w:ascii="Arial" w:hAnsi="Arial" w:cs="Arial"/>
          <w:sz w:val="24"/>
          <w:szCs w:val="24"/>
        </w:rPr>
        <w:t>5.2. Foi utilizada como metodologia para obtenção do preço de referência para a contratação a média em conformidade com o Manual de Planejamento das Contratações, parte integrante do Regulamento Interno de Licitações, Contratos e Convênios da Cesama (RILC).</w:t>
      </w:r>
    </w:p>
    <w:p w14:paraId="45D16D57" w14:textId="77777777" w:rsidR="00E375EA" w:rsidRDefault="00E375EA">
      <w:pPr>
        <w:spacing w:before="480" w:after="0" w:line="360" w:lineRule="auto"/>
        <w:jc w:val="both"/>
        <w:rPr>
          <w:rFonts w:ascii="Arial" w:hAnsi="Arial" w:cs="Arial"/>
          <w:sz w:val="24"/>
          <w:szCs w:val="24"/>
        </w:rPr>
      </w:pPr>
    </w:p>
    <w:p w14:paraId="0E5C7E8C" w14:textId="77777777" w:rsidR="00E375EA" w:rsidRDefault="00651741">
      <w:pPr>
        <w:spacing w:after="0" w:line="360" w:lineRule="auto"/>
        <w:jc w:val="both"/>
        <w:rPr>
          <w:rFonts w:ascii="Arial" w:hAnsi="Arial" w:cs="Arial"/>
          <w:sz w:val="24"/>
          <w:szCs w:val="24"/>
        </w:rPr>
      </w:pPr>
      <w:r>
        <w:rPr>
          <w:noProof/>
        </w:rPr>
        <w:drawing>
          <wp:inline distT="0" distB="0" distL="0" distR="0" wp14:anchorId="62EF139E" wp14:editId="08D06D44">
            <wp:extent cx="5400040" cy="136017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a:picLocks noChangeAspect="1" noChangeArrowheads="1"/>
                    </pic:cNvPicPr>
                  </pic:nvPicPr>
                  <pic:blipFill>
                    <a:blip r:embed="rId10"/>
                    <a:stretch>
                      <a:fillRect/>
                    </a:stretch>
                  </pic:blipFill>
                  <pic:spPr bwMode="auto">
                    <a:xfrm>
                      <a:off x="0" y="0"/>
                      <a:ext cx="5400040" cy="1360170"/>
                    </a:xfrm>
                    <a:prstGeom prst="rect">
                      <a:avLst/>
                    </a:prstGeom>
                    <a:noFill/>
                  </pic:spPr>
                </pic:pic>
              </a:graphicData>
            </a:graphic>
          </wp:inline>
        </w:drawing>
      </w:r>
    </w:p>
    <w:p w14:paraId="0D6F6F78" w14:textId="77777777" w:rsidR="00E375EA" w:rsidRDefault="00651741">
      <w:pPr>
        <w:spacing w:before="480" w:after="0" w:line="360" w:lineRule="auto"/>
        <w:jc w:val="both"/>
        <w:rPr>
          <w:rFonts w:ascii="Arial" w:hAnsi="Arial" w:cs="Arial"/>
          <w:b/>
          <w:bCs/>
          <w:sz w:val="24"/>
          <w:szCs w:val="24"/>
          <w:u w:val="single"/>
        </w:rPr>
      </w:pPr>
      <w:r>
        <w:rPr>
          <w:rFonts w:ascii="Arial" w:hAnsi="Arial" w:cs="Arial"/>
          <w:b/>
          <w:bCs/>
          <w:sz w:val="24"/>
          <w:szCs w:val="24"/>
        </w:rPr>
        <w:t xml:space="preserve">6. ENTREGA E FORMA DE FORNECIMENTO </w:t>
      </w:r>
    </w:p>
    <w:p w14:paraId="07140153"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lastRenderedPageBreak/>
        <w:t xml:space="preserve">6.1 A entrega será realizada de acordo com as necessidades da CESAMA, no prazo máximo de </w:t>
      </w:r>
      <w:r>
        <w:rPr>
          <w:rFonts w:ascii="Arial" w:hAnsi="Arial" w:cs="Arial"/>
          <w:b/>
          <w:bCs/>
          <w:sz w:val="24"/>
          <w:szCs w:val="24"/>
        </w:rPr>
        <w:t xml:space="preserve">30 (trinta) dias </w:t>
      </w:r>
      <w:r>
        <w:rPr>
          <w:rFonts w:ascii="Arial" w:hAnsi="Arial" w:cs="Arial"/>
          <w:sz w:val="24"/>
          <w:szCs w:val="24"/>
        </w:rPr>
        <w:t>contados a partir do recebimento da solicitação, feita através da Ordem de Compra, ou outro instrumento contratual.</w:t>
      </w:r>
    </w:p>
    <w:p w14:paraId="25837F82" w14:textId="77777777" w:rsidR="00E375EA" w:rsidRDefault="00651741">
      <w:pPr>
        <w:spacing w:before="120" w:after="0" w:line="360" w:lineRule="auto"/>
        <w:jc w:val="both"/>
        <w:rPr>
          <w:rFonts w:ascii="Arial" w:hAnsi="Arial" w:cs="Arial"/>
          <w:b/>
          <w:bCs/>
          <w:sz w:val="24"/>
          <w:szCs w:val="24"/>
        </w:rPr>
      </w:pPr>
      <w:r>
        <w:rPr>
          <w:rFonts w:ascii="Arial" w:hAnsi="Arial" w:cs="Arial"/>
          <w:sz w:val="24"/>
          <w:szCs w:val="24"/>
        </w:rPr>
        <w:t xml:space="preserve">6.2 Os materiais deverão ser entregues no </w:t>
      </w:r>
      <w:r>
        <w:rPr>
          <w:rFonts w:ascii="Arial" w:hAnsi="Arial" w:cs="Arial"/>
          <w:b/>
          <w:bCs/>
          <w:sz w:val="24"/>
          <w:szCs w:val="24"/>
        </w:rPr>
        <w:t>Departamento de Suprimentos</w:t>
      </w:r>
      <w:r>
        <w:rPr>
          <w:rFonts w:ascii="Arial" w:hAnsi="Arial" w:cs="Arial"/>
          <w:sz w:val="24"/>
          <w:szCs w:val="24"/>
        </w:rPr>
        <w:t xml:space="preserve">, à Rua Santa Terezinha, nº 505, Bairro Santa Terezinha, Juiz de Fora / MG, CEP 36.045-490, em dias úteis, das 08:00h às 11:30h e de 14:00h as 17:00h. </w:t>
      </w:r>
    </w:p>
    <w:p w14:paraId="40BF541A"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6.3 Os materiais deverão ser entregues devidamente </w:t>
      </w:r>
      <w:r>
        <w:rPr>
          <w:rFonts w:ascii="Arial" w:hAnsi="Arial" w:cs="Arial"/>
          <w:sz w:val="24"/>
          <w:szCs w:val="24"/>
        </w:rPr>
        <w:t>embalados, lacrados, acondicionados e transportados com segurança e sob a responsabilidade da fornecedora. A CESAMA recusará os materiais que forem entregues em desconformidade com esta previsão.</w:t>
      </w:r>
    </w:p>
    <w:p w14:paraId="070A33EE"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w:t>
      </w:r>
      <w:r>
        <w:rPr>
          <w:rFonts w:ascii="Arial" w:hAnsi="Arial" w:cs="Arial"/>
          <w:sz w:val="24"/>
          <w:szCs w:val="24"/>
        </w:rPr>
        <w:t>a Ata de Registro de Preços.</w:t>
      </w:r>
    </w:p>
    <w:p w14:paraId="2D76D3B4" w14:textId="77777777" w:rsidR="00E375EA" w:rsidRDefault="00651741">
      <w:pPr>
        <w:spacing w:before="120" w:after="0" w:line="360" w:lineRule="auto"/>
        <w:jc w:val="both"/>
        <w:rPr>
          <w:rFonts w:ascii="Arial" w:hAnsi="Arial" w:cs="Arial"/>
          <w:b/>
          <w:bCs/>
          <w:sz w:val="24"/>
          <w:szCs w:val="24"/>
        </w:rPr>
      </w:pPr>
      <w:r>
        <w:rPr>
          <w:rFonts w:ascii="Arial" w:hAnsi="Arial" w:cs="Arial"/>
          <w:sz w:val="24"/>
          <w:szCs w:val="24"/>
        </w:rPr>
        <w:t xml:space="preserve">6.5 O veículo utilizado para entrega dos </w:t>
      </w:r>
      <w:r>
        <w:rPr>
          <w:rFonts w:ascii="Arial" w:hAnsi="Arial" w:cs="Arial"/>
          <w:b/>
          <w:bCs/>
          <w:sz w:val="24"/>
          <w:szCs w:val="24"/>
        </w:rPr>
        <w:t>materiais</w:t>
      </w:r>
      <w:r>
        <w:rPr>
          <w:rFonts w:ascii="Arial" w:hAnsi="Arial" w:cs="Arial"/>
          <w:sz w:val="24"/>
          <w:szCs w:val="24"/>
        </w:rPr>
        <w:t xml:space="preserve"> no Departamento de Suprimentos deverá ter no máximo 14 metros de comprimento, de para-choque a para-choque, e altura máxima de 4 metros. </w:t>
      </w:r>
    </w:p>
    <w:p w14:paraId="42A47A9B" w14:textId="77777777" w:rsidR="00E375EA" w:rsidRDefault="00E375EA">
      <w:pPr>
        <w:spacing w:before="120" w:after="0" w:line="360" w:lineRule="auto"/>
        <w:jc w:val="both"/>
        <w:rPr>
          <w:rFonts w:ascii="Arial" w:hAnsi="Arial" w:cs="Arial"/>
          <w:sz w:val="24"/>
          <w:szCs w:val="24"/>
        </w:rPr>
      </w:pPr>
    </w:p>
    <w:p w14:paraId="3B005A76"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6.6 A CESAMA irá designar um empregado para acompanhar o recebimento dos materiais.</w:t>
      </w:r>
    </w:p>
    <w:p w14:paraId="179B25A7"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Pr>
          <w:rFonts w:ascii="Arial" w:hAnsi="Arial" w:cs="Arial"/>
          <w:b/>
          <w:bCs/>
          <w:sz w:val="24"/>
          <w:szCs w:val="24"/>
        </w:rPr>
        <w:t>item 6.2</w:t>
      </w:r>
      <w:r>
        <w:rPr>
          <w:rFonts w:ascii="Arial" w:hAnsi="Arial" w:cs="Arial"/>
          <w:sz w:val="24"/>
          <w:szCs w:val="24"/>
        </w:rPr>
        <w:t>.</w:t>
      </w:r>
    </w:p>
    <w:p w14:paraId="360047C4"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6.8. Os materiais serão devolvidos / recusados na hipótese de não corresponderem às especificações deste Termo de Referência, devendo ser </w:t>
      </w:r>
      <w:r>
        <w:rPr>
          <w:rFonts w:ascii="Arial" w:hAnsi="Arial" w:cs="Arial"/>
          <w:sz w:val="24"/>
          <w:szCs w:val="24"/>
        </w:rPr>
        <w:lastRenderedPageBreak/>
        <w:t>recolhidos das dependências da CESAMA para substituição, à custa da fornecedora, no prazo máximo de 02 (dois) dias úteis.</w:t>
      </w:r>
    </w:p>
    <w:p w14:paraId="43CE0AB6"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6.9 A substituição de que trata o </w:t>
      </w:r>
      <w:r>
        <w:rPr>
          <w:rFonts w:ascii="Arial" w:hAnsi="Arial" w:cs="Arial"/>
          <w:b/>
          <w:bCs/>
          <w:sz w:val="24"/>
          <w:szCs w:val="24"/>
        </w:rPr>
        <w:t>item 6.8</w:t>
      </w:r>
      <w:r>
        <w:rPr>
          <w:rFonts w:ascii="Arial" w:hAnsi="Arial" w:cs="Arial"/>
          <w:sz w:val="24"/>
          <w:szCs w:val="24"/>
        </w:rPr>
        <w:t xml:space="preserve"> deverá ser feita no prazo máximo de 05 (cinco) dias corridos, a contar da data do recolhimento dos materiais na CESAMA, sujeitando-se a fornecedora, na inobservância, às penalidades previstas no Termo de Referência.</w:t>
      </w:r>
    </w:p>
    <w:p w14:paraId="527DC028"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6.10 A recusa total ou parcial dos materiais entregues, por motivos justificados no recebimento, não será razão para prorrogação do prazo da entrega, previamente consignado na Ordem de Compra ou em outro instrumento contratual.</w:t>
      </w:r>
    </w:p>
    <w:p w14:paraId="3D41A8C8"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6.11 Verificando-se, novamente, a desconformidade do material entregue com o exigido no Termo de Referência, ficará demonstrada a incapacidade da empresa fornecedora, sujeitando-se, a mesma, as penalidades previstas neste Termo de Referência.</w:t>
      </w:r>
    </w:p>
    <w:p w14:paraId="1AF4C9DD"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6.12 Os seguintes documentos deverão ser apresentados a cada entrega do produto: </w:t>
      </w:r>
    </w:p>
    <w:p w14:paraId="3BF0E885" w14:textId="77777777" w:rsidR="00E375EA" w:rsidRDefault="00651741">
      <w:pPr>
        <w:numPr>
          <w:ilvl w:val="0"/>
          <w:numId w:val="3"/>
        </w:numPr>
        <w:spacing w:before="120" w:after="0" w:line="360" w:lineRule="auto"/>
        <w:jc w:val="both"/>
        <w:rPr>
          <w:rFonts w:ascii="Arial" w:hAnsi="Arial" w:cs="Arial"/>
          <w:sz w:val="24"/>
          <w:szCs w:val="24"/>
        </w:rPr>
      </w:pPr>
      <w:r>
        <w:rPr>
          <w:rFonts w:ascii="Arial" w:hAnsi="Arial" w:cs="Arial"/>
          <w:sz w:val="24"/>
          <w:szCs w:val="24"/>
        </w:rPr>
        <w:t>Nota Fiscal de Venda. </w:t>
      </w:r>
    </w:p>
    <w:p w14:paraId="241509DD" w14:textId="77777777" w:rsidR="00E375EA" w:rsidRDefault="00651741">
      <w:pPr>
        <w:numPr>
          <w:ilvl w:val="0"/>
          <w:numId w:val="4"/>
        </w:numPr>
        <w:spacing w:before="120" w:after="0" w:line="360" w:lineRule="auto"/>
        <w:jc w:val="both"/>
        <w:rPr>
          <w:rFonts w:ascii="Arial" w:hAnsi="Arial" w:cs="Arial"/>
          <w:sz w:val="24"/>
          <w:szCs w:val="24"/>
        </w:rPr>
      </w:pPr>
      <w:r>
        <w:rPr>
          <w:rFonts w:ascii="Arial" w:hAnsi="Arial" w:cs="Arial"/>
          <w:sz w:val="24"/>
          <w:szCs w:val="24"/>
        </w:rPr>
        <w:t>Laudo de análise contemplando os parâmetros de especificação, conforme especificações do produto descritas no item. </w:t>
      </w:r>
    </w:p>
    <w:p w14:paraId="56282B11" w14:textId="77777777" w:rsidR="00E375EA" w:rsidRDefault="00651741">
      <w:pPr>
        <w:numPr>
          <w:ilvl w:val="0"/>
          <w:numId w:val="5"/>
        </w:numPr>
        <w:spacing w:before="120" w:after="0" w:line="360" w:lineRule="auto"/>
        <w:jc w:val="both"/>
        <w:rPr>
          <w:rFonts w:ascii="Arial" w:hAnsi="Arial" w:cs="Arial"/>
          <w:sz w:val="24"/>
          <w:szCs w:val="24"/>
        </w:rPr>
      </w:pPr>
      <w:r>
        <w:rPr>
          <w:rFonts w:ascii="Arial" w:hAnsi="Arial" w:cs="Arial"/>
          <w:sz w:val="24"/>
          <w:szCs w:val="24"/>
        </w:rPr>
        <w:t>FISPQ – Ficha de Informação sobre Segurança de Produtos Químicos, exigência contida no Artigo 8° do Decreto Federal n° 2.657/98 (modelo NBR 14.725) e da exigência da Fiscalização do Ministério do Trabalho; </w:t>
      </w:r>
    </w:p>
    <w:p w14:paraId="5E090576" w14:textId="77777777" w:rsidR="00E375EA" w:rsidRDefault="00651741">
      <w:pPr>
        <w:numPr>
          <w:ilvl w:val="0"/>
          <w:numId w:val="6"/>
        </w:numPr>
        <w:spacing w:before="120" w:after="0" w:line="360" w:lineRule="auto"/>
        <w:jc w:val="both"/>
        <w:rPr>
          <w:rFonts w:ascii="Arial" w:hAnsi="Arial" w:cs="Arial"/>
          <w:sz w:val="24"/>
          <w:szCs w:val="24"/>
        </w:rPr>
      </w:pPr>
      <w:r>
        <w:rPr>
          <w:rFonts w:ascii="Arial" w:hAnsi="Arial" w:cs="Arial"/>
          <w:sz w:val="24"/>
          <w:szCs w:val="24"/>
        </w:rPr>
        <w:t>Laudo Técnico (LARS – Laudo de Atendimento aos Requisitos de Saúde) em atendimento a NBR 15784. </w:t>
      </w:r>
    </w:p>
    <w:p w14:paraId="1B237B5A" w14:textId="77777777" w:rsidR="00E375EA" w:rsidRDefault="00651741">
      <w:pPr>
        <w:numPr>
          <w:ilvl w:val="0"/>
          <w:numId w:val="7"/>
        </w:numPr>
        <w:spacing w:before="120" w:after="0" w:line="360" w:lineRule="auto"/>
        <w:jc w:val="both"/>
        <w:rPr>
          <w:rFonts w:ascii="Arial" w:hAnsi="Arial" w:cs="Arial"/>
          <w:sz w:val="24"/>
          <w:szCs w:val="24"/>
        </w:rPr>
      </w:pPr>
      <w:r>
        <w:rPr>
          <w:rFonts w:ascii="Arial" w:hAnsi="Arial" w:cs="Arial"/>
          <w:sz w:val="24"/>
          <w:szCs w:val="24"/>
        </w:rPr>
        <w:t>Licença emitida pela Polícia Federal</w:t>
      </w:r>
    </w:p>
    <w:p w14:paraId="3B3FEC5C" w14:textId="77777777" w:rsidR="00E375EA" w:rsidRDefault="00E375EA">
      <w:pPr>
        <w:spacing w:before="120" w:after="0" w:line="360" w:lineRule="auto"/>
        <w:jc w:val="both"/>
        <w:rPr>
          <w:rFonts w:ascii="Arial" w:hAnsi="Arial" w:cs="Arial"/>
          <w:sz w:val="24"/>
          <w:szCs w:val="24"/>
        </w:rPr>
      </w:pPr>
    </w:p>
    <w:p w14:paraId="1E5B55E6" w14:textId="77777777" w:rsidR="00E375EA" w:rsidRDefault="00E375EA">
      <w:pPr>
        <w:spacing w:before="120" w:after="0" w:line="360" w:lineRule="auto"/>
        <w:jc w:val="both"/>
        <w:rPr>
          <w:rFonts w:ascii="Arial" w:hAnsi="Arial" w:cs="Arial"/>
          <w:sz w:val="24"/>
          <w:szCs w:val="24"/>
        </w:rPr>
      </w:pPr>
    </w:p>
    <w:p w14:paraId="30FB0F2E" w14:textId="77777777" w:rsidR="00E375EA" w:rsidRDefault="00E375EA">
      <w:pPr>
        <w:spacing w:before="120" w:after="0" w:line="360" w:lineRule="auto"/>
        <w:jc w:val="both"/>
        <w:rPr>
          <w:rFonts w:ascii="Arial" w:hAnsi="Arial" w:cs="Arial"/>
          <w:sz w:val="24"/>
          <w:szCs w:val="24"/>
        </w:rPr>
      </w:pPr>
    </w:p>
    <w:p w14:paraId="2A821B26" w14:textId="77777777" w:rsidR="00E375EA" w:rsidRDefault="00651741">
      <w:pPr>
        <w:widowControl w:val="0"/>
        <w:tabs>
          <w:tab w:val="left" w:pos="929"/>
          <w:tab w:val="left" w:pos="930"/>
        </w:tabs>
        <w:spacing w:before="1" w:after="0" w:line="360" w:lineRule="auto"/>
        <w:jc w:val="both"/>
        <w:rPr>
          <w:rFonts w:ascii="Arial" w:hAnsi="Arial" w:cs="Arial"/>
          <w:b/>
          <w:bCs/>
          <w:sz w:val="24"/>
          <w:szCs w:val="24"/>
        </w:rPr>
      </w:pPr>
      <w:r>
        <w:rPr>
          <w:rFonts w:ascii="Arial" w:hAnsi="Arial" w:cs="Arial"/>
          <w:b/>
          <w:bCs/>
          <w:sz w:val="24"/>
          <w:szCs w:val="24"/>
        </w:rPr>
        <w:lastRenderedPageBreak/>
        <w:t>7. CONDIÇÕES GERAIS DA ATA DE REGISTRO DE PREÇOS E DO INSTRUMENTO CONTRATUAL</w:t>
      </w:r>
    </w:p>
    <w:p w14:paraId="5C584690" w14:textId="77777777" w:rsidR="00E375EA" w:rsidRDefault="00E375EA">
      <w:pPr>
        <w:pStyle w:val="Corpodetexto"/>
        <w:spacing w:before="10"/>
        <w:jc w:val="left"/>
        <w:rPr>
          <w:rFonts w:cs="Arial"/>
          <w:sz w:val="24"/>
          <w:szCs w:val="24"/>
        </w:rPr>
      </w:pPr>
    </w:p>
    <w:p w14:paraId="4197E046" w14:textId="77777777" w:rsidR="00E375EA" w:rsidRDefault="00651741">
      <w:pPr>
        <w:widowControl w:val="0"/>
        <w:tabs>
          <w:tab w:val="left" w:pos="1302"/>
        </w:tabs>
        <w:spacing w:after="0" w:line="348" w:lineRule="auto"/>
        <w:ind w:right="203"/>
        <w:jc w:val="both"/>
        <w:rPr>
          <w:rFonts w:ascii="Arial" w:hAnsi="Arial" w:cs="Arial"/>
          <w:sz w:val="24"/>
          <w:szCs w:val="24"/>
        </w:rPr>
      </w:pPr>
      <w:r>
        <w:rPr>
          <w:rFonts w:ascii="Arial" w:hAnsi="Arial" w:cs="Arial"/>
          <w:sz w:val="24"/>
          <w:szCs w:val="24"/>
        </w:rPr>
        <w:t xml:space="preserve">7.1. A Ata de Registro de Preços e suas contratações obedecerão às disposições da Lei Federal nº 13.303 de 30/06/2016 e alterações posteriores, bem como as </w:t>
      </w:r>
      <w:r>
        <w:rPr>
          <w:rFonts w:ascii="Arial" w:hAnsi="Arial" w:cs="Arial"/>
          <w:sz w:val="24"/>
          <w:szCs w:val="24"/>
        </w:rPr>
        <w:t>disposições do edital e preceitos do direito privado, no que concerne à sua execução, alteração, inexecução ou rescisão.</w:t>
      </w:r>
    </w:p>
    <w:p w14:paraId="7A83AEB9" w14:textId="77777777" w:rsidR="00E375EA" w:rsidRDefault="00E375EA">
      <w:pPr>
        <w:pStyle w:val="Corpodetexto"/>
        <w:spacing w:before="2"/>
        <w:jc w:val="left"/>
        <w:rPr>
          <w:rFonts w:cs="Arial"/>
          <w:sz w:val="24"/>
          <w:szCs w:val="24"/>
        </w:rPr>
      </w:pPr>
    </w:p>
    <w:p w14:paraId="28D2F27C" w14:textId="77777777" w:rsidR="00E375EA" w:rsidRDefault="00651741">
      <w:pPr>
        <w:widowControl w:val="0"/>
        <w:tabs>
          <w:tab w:val="left" w:pos="1302"/>
        </w:tabs>
        <w:spacing w:after="0" w:line="348" w:lineRule="auto"/>
        <w:ind w:right="203"/>
        <w:jc w:val="both"/>
        <w:rPr>
          <w:rFonts w:ascii="Arial" w:hAnsi="Arial" w:cs="Arial"/>
          <w:sz w:val="24"/>
          <w:szCs w:val="24"/>
        </w:rPr>
      </w:pPr>
      <w:r>
        <w:rPr>
          <w:rFonts w:ascii="Arial" w:hAnsi="Arial" w:cs="Arial"/>
          <w:sz w:val="24"/>
          <w:szCs w:val="24"/>
        </w:rPr>
        <w:t>7.2 São partes integrantes da Ata de Registro de Preços e de suas contratações, independente de transcrição, o Aviso de Licitação, o Edital e seus anexos, o Termo de Referência e a proposta do licitante vencedor e seus anexos.</w:t>
      </w:r>
    </w:p>
    <w:p w14:paraId="3FAD3B84" w14:textId="77777777" w:rsidR="00E375EA" w:rsidRDefault="00E375EA">
      <w:pPr>
        <w:pStyle w:val="Corpodetexto"/>
        <w:spacing w:before="9"/>
        <w:jc w:val="left"/>
        <w:rPr>
          <w:rFonts w:cs="Arial"/>
          <w:sz w:val="24"/>
          <w:szCs w:val="24"/>
        </w:rPr>
      </w:pPr>
    </w:p>
    <w:p w14:paraId="73D100D4" w14:textId="77777777" w:rsidR="00E375EA" w:rsidRDefault="00E375EA">
      <w:pPr>
        <w:pStyle w:val="Corpodetexto"/>
        <w:spacing w:before="8"/>
        <w:jc w:val="left"/>
        <w:rPr>
          <w:rFonts w:cs="Arial"/>
          <w:sz w:val="24"/>
          <w:szCs w:val="24"/>
        </w:rPr>
      </w:pPr>
    </w:p>
    <w:p w14:paraId="3419C8F7" w14:textId="77777777" w:rsidR="00E375EA" w:rsidRDefault="00651741">
      <w:pPr>
        <w:widowControl w:val="0"/>
        <w:tabs>
          <w:tab w:val="left" w:pos="1302"/>
        </w:tabs>
        <w:spacing w:after="0" w:line="348" w:lineRule="auto"/>
        <w:ind w:right="203"/>
        <w:jc w:val="both"/>
        <w:rPr>
          <w:rFonts w:ascii="Arial" w:hAnsi="Arial" w:cs="Arial"/>
          <w:sz w:val="24"/>
          <w:szCs w:val="24"/>
        </w:rPr>
      </w:pPr>
      <w:r>
        <w:rPr>
          <w:rFonts w:ascii="Arial" w:hAnsi="Arial" w:cs="Arial"/>
          <w:sz w:val="24"/>
          <w:szCs w:val="24"/>
        </w:rPr>
        <w:t>7.3. O licitante vencedor deverá estar quite com a CESAMA, quando sediado ou domiciliado no município de Juiz de Fora/MG.</w:t>
      </w:r>
    </w:p>
    <w:p w14:paraId="5C3F809F" w14:textId="77777777" w:rsidR="00E375EA" w:rsidRDefault="00E375EA">
      <w:pPr>
        <w:widowControl w:val="0"/>
        <w:tabs>
          <w:tab w:val="left" w:pos="1302"/>
        </w:tabs>
        <w:spacing w:after="0" w:line="348" w:lineRule="auto"/>
        <w:ind w:right="203"/>
        <w:jc w:val="both"/>
        <w:rPr>
          <w:rFonts w:ascii="Arial" w:hAnsi="Arial" w:cs="Arial"/>
          <w:sz w:val="24"/>
          <w:szCs w:val="24"/>
        </w:rPr>
      </w:pPr>
    </w:p>
    <w:p w14:paraId="0B364C40" w14:textId="77777777" w:rsidR="00E375EA" w:rsidRDefault="00651741">
      <w:pPr>
        <w:spacing w:after="0" w:line="360" w:lineRule="auto"/>
        <w:jc w:val="both"/>
        <w:rPr>
          <w:rFonts w:ascii="Arial" w:hAnsi="Arial" w:cs="Arial"/>
          <w:sz w:val="24"/>
          <w:szCs w:val="24"/>
        </w:rPr>
      </w:pPr>
      <w:r>
        <w:rPr>
          <w:rFonts w:ascii="Arial" w:hAnsi="Arial" w:cs="Arial"/>
          <w:sz w:val="24"/>
          <w:szCs w:val="24"/>
        </w:rPr>
        <w:t xml:space="preserve">7.4. </w:t>
      </w:r>
      <w:r>
        <w:rPr>
          <w:rFonts w:ascii="Arial" w:eastAsia="Arial Unicode MS" w:hAnsi="Arial" w:cs="Arial"/>
          <w:sz w:val="24"/>
          <w:szCs w:val="24"/>
        </w:rPr>
        <w:t>A CONTRATADA poderá aceitar, nas mesmas condições contratuais, os acréscimos ou supressões no Contrato estabelecidos no art. 81, §1º da Lei Federal nº 13.303/16</w:t>
      </w:r>
      <w:r>
        <w:rPr>
          <w:rFonts w:ascii="Arial" w:hAnsi="Arial" w:cs="Arial"/>
          <w:sz w:val="24"/>
          <w:szCs w:val="24"/>
        </w:rPr>
        <w:t xml:space="preserve">. </w:t>
      </w:r>
    </w:p>
    <w:p w14:paraId="3D17E9B9" w14:textId="77777777" w:rsidR="00E375EA" w:rsidRDefault="00E375EA">
      <w:pPr>
        <w:spacing w:after="0" w:line="360" w:lineRule="auto"/>
        <w:jc w:val="both"/>
        <w:rPr>
          <w:rFonts w:ascii="Arial" w:hAnsi="Arial" w:cs="Arial"/>
          <w:sz w:val="24"/>
          <w:szCs w:val="24"/>
        </w:rPr>
      </w:pPr>
    </w:p>
    <w:p w14:paraId="596E3A11" w14:textId="77777777" w:rsidR="00E375EA" w:rsidRDefault="00651741">
      <w:pPr>
        <w:spacing w:after="0" w:line="360" w:lineRule="auto"/>
        <w:jc w:val="both"/>
        <w:rPr>
          <w:rFonts w:ascii="Arial" w:hAnsi="Arial" w:cs="Arial"/>
          <w:sz w:val="24"/>
          <w:szCs w:val="24"/>
        </w:rPr>
      </w:pPr>
      <w:r>
        <w:rPr>
          <w:rFonts w:ascii="Arial" w:hAnsi="Arial" w:cs="Arial"/>
          <w:sz w:val="24"/>
          <w:szCs w:val="24"/>
        </w:rPr>
        <w:t xml:space="preserve">7.4.1. Conforme o art. 105, inciso X, do Regulamento Interno de Licitações, Contratos e Convênios da Cesama, toda </w:t>
      </w:r>
      <w:r>
        <w:rPr>
          <w:rFonts w:ascii="Arial" w:hAnsi="Arial" w:cs="Arial"/>
          <w:sz w:val="24"/>
          <w:szCs w:val="24"/>
        </w:rPr>
        <w:t>prorrogação de prazo será justificada por escrito e previamente autorizada pela autoridade competente da CESAMA para celebrar o Contrato.</w:t>
      </w:r>
    </w:p>
    <w:p w14:paraId="74B69289" w14:textId="77777777" w:rsidR="00E375EA" w:rsidRDefault="00E375EA">
      <w:pPr>
        <w:spacing w:after="0" w:line="360" w:lineRule="auto"/>
        <w:jc w:val="both"/>
        <w:rPr>
          <w:rFonts w:ascii="Arial" w:hAnsi="Arial" w:cs="Arial"/>
          <w:sz w:val="24"/>
          <w:szCs w:val="24"/>
          <w:highlight w:val="cyan"/>
        </w:rPr>
      </w:pPr>
    </w:p>
    <w:p w14:paraId="1B209559" w14:textId="77777777" w:rsidR="00E375EA" w:rsidRDefault="00651741">
      <w:pPr>
        <w:spacing w:after="0" w:line="360" w:lineRule="auto"/>
        <w:jc w:val="both"/>
        <w:rPr>
          <w:rFonts w:ascii="Arial" w:hAnsi="Arial" w:cs="Arial"/>
          <w:sz w:val="24"/>
          <w:szCs w:val="24"/>
        </w:rPr>
      </w:pPr>
      <w:r>
        <w:rPr>
          <w:rFonts w:ascii="Arial" w:hAnsi="Arial" w:cs="Arial"/>
          <w:sz w:val="24"/>
          <w:szCs w:val="24"/>
        </w:rPr>
        <w:t>7.4.2.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p>
    <w:p w14:paraId="4C0E294F" w14:textId="77777777" w:rsidR="00E375EA" w:rsidRDefault="00E375EA">
      <w:pPr>
        <w:spacing w:after="0" w:line="360" w:lineRule="auto"/>
        <w:jc w:val="center"/>
        <w:rPr>
          <w:rFonts w:ascii="Arial" w:hAnsi="Arial" w:cs="Arial"/>
          <w:b/>
          <w:bCs/>
          <w:sz w:val="24"/>
          <w:szCs w:val="24"/>
          <w:highlight w:val="yellow"/>
        </w:rPr>
      </w:pPr>
    </w:p>
    <w:p w14:paraId="56539B75" w14:textId="77777777" w:rsidR="00E375EA" w:rsidRDefault="00E375EA">
      <w:pPr>
        <w:spacing w:before="120" w:line="360" w:lineRule="auto"/>
        <w:jc w:val="both"/>
        <w:rPr>
          <w:rFonts w:ascii="Arial" w:hAnsi="Arial" w:cs="Arial"/>
          <w:sz w:val="24"/>
          <w:szCs w:val="24"/>
        </w:rPr>
      </w:pPr>
    </w:p>
    <w:p w14:paraId="607FB696" w14:textId="77777777" w:rsidR="00E375EA" w:rsidRDefault="00651741">
      <w:pPr>
        <w:spacing w:after="0" w:line="360" w:lineRule="auto"/>
        <w:jc w:val="both"/>
        <w:rPr>
          <w:rFonts w:ascii="Arial" w:hAnsi="Arial" w:cs="Arial"/>
          <w:b/>
          <w:bCs/>
          <w:sz w:val="24"/>
          <w:szCs w:val="24"/>
        </w:rPr>
      </w:pPr>
      <w:r>
        <w:rPr>
          <w:rFonts w:ascii="Arial" w:hAnsi="Arial" w:cs="Arial"/>
          <w:b/>
          <w:bCs/>
          <w:sz w:val="24"/>
          <w:szCs w:val="24"/>
        </w:rPr>
        <w:lastRenderedPageBreak/>
        <w:t>8. INEXECUÇÃO E CANCELAMETNO DA ATA E RESCISÃO DAS SUAS CONTRATAÇÕES</w:t>
      </w:r>
    </w:p>
    <w:p w14:paraId="1E8C8597" w14:textId="77777777" w:rsidR="00E375EA" w:rsidRDefault="00E375EA">
      <w:pPr>
        <w:spacing w:after="0" w:line="360" w:lineRule="auto"/>
        <w:jc w:val="both"/>
        <w:rPr>
          <w:rFonts w:ascii="Arial" w:hAnsi="Arial" w:cs="Arial"/>
          <w:b/>
          <w:bCs/>
          <w:sz w:val="24"/>
          <w:szCs w:val="24"/>
        </w:rPr>
      </w:pPr>
    </w:p>
    <w:p w14:paraId="0FEDB751" w14:textId="77777777" w:rsidR="00E375EA" w:rsidRDefault="00651741">
      <w:pPr>
        <w:spacing w:after="0" w:line="360" w:lineRule="auto"/>
        <w:jc w:val="both"/>
        <w:rPr>
          <w:rFonts w:ascii="Arial" w:hAnsi="Arial" w:cs="Arial"/>
          <w:b/>
          <w:bCs/>
          <w:sz w:val="24"/>
          <w:szCs w:val="24"/>
        </w:rPr>
      </w:pPr>
      <w:r>
        <w:rPr>
          <w:rFonts w:ascii="Arial" w:hAnsi="Arial" w:cs="Arial"/>
          <w:b/>
          <w:bCs/>
          <w:sz w:val="24"/>
          <w:szCs w:val="24"/>
        </w:rPr>
        <w:t>8.1. CANCELAMENTO DA ATA</w:t>
      </w:r>
    </w:p>
    <w:p w14:paraId="2D9E6084"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b/>
          <w:bCs/>
          <w:sz w:val="24"/>
          <w:szCs w:val="24"/>
        </w:rPr>
        <w:t>8.1.1</w:t>
      </w:r>
      <w:r>
        <w:rPr>
          <w:rFonts w:ascii="Arial" w:eastAsia="Arial" w:hAnsi="Arial" w:cs="Arial"/>
          <w:sz w:val="24"/>
          <w:szCs w:val="24"/>
        </w:rPr>
        <w:t xml:space="preserve"> A Cesama poderá cancelar o registro de preços, total ou parcialmente, observados o contraditório e a ampla defesa, nos seguintes casos:</w:t>
      </w:r>
    </w:p>
    <w:p w14:paraId="2FE9635F"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sz w:val="24"/>
          <w:szCs w:val="24"/>
        </w:rPr>
        <w:t xml:space="preserve">I - descumprimento parcial ou total, por parte do </w:t>
      </w:r>
      <w:r>
        <w:rPr>
          <w:rFonts w:ascii="Arial" w:eastAsia="Arial" w:hAnsi="Arial" w:cs="Arial"/>
          <w:b/>
          <w:bCs/>
          <w:sz w:val="24"/>
          <w:szCs w:val="24"/>
        </w:rPr>
        <w:t>FORNECEDOR</w:t>
      </w:r>
      <w:r>
        <w:rPr>
          <w:rFonts w:ascii="Arial" w:eastAsia="Arial" w:hAnsi="Arial" w:cs="Arial"/>
          <w:sz w:val="24"/>
          <w:szCs w:val="24"/>
        </w:rPr>
        <w:t>, das condições da ARP;</w:t>
      </w:r>
    </w:p>
    <w:p w14:paraId="27960EED"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sz w:val="24"/>
          <w:szCs w:val="24"/>
        </w:rPr>
        <w:t xml:space="preserve">II - quando o </w:t>
      </w:r>
      <w:r>
        <w:rPr>
          <w:rFonts w:ascii="Arial" w:eastAsia="Arial" w:hAnsi="Arial" w:cs="Arial"/>
          <w:b/>
          <w:bCs/>
          <w:sz w:val="24"/>
          <w:szCs w:val="24"/>
        </w:rPr>
        <w:t>FORNECEDOR</w:t>
      </w:r>
      <w:r>
        <w:rPr>
          <w:rFonts w:ascii="Arial" w:eastAsia="Arial" w:hAnsi="Arial" w:cs="Arial"/>
          <w:sz w:val="24"/>
          <w:szCs w:val="24"/>
        </w:rPr>
        <w:t xml:space="preserve"> não atender à convocação para firmar as obrigações contratuais decorrentes do registro de preços, não retirar ou não aceitar o instrumento equivalente no prazo estabelecido pela Cesama;</w:t>
      </w:r>
    </w:p>
    <w:p w14:paraId="42C764A7"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sz w:val="24"/>
          <w:szCs w:val="24"/>
        </w:rPr>
        <w:t>III - nas hipóteses de inexecução parcial ou total da contratação decorrente da ARP;</w:t>
      </w:r>
    </w:p>
    <w:p w14:paraId="766D2A3D"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sz w:val="24"/>
          <w:szCs w:val="24"/>
        </w:rPr>
        <w:t xml:space="preserve">IV - nas hipóteses dos preços registrados não estiverem compatíveis com os praticados no mercado e o </w:t>
      </w:r>
      <w:r>
        <w:rPr>
          <w:rFonts w:ascii="Arial" w:eastAsia="Arial" w:hAnsi="Arial" w:cs="Arial"/>
          <w:b/>
          <w:bCs/>
          <w:sz w:val="24"/>
          <w:szCs w:val="24"/>
        </w:rPr>
        <w:t>FORNECEDOR</w:t>
      </w:r>
      <w:r>
        <w:rPr>
          <w:rFonts w:ascii="Arial" w:eastAsia="Arial" w:hAnsi="Arial" w:cs="Arial"/>
          <w:sz w:val="24"/>
          <w:szCs w:val="24"/>
        </w:rPr>
        <w:t xml:space="preserve"> se recusar a adequá-los na forma solicitada pela Cesama, prevista no edital e na ARP;</w:t>
      </w:r>
    </w:p>
    <w:p w14:paraId="54FA629D"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sz w:val="24"/>
          <w:szCs w:val="24"/>
        </w:rPr>
        <w:t>V - por razões de interesse público, devidamente comprovado em processo administrativo próprio;</w:t>
      </w:r>
    </w:p>
    <w:p w14:paraId="24A61600"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sz w:val="24"/>
          <w:szCs w:val="24"/>
        </w:rPr>
        <w:t>VI - por fato superveniente, decorrente de caso de força maior, caso fortuito ou fato do príncipe ou em decorrência de fatos imprevisíveis ou previsíveis de consequências incalculáveis, que inviabilizem a execução das obrigações previstas na ata, devidamente demonstrado;</w:t>
      </w:r>
    </w:p>
    <w:p w14:paraId="12A6C63C"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sz w:val="24"/>
          <w:szCs w:val="24"/>
        </w:rPr>
        <w:t xml:space="preserve">VII - quando o </w:t>
      </w:r>
      <w:r>
        <w:rPr>
          <w:rFonts w:ascii="Arial" w:eastAsia="Arial" w:hAnsi="Arial" w:cs="Arial"/>
          <w:b/>
          <w:bCs/>
          <w:sz w:val="24"/>
          <w:szCs w:val="24"/>
        </w:rPr>
        <w:t>FORNECEDOR</w:t>
      </w:r>
      <w:r>
        <w:rPr>
          <w:rFonts w:ascii="Arial" w:eastAsia="Arial" w:hAnsi="Arial" w:cs="Arial"/>
          <w:sz w:val="24"/>
          <w:szCs w:val="24"/>
        </w:rPr>
        <w:t xml:space="preserve"> for suspenso ou impedido de licitar e contratar com a CESAMA;</w:t>
      </w:r>
    </w:p>
    <w:p w14:paraId="230FA32C"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sz w:val="24"/>
          <w:szCs w:val="24"/>
        </w:rPr>
        <w:t xml:space="preserve">VIII - quando o </w:t>
      </w:r>
      <w:r>
        <w:rPr>
          <w:rFonts w:ascii="Arial" w:eastAsia="Arial" w:hAnsi="Arial" w:cs="Arial"/>
          <w:b/>
          <w:bCs/>
          <w:sz w:val="24"/>
          <w:szCs w:val="24"/>
        </w:rPr>
        <w:t>FORNECEDOR</w:t>
      </w:r>
      <w:r>
        <w:rPr>
          <w:rFonts w:ascii="Arial" w:eastAsia="Arial" w:hAnsi="Arial" w:cs="Arial"/>
          <w:sz w:val="24"/>
          <w:szCs w:val="24"/>
        </w:rPr>
        <w:t xml:space="preserve"> for declarado inidôneo para licitar ou contratar com a administração pública;</w:t>
      </w:r>
    </w:p>
    <w:p w14:paraId="29F38B61"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sz w:val="24"/>
          <w:szCs w:val="24"/>
        </w:rPr>
        <w:t>IX - amigavelmente, por acordo entre as partes, reduzida a termo no processo, desde que haja conveniência para a administração;</w:t>
      </w:r>
    </w:p>
    <w:p w14:paraId="7F36CB25"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sz w:val="24"/>
          <w:szCs w:val="24"/>
        </w:rPr>
        <w:t>X - por ordem judicial.</w:t>
      </w:r>
    </w:p>
    <w:p w14:paraId="741C5282"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sz w:val="24"/>
          <w:szCs w:val="24"/>
        </w:rPr>
        <w:lastRenderedPageBreak/>
        <w:t xml:space="preserve">8.1.2. A notificação da Cesama para o cancelamento do preço registrado será enviada diretamente ao </w:t>
      </w:r>
      <w:r>
        <w:rPr>
          <w:rFonts w:ascii="Arial" w:eastAsia="Arial" w:hAnsi="Arial" w:cs="Arial"/>
          <w:b/>
          <w:bCs/>
          <w:sz w:val="24"/>
          <w:szCs w:val="24"/>
        </w:rPr>
        <w:t>FORNECEDOR</w:t>
      </w:r>
      <w:r>
        <w:rPr>
          <w:rFonts w:ascii="Arial" w:eastAsia="Arial" w:hAnsi="Arial" w:cs="Arial"/>
          <w:sz w:val="24"/>
          <w:szCs w:val="24"/>
        </w:rPr>
        <w:t xml:space="preserve"> por ofício, correspondência eletrônica ou por outro meio eficaz, e no caso da ausência do recebimento, a notificação será publicada no DOM (Diário Oficial Eletrônico do Município).</w:t>
      </w:r>
    </w:p>
    <w:p w14:paraId="7D964008"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sz w:val="24"/>
          <w:szCs w:val="24"/>
        </w:rPr>
        <w:t xml:space="preserve">8.1.3. A solicitação do </w:t>
      </w:r>
      <w:r>
        <w:rPr>
          <w:rFonts w:ascii="Arial" w:eastAsia="Arial" w:hAnsi="Arial" w:cs="Arial"/>
          <w:b/>
          <w:bCs/>
          <w:sz w:val="24"/>
          <w:szCs w:val="24"/>
        </w:rPr>
        <w:t>FORNECEDOR</w:t>
      </w:r>
      <w:r>
        <w:rPr>
          <w:rFonts w:ascii="Arial" w:eastAsia="Arial" w:hAnsi="Arial" w:cs="Arial"/>
          <w:sz w:val="24"/>
          <w:szCs w:val="24"/>
        </w:rPr>
        <w:t xml:space="preserve"> para cancelamento do registro de preço deverá ser formulada por escrito, assegurando-se a execução do objeto, por prazo mínimo de </w:t>
      </w:r>
      <w:r>
        <w:rPr>
          <w:rFonts w:ascii="Arial" w:eastAsia="Arial" w:hAnsi="Arial" w:cs="Arial"/>
          <w:b/>
          <w:bCs/>
          <w:sz w:val="24"/>
          <w:szCs w:val="24"/>
        </w:rPr>
        <w:t>45 (quarenta e cinco) dias</w:t>
      </w:r>
      <w:r>
        <w:rPr>
          <w:rFonts w:ascii="Arial" w:eastAsia="Arial" w:hAnsi="Arial" w:cs="Arial"/>
          <w:sz w:val="24"/>
          <w:szCs w:val="24"/>
        </w:rPr>
        <w:t>, contados a partir da comprovação do recebimento da solicitação do cancelamento, salvo na hipótese da impossibilidade de seu cumprimento, devidamente justificada e aprovada pela Cesama.</w:t>
      </w:r>
    </w:p>
    <w:p w14:paraId="08236806" w14:textId="77777777" w:rsidR="00E375EA" w:rsidRDefault="00651741">
      <w:pPr>
        <w:numPr>
          <w:ilvl w:val="0"/>
          <w:numId w:val="2"/>
        </w:numPr>
        <w:spacing w:before="120" w:after="0" w:line="360" w:lineRule="auto"/>
        <w:jc w:val="both"/>
        <w:rPr>
          <w:rFonts w:ascii="Arial" w:eastAsia="Arial" w:hAnsi="Arial" w:cs="Arial"/>
          <w:sz w:val="24"/>
          <w:szCs w:val="24"/>
        </w:rPr>
      </w:pPr>
      <w:r>
        <w:rPr>
          <w:rFonts w:ascii="Arial" w:eastAsia="Arial" w:hAnsi="Arial" w:cs="Arial"/>
          <w:sz w:val="24"/>
          <w:szCs w:val="24"/>
        </w:rPr>
        <w:t xml:space="preserve">8.1.4. O </w:t>
      </w:r>
      <w:r>
        <w:rPr>
          <w:rFonts w:ascii="Arial" w:eastAsia="Arial" w:hAnsi="Arial" w:cs="Arial"/>
          <w:b/>
          <w:bCs/>
          <w:sz w:val="24"/>
          <w:szCs w:val="24"/>
        </w:rPr>
        <w:t>FORNECEDOR</w:t>
      </w:r>
      <w:r>
        <w:rPr>
          <w:rFonts w:ascii="Arial" w:eastAsia="Arial" w:hAnsi="Arial" w:cs="Arial"/>
          <w:sz w:val="24"/>
          <w:szCs w:val="24"/>
        </w:rPr>
        <w:t xml:space="preserve"> poderá solicitar o cancelamento do preço registrado na ocorrência de fato superveniente, decorrente de caso fortuito ou de força maior, devidamente comprovados, bem como nas hipóteses compreendidas na legislação aplicável a que venham comprometer a execução do objeto.</w:t>
      </w:r>
    </w:p>
    <w:p w14:paraId="515A5E0F" w14:textId="77777777" w:rsidR="00E375EA" w:rsidRDefault="00651741">
      <w:pPr>
        <w:numPr>
          <w:ilvl w:val="0"/>
          <w:numId w:val="2"/>
        </w:numPr>
        <w:spacing w:before="120" w:after="0" w:line="360" w:lineRule="auto"/>
        <w:jc w:val="both"/>
        <w:rPr>
          <w:rFonts w:ascii="Arial" w:eastAsia="Arial" w:hAnsi="Arial" w:cs="Arial"/>
          <w:strike/>
          <w:sz w:val="24"/>
          <w:szCs w:val="24"/>
        </w:rPr>
      </w:pPr>
      <w:r>
        <w:rPr>
          <w:rFonts w:ascii="Arial" w:eastAsia="Arial" w:hAnsi="Arial" w:cs="Arial"/>
          <w:sz w:val="24"/>
          <w:szCs w:val="24"/>
        </w:rPr>
        <w:t xml:space="preserve">8.1.5. O cancelamento da ARP não afasta a necessidade de apuração de responsabilidade do </w:t>
      </w:r>
      <w:r>
        <w:rPr>
          <w:rFonts w:ascii="Arial" w:eastAsia="Arial" w:hAnsi="Arial" w:cs="Arial"/>
          <w:b/>
          <w:bCs/>
          <w:sz w:val="24"/>
          <w:szCs w:val="24"/>
        </w:rPr>
        <w:t>FORNECEDOR</w:t>
      </w:r>
      <w:r>
        <w:rPr>
          <w:rFonts w:ascii="Arial" w:eastAsia="Arial" w:hAnsi="Arial" w:cs="Arial"/>
          <w:sz w:val="24"/>
          <w:szCs w:val="24"/>
        </w:rPr>
        <w:t>, quando este der causa ao cancelamento.</w:t>
      </w:r>
    </w:p>
    <w:p w14:paraId="12D741EA" w14:textId="77777777" w:rsidR="00E375EA" w:rsidRDefault="00651741">
      <w:pPr>
        <w:numPr>
          <w:ilvl w:val="0"/>
          <w:numId w:val="2"/>
        </w:numPr>
        <w:spacing w:after="0" w:line="360" w:lineRule="auto"/>
        <w:jc w:val="both"/>
        <w:rPr>
          <w:rFonts w:ascii="Arial" w:hAnsi="Arial" w:cs="Arial"/>
          <w:sz w:val="24"/>
          <w:szCs w:val="24"/>
        </w:rPr>
      </w:pPr>
      <w:r>
        <w:rPr>
          <w:rFonts w:ascii="Arial" w:hAnsi="Arial" w:cs="Arial"/>
          <w:sz w:val="24"/>
          <w:szCs w:val="24"/>
        </w:rPr>
        <w:t xml:space="preserve">8.1.6. O cancelamento do registro será formalizado por despacho da autoridade competente da </w:t>
      </w:r>
      <w:r>
        <w:rPr>
          <w:rFonts w:ascii="Arial" w:hAnsi="Arial" w:cs="Arial"/>
          <w:b/>
          <w:bCs/>
          <w:caps/>
          <w:sz w:val="24"/>
          <w:szCs w:val="24"/>
        </w:rPr>
        <w:t>Cesama</w:t>
      </w:r>
      <w:r>
        <w:rPr>
          <w:rFonts w:ascii="Arial" w:hAnsi="Arial" w:cs="Arial"/>
          <w:sz w:val="24"/>
          <w:szCs w:val="24"/>
        </w:rPr>
        <w:t>, assegurado, de forma prévia, o contraditório e a ampla defesa.</w:t>
      </w:r>
    </w:p>
    <w:p w14:paraId="67086707" w14:textId="77777777" w:rsidR="00E375EA" w:rsidRDefault="00651741">
      <w:pPr>
        <w:numPr>
          <w:ilvl w:val="0"/>
          <w:numId w:val="2"/>
        </w:numPr>
        <w:spacing w:before="120" w:after="0" w:line="360" w:lineRule="auto"/>
        <w:jc w:val="both"/>
        <w:rPr>
          <w:rFonts w:ascii="Arial" w:hAnsi="Arial" w:cs="Arial"/>
          <w:sz w:val="24"/>
          <w:szCs w:val="24"/>
        </w:rPr>
      </w:pPr>
      <w:r>
        <w:rPr>
          <w:rFonts w:ascii="Arial" w:hAnsi="Arial" w:cs="Arial"/>
          <w:sz w:val="24"/>
          <w:szCs w:val="24"/>
        </w:rPr>
        <w:t>8.1.7</w:t>
      </w:r>
      <w:r>
        <w:tab/>
      </w:r>
      <w:r>
        <w:rPr>
          <w:rFonts w:ascii="Arial" w:hAnsi="Arial" w:cs="Arial"/>
          <w:sz w:val="24"/>
          <w:szCs w:val="24"/>
        </w:rPr>
        <w:t xml:space="preserve">Em quaisquer das hipóteses acima, concluídos os trâmites, a CESAMA fará o devido apostilamento no processo administrativo da licitação e divulgará no </w:t>
      </w:r>
      <w:r>
        <w:rPr>
          <w:rFonts w:ascii="Arial" w:hAnsi="Arial" w:cs="Arial"/>
          <w:i/>
          <w:iCs/>
          <w:sz w:val="24"/>
          <w:szCs w:val="24"/>
        </w:rPr>
        <w:t>site</w:t>
      </w:r>
      <w:r>
        <w:rPr>
          <w:rFonts w:ascii="Arial" w:hAnsi="Arial" w:cs="Arial"/>
          <w:sz w:val="24"/>
          <w:szCs w:val="24"/>
        </w:rPr>
        <w:t xml:space="preserve"> </w:t>
      </w:r>
      <w:r>
        <w:rPr>
          <w:rFonts w:ascii="Arial" w:hAnsi="Arial" w:cs="Arial"/>
          <w:sz w:val="24"/>
          <w:szCs w:val="24"/>
          <w:u w:val="single"/>
        </w:rPr>
        <w:t>www.cesama.com.br</w:t>
      </w:r>
      <w:r>
        <w:rPr>
          <w:rFonts w:ascii="Arial" w:hAnsi="Arial" w:cs="Arial"/>
          <w:sz w:val="24"/>
          <w:szCs w:val="24"/>
        </w:rPr>
        <w:t xml:space="preserve"> a nova ordem de registro.</w:t>
      </w:r>
    </w:p>
    <w:p w14:paraId="48655A26" w14:textId="77777777" w:rsidR="00E375EA" w:rsidRDefault="00651741">
      <w:pPr>
        <w:numPr>
          <w:ilvl w:val="0"/>
          <w:numId w:val="2"/>
        </w:numPr>
        <w:spacing w:before="120" w:after="0" w:line="360" w:lineRule="auto"/>
        <w:jc w:val="both"/>
        <w:rPr>
          <w:rFonts w:ascii="Arial" w:hAnsi="Arial" w:cs="Arial"/>
          <w:sz w:val="24"/>
          <w:szCs w:val="24"/>
        </w:rPr>
      </w:pPr>
      <w:r>
        <w:rPr>
          <w:rFonts w:ascii="Arial" w:hAnsi="Arial" w:cs="Arial"/>
          <w:sz w:val="24"/>
          <w:szCs w:val="24"/>
        </w:rPr>
        <w:t>8.1.8</w:t>
      </w:r>
      <w:r>
        <w:tab/>
      </w:r>
      <w:r>
        <w:rPr>
          <w:rFonts w:ascii="Arial" w:hAnsi="Arial" w:cs="Arial"/>
          <w:sz w:val="24"/>
          <w:szCs w:val="24"/>
        </w:rPr>
        <w:t>A Ata de Registro de Preços será cancelada automaticamente:</w:t>
      </w:r>
    </w:p>
    <w:p w14:paraId="73403F24" w14:textId="77777777" w:rsidR="00E375EA" w:rsidRDefault="00651741">
      <w:pPr>
        <w:numPr>
          <w:ilvl w:val="0"/>
          <w:numId w:val="2"/>
        </w:numPr>
        <w:spacing w:before="120" w:after="0" w:line="360" w:lineRule="auto"/>
        <w:ind w:left="567" w:hanging="284"/>
        <w:jc w:val="both"/>
        <w:rPr>
          <w:rFonts w:ascii="Arial" w:hAnsi="Arial" w:cs="Arial"/>
          <w:sz w:val="24"/>
          <w:szCs w:val="24"/>
        </w:rPr>
      </w:pPr>
      <w:r>
        <w:rPr>
          <w:rFonts w:ascii="Arial" w:hAnsi="Arial" w:cs="Arial"/>
          <w:sz w:val="24"/>
          <w:szCs w:val="24"/>
        </w:rPr>
        <w:t xml:space="preserve">a) </w:t>
      </w:r>
      <w:r>
        <w:tab/>
      </w:r>
      <w:r>
        <w:rPr>
          <w:rFonts w:ascii="Arial" w:hAnsi="Arial" w:cs="Arial"/>
          <w:sz w:val="24"/>
          <w:szCs w:val="24"/>
        </w:rPr>
        <w:t xml:space="preserve">Por decurso de prazo de </w:t>
      </w:r>
      <w:r>
        <w:rPr>
          <w:rFonts w:ascii="Arial" w:hAnsi="Arial" w:cs="Arial"/>
          <w:sz w:val="24"/>
          <w:szCs w:val="24"/>
        </w:rPr>
        <w:t>vigência;</w:t>
      </w:r>
    </w:p>
    <w:p w14:paraId="02C33208" w14:textId="77777777" w:rsidR="00E375EA" w:rsidRDefault="00651741">
      <w:pPr>
        <w:numPr>
          <w:ilvl w:val="0"/>
          <w:numId w:val="2"/>
        </w:numPr>
        <w:spacing w:before="120" w:after="0" w:line="360" w:lineRule="auto"/>
        <w:ind w:left="567" w:hanging="284"/>
        <w:jc w:val="both"/>
        <w:rPr>
          <w:rFonts w:ascii="Arial" w:hAnsi="Arial" w:cs="Arial"/>
          <w:sz w:val="24"/>
          <w:szCs w:val="24"/>
        </w:rPr>
      </w:pPr>
      <w:r>
        <w:rPr>
          <w:rFonts w:ascii="Arial" w:hAnsi="Arial" w:cs="Arial"/>
          <w:sz w:val="24"/>
          <w:szCs w:val="24"/>
        </w:rPr>
        <w:t xml:space="preserve">b) </w:t>
      </w:r>
      <w:r>
        <w:tab/>
      </w:r>
      <w:r>
        <w:rPr>
          <w:rFonts w:ascii="Arial" w:hAnsi="Arial" w:cs="Arial"/>
          <w:sz w:val="24"/>
          <w:szCs w:val="24"/>
        </w:rPr>
        <w:t>Quando não restarem fornecedores registrados.</w:t>
      </w:r>
    </w:p>
    <w:p w14:paraId="15630A64" w14:textId="77777777" w:rsidR="00E375EA" w:rsidRDefault="00E375EA">
      <w:pPr>
        <w:spacing w:after="0" w:line="360" w:lineRule="auto"/>
        <w:jc w:val="both"/>
        <w:rPr>
          <w:rFonts w:ascii="Arial" w:hAnsi="Arial" w:cs="Arial"/>
          <w:sz w:val="24"/>
          <w:szCs w:val="24"/>
        </w:rPr>
      </w:pPr>
    </w:p>
    <w:p w14:paraId="13925BA0" w14:textId="77777777" w:rsidR="00E375EA" w:rsidRDefault="00651741">
      <w:pPr>
        <w:spacing w:after="0" w:line="360" w:lineRule="auto"/>
        <w:jc w:val="both"/>
        <w:rPr>
          <w:rFonts w:ascii="Arial" w:hAnsi="Arial" w:cs="Arial"/>
          <w:b/>
          <w:bCs/>
          <w:sz w:val="24"/>
          <w:szCs w:val="24"/>
        </w:rPr>
      </w:pPr>
      <w:r>
        <w:rPr>
          <w:rFonts w:ascii="Arial" w:hAnsi="Arial" w:cs="Arial"/>
          <w:b/>
          <w:bCs/>
          <w:sz w:val="24"/>
          <w:szCs w:val="24"/>
        </w:rPr>
        <w:t>8.2. RESCISÃO CONTRATUAL</w:t>
      </w:r>
    </w:p>
    <w:p w14:paraId="70D1C391" w14:textId="77777777" w:rsidR="00E375EA" w:rsidRDefault="00E375EA">
      <w:pPr>
        <w:spacing w:after="0" w:line="360" w:lineRule="auto"/>
        <w:jc w:val="both"/>
        <w:rPr>
          <w:rFonts w:ascii="Arial" w:hAnsi="Arial" w:cs="Arial"/>
          <w:sz w:val="24"/>
          <w:szCs w:val="24"/>
        </w:rPr>
      </w:pPr>
    </w:p>
    <w:p w14:paraId="3A488597" w14:textId="77777777" w:rsidR="00E375EA" w:rsidRDefault="00651741">
      <w:pPr>
        <w:spacing w:after="0" w:line="360" w:lineRule="auto"/>
        <w:jc w:val="both"/>
        <w:rPr>
          <w:rFonts w:ascii="Arial" w:hAnsi="Arial" w:cs="Arial"/>
          <w:sz w:val="24"/>
          <w:szCs w:val="24"/>
        </w:rPr>
      </w:pPr>
      <w:r>
        <w:rPr>
          <w:rFonts w:ascii="Arial" w:hAnsi="Arial" w:cs="Arial"/>
          <w:sz w:val="24"/>
          <w:szCs w:val="24"/>
        </w:rPr>
        <w:t xml:space="preserve">8.2.1 No que se refere à inexecução e a rescisão das contratações advindas da ARP, aplica-se o disposto no Manual de Convênios e de Gestão e Fiscalização </w:t>
      </w:r>
      <w:r>
        <w:rPr>
          <w:rFonts w:ascii="Arial" w:hAnsi="Arial" w:cs="Arial"/>
          <w:sz w:val="24"/>
          <w:szCs w:val="24"/>
        </w:rPr>
        <w:lastRenderedPageBreak/>
        <w:t xml:space="preserve">de </w:t>
      </w:r>
      <w:r>
        <w:rPr>
          <w:rFonts w:ascii="Arial" w:hAnsi="Arial" w:cs="Arial"/>
          <w:sz w:val="24"/>
          <w:szCs w:val="24"/>
        </w:rPr>
        <w:t>Contratos, parte integrante do Regulamento Interno de Licitações, Contratos e Convênios da Cesama (RILC).</w:t>
      </w:r>
    </w:p>
    <w:p w14:paraId="0B39CBB3"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8.2.2 A inexecução total ou parcial das contratações poderá ensejar a sua rescisão, com as consequências cabíveis.</w:t>
      </w:r>
    </w:p>
    <w:p w14:paraId="43483D56"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8.2.3 Constituem motivo para rescisão das contratações os especificados no Manual de Convênios e de Gestão e Fiscalização de Contratos, parte integrante do Regulamento Interno de Licitações, Contratos e Convênios da Cesama (RILC).</w:t>
      </w:r>
    </w:p>
    <w:p w14:paraId="4565E5A2"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8.2.4 A rescisão poderá ser: </w:t>
      </w:r>
    </w:p>
    <w:p w14:paraId="71274613"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I. por ato unilateral e escrito de qualquer das partes; </w:t>
      </w:r>
    </w:p>
    <w:p w14:paraId="0AB83906"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II. amigável, por acordo entre as partes, reduzida a termo no processo de contratação, desde que haja conveniência para a Cesama; </w:t>
      </w:r>
    </w:p>
    <w:p w14:paraId="587040DE"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III.  judicial, nos termos da legislação. </w:t>
      </w:r>
    </w:p>
    <w:p w14:paraId="65756C7F"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8.2.5 A rescisão por ato unilateral a que se refere o inciso I do item acima, deverá ser precedida de comunicação escrita e fundamentada da parte interessada e ser enviada a outra parte com antecedência mínima de </w:t>
      </w:r>
      <w:r>
        <w:rPr>
          <w:rFonts w:ascii="Arial" w:hAnsi="Arial" w:cs="Arial"/>
          <w:b/>
          <w:bCs/>
          <w:sz w:val="24"/>
          <w:szCs w:val="24"/>
        </w:rPr>
        <w:t>30(trinta) dias</w:t>
      </w:r>
      <w:r>
        <w:rPr>
          <w:rFonts w:ascii="Arial" w:hAnsi="Arial" w:cs="Arial"/>
          <w:sz w:val="24"/>
          <w:szCs w:val="24"/>
        </w:rPr>
        <w:t>.</w:t>
      </w:r>
    </w:p>
    <w:p w14:paraId="64D03AE5" w14:textId="77777777" w:rsidR="00E375EA" w:rsidRDefault="00E375EA">
      <w:pPr>
        <w:spacing w:before="120" w:after="0" w:line="360" w:lineRule="auto"/>
        <w:jc w:val="both"/>
        <w:rPr>
          <w:rFonts w:ascii="Arial" w:hAnsi="Arial" w:cs="Arial"/>
          <w:sz w:val="24"/>
          <w:szCs w:val="24"/>
        </w:rPr>
      </w:pPr>
    </w:p>
    <w:p w14:paraId="23705F93"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8.2.6 Quando a rescisão ocorrer sem que haja culpa da outra parte contratante, será esta ressarcida dos prejuízos que houver sofrido regularmente comprovados, e no caso da Contratada poderá ter ainda direito a: </w:t>
      </w:r>
    </w:p>
    <w:p w14:paraId="290F51F6"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I. devolução da garantia, quando houver; </w:t>
      </w:r>
    </w:p>
    <w:p w14:paraId="4BC80FC0"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II. pagamentos devidos pela execução do contrato até a data da rescisão; </w:t>
      </w:r>
    </w:p>
    <w:p w14:paraId="55111A3B" w14:textId="77777777" w:rsidR="00E375EA" w:rsidRDefault="00651741">
      <w:pPr>
        <w:spacing w:before="240" w:after="0" w:line="360" w:lineRule="auto"/>
        <w:jc w:val="both"/>
        <w:rPr>
          <w:rFonts w:ascii="Arial" w:hAnsi="Arial" w:cs="Arial"/>
          <w:sz w:val="24"/>
          <w:szCs w:val="24"/>
        </w:rPr>
      </w:pPr>
      <w:r>
        <w:rPr>
          <w:rFonts w:ascii="Arial" w:hAnsi="Arial" w:cs="Arial"/>
          <w:sz w:val="24"/>
          <w:szCs w:val="24"/>
        </w:rPr>
        <w:t>III. pagamento do custo da desmobilização, quando houver.</w:t>
      </w:r>
    </w:p>
    <w:p w14:paraId="0C282F57" w14:textId="77777777" w:rsidR="00E375EA" w:rsidRDefault="00E375EA">
      <w:pPr>
        <w:spacing w:before="120" w:after="0" w:line="360" w:lineRule="auto"/>
        <w:jc w:val="both"/>
        <w:rPr>
          <w:rFonts w:ascii="Arial" w:hAnsi="Arial" w:cs="Arial"/>
          <w:sz w:val="24"/>
          <w:szCs w:val="24"/>
        </w:rPr>
      </w:pPr>
    </w:p>
    <w:p w14:paraId="7CACD147" w14:textId="77777777" w:rsidR="00E375EA" w:rsidRDefault="00651741">
      <w:pPr>
        <w:spacing w:before="480" w:after="0" w:line="360" w:lineRule="auto"/>
        <w:jc w:val="both"/>
        <w:rPr>
          <w:rFonts w:ascii="Arial" w:hAnsi="Arial" w:cs="Arial"/>
          <w:b/>
          <w:bCs/>
          <w:sz w:val="24"/>
          <w:szCs w:val="24"/>
        </w:rPr>
      </w:pPr>
      <w:r>
        <w:rPr>
          <w:rFonts w:ascii="Arial" w:hAnsi="Arial" w:cs="Arial"/>
          <w:b/>
          <w:bCs/>
          <w:sz w:val="24"/>
          <w:szCs w:val="24"/>
        </w:rPr>
        <w:t>9. ATA DE REGISTRO DE PREÇOS</w:t>
      </w:r>
    </w:p>
    <w:p w14:paraId="0CE5853C" w14:textId="77777777" w:rsidR="00E375EA" w:rsidRDefault="00E375EA">
      <w:pPr>
        <w:spacing w:after="0" w:line="360" w:lineRule="auto"/>
        <w:jc w:val="both"/>
        <w:rPr>
          <w:rFonts w:ascii="Arial" w:hAnsi="Arial" w:cs="Arial"/>
          <w:sz w:val="24"/>
          <w:szCs w:val="24"/>
        </w:rPr>
      </w:pPr>
    </w:p>
    <w:p w14:paraId="5C350CC3" w14:textId="77777777" w:rsidR="00E375EA" w:rsidRDefault="00651741">
      <w:pPr>
        <w:spacing w:before="120" w:after="0" w:line="360" w:lineRule="auto"/>
        <w:jc w:val="both"/>
        <w:rPr>
          <w:rFonts w:ascii="Arial" w:eastAsia="Arial" w:hAnsi="Arial" w:cs="Arial"/>
          <w:sz w:val="24"/>
          <w:szCs w:val="24"/>
        </w:rPr>
      </w:pPr>
      <w:r>
        <w:rPr>
          <w:rFonts w:ascii="Arial" w:hAnsi="Arial" w:cs="Arial"/>
          <w:sz w:val="24"/>
          <w:szCs w:val="24"/>
        </w:rPr>
        <w:lastRenderedPageBreak/>
        <w:t xml:space="preserve">9.1 O prazo de vigência da Ata de Registro de Preços é de </w:t>
      </w:r>
      <w:r>
        <w:rPr>
          <w:rFonts w:ascii="Arial" w:hAnsi="Arial" w:cs="Arial"/>
          <w:b/>
          <w:bCs/>
          <w:sz w:val="24"/>
          <w:szCs w:val="24"/>
        </w:rPr>
        <w:t xml:space="preserve">12 (doze) meses </w:t>
      </w:r>
      <w:r>
        <w:rPr>
          <w:rFonts w:ascii="Arial" w:eastAsia="Arial" w:hAnsi="Arial" w:cs="Arial"/>
          <w:sz w:val="24"/>
          <w:szCs w:val="24"/>
        </w:rPr>
        <w:t>contado a partir da publicação de seu extrato no Diário Oficial Eletrônico do Município.</w:t>
      </w:r>
    </w:p>
    <w:p w14:paraId="7A3776FE" w14:textId="77777777" w:rsidR="00E375EA" w:rsidRDefault="00E375EA">
      <w:pPr>
        <w:spacing w:after="0" w:line="360" w:lineRule="auto"/>
        <w:jc w:val="both"/>
        <w:rPr>
          <w:rFonts w:ascii="Arial" w:hAnsi="Arial" w:cs="Arial"/>
          <w:color w:val="000000" w:themeColor="text1"/>
          <w:sz w:val="24"/>
          <w:szCs w:val="24"/>
        </w:rPr>
      </w:pPr>
    </w:p>
    <w:p w14:paraId="3CDCEC87" w14:textId="77777777" w:rsidR="00E375EA" w:rsidRDefault="00651741">
      <w:pPr>
        <w:spacing w:after="0" w:line="360" w:lineRule="auto"/>
        <w:jc w:val="both"/>
        <w:rPr>
          <w:rFonts w:ascii="Arial" w:hAnsi="Arial" w:cs="Arial"/>
          <w:sz w:val="24"/>
          <w:szCs w:val="24"/>
        </w:rPr>
      </w:pPr>
      <w:r>
        <w:rPr>
          <w:rFonts w:ascii="Arial" w:hAnsi="Arial" w:cs="Arial"/>
          <w:sz w:val="24"/>
          <w:szCs w:val="24"/>
        </w:rPr>
        <w:t xml:space="preserve">9.2 Poderá aderir a Ata de Registro de Preços </w:t>
      </w:r>
      <w:r>
        <w:rPr>
          <w:rFonts w:ascii="Arial" w:eastAsia="Arial" w:hAnsi="Arial" w:cs="Arial"/>
          <w:sz w:val="24"/>
          <w:szCs w:val="24"/>
        </w:rPr>
        <w:t>qualquer outra estatal regida pela Lei 13.303/2016</w:t>
      </w:r>
      <w:r>
        <w:rPr>
          <w:rFonts w:ascii="Arial" w:hAnsi="Arial" w:cs="Arial"/>
          <w:sz w:val="24"/>
          <w:szCs w:val="24"/>
        </w:rPr>
        <w:t>desde que devidamente comprovada a vantagem em sua utilização por meio da realização de pesquisa de mercado.</w:t>
      </w:r>
    </w:p>
    <w:p w14:paraId="026AD36F" w14:textId="77777777" w:rsidR="00E375EA" w:rsidRDefault="00E375EA">
      <w:pPr>
        <w:spacing w:after="0" w:line="360" w:lineRule="auto"/>
        <w:jc w:val="both"/>
        <w:rPr>
          <w:rFonts w:ascii="Arial" w:hAnsi="Arial" w:cs="Arial"/>
          <w:sz w:val="24"/>
          <w:szCs w:val="24"/>
        </w:rPr>
      </w:pPr>
    </w:p>
    <w:p w14:paraId="573DFB60" w14:textId="77777777" w:rsidR="00E375EA" w:rsidRDefault="00651741">
      <w:pPr>
        <w:spacing w:after="0" w:line="360" w:lineRule="auto"/>
        <w:jc w:val="both"/>
        <w:rPr>
          <w:rFonts w:ascii="Arial" w:hAnsi="Arial" w:cs="Arial"/>
          <w:sz w:val="24"/>
          <w:szCs w:val="24"/>
        </w:rPr>
      </w:pPr>
      <w:r>
        <w:rPr>
          <w:rFonts w:ascii="Arial" w:hAnsi="Arial" w:cs="Arial"/>
          <w:sz w:val="24"/>
          <w:szCs w:val="24"/>
        </w:rPr>
        <w:t>9.2.1 O fornecedor beneficiário não está obrigado a aceitar o fornecimento decorrente da adesão pela empresa aderente.</w:t>
      </w:r>
    </w:p>
    <w:p w14:paraId="7FE1789A" w14:textId="77777777" w:rsidR="00E375EA" w:rsidRDefault="00E375EA">
      <w:pPr>
        <w:spacing w:after="0" w:line="360" w:lineRule="auto"/>
        <w:jc w:val="both"/>
        <w:rPr>
          <w:rFonts w:ascii="Arial" w:hAnsi="Arial" w:cs="Arial"/>
          <w:sz w:val="24"/>
          <w:szCs w:val="24"/>
        </w:rPr>
      </w:pPr>
    </w:p>
    <w:p w14:paraId="07DC9DEA" w14:textId="77777777" w:rsidR="00E375EA" w:rsidRDefault="00651741">
      <w:pPr>
        <w:spacing w:after="0" w:line="360" w:lineRule="auto"/>
        <w:jc w:val="both"/>
        <w:rPr>
          <w:rFonts w:ascii="Arial" w:hAnsi="Arial" w:cs="Arial"/>
          <w:sz w:val="24"/>
          <w:szCs w:val="24"/>
        </w:rPr>
      </w:pPr>
      <w:r>
        <w:rPr>
          <w:rFonts w:ascii="Arial" w:hAnsi="Arial" w:cs="Arial"/>
          <w:sz w:val="24"/>
          <w:szCs w:val="24"/>
        </w:rPr>
        <w:t>9.2.2 Compete a estatal aderente</w:t>
      </w:r>
    </w:p>
    <w:p w14:paraId="35A2D820" w14:textId="77777777" w:rsidR="00E375EA" w:rsidRDefault="00651741">
      <w:pPr>
        <w:spacing w:after="0" w:line="360" w:lineRule="auto"/>
        <w:jc w:val="both"/>
        <w:rPr>
          <w:rFonts w:ascii="Arial" w:hAnsi="Arial" w:cs="Arial"/>
          <w:sz w:val="24"/>
          <w:szCs w:val="24"/>
        </w:rPr>
      </w:pPr>
      <w:r>
        <w:rPr>
          <w:rFonts w:ascii="Arial" w:hAnsi="Arial" w:cs="Arial"/>
          <w:sz w:val="24"/>
          <w:szCs w:val="24"/>
        </w:rPr>
        <w:t xml:space="preserve">a) aceitar todas as condições fixadas na Ata de Registro de Preços; </w:t>
      </w:r>
    </w:p>
    <w:p w14:paraId="434A0D5B" w14:textId="77777777" w:rsidR="00E375EA" w:rsidRDefault="00651741">
      <w:pPr>
        <w:spacing w:after="0" w:line="360" w:lineRule="auto"/>
        <w:jc w:val="both"/>
        <w:rPr>
          <w:rFonts w:ascii="Arial" w:hAnsi="Arial" w:cs="Arial"/>
          <w:sz w:val="24"/>
          <w:szCs w:val="24"/>
        </w:rPr>
      </w:pPr>
      <w:r>
        <w:rPr>
          <w:rFonts w:ascii="Arial" w:hAnsi="Arial" w:cs="Arial"/>
          <w:sz w:val="24"/>
          <w:szCs w:val="24"/>
        </w:rPr>
        <w:t xml:space="preserve">b) realizar os pagamentos relativos às suas contratações; </w:t>
      </w:r>
    </w:p>
    <w:p w14:paraId="0AEF2BB6" w14:textId="77777777" w:rsidR="00E375EA" w:rsidRDefault="00651741">
      <w:pPr>
        <w:spacing w:after="0" w:line="360" w:lineRule="auto"/>
        <w:jc w:val="both"/>
        <w:rPr>
          <w:rFonts w:ascii="Arial" w:hAnsi="Arial" w:cs="Arial"/>
          <w:sz w:val="24"/>
          <w:szCs w:val="24"/>
        </w:rPr>
      </w:pPr>
      <w:r>
        <w:rPr>
          <w:rFonts w:ascii="Arial" w:hAnsi="Arial" w:cs="Arial"/>
          <w:sz w:val="24"/>
          <w:szCs w:val="24"/>
        </w:rPr>
        <w:t xml:space="preserve">c) os atos relativos à cobrança do cumprimento pelo fornecedor das obrigações contratualmente assumidas; </w:t>
      </w:r>
    </w:p>
    <w:p w14:paraId="146C9BD1" w14:textId="77777777" w:rsidR="00E375EA" w:rsidRDefault="00E375EA">
      <w:pPr>
        <w:spacing w:after="0" w:line="360" w:lineRule="auto"/>
        <w:jc w:val="both"/>
        <w:rPr>
          <w:rFonts w:ascii="Arial" w:hAnsi="Arial" w:cs="Arial"/>
          <w:sz w:val="24"/>
          <w:szCs w:val="24"/>
        </w:rPr>
      </w:pPr>
    </w:p>
    <w:p w14:paraId="25A26B55" w14:textId="77777777" w:rsidR="00E375EA" w:rsidRDefault="00651741">
      <w:pPr>
        <w:spacing w:before="120" w:after="0" w:line="360" w:lineRule="auto"/>
        <w:jc w:val="both"/>
        <w:rPr>
          <w:rFonts w:ascii="Arial" w:eastAsia="Arial" w:hAnsi="Arial" w:cs="Arial"/>
          <w:color w:val="000000" w:themeColor="text1"/>
          <w:sz w:val="24"/>
          <w:szCs w:val="24"/>
          <w:shd w:val="clear" w:color="auto" w:fill="FFFF00"/>
        </w:rPr>
      </w:pPr>
      <w:r>
        <w:rPr>
          <w:rFonts w:ascii="Arial" w:eastAsia="Arial" w:hAnsi="Arial" w:cs="Arial"/>
          <w:sz w:val="24"/>
          <w:szCs w:val="24"/>
        </w:rPr>
        <w:t xml:space="preserve">9.3 As Estatais do município de Juiz de Fora/MG, não poderão aderir </w:t>
      </w:r>
      <w:proofErr w:type="spellStart"/>
      <w:r>
        <w:rPr>
          <w:rFonts w:ascii="Arial" w:eastAsia="Arial" w:hAnsi="Arial" w:cs="Arial"/>
          <w:sz w:val="24"/>
          <w:szCs w:val="24"/>
        </w:rPr>
        <w:t>à</w:t>
      </w:r>
      <w:r>
        <w:rPr>
          <w:rFonts w:ascii="Arial" w:hAnsi="Arial" w:cs="Arial"/>
          <w:sz w:val="24"/>
          <w:szCs w:val="24"/>
        </w:rPr>
        <w:t>Ata</w:t>
      </w:r>
      <w:proofErr w:type="spellEnd"/>
      <w:r>
        <w:rPr>
          <w:rFonts w:ascii="Arial" w:hAnsi="Arial" w:cs="Arial"/>
          <w:sz w:val="24"/>
          <w:szCs w:val="24"/>
        </w:rPr>
        <w:t xml:space="preserve"> de Registro de Preços</w:t>
      </w:r>
      <w:r>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62FC5D84" w14:textId="77777777" w:rsidR="00E375EA" w:rsidRDefault="00E375EA">
      <w:pPr>
        <w:spacing w:after="0" w:line="360" w:lineRule="auto"/>
        <w:jc w:val="both"/>
        <w:rPr>
          <w:rFonts w:ascii="Arial" w:hAnsi="Arial" w:cs="Arial"/>
          <w:sz w:val="24"/>
          <w:szCs w:val="24"/>
        </w:rPr>
      </w:pPr>
    </w:p>
    <w:p w14:paraId="069C6F4B" w14:textId="77777777" w:rsidR="00E375EA" w:rsidRDefault="00651741">
      <w:pPr>
        <w:spacing w:after="0" w:line="360" w:lineRule="auto"/>
        <w:jc w:val="both"/>
        <w:rPr>
          <w:rFonts w:ascii="Arial" w:hAnsi="Arial" w:cs="Arial"/>
          <w:color w:val="000000" w:themeColor="text1"/>
          <w:sz w:val="24"/>
          <w:szCs w:val="24"/>
        </w:rPr>
      </w:pPr>
      <w:r>
        <w:rPr>
          <w:rFonts w:ascii="Arial" w:hAnsi="Arial" w:cs="Arial"/>
          <w:sz w:val="24"/>
          <w:szCs w:val="24"/>
        </w:rPr>
        <w:t>9.4 O quantitativo total das contratações pelas empresas aderentes à Ata de Registro de Preços não deverá ultrapassar os limites fixados no art. 84, §§ 5º e 6º do RILC.</w:t>
      </w:r>
    </w:p>
    <w:p w14:paraId="3A6637A9" w14:textId="77777777" w:rsidR="00E375EA" w:rsidRDefault="00651741">
      <w:pPr>
        <w:spacing w:before="240" w:after="0" w:line="360" w:lineRule="auto"/>
        <w:jc w:val="both"/>
        <w:rPr>
          <w:rFonts w:ascii="Arial" w:hAnsi="Arial" w:cs="Arial"/>
          <w:b/>
          <w:bCs/>
          <w:sz w:val="24"/>
          <w:szCs w:val="24"/>
        </w:rPr>
      </w:pPr>
      <w:r>
        <w:rPr>
          <w:rFonts w:ascii="Arial" w:hAnsi="Arial" w:cs="Arial"/>
          <w:b/>
          <w:bCs/>
          <w:sz w:val="24"/>
          <w:szCs w:val="24"/>
        </w:rPr>
        <w:t xml:space="preserve">10 PAGAMENTOS </w:t>
      </w:r>
    </w:p>
    <w:p w14:paraId="7E7216B2" w14:textId="77777777" w:rsidR="00E375EA" w:rsidRDefault="00651741">
      <w:pPr>
        <w:spacing w:before="240" w:after="0" w:line="360" w:lineRule="auto"/>
        <w:jc w:val="both"/>
        <w:rPr>
          <w:rFonts w:ascii="Arial" w:hAnsi="Arial" w:cs="Arial"/>
          <w:sz w:val="24"/>
          <w:szCs w:val="24"/>
        </w:rPr>
      </w:pPr>
      <w:r>
        <w:rPr>
          <w:rFonts w:ascii="Arial" w:hAnsi="Arial" w:cs="Arial"/>
          <w:sz w:val="24"/>
          <w:szCs w:val="24"/>
        </w:rPr>
        <w:t>.</w:t>
      </w:r>
    </w:p>
    <w:p w14:paraId="79DDB5BA" w14:textId="77777777" w:rsidR="00E375EA" w:rsidRDefault="00651741">
      <w:pPr>
        <w:pStyle w:val="Corpodetexto"/>
        <w:spacing w:before="120" w:line="360" w:lineRule="auto"/>
        <w:rPr>
          <w:rFonts w:cs="Arial"/>
          <w:sz w:val="24"/>
          <w:szCs w:val="24"/>
        </w:rPr>
      </w:pPr>
      <w:r>
        <w:rPr>
          <w:rFonts w:cs="Arial"/>
          <w:sz w:val="24"/>
          <w:szCs w:val="24"/>
        </w:rPr>
        <w:t>10.1 A CESAMA efetuará os pagamentos 30 (trinta) dias após a entrega dos materiais juntamente com a apresentação e aceitação da Nota Fiscal / Fatura pelo departamento competente.</w:t>
      </w:r>
    </w:p>
    <w:p w14:paraId="4991A591" w14:textId="77777777" w:rsidR="00E375EA" w:rsidRDefault="00651741">
      <w:pPr>
        <w:pStyle w:val="Corpodetexto"/>
        <w:tabs>
          <w:tab w:val="left" w:pos="851"/>
        </w:tabs>
        <w:spacing w:before="120" w:line="360" w:lineRule="auto"/>
        <w:rPr>
          <w:rFonts w:cs="Arial"/>
          <w:sz w:val="24"/>
          <w:szCs w:val="24"/>
        </w:rPr>
      </w:pPr>
      <w:r>
        <w:rPr>
          <w:rFonts w:cs="Arial"/>
          <w:sz w:val="24"/>
          <w:szCs w:val="24"/>
        </w:rPr>
        <w:lastRenderedPageBreak/>
        <w:t xml:space="preserve">10.2 Caso o vencimento ocorra no sábado, domingo, feriado ou ponto facultativo para a Cesama, o pagamento será realizado no primeiro dia subsequente. </w:t>
      </w:r>
    </w:p>
    <w:p w14:paraId="73899566" w14:textId="77777777" w:rsidR="00E375EA" w:rsidRDefault="00651741">
      <w:pPr>
        <w:pStyle w:val="Corpodetexto"/>
        <w:spacing w:before="120" w:line="360" w:lineRule="auto"/>
        <w:rPr>
          <w:rFonts w:cs="Arial"/>
          <w:sz w:val="24"/>
          <w:szCs w:val="24"/>
        </w:rPr>
      </w:pPr>
      <w:r>
        <w:rPr>
          <w:rFonts w:cs="Arial"/>
          <w:sz w:val="24"/>
          <w:szCs w:val="24"/>
        </w:rPr>
        <w:t xml:space="preserve">10.3 O pagamento será efetuado através de depósito em conta bancária ou via </w:t>
      </w:r>
      <w:r>
        <w:rPr>
          <w:rFonts w:cs="Arial"/>
          <w:b/>
          <w:bCs/>
          <w:sz w:val="24"/>
          <w:szCs w:val="24"/>
        </w:rPr>
        <w:t>TED</w:t>
      </w:r>
      <w:r>
        <w:rPr>
          <w:rFonts w:cs="Arial"/>
          <w:sz w:val="24"/>
          <w:szCs w:val="24"/>
        </w:rPr>
        <w:t xml:space="preserve"> (transferência eletrônica disponível), cujas tarifas extras correrão por conta da Contratada.</w:t>
      </w:r>
    </w:p>
    <w:p w14:paraId="00354F36" w14:textId="77777777" w:rsidR="00E375EA" w:rsidRDefault="00651741">
      <w:pPr>
        <w:pStyle w:val="Corpodetexto"/>
        <w:spacing w:before="120" w:line="360" w:lineRule="auto"/>
        <w:rPr>
          <w:rFonts w:cs="Arial"/>
          <w:sz w:val="24"/>
          <w:szCs w:val="24"/>
        </w:rPr>
      </w:pPr>
      <w:r>
        <w:rPr>
          <w:rFonts w:cs="Arial"/>
          <w:sz w:val="24"/>
          <w:szCs w:val="24"/>
        </w:rPr>
        <w:t xml:space="preserve">10.4 A Nota Fiscal Eletrônica – NF-e – deverá ser enviada para o e-mail </w:t>
      </w:r>
      <w:hyperlink r:id="rId11">
        <w:r>
          <w:rPr>
            <w:rStyle w:val="Hyperlink"/>
            <w:rFonts w:eastAsia="Calibri" w:cs="Arial"/>
            <w:color w:val="auto"/>
            <w:sz w:val="24"/>
            <w:szCs w:val="24"/>
          </w:rPr>
          <w:t>nfe@cesama.com.br</w:t>
        </w:r>
      </w:hyperlink>
      <w:r>
        <w:rPr>
          <w:rFonts w:cs="Arial"/>
          <w:sz w:val="24"/>
          <w:szCs w:val="24"/>
        </w:rPr>
        <w:t xml:space="preserve"> e </w:t>
      </w:r>
      <w:hyperlink r:id="rId12">
        <w:r>
          <w:rPr>
            <w:rStyle w:val="Hyperlink"/>
            <w:rFonts w:cs="Arial"/>
            <w:color w:val="auto"/>
            <w:sz w:val="24"/>
            <w:szCs w:val="24"/>
          </w:rPr>
          <w:t>compras@cesama.com.br</w:t>
        </w:r>
      </w:hyperlink>
      <w:r>
        <w:rPr>
          <w:rFonts w:cs="Arial"/>
          <w:sz w:val="24"/>
          <w:szCs w:val="24"/>
        </w:rPr>
        <w:t>.</w:t>
      </w:r>
    </w:p>
    <w:p w14:paraId="182C867D" w14:textId="77777777" w:rsidR="00E375EA" w:rsidRDefault="00651741">
      <w:pPr>
        <w:pStyle w:val="Corpodetexto"/>
        <w:tabs>
          <w:tab w:val="left" w:pos="993"/>
        </w:tabs>
        <w:spacing w:before="120" w:line="360" w:lineRule="auto"/>
        <w:rPr>
          <w:rFonts w:cs="Arial"/>
          <w:sz w:val="24"/>
          <w:szCs w:val="24"/>
        </w:rPr>
      </w:pPr>
      <w:r>
        <w:rPr>
          <w:rFonts w:cs="Arial"/>
          <w:sz w:val="24"/>
          <w:szCs w:val="24"/>
        </w:rPr>
        <w:t xml:space="preserve">10.5 O pagamento só poderá ser realizado em nome do fornecedor e os boletos não poderão, em hipótese nenhuma, ser pagos em nome de outro beneficiário. </w:t>
      </w:r>
    </w:p>
    <w:p w14:paraId="7F3021E7" w14:textId="77777777" w:rsidR="00E375EA" w:rsidRDefault="00651741">
      <w:pPr>
        <w:pStyle w:val="Corpodetexto"/>
        <w:spacing w:before="120" w:line="360" w:lineRule="auto"/>
        <w:rPr>
          <w:rFonts w:cs="Arial"/>
          <w:sz w:val="24"/>
          <w:szCs w:val="24"/>
        </w:rPr>
      </w:pPr>
      <w:r>
        <w:rPr>
          <w:rFonts w:eastAsia="Arial Unicode MS" w:cs="Arial"/>
          <w:sz w:val="24"/>
          <w:szCs w:val="24"/>
        </w:rPr>
        <w:t xml:space="preserve">10.6 Deverá constar na descrição da </w:t>
      </w:r>
      <w:r>
        <w:rPr>
          <w:rFonts w:cs="Arial"/>
          <w:sz w:val="24"/>
          <w:szCs w:val="24"/>
        </w:rPr>
        <w:t>Nota Fiscal / Fatura</w:t>
      </w:r>
      <w:r>
        <w:rPr>
          <w:rFonts w:eastAsia="Arial Unicode MS" w:cs="Arial"/>
          <w:sz w:val="24"/>
          <w:szCs w:val="24"/>
        </w:rPr>
        <w:t xml:space="preserve"> o número da licitação e ou número da Ordem de Compra encaminhado pela CESAMA.</w:t>
      </w:r>
    </w:p>
    <w:p w14:paraId="7491A7D6" w14:textId="77777777" w:rsidR="00E375EA" w:rsidRDefault="00651741">
      <w:pPr>
        <w:pStyle w:val="WW-Recuodecorpodetexto2"/>
        <w:spacing w:before="120" w:line="360" w:lineRule="auto"/>
        <w:ind w:left="0"/>
        <w:rPr>
          <w:rFonts w:cs="Arial"/>
          <w:sz w:val="24"/>
          <w:szCs w:val="24"/>
        </w:rPr>
      </w:pPr>
      <w:r>
        <w:rPr>
          <w:rFonts w:cs="Arial"/>
          <w:sz w:val="24"/>
          <w:szCs w:val="24"/>
        </w:rPr>
        <w:t xml:space="preserve">10.7 O pagamento </w:t>
      </w:r>
      <w:r>
        <w:rPr>
          <w:rFonts w:cs="Arial"/>
          <w:b/>
          <w:bCs/>
          <w:sz w:val="24"/>
          <w:szCs w:val="24"/>
        </w:rPr>
        <w:t>SOMENTE</w:t>
      </w:r>
      <w:r>
        <w:rPr>
          <w:rFonts w:cs="Arial"/>
          <w:sz w:val="24"/>
          <w:szCs w:val="24"/>
        </w:rPr>
        <w:t xml:space="preserve"> será efetuado:</w:t>
      </w:r>
    </w:p>
    <w:p w14:paraId="12E0B801" w14:textId="77777777" w:rsidR="00E375EA" w:rsidRDefault="00651741">
      <w:pPr>
        <w:pStyle w:val="WW-Recuodecorpodetexto2"/>
        <w:numPr>
          <w:ilvl w:val="0"/>
          <w:numId w:val="1"/>
        </w:numPr>
        <w:spacing w:before="120" w:line="360" w:lineRule="auto"/>
        <w:ind w:left="851" w:hanging="284"/>
        <w:rPr>
          <w:rFonts w:cs="Arial"/>
          <w:sz w:val="24"/>
          <w:szCs w:val="24"/>
        </w:rPr>
      </w:pPr>
      <w:r>
        <w:rPr>
          <w:rFonts w:cs="Arial"/>
          <w:sz w:val="24"/>
          <w:szCs w:val="24"/>
        </w:rPr>
        <w:t>Após a aceitação da Nota Fiscal / Fatura.</w:t>
      </w:r>
    </w:p>
    <w:p w14:paraId="51FFAA32" w14:textId="77777777" w:rsidR="00E375EA" w:rsidRDefault="00651741">
      <w:pPr>
        <w:pStyle w:val="WW-Recuodecorpodetexto2"/>
        <w:numPr>
          <w:ilvl w:val="0"/>
          <w:numId w:val="1"/>
        </w:numPr>
        <w:spacing w:before="120" w:line="360" w:lineRule="auto"/>
        <w:ind w:left="851" w:hanging="284"/>
        <w:rPr>
          <w:rFonts w:cs="Arial"/>
          <w:sz w:val="24"/>
          <w:szCs w:val="24"/>
        </w:rPr>
      </w:pPr>
      <w:r>
        <w:rPr>
          <w:rFonts w:cs="Arial"/>
          <w:sz w:val="24"/>
          <w:szCs w:val="24"/>
        </w:rPr>
        <w:t>Após o recolhimento pela contratada de quaisquer multas que lhe tenham sido impostas em decorrência de inadimplemento contratual.</w:t>
      </w:r>
    </w:p>
    <w:p w14:paraId="583123F8" w14:textId="77777777" w:rsidR="00E375EA" w:rsidRDefault="00651741">
      <w:pPr>
        <w:pStyle w:val="Corpodetexto2"/>
        <w:spacing w:before="120" w:line="360" w:lineRule="auto"/>
        <w:rPr>
          <w:b/>
          <w:bCs/>
          <w:color w:val="auto"/>
          <w:sz w:val="24"/>
          <w:szCs w:val="24"/>
        </w:rPr>
      </w:pPr>
      <w:r>
        <w:rPr>
          <w:color w:val="auto"/>
          <w:sz w:val="24"/>
          <w:szCs w:val="24"/>
        </w:rPr>
        <w:t>10.8 Na Nota Fiscal / Fatura deverão ser anexadas as certidões atualizadas de regularidade junto ao INSS, ao FGTS e à Justiça do Trabalho.</w:t>
      </w:r>
    </w:p>
    <w:p w14:paraId="703DB8D5" w14:textId="77777777" w:rsidR="00E375EA" w:rsidRDefault="00651741">
      <w:pPr>
        <w:pStyle w:val="Corpodetexto2"/>
        <w:spacing w:before="120" w:line="360" w:lineRule="auto"/>
        <w:rPr>
          <w:b/>
          <w:bCs/>
          <w:color w:val="auto"/>
          <w:sz w:val="24"/>
          <w:szCs w:val="24"/>
        </w:rPr>
      </w:pPr>
      <w:r>
        <w:rPr>
          <w:color w:val="auto"/>
          <w:sz w:val="24"/>
          <w:szCs w:val="24"/>
        </w:rPr>
        <w:t>10.9 Na eventualidade de aplicação de multas, estas deverão ser liquidadas simultaneamente com parcela vinculada ao evento cujo descumprimento der origem à aplicação da penalidade.</w:t>
      </w:r>
    </w:p>
    <w:p w14:paraId="0AE8B81F"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10.10 O CNPJ da Contratada constante da Nota Fiscal / Fatura deverá ser o mesmo da documentação apresentada no processo.</w:t>
      </w:r>
    </w:p>
    <w:p w14:paraId="1CEC30BD" w14:textId="77777777" w:rsidR="00E375EA" w:rsidRDefault="00651741">
      <w:pPr>
        <w:spacing w:before="120" w:after="0" w:line="360" w:lineRule="auto"/>
        <w:jc w:val="both"/>
        <w:rPr>
          <w:rFonts w:ascii="Arial" w:hAnsi="Arial" w:cs="Arial"/>
          <w:sz w:val="24"/>
          <w:szCs w:val="24"/>
          <w:lang w:val="de-DE"/>
        </w:rPr>
      </w:pPr>
      <w:r>
        <w:rPr>
          <w:rFonts w:ascii="Arial" w:hAnsi="Arial" w:cs="Arial"/>
          <w:sz w:val="24"/>
          <w:szCs w:val="24"/>
        </w:rPr>
        <w:t xml:space="preserve">10.11 Será utilizado o IPCA como índice para reajuste de preços, quando couber, </w:t>
      </w:r>
      <w:bookmarkStart w:id="0" w:name="_Hlk106096717"/>
      <w:r>
        <w:rPr>
          <w:rFonts w:ascii="Arial" w:hAnsi="Arial" w:cs="Arial"/>
          <w:sz w:val="24"/>
          <w:szCs w:val="24"/>
        </w:rPr>
        <w:t xml:space="preserve">e o marco inicial para concessão do reajuste será </w:t>
      </w:r>
      <w:bookmarkEnd w:id="0"/>
      <w:r>
        <w:rPr>
          <w:rFonts w:ascii="Arial" w:hAnsi="Arial" w:cs="Arial"/>
          <w:sz w:val="24"/>
          <w:szCs w:val="24"/>
          <w:highlight w:val="yellow"/>
        </w:rPr>
        <w:t>a data da apresentação da proposta comercial</w:t>
      </w:r>
      <w:r>
        <w:rPr>
          <w:rFonts w:ascii="Arial" w:hAnsi="Arial" w:cs="Arial"/>
          <w:sz w:val="24"/>
          <w:szCs w:val="24"/>
        </w:rPr>
        <w:t>.</w:t>
      </w:r>
    </w:p>
    <w:p w14:paraId="2C169455" w14:textId="77777777" w:rsidR="00E375EA" w:rsidRDefault="00651741">
      <w:pPr>
        <w:spacing w:before="120" w:after="0" w:line="360" w:lineRule="auto"/>
        <w:jc w:val="both"/>
        <w:rPr>
          <w:rFonts w:ascii="Arial" w:hAnsi="Arial" w:cs="Arial"/>
          <w:sz w:val="24"/>
          <w:szCs w:val="24"/>
          <w:lang w:val="de-DE"/>
        </w:rPr>
      </w:pPr>
      <w:r>
        <w:rPr>
          <w:rFonts w:ascii="Arial" w:hAnsi="Arial" w:cs="Arial"/>
          <w:sz w:val="24"/>
          <w:szCs w:val="24"/>
        </w:rPr>
        <w:lastRenderedPageBreak/>
        <w:t xml:space="preserve">10.12 Na </w:t>
      </w:r>
      <w:r>
        <w:rPr>
          <w:rFonts w:ascii="Arial" w:hAnsi="Arial" w:cs="Arial"/>
          <w:sz w:val="24"/>
          <w:szCs w:val="24"/>
        </w:rPr>
        <w:t xml:space="preserve">hipótese de ocorrer atraso no pagamento da Nota Fiscal / Fatura por responsabilidade da CESAMA, </w:t>
      </w:r>
      <w:proofErr w:type="spellStart"/>
      <w:r>
        <w:rPr>
          <w:rFonts w:ascii="Arial" w:hAnsi="Arial" w:cs="Arial"/>
          <w:sz w:val="24"/>
          <w:szCs w:val="24"/>
        </w:rPr>
        <w:t>esta</w:t>
      </w:r>
      <w:proofErr w:type="spellEnd"/>
      <w:r>
        <w:rPr>
          <w:rFonts w:ascii="Arial" w:hAnsi="Arial" w:cs="Arial"/>
          <w:sz w:val="24"/>
          <w:szCs w:val="24"/>
        </w:rPr>
        <w:t xml:space="preserve"> se compromete a aplicar, conforme legislação em vigor, juros de mora sobre o valor devido “</w:t>
      </w:r>
      <w:r>
        <w:rPr>
          <w:rFonts w:ascii="Arial" w:hAnsi="Arial" w:cs="Arial"/>
          <w:i/>
          <w:iCs/>
          <w:sz w:val="24"/>
          <w:szCs w:val="24"/>
        </w:rPr>
        <w:t>pro rata”</w:t>
      </w:r>
      <w:r>
        <w:rPr>
          <w:rFonts w:ascii="Arial" w:hAnsi="Arial" w:cs="Arial"/>
          <w:sz w:val="24"/>
          <w:szCs w:val="24"/>
        </w:rPr>
        <w:t xml:space="preserve"> entre a data do vencimento e o efetivo pagamento</w:t>
      </w:r>
      <w:r>
        <w:rPr>
          <w:rFonts w:ascii="Arial" w:hAnsi="Arial" w:cs="Arial"/>
          <w:sz w:val="24"/>
          <w:szCs w:val="24"/>
          <w:lang w:val="de-DE"/>
        </w:rPr>
        <w:t>.</w:t>
      </w:r>
    </w:p>
    <w:p w14:paraId="79455A44"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10.13 A Contratada não poderá ceder ou dar em garantia, em qualquer hipótese, no todo ou em parte, os créditos de qualquer natureza, decorrentes ou oriundos da contratação.</w:t>
      </w:r>
    </w:p>
    <w:p w14:paraId="74A4D74A" w14:textId="77777777" w:rsidR="00E375EA" w:rsidRDefault="00651741">
      <w:pPr>
        <w:spacing w:before="120" w:after="0" w:line="360" w:lineRule="auto"/>
        <w:jc w:val="both"/>
        <w:rPr>
          <w:rFonts w:ascii="Arial" w:hAnsi="Arial" w:cs="Arial"/>
          <w:b/>
          <w:bCs/>
          <w:sz w:val="24"/>
          <w:szCs w:val="24"/>
        </w:rPr>
      </w:pPr>
      <w:r>
        <w:rPr>
          <w:rFonts w:ascii="Arial" w:hAnsi="Arial" w:cs="Arial"/>
          <w:sz w:val="24"/>
          <w:szCs w:val="24"/>
        </w:rPr>
        <w:t>10.14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72E423FF" w14:textId="77777777" w:rsidR="00E375EA" w:rsidRDefault="00651741">
      <w:pPr>
        <w:spacing w:line="360" w:lineRule="auto"/>
        <w:jc w:val="both"/>
        <w:rPr>
          <w:rFonts w:ascii="Arial" w:hAnsi="Arial" w:cs="Arial"/>
          <w:sz w:val="24"/>
          <w:szCs w:val="24"/>
        </w:rPr>
      </w:pPr>
      <w:r>
        <w:rPr>
          <w:rFonts w:ascii="Arial" w:hAnsi="Arial" w:cs="Arial"/>
          <w:sz w:val="24"/>
          <w:szCs w:val="24"/>
        </w:rPr>
        <w:t xml:space="preserve">10.15 A antecipação de pagamento só poderá ocorrer caso o objeto tenha sido executado. </w:t>
      </w:r>
    </w:p>
    <w:p w14:paraId="3545E00E" w14:textId="77777777" w:rsidR="00E375EA" w:rsidRDefault="00651741">
      <w:pPr>
        <w:pStyle w:val="Corpodetexto2"/>
        <w:tabs>
          <w:tab w:val="left" w:pos="993"/>
        </w:tabs>
        <w:spacing w:line="360" w:lineRule="auto"/>
        <w:rPr>
          <w:color w:val="auto"/>
          <w:sz w:val="24"/>
          <w:szCs w:val="24"/>
        </w:rPr>
      </w:pPr>
      <w:r>
        <w:rPr>
          <w:color w:val="auto"/>
          <w:sz w:val="24"/>
          <w:szCs w:val="24"/>
        </w:rPr>
        <w:t xml:space="preserve">10.16 A Cesama poderá realizar o pagamento antes do prazo definido no </w:t>
      </w:r>
      <w:r>
        <w:rPr>
          <w:b/>
          <w:bCs/>
          <w:color w:val="auto"/>
          <w:sz w:val="24"/>
          <w:szCs w:val="24"/>
        </w:rPr>
        <w:t>item 10.1</w:t>
      </w:r>
      <w:r>
        <w:rPr>
          <w:color w:val="auto"/>
          <w:sz w:val="24"/>
          <w:szCs w:val="24"/>
        </w:rPr>
        <w:t>, através de solicitação expressa do fornecedor, que será analisada pela Gerência Financeira e Comercial, de acordo com as condições financeiras da Cesama. Havendo a antecipação do pagamento, o mesmo sofrerá um desconto financeiro, e o índice a ser utilizado será o Índice Nacional de Preços ao Consumidor – INPC acrescido de 1% (um por cento) “</w:t>
      </w:r>
      <w:r>
        <w:rPr>
          <w:i/>
          <w:iCs/>
          <w:color w:val="auto"/>
          <w:sz w:val="24"/>
          <w:szCs w:val="24"/>
        </w:rPr>
        <w:t>pro rata</w:t>
      </w:r>
      <w:r>
        <w:rPr>
          <w:color w:val="auto"/>
          <w:sz w:val="24"/>
          <w:szCs w:val="24"/>
        </w:rPr>
        <w:t>”.</w:t>
      </w:r>
    </w:p>
    <w:p w14:paraId="54B13AA6" w14:textId="77777777" w:rsidR="00E375EA" w:rsidRDefault="00E375EA">
      <w:pPr>
        <w:pStyle w:val="Corpodetexto2"/>
        <w:tabs>
          <w:tab w:val="left" w:pos="993"/>
        </w:tabs>
        <w:spacing w:line="360" w:lineRule="auto"/>
        <w:rPr>
          <w:color w:val="auto"/>
          <w:sz w:val="24"/>
          <w:szCs w:val="24"/>
        </w:rPr>
      </w:pPr>
    </w:p>
    <w:p w14:paraId="2E23C9AC" w14:textId="77777777" w:rsidR="00E375EA" w:rsidRDefault="00651741">
      <w:pPr>
        <w:spacing w:after="0" w:line="360" w:lineRule="auto"/>
        <w:jc w:val="both"/>
        <w:rPr>
          <w:rFonts w:ascii="Arial" w:hAnsi="Arial" w:cs="Arial"/>
          <w:b/>
          <w:bCs/>
          <w:sz w:val="24"/>
          <w:szCs w:val="24"/>
        </w:rPr>
      </w:pPr>
      <w:r>
        <w:rPr>
          <w:rFonts w:ascii="Arial" w:hAnsi="Arial" w:cs="Arial"/>
          <w:b/>
          <w:bCs/>
          <w:sz w:val="24"/>
          <w:szCs w:val="24"/>
        </w:rPr>
        <w:t>11. OBRIGAÇÕES DA FORNECEDORA</w:t>
      </w:r>
    </w:p>
    <w:p w14:paraId="2DFC9D62" w14:textId="77777777" w:rsidR="00E375EA" w:rsidRDefault="00E375EA">
      <w:pPr>
        <w:spacing w:after="0" w:line="360" w:lineRule="auto"/>
        <w:jc w:val="both"/>
        <w:rPr>
          <w:rFonts w:ascii="Arial" w:hAnsi="Arial" w:cs="Arial"/>
          <w:b/>
          <w:bCs/>
          <w:sz w:val="24"/>
          <w:szCs w:val="24"/>
        </w:rPr>
      </w:pPr>
    </w:p>
    <w:p w14:paraId="4F2E8088" w14:textId="77777777" w:rsidR="00E375EA" w:rsidRDefault="00651741">
      <w:pPr>
        <w:spacing w:after="0" w:line="360" w:lineRule="auto"/>
        <w:jc w:val="both"/>
        <w:rPr>
          <w:rFonts w:ascii="Arial" w:hAnsi="Arial" w:cs="Arial"/>
          <w:sz w:val="24"/>
          <w:szCs w:val="24"/>
        </w:rPr>
      </w:pPr>
      <w:r>
        <w:rPr>
          <w:rFonts w:ascii="Arial" w:hAnsi="Arial" w:cs="Arial"/>
          <w:sz w:val="24"/>
          <w:szCs w:val="24"/>
        </w:rPr>
        <w:t>11.1. Executar o objeto contratado, conforme definido no Termo de Referência e seus anexos.</w:t>
      </w:r>
    </w:p>
    <w:p w14:paraId="4605C9A2" w14:textId="77777777" w:rsidR="00E375EA" w:rsidRDefault="00651741">
      <w:pPr>
        <w:spacing w:after="0" w:line="360" w:lineRule="auto"/>
        <w:jc w:val="both"/>
        <w:rPr>
          <w:rFonts w:ascii="Arial" w:hAnsi="Arial" w:cs="Arial"/>
          <w:sz w:val="24"/>
          <w:szCs w:val="24"/>
        </w:rPr>
      </w:pPr>
      <w:r>
        <w:rPr>
          <w:rFonts w:ascii="Arial" w:hAnsi="Arial" w:cs="Arial"/>
          <w:sz w:val="24"/>
          <w:szCs w:val="24"/>
        </w:rPr>
        <w:t>11.2. Arcar com todos os custos e encargos resultantes da execução do objeto, inclusive impostos, taxas, emolumentos incidentes sobre a eventual contratação, e tudo que for necessário para a sua fiel execução.</w:t>
      </w:r>
    </w:p>
    <w:p w14:paraId="671518BA" w14:textId="77777777" w:rsidR="00E375EA" w:rsidRDefault="00651741">
      <w:pPr>
        <w:spacing w:after="0" w:line="360" w:lineRule="auto"/>
        <w:jc w:val="both"/>
        <w:rPr>
          <w:rFonts w:ascii="Arial" w:hAnsi="Arial" w:cs="Arial"/>
          <w:sz w:val="24"/>
          <w:szCs w:val="24"/>
        </w:rPr>
      </w:pPr>
      <w:r>
        <w:rPr>
          <w:rFonts w:ascii="Arial" w:hAnsi="Arial" w:cs="Arial"/>
          <w:sz w:val="24"/>
          <w:szCs w:val="24"/>
        </w:rPr>
        <w:t>11.3 Atender às determinações da fiscalização da CESAMA e providenciar a imediata correção, quando esta for solicitada.</w:t>
      </w:r>
    </w:p>
    <w:p w14:paraId="2F627F59" w14:textId="77777777" w:rsidR="00E375EA" w:rsidRDefault="00651741">
      <w:pPr>
        <w:spacing w:after="240" w:line="360" w:lineRule="auto"/>
        <w:jc w:val="both"/>
        <w:rPr>
          <w:rFonts w:ascii="Arial" w:hAnsi="Arial" w:cs="Arial"/>
          <w:sz w:val="24"/>
          <w:szCs w:val="24"/>
        </w:rPr>
      </w:pPr>
      <w:r>
        <w:rPr>
          <w:rFonts w:ascii="Arial" w:hAnsi="Arial" w:cs="Arial"/>
          <w:sz w:val="24"/>
          <w:szCs w:val="24"/>
        </w:rPr>
        <w:t xml:space="preserve">11.4 Responsabilizar-se pela qualidade do objeto, substituindo aqueles que apresentarem qualquer tipo de vício ou </w:t>
      </w:r>
      <w:r>
        <w:rPr>
          <w:rFonts w:ascii="Arial" w:hAnsi="Arial" w:cs="Arial"/>
          <w:sz w:val="24"/>
          <w:szCs w:val="24"/>
        </w:rPr>
        <w:t xml:space="preserve">imperfeição, ou não se adequarem ao </w:t>
      </w:r>
      <w:r>
        <w:rPr>
          <w:rFonts w:ascii="Arial" w:hAnsi="Arial" w:cs="Arial"/>
          <w:sz w:val="24"/>
          <w:szCs w:val="24"/>
        </w:rPr>
        <w:lastRenderedPageBreak/>
        <w:t>Termo de Referência, sob pena de aplicação das sanções cabíveis, inclusive rescisão da Ata de Registro de Preços e suas contratações.</w:t>
      </w:r>
    </w:p>
    <w:p w14:paraId="70BC42C2" w14:textId="77777777" w:rsidR="00E375EA" w:rsidRDefault="00651741">
      <w:pPr>
        <w:spacing w:after="0" w:line="360" w:lineRule="auto"/>
        <w:jc w:val="both"/>
        <w:rPr>
          <w:rFonts w:ascii="Arial" w:hAnsi="Arial" w:cs="Arial"/>
          <w:sz w:val="24"/>
          <w:szCs w:val="24"/>
        </w:rPr>
      </w:pPr>
      <w:r>
        <w:rPr>
          <w:rFonts w:ascii="Arial" w:hAnsi="Arial" w:cs="Arial"/>
          <w:sz w:val="24"/>
          <w:szCs w:val="24"/>
        </w:rPr>
        <w:t>11.5 Cumprir os prazos previstos no Termo de Referência ou outros que venham a ser fixados pela CESAMA.</w:t>
      </w:r>
    </w:p>
    <w:p w14:paraId="015A0CFC" w14:textId="77777777" w:rsidR="00E375EA" w:rsidRDefault="00651741">
      <w:pPr>
        <w:spacing w:after="0" w:line="360" w:lineRule="auto"/>
        <w:jc w:val="both"/>
        <w:rPr>
          <w:rFonts w:ascii="Arial" w:hAnsi="Arial" w:cs="Arial"/>
          <w:sz w:val="24"/>
          <w:szCs w:val="24"/>
        </w:rPr>
      </w:pPr>
      <w:r>
        <w:rPr>
          <w:rFonts w:ascii="Arial" w:hAnsi="Arial" w:cs="Arial"/>
          <w:sz w:val="24"/>
          <w:szCs w:val="24"/>
        </w:rPr>
        <w:t>11.6 Dirimir qualquer dúvida e prestar esclarecimentos acerca da execução da Ata, durante toda a sua vigência, a pedido da CESAMA.</w:t>
      </w:r>
    </w:p>
    <w:p w14:paraId="76B0C070" w14:textId="77777777" w:rsidR="00E375EA" w:rsidRDefault="00651741">
      <w:pPr>
        <w:spacing w:after="0" w:line="360" w:lineRule="auto"/>
        <w:jc w:val="both"/>
        <w:rPr>
          <w:rFonts w:ascii="Arial" w:hAnsi="Arial" w:cs="Arial"/>
          <w:sz w:val="24"/>
          <w:szCs w:val="24"/>
        </w:rPr>
      </w:pPr>
      <w:r>
        <w:rPr>
          <w:rFonts w:ascii="Arial" w:hAnsi="Arial" w:cs="Arial"/>
          <w:sz w:val="24"/>
          <w:szCs w:val="24"/>
        </w:rPr>
        <w:t>11.7 Responsabilizar-se pelos encargos trabalhistas, previdenciários, fiscais e comerciais, resultantes da execução da Ata de Registro de Preços e suas contratações.</w:t>
      </w:r>
    </w:p>
    <w:p w14:paraId="75D37EEC" w14:textId="77777777" w:rsidR="00E375EA" w:rsidRDefault="00651741">
      <w:pPr>
        <w:spacing w:after="0" w:line="360" w:lineRule="auto"/>
        <w:jc w:val="both"/>
        <w:rPr>
          <w:rFonts w:ascii="Arial" w:hAnsi="Arial" w:cs="Arial"/>
          <w:sz w:val="24"/>
          <w:szCs w:val="24"/>
        </w:rPr>
      </w:pPr>
      <w:r>
        <w:rPr>
          <w:rFonts w:ascii="Arial" w:hAnsi="Arial" w:cs="Arial"/>
          <w:sz w:val="24"/>
          <w:szCs w:val="24"/>
        </w:rPr>
        <w:t>11.8 Providenciar a correção das deficiências apontadas pela CESAMA com respeito à execução da Ata de Registro de Preços e suas contratações.</w:t>
      </w:r>
    </w:p>
    <w:p w14:paraId="4DB9213D" w14:textId="77777777" w:rsidR="00E375EA" w:rsidRDefault="00651741">
      <w:pPr>
        <w:spacing w:after="0" w:line="360" w:lineRule="auto"/>
        <w:jc w:val="both"/>
        <w:rPr>
          <w:rFonts w:ascii="Arial" w:hAnsi="Arial" w:cs="Arial"/>
          <w:sz w:val="24"/>
          <w:szCs w:val="24"/>
        </w:rPr>
      </w:pPr>
      <w:r>
        <w:rPr>
          <w:rFonts w:ascii="Arial" w:hAnsi="Arial" w:cs="Arial"/>
          <w:sz w:val="24"/>
          <w:szCs w:val="24"/>
        </w:rPr>
        <w:t xml:space="preserve">11.9 Executar o objeto do presente Termo de </w:t>
      </w:r>
      <w:r>
        <w:rPr>
          <w:rFonts w:ascii="Arial" w:hAnsi="Arial" w:cs="Arial"/>
          <w:sz w:val="24"/>
          <w:szCs w:val="24"/>
        </w:rPr>
        <w:t>Referência nas condições e prazos estabelecidos, seguindo ordens e orientações da CESAMA.</w:t>
      </w:r>
    </w:p>
    <w:p w14:paraId="523D0497" w14:textId="77777777" w:rsidR="00E375EA" w:rsidRDefault="00E375EA">
      <w:pPr>
        <w:spacing w:after="0" w:line="360" w:lineRule="auto"/>
        <w:jc w:val="both"/>
        <w:rPr>
          <w:rFonts w:ascii="Arial" w:hAnsi="Arial" w:cs="Arial"/>
          <w:sz w:val="24"/>
          <w:szCs w:val="24"/>
        </w:rPr>
      </w:pPr>
    </w:p>
    <w:p w14:paraId="09E5F01F" w14:textId="77777777" w:rsidR="00E375EA" w:rsidRDefault="00E375EA">
      <w:pPr>
        <w:spacing w:after="0" w:line="360" w:lineRule="auto"/>
        <w:jc w:val="both"/>
        <w:rPr>
          <w:rFonts w:ascii="Arial" w:hAnsi="Arial" w:cs="Arial"/>
          <w:sz w:val="24"/>
          <w:szCs w:val="24"/>
        </w:rPr>
      </w:pPr>
    </w:p>
    <w:p w14:paraId="553991E1" w14:textId="77777777" w:rsidR="00E375EA" w:rsidRDefault="00651741">
      <w:pPr>
        <w:spacing w:after="0" w:line="360" w:lineRule="auto"/>
        <w:jc w:val="both"/>
        <w:rPr>
          <w:rFonts w:ascii="Arial" w:hAnsi="Arial" w:cs="Arial"/>
          <w:b/>
          <w:bCs/>
          <w:sz w:val="24"/>
          <w:szCs w:val="24"/>
        </w:rPr>
      </w:pPr>
      <w:r>
        <w:rPr>
          <w:rFonts w:ascii="Arial" w:hAnsi="Arial" w:cs="Arial"/>
          <w:b/>
          <w:bCs/>
          <w:sz w:val="24"/>
          <w:szCs w:val="24"/>
        </w:rPr>
        <w:t>12. OBRIGAÇÕES DA CESAMA</w:t>
      </w:r>
    </w:p>
    <w:p w14:paraId="1C9E3C8F" w14:textId="77777777" w:rsidR="00E375EA" w:rsidRDefault="00E375EA">
      <w:pPr>
        <w:spacing w:after="0" w:line="360" w:lineRule="auto"/>
        <w:jc w:val="both"/>
        <w:rPr>
          <w:rFonts w:ascii="Arial" w:hAnsi="Arial" w:cs="Arial"/>
          <w:b/>
          <w:bCs/>
          <w:sz w:val="24"/>
          <w:szCs w:val="24"/>
        </w:rPr>
      </w:pPr>
    </w:p>
    <w:p w14:paraId="7D85E8ED"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12.1 Emitir o pedido através de Ordem de Compra.</w:t>
      </w:r>
    </w:p>
    <w:p w14:paraId="1545C808" w14:textId="77777777" w:rsidR="00E375EA" w:rsidRDefault="00651741">
      <w:pPr>
        <w:spacing w:after="0" w:line="360" w:lineRule="auto"/>
        <w:jc w:val="both"/>
        <w:rPr>
          <w:rFonts w:ascii="Arial" w:hAnsi="Arial" w:cs="Arial"/>
          <w:sz w:val="24"/>
          <w:szCs w:val="24"/>
        </w:rPr>
      </w:pPr>
      <w:r>
        <w:rPr>
          <w:rFonts w:ascii="Arial" w:hAnsi="Arial" w:cs="Arial"/>
          <w:sz w:val="24"/>
          <w:szCs w:val="24"/>
        </w:rPr>
        <w:t>12.2 Efetuar todos os pagamentos devidos à Contratada, nas condições estabelecidas.</w:t>
      </w:r>
    </w:p>
    <w:p w14:paraId="31179F2B" w14:textId="77777777" w:rsidR="00E375EA" w:rsidRDefault="00651741">
      <w:pPr>
        <w:spacing w:after="0" w:line="360" w:lineRule="auto"/>
        <w:jc w:val="both"/>
        <w:rPr>
          <w:rFonts w:ascii="Arial" w:hAnsi="Arial" w:cs="Arial"/>
          <w:sz w:val="24"/>
          <w:szCs w:val="24"/>
        </w:rPr>
      </w:pPr>
      <w:r>
        <w:rPr>
          <w:rFonts w:ascii="Arial" w:hAnsi="Arial" w:cs="Arial"/>
          <w:sz w:val="24"/>
          <w:szCs w:val="24"/>
        </w:rPr>
        <w:t xml:space="preserve">12.3 </w:t>
      </w:r>
      <w:proofErr w:type="spellStart"/>
      <w:r>
        <w:rPr>
          <w:rFonts w:ascii="Arial" w:hAnsi="Arial" w:cs="Arial"/>
          <w:sz w:val="24"/>
          <w:szCs w:val="24"/>
        </w:rPr>
        <w:t>Fornecer</w:t>
      </w:r>
      <w:proofErr w:type="spellEnd"/>
      <w:r>
        <w:rPr>
          <w:rFonts w:ascii="Arial" w:hAnsi="Arial" w:cs="Arial"/>
          <w:sz w:val="24"/>
          <w:szCs w:val="24"/>
        </w:rPr>
        <w:t xml:space="preserve"> as instruções necessárias à execução e as condições estabelecidas.</w:t>
      </w:r>
    </w:p>
    <w:p w14:paraId="7241FA4D" w14:textId="77777777" w:rsidR="00E375EA" w:rsidRDefault="00651741">
      <w:pPr>
        <w:spacing w:after="0" w:line="360" w:lineRule="auto"/>
        <w:jc w:val="both"/>
        <w:rPr>
          <w:rFonts w:ascii="Arial" w:hAnsi="Arial" w:cs="Arial"/>
          <w:sz w:val="24"/>
          <w:szCs w:val="24"/>
        </w:rPr>
      </w:pPr>
      <w:r>
        <w:rPr>
          <w:rFonts w:ascii="Arial" w:hAnsi="Arial" w:cs="Arial"/>
          <w:sz w:val="24"/>
          <w:szCs w:val="24"/>
        </w:rPr>
        <w:t>12.4 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14:paraId="682C5953" w14:textId="77777777" w:rsidR="00E375EA" w:rsidRDefault="00651741">
      <w:pPr>
        <w:spacing w:after="0" w:line="360" w:lineRule="auto"/>
        <w:jc w:val="both"/>
        <w:rPr>
          <w:rFonts w:ascii="Arial" w:hAnsi="Arial" w:cs="Arial"/>
          <w:sz w:val="24"/>
          <w:szCs w:val="24"/>
        </w:rPr>
      </w:pPr>
      <w:r>
        <w:rPr>
          <w:rFonts w:ascii="Arial" w:hAnsi="Arial" w:cs="Arial"/>
          <w:sz w:val="24"/>
          <w:szCs w:val="24"/>
        </w:rPr>
        <w:t>12.5 Rejeitar todo e qualquer material ou serviço de má qualidade e em desconformidade com as especificações deste Termo de Referência.</w:t>
      </w:r>
    </w:p>
    <w:p w14:paraId="086BC103" w14:textId="77777777" w:rsidR="00E375EA" w:rsidRDefault="00651741">
      <w:pPr>
        <w:spacing w:after="0" w:line="360" w:lineRule="auto"/>
        <w:jc w:val="both"/>
        <w:rPr>
          <w:rFonts w:ascii="Arial" w:hAnsi="Arial" w:cs="Arial"/>
        </w:rPr>
      </w:pPr>
      <w:r>
        <w:rPr>
          <w:rFonts w:ascii="Arial" w:hAnsi="Arial" w:cs="Arial"/>
          <w:sz w:val="24"/>
          <w:szCs w:val="24"/>
        </w:rPr>
        <w:t>12.6 Exigir o cumprimento de todos os itens deste Termo de Referência, segundo suas especificações e prazos.</w:t>
      </w:r>
    </w:p>
    <w:p w14:paraId="28D84D3C" w14:textId="77777777" w:rsidR="00E375EA" w:rsidRDefault="00651741">
      <w:pPr>
        <w:spacing w:after="0" w:line="360" w:lineRule="auto"/>
        <w:jc w:val="both"/>
        <w:rPr>
          <w:rFonts w:ascii="Arial" w:hAnsi="Arial" w:cs="Arial"/>
          <w:sz w:val="24"/>
          <w:szCs w:val="24"/>
        </w:rPr>
      </w:pPr>
      <w:r>
        <w:rPr>
          <w:rFonts w:ascii="Arial" w:hAnsi="Arial" w:cs="Arial"/>
          <w:sz w:val="24"/>
          <w:szCs w:val="24"/>
        </w:rPr>
        <w:lastRenderedPageBreak/>
        <w:t>12.7 A CESAMA não responderá por quaisquer compromissos assumidos pela</w:t>
      </w:r>
      <w:r>
        <w:br/>
      </w:r>
      <w:r>
        <w:rPr>
          <w:rFonts w:ascii="Arial" w:hAnsi="Arial" w:cs="Arial"/>
          <w:sz w:val="24"/>
          <w:szCs w:val="24"/>
        </w:rPr>
        <w:t>empresa Contratada com terceiros, ainda que vinculados à execução da</w:t>
      </w:r>
      <w:r>
        <w:br/>
      </w:r>
      <w:r>
        <w:rPr>
          <w:rFonts w:ascii="Arial" w:hAnsi="Arial" w:cs="Arial"/>
          <w:sz w:val="24"/>
          <w:szCs w:val="24"/>
        </w:rPr>
        <w:t>Ata de Registro de Preços e suas contratações, bem como por qualquer dano causado a terceiros em decorrência de ato da empresa Contratada e de seus empregados, prepostos ou subordinados.</w:t>
      </w:r>
    </w:p>
    <w:p w14:paraId="0D17B2AB" w14:textId="77777777" w:rsidR="00E375EA" w:rsidRDefault="00651741">
      <w:pPr>
        <w:spacing w:after="0" w:line="360" w:lineRule="auto"/>
        <w:jc w:val="both"/>
        <w:rPr>
          <w:rFonts w:ascii="Arial" w:hAnsi="Arial" w:cs="Arial"/>
          <w:sz w:val="24"/>
          <w:szCs w:val="24"/>
        </w:rPr>
      </w:pPr>
      <w:r>
        <w:rPr>
          <w:rFonts w:ascii="Arial" w:hAnsi="Arial" w:cs="Arial"/>
          <w:sz w:val="24"/>
          <w:szCs w:val="24"/>
        </w:rPr>
        <w:t>12.8 Notificar a empresa Contratada de qualquer irregularidade constatada, por</w:t>
      </w:r>
      <w:r>
        <w:br/>
      </w:r>
      <w:r>
        <w:rPr>
          <w:rFonts w:ascii="Arial" w:hAnsi="Arial" w:cs="Arial"/>
          <w:sz w:val="24"/>
          <w:szCs w:val="24"/>
        </w:rPr>
        <w:t>escrito, para que seja sanada sob pena de incorrer nas sanções previstas</w:t>
      </w:r>
      <w:r>
        <w:br/>
      </w:r>
      <w:r>
        <w:rPr>
          <w:rFonts w:ascii="Arial" w:hAnsi="Arial" w:cs="Arial"/>
          <w:sz w:val="24"/>
          <w:szCs w:val="24"/>
        </w:rPr>
        <w:t>neste Termo de Referência.</w:t>
      </w:r>
    </w:p>
    <w:p w14:paraId="612E029E" w14:textId="77777777" w:rsidR="00E375EA" w:rsidRDefault="00651741">
      <w:pPr>
        <w:spacing w:after="0" w:line="360" w:lineRule="auto"/>
        <w:jc w:val="both"/>
        <w:rPr>
          <w:rFonts w:ascii="Arial" w:hAnsi="Arial" w:cs="Arial"/>
          <w:sz w:val="24"/>
          <w:szCs w:val="24"/>
        </w:rPr>
      </w:pPr>
      <w:r>
        <w:rPr>
          <w:rFonts w:ascii="Arial" w:hAnsi="Arial" w:cs="Arial"/>
          <w:sz w:val="24"/>
          <w:szCs w:val="24"/>
        </w:rPr>
        <w:t>12.9 Todas as requisições e notificações trocadas entre as partes devem ser feitas por escrito.</w:t>
      </w:r>
    </w:p>
    <w:p w14:paraId="3D273F97" w14:textId="77777777" w:rsidR="00E375EA" w:rsidRDefault="00E375EA">
      <w:pPr>
        <w:spacing w:after="0" w:line="360" w:lineRule="auto"/>
        <w:jc w:val="both"/>
        <w:rPr>
          <w:rFonts w:ascii="Arial" w:hAnsi="Arial" w:cs="Arial"/>
          <w:sz w:val="24"/>
          <w:szCs w:val="24"/>
        </w:rPr>
      </w:pPr>
    </w:p>
    <w:p w14:paraId="25BF55AE" w14:textId="77777777" w:rsidR="00E375EA" w:rsidRDefault="00E375EA">
      <w:pPr>
        <w:spacing w:after="0" w:line="360" w:lineRule="auto"/>
        <w:jc w:val="both"/>
        <w:rPr>
          <w:rFonts w:ascii="Arial" w:hAnsi="Arial" w:cs="Arial"/>
          <w:sz w:val="24"/>
          <w:szCs w:val="24"/>
        </w:rPr>
      </w:pPr>
    </w:p>
    <w:p w14:paraId="3846B52D" w14:textId="77777777" w:rsidR="00E375EA" w:rsidRDefault="00651741">
      <w:pPr>
        <w:spacing w:after="0" w:line="360" w:lineRule="auto"/>
        <w:jc w:val="both"/>
        <w:rPr>
          <w:rFonts w:ascii="Arial" w:hAnsi="Arial" w:cs="Arial"/>
          <w:b/>
          <w:bCs/>
          <w:sz w:val="24"/>
          <w:szCs w:val="24"/>
        </w:rPr>
      </w:pPr>
      <w:r>
        <w:rPr>
          <w:rFonts w:ascii="Arial" w:hAnsi="Arial" w:cs="Arial"/>
          <w:b/>
          <w:bCs/>
          <w:sz w:val="24"/>
          <w:szCs w:val="24"/>
        </w:rPr>
        <w:t>13. JULGAMENTO</w:t>
      </w:r>
    </w:p>
    <w:p w14:paraId="0BA14556" w14:textId="77777777" w:rsidR="00E375EA" w:rsidRDefault="00E375EA">
      <w:pPr>
        <w:spacing w:after="0" w:line="360" w:lineRule="auto"/>
        <w:jc w:val="both"/>
        <w:rPr>
          <w:rFonts w:ascii="Arial" w:hAnsi="Arial" w:cs="Arial"/>
          <w:sz w:val="24"/>
          <w:szCs w:val="24"/>
        </w:rPr>
      </w:pPr>
    </w:p>
    <w:p w14:paraId="44ED9A61" w14:textId="77777777" w:rsidR="00E375EA" w:rsidRDefault="00651741">
      <w:pPr>
        <w:spacing w:after="0" w:line="360" w:lineRule="auto"/>
        <w:jc w:val="both"/>
        <w:rPr>
          <w:rFonts w:ascii="Arial" w:hAnsi="Arial" w:cs="Arial"/>
          <w:sz w:val="24"/>
          <w:szCs w:val="24"/>
        </w:rPr>
      </w:pPr>
      <w:r>
        <w:rPr>
          <w:rFonts w:ascii="Arial" w:eastAsia="Arial Unicode MS" w:hAnsi="Arial" w:cs="Arial"/>
          <w:sz w:val="24"/>
          <w:szCs w:val="24"/>
        </w:rPr>
        <w:t xml:space="preserve">13.1 O critério de julgamento será o de </w:t>
      </w:r>
      <w:r>
        <w:rPr>
          <w:rFonts w:ascii="Arial" w:eastAsia="Arial Unicode MS" w:hAnsi="Arial" w:cs="Arial"/>
          <w:b/>
          <w:bCs/>
          <w:sz w:val="24"/>
          <w:szCs w:val="24"/>
        </w:rPr>
        <w:t>MENOR PREÇO</w:t>
      </w:r>
      <w:r>
        <w:rPr>
          <w:rFonts w:ascii="Arial" w:eastAsia="Arial Unicode MS" w:hAnsi="Arial" w:cs="Arial"/>
          <w:sz w:val="24"/>
          <w:szCs w:val="24"/>
        </w:rPr>
        <w:t xml:space="preserve">, representado pelo </w:t>
      </w:r>
      <w:r>
        <w:rPr>
          <w:rFonts w:ascii="Arial" w:eastAsia="Arial Unicode MS" w:hAnsi="Arial" w:cs="Arial"/>
          <w:b/>
          <w:bCs/>
          <w:sz w:val="24"/>
          <w:szCs w:val="24"/>
        </w:rPr>
        <w:t>MENOR PREÇO UNITÁRIO REGISTRADO POR ITEM</w:t>
      </w:r>
      <w:r>
        <w:rPr>
          <w:rFonts w:ascii="Arial" w:eastAsia="Arial Unicode MS" w:hAnsi="Arial" w:cs="Arial"/>
          <w:sz w:val="24"/>
          <w:szCs w:val="24"/>
        </w:rPr>
        <w:t xml:space="preserve">, </w:t>
      </w:r>
      <w:r>
        <w:rPr>
          <w:rFonts w:ascii="Arial" w:hAnsi="Arial" w:cs="Arial"/>
          <w:sz w:val="24"/>
          <w:szCs w:val="24"/>
        </w:rPr>
        <w:t>desde que observadas às especificações e demais condições estabelecidas no Termo de Referência e seus anexos.</w:t>
      </w:r>
    </w:p>
    <w:p w14:paraId="6A486689" w14:textId="77777777" w:rsidR="00E375EA" w:rsidRDefault="00E375EA">
      <w:pPr>
        <w:spacing w:after="0" w:line="360" w:lineRule="auto"/>
        <w:jc w:val="both"/>
        <w:rPr>
          <w:rFonts w:ascii="Arial" w:eastAsia="Arial Unicode MS" w:hAnsi="Arial" w:cs="Arial"/>
          <w:sz w:val="24"/>
          <w:szCs w:val="24"/>
        </w:rPr>
      </w:pPr>
    </w:p>
    <w:p w14:paraId="769273CD" w14:textId="77777777" w:rsidR="00E375EA" w:rsidRDefault="00651741">
      <w:pPr>
        <w:spacing w:after="0" w:line="360" w:lineRule="auto"/>
        <w:jc w:val="both"/>
        <w:rPr>
          <w:rFonts w:ascii="Arial" w:hAnsi="Arial" w:cs="Arial"/>
          <w:b/>
          <w:bCs/>
          <w:sz w:val="24"/>
          <w:szCs w:val="24"/>
          <w:lang w:eastAsia="ar-SA"/>
        </w:rPr>
      </w:pPr>
      <w:r>
        <w:rPr>
          <w:rFonts w:ascii="Arial" w:hAnsi="Arial" w:cs="Arial"/>
          <w:b/>
          <w:bCs/>
          <w:sz w:val="24"/>
          <w:szCs w:val="24"/>
          <w:lang w:eastAsia="ar-SA"/>
        </w:rPr>
        <w:t>14. PENALIDADES</w:t>
      </w:r>
    </w:p>
    <w:p w14:paraId="6B717E19" w14:textId="77777777" w:rsidR="00E375EA" w:rsidRDefault="00E375EA">
      <w:pPr>
        <w:spacing w:after="0" w:line="360" w:lineRule="auto"/>
        <w:jc w:val="both"/>
        <w:rPr>
          <w:rFonts w:ascii="Arial" w:hAnsi="Arial" w:cs="Arial"/>
          <w:b/>
          <w:bCs/>
          <w:sz w:val="24"/>
          <w:szCs w:val="24"/>
          <w:lang w:eastAsia="ar-SA"/>
        </w:rPr>
      </w:pPr>
    </w:p>
    <w:p w14:paraId="7BFF8462" w14:textId="77777777" w:rsidR="00E375EA" w:rsidRDefault="00651741">
      <w:pPr>
        <w:tabs>
          <w:tab w:val="left" w:pos="567"/>
        </w:tabs>
        <w:spacing w:before="120" w:after="0" w:line="360" w:lineRule="auto"/>
        <w:jc w:val="both"/>
        <w:rPr>
          <w:rFonts w:ascii="Arial" w:eastAsia="Arial Unicode MS" w:hAnsi="Arial" w:cs="Arial"/>
          <w:sz w:val="24"/>
          <w:szCs w:val="24"/>
        </w:rPr>
      </w:pPr>
      <w:r>
        <w:rPr>
          <w:rFonts w:ascii="Arial" w:eastAsia="Arial Unicode MS" w:hAnsi="Arial" w:cs="Arial"/>
          <w:sz w:val="24"/>
          <w:szCs w:val="24"/>
        </w:rPr>
        <w:t xml:space="preserve">14.1. Pelo descumprimento de quaisquer cláusulas ou </w:t>
      </w:r>
      <w:r>
        <w:rPr>
          <w:rFonts w:ascii="Arial" w:eastAsia="Arial Unicode MS" w:hAnsi="Arial" w:cs="Arial"/>
          <w:sz w:val="24"/>
          <w:szCs w:val="24"/>
        </w:rPr>
        <w:t>condições estabelecidas no edital e seus anexos, inclusive no instrumento contratual, a Contratada ficará sujeita às penalidades previstas no RILC - Regulamento Interno de Licitações, Contratos e Convênios da CESAMA, além das previstas neste termo de referência, no edital e no contrato.</w:t>
      </w:r>
    </w:p>
    <w:p w14:paraId="148694D2" w14:textId="77777777" w:rsidR="00E375EA" w:rsidRDefault="00651741">
      <w:pPr>
        <w:tabs>
          <w:tab w:val="left" w:pos="567"/>
        </w:tabs>
        <w:spacing w:before="120" w:after="0" w:line="360" w:lineRule="auto"/>
        <w:jc w:val="both"/>
        <w:rPr>
          <w:rFonts w:ascii="Arial" w:eastAsia="Arial Unicode MS" w:hAnsi="Arial" w:cs="Arial"/>
          <w:sz w:val="24"/>
          <w:szCs w:val="24"/>
        </w:rPr>
      </w:pPr>
      <w:r>
        <w:rPr>
          <w:rFonts w:ascii="Arial" w:hAnsi="Arial" w:cs="Arial"/>
          <w:sz w:val="24"/>
          <w:szCs w:val="24"/>
          <w:lang w:eastAsia="pt-BR"/>
        </w:rPr>
        <w:t>14.1.1 O atraso injustificado na prestação dos serviços sujeita a CONTRATADA ao pagamento de multa de mora 0,5% (zero vírgula cinco por cento)</w:t>
      </w:r>
      <w:bookmarkStart w:id="1" w:name="_Hlk154660299"/>
      <w:r>
        <w:rPr>
          <w:rFonts w:ascii="Arial" w:hAnsi="Arial" w:cs="Arial"/>
          <w:sz w:val="24"/>
          <w:szCs w:val="24"/>
          <w:lang w:eastAsia="pt-BR"/>
        </w:rPr>
        <w:t xml:space="preserve">, </w:t>
      </w:r>
      <w:r>
        <w:rPr>
          <w:rFonts w:ascii="Arial" w:eastAsia="Arial" w:hAnsi="Arial" w:cs="Arial"/>
          <w:sz w:val="24"/>
          <w:szCs w:val="24"/>
        </w:rPr>
        <w:t>para cada dia de atraso, até o limite de 30% (trinta por cento)</w:t>
      </w:r>
      <w:bookmarkEnd w:id="1"/>
      <w:r>
        <w:rPr>
          <w:rFonts w:ascii="Arial" w:hAnsi="Arial" w:cs="Arial"/>
          <w:sz w:val="24"/>
          <w:szCs w:val="24"/>
          <w:lang w:eastAsia="pt-BR"/>
        </w:rPr>
        <w:t>, sobre o valor global da contratação.</w:t>
      </w:r>
    </w:p>
    <w:p w14:paraId="0A080174" w14:textId="77777777" w:rsidR="00E375EA" w:rsidRDefault="00651741">
      <w:pPr>
        <w:tabs>
          <w:tab w:val="left" w:pos="567"/>
        </w:tabs>
        <w:spacing w:before="120" w:after="0" w:line="360" w:lineRule="auto"/>
        <w:jc w:val="both"/>
        <w:rPr>
          <w:rFonts w:ascii="Arial" w:eastAsia="Arial Unicode MS" w:hAnsi="Arial" w:cs="Arial"/>
          <w:sz w:val="24"/>
          <w:szCs w:val="24"/>
        </w:rPr>
      </w:pPr>
      <w:r>
        <w:rPr>
          <w:rFonts w:ascii="Arial" w:eastAsia="Arial Unicode MS" w:hAnsi="Arial" w:cs="Arial"/>
          <w:sz w:val="24"/>
          <w:szCs w:val="24"/>
        </w:rPr>
        <w:lastRenderedPageBreak/>
        <w:t xml:space="preserve">14.2. Pela inexecução, total ou parcial do instrumento contratual, a CESAMA poderá aplicar à CONTRATADA isoladamente ou cumulativamente: </w:t>
      </w:r>
    </w:p>
    <w:p w14:paraId="702C655A" w14:textId="77777777" w:rsidR="00E375EA" w:rsidRDefault="00651741">
      <w:pPr>
        <w:tabs>
          <w:tab w:val="left" w:pos="567"/>
        </w:tabs>
        <w:spacing w:before="120" w:after="0" w:line="360" w:lineRule="auto"/>
        <w:jc w:val="both"/>
        <w:rPr>
          <w:rFonts w:ascii="Arial" w:eastAsia="Arial Unicode MS" w:hAnsi="Arial" w:cs="Arial"/>
          <w:sz w:val="24"/>
          <w:szCs w:val="24"/>
        </w:rPr>
      </w:pPr>
      <w:r>
        <w:rPr>
          <w:rFonts w:ascii="Arial" w:eastAsia="Arial Unicode MS" w:hAnsi="Arial" w:cs="Arial"/>
          <w:sz w:val="24"/>
          <w:szCs w:val="24"/>
        </w:rPr>
        <w:t>a) advertência;</w:t>
      </w:r>
    </w:p>
    <w:p w14:paraId="72391FF5" w14:textId="77777777" w:rsidR="00E375EA" w:rsidRDefault="00651741">
      <w:pPr>
        <w:tabs>
          <w:tab w:val="left" w:pos="567"/>
        </w:tabs>
        <w:spacing w:before="120" w:after="0" w:line="360" w:lineRule="auto"/>
        <w:jc w:val="both"/>
        <w:rPr>
          <w:rFonts w:ascii="Arial" w:eastAsia="Arial Unicode MS" w:hAnsi="Arial" w:cs="Arial"/>
          <w:b/>
          <w:bCs/>
          <w:sz w:val="24"/>
          <w:szCs w:val="24"/>
          <w:highlight w:val="yellow"/>
        </w:rPr>
      </w:pPr>
      <w:r>
        <w:rPr>
          <w:rFonts w:ascii="Arial" w:eastAsia="Arial Unicode MS" w:hAnsi="Arial" w:cs="Arial"/>
          <w:sz w:val="24"/>
          <w:szCs w:val="24"/>
        </w:rPr>
        <w:t xml:space="preserve">b) multa meramente moratória, como previsto no </w:t>
      </w:r>
      <w:r>
        <w:rPr>
          <w:rFonts w:ascii="Arial" w:eastAsia="Arial Unicode MS" w:hAnsi="Arial" w:cs="Arial"/>
          <w:b/>
          <w:bCs/>
          <w:sz w:val="24"/>
          <w:szCs w:val="24"/>
        </w:rPr>
        <w:t>item 14.1.1</w:t>
      </w:r>
      <w:r>
        <w:rPr>
          <w:rFonts w:ascii="Arial" w:eastAsia="Arial Unicode MS" w:hAnsi="Arial" w:cs="Arial"/>
          <w:sz w:val="24"/>
          <w:szCs w:val="24"/>
        </w:rPr>
        <w:t xml:space="preserve"> ou multa-penalidade de até 3% (três por cento) sobre o valor da Contratação;</w:t>
      </w:r>
    </w:p>
    <w:p w14:paraId="148BFA5C" w14:textId="77777777" w:rsidR="00E375EA" w:rsidRDefault="00651741">
      <w:pPr>
        <w:tabs>
          <w:tab w:val="left" w:pos="567"/>
        </w:tabs>
        <w:spacing w:before="120" w:after="0" w:line="360" w:lineRule="auto"/>
        <w:jc w:val="both"/>
        <w:rPr>
          <w:rFonts w:ascii="Arial" w:eastAsia="Arial Unicode MS" w:hAnsi="Arial" w:cs="Arial"/>
          <w:sz w:val="24"/>
          <w:szCs w:val="24"/>
        </w:rPr>
      </w:pPr>
      <w:r>
        <w:rPr>
          <w:rFonts w:ascii="Arial" w:eastAsia="Arial Unicode MS" w:hAnsi="Arial" w:cs="Arial"/>
          <w:sz w:val="24"/>
          <w:szCs w:val="24"/>
        </w:rPr>
        <w:t>c) suspensão temporária de participar em licitação e impedimento de contratar com a CESAMA, por prazo não superior a 02 (dois) anos.</w:t>
      </w:r>
    </w:p>
    <w:p w14:paraId="591054BE" w14:textId="77777777" w:rsidR="00E375EA" w:rsidRDefault="00E375EA">
      <w:pPr>
        <w:spacing w:after="0" w:line="360" w:lineRule="auto"/>
        <w:jc w:val="both"/>
        <w:rPr>
          <w:rFonts w:ascii="Arial" w:hAnsi="Arial" w:cs="Arial"/>
          <w:sz w:val="24"/>
          <w:szCs w:val="24"/>
          <w:lang w:eastAsia="ar-SA"/>
        </w:rPr>
      </w:pPr>
    </w:p>
    <w:p w14:paraId="628FD523" w14:textId="77777777" w:rsidR="00E375EA" w:rsidRDefault="00E375EA">
      <w:pPr>
        <w:spacing w:before="120" w:after="0" w:line="360" w:lineRule="auto"/>
        <w:jc w:val="both"/>
        <w:rPr>
          <w:rFonts w:ascii="Arial" w:hAnsi="Arial" w:cs="Arial"/>
          <w:sz w:val="24"/>
          <w:szCs w:val="24"/>
        </w:rPr>
      </w:pPr>
    </w:p>
    <w:p w14:paraId="42F090EE" w14:textId="77777777" w:rsidR="00E375EA" w:rsidRDefault="00651741">
      <w:pPr>
        <w:spacing w:after="0" w:line="360" w:lineRule="auto"/>
        <w:jc w:val="both"/>
        <w:rPr>
          <w:rFonts w:ascii="Arial" w:hAnsi="Arial" w:cs="Arial"/>
          <w:b/>
          <w:bCs/>
          <w:sz w:val="24"/>
          <w:szCs w:val="24"/>
        </w:rPr>
      </w:pPr>
      <w:r>
        <w:rPr>
          <w:rFonts w:ascii="Arial" w:hAnsi="Arial" w:cs="Arial"/>
          <w:b/>
          <w:bCs/>
          <w:sz w:val="24"/>
          <w:szCs w:val="24"/>
        </w:rPr>
        <w:t>15. EXIGÊNCIAS PARA PROPOSTA/HABILITAÇÃO</w:t>
      </w:r>
    </w:p>
    <w:p w14:paraId="21F4E5E9" w14:textId="77777777" w:rsidR="00E375EA" w:rsidRDefault="00E375EA">
      <w:pPr>
        <w:spacing w:after="0" w:line="360" w:lineRule="auto"/>
        <w:jc w:val="both"/>
        <w:rPr>
          <w:rFonts w:ascii="Arial" w:hAnsi="Arial" w:cs="Arial"/>
          <w:b/>
          <w:bCs/>
          <w:sz w:val="24"/>
          <w:szCs w:val="24"/>
        </w:rPr>
      </w:pPr>
    </w:p>
    <w:p w14:paraId="4B24E141" w14:textId="77777777" w:rsidR="00E375EA" w:rsidRDefault="00651741">
      <w:pPr>
        <w:spacing w:after="0" w:line="360" w:lineRule="auto"/>
        <w:jc w:val="both"/>
        <w:rPr>
          <w:rFonts w:ascii="Arial" w:eastAsia="Arial Unicode MS" w:hAnsi="Arial" w:cs="Arial"/>
          <w:sz w:val="24"/>
          <w:szCs w:val="24"/>
        </w:rPr>
      </w:pPr>
      <w:r>
        <w:rPr>
          <w:rFonts w:ascii="Arial" w:eastAsia="Arial Unicode MS" w:hAnsi="Arial" w:cs="Arial"/>
          <w:sz w:val="24"/>
          <w:szCs w:val="24"/>
        </w:rPr>
        <w:t>15.1Para proposta: </w:t>
      </w:r>
    </w:p>
    <w:p w14:paraId="60E24AA3" w14:textId="77777777" w:rsidR="00E375EA" w:rsidRDefault="00651741">
      <w:pPr>
        <w:spacing w:after="0" w:line="360" w:lineRule="auto"/>
        <w:jc w:val="both"/>
        <w:rPr>
          <w:rFonts w:ascii="Arial" w:eastAsia="Arial Unicode MS" w:hAnsi="Arial" w:cs="Arial"/>
          <w:sz w:val="24"/>
          <w:szCs w:val="24"/>
        </w:rPr>
      </w:pPr>
      <w:r>
        <w:rPr>
          <w:rFonts w:ascii="Arial" w:eastAsia="Arial Unicode MS" w:hAnsi="Arial" w:cs="Arial"/>
          <w:sz w:val="24"/>
          <w:szCs w:val="24"/>
        </w:rPr>
        <w:t xml:space="preserve">Na proposta, deverá ser apresentado, também, o Comprovante de Baixo Risco a Saúde – CBRS, pelo uso do produto químico em tratamento de água para consumo humano, na DMU </w:t>
      </w:r>
      <w:r>
        <w:rPr>
          <w:rFonts w:ascii="Arial" w:eastAsia="Arial Unicode MS" w:hAnsi="Arial" w:cs="Arial"/>
          <w:sz w:val="24"/>
          <w:szCs w:val="24"/>
        </w:rPr>
        <w:t>especificada, assinado pelo fornecedor, conforme Modelo de Documento. Em atendimento aos critérios nacionalmente estabelecidos para atendimento do inciso VIII do artigo 14 da Portaria GM / MS Nº 888 de 24 de maio de 2021 que altera o Anexo XX da Portaria de Consolidação Nº 5 de 28 de setembro de 2017 do Ministério da Saúde </w:t>
      </w:r>
    </w:p>
    <w:p w14:paraId="645628C1" w14:textId="77777777" w:rsidR="00E375EA" w:rsidRDefault="00E375EA">
      <w:pPr>
        <w:spacing w:after="0" w:line="360" w:lineRule="auto"/>
        <w:jc w:val="both"/>
        <w:rPr>
          <w:rFonts w:ascii="Arial" w:eastAsia="Arial Unicode MS" w:hAnsi="Arial" w:cs="Arial"/>
          <w:sz w:val="24"/>
          <w:szCs w:val="24"/>
        </w:rPr>
      </w:pPr>
    </w:p>
    <w:p w14:paraId="58665046" w14:textId="77777777" w:rsidR="00E375EA" w:rsidRDefault="00651741">
      <w:pPr>
        <w:spacing w:after="0" w:line="360" w:lineRule="auto"/>
        <w:jc w:val="both"/>
        <w:rPr>
          <w:rFonts w:ascii="Arial" w:eastAsia="Arial Unicode MS" w:hAnsi="Arial" w:cs="Arial"/>
          <w:sz w:val="24"/>
          <w:szCs w:val="24"/>
        </w:rPr>
      </w:pPr>
      <w:r>
        <w:rPr>
          <w:rFonts w:ascii="Arial" w:eastAsia="Arial Unicode MS" w:hAnsi="Arial" w:cs="Arial"/>
          <w:sz w:val="24"/>
          <w:szCs w:val="24"/>
        </w:rPr>
        <w:t>15.2 Para Habilitação: </w:t>
      </w:r>
    </w:p>
    <w:p w14:paraId="6822774D" w14:textId="77777777" w:rsidR="00E375EA" w:rsidRDefault="00651741">
      <w:pPr>
        <w:spacing w:after="0" w:line="360" w:lineRule="auto"/>
        <w:jc w:val="both"/>
        <w:rPr>
          <w:rFonts w:ascii="Arial" w:eastAsia="Arial Unicode MS" w:hAnsi="Arial" w:cs="Arial"/>
          <w:sz w:val="24"/>
          <w:szCs w:val="24"/>
        </w:rPr>
      </w:pPr>
      <w:r>
        <w:rPr>
          <w:rFonts w:ascii="Arial" w:eastAsia="Arial Unicode MS" w:hAnsi="Arial" w:cs="Arial"/>
          <w:sz w:val="24"/>
          <w:szCs w:val="24"/>
        </w:rPr>
        <w:t>Registro ou inscrição da empresa no Conselho Regional de Química (CRQ), vigente </w:t>
      </w:r>
    </w:p>
    <w:p w14:paraId="0D47B811" w14:textId="77777777" w:rsidR="00E375EA" w:rsidRDefault="00651741">
      <w:pPr>
        <w:spacing w:after="0" w:line="360" w:lineRule="auto"/>
        <w:jc w:val="both"/>
        <w:rPr>
          <w:rFonts w:ascii="Arial" w:eastAsia="Arial Unicode MS" w:hAnsi="Arial" w:cs="Arial"/>
          <w:sz w:val="24"/>
          <w:szCs w:val="24"/>
        </w:rPr>
      </w:pPr>
      <w:r>
        <w:rPr>
          <w:rFonts w:ascii="Arial" w:eastAsia="Arial Unicode MS" w:hAnsi="Arial" w:cs="Arial"/>
          <w:sz w:val="24"/>
          <w:szCs w:val="24"/>
        </w:rPr>
        <w:t>No mínimo, 01 (um) atestado de capacidade técnica fornecido por pessoa jurídica de direito público ou privado, comprovando ter a empresa licitante fornecido materiais compatíveis com características semelhantes ao objeto desta licitação. O atestado, contendo a identificação do signatário, deve ser apresentado em papel timbrado da pessoa jurídica e deve indicar os materiais e os prazos das atividades executadas ou em execução pela licitante. </w:t>
      </w:r>
    </w:p>
    <w:p w14:paraId="136D17A8" w14:textId="59DB5084" w:rsidR="00E375EA" w:rsidRDefault="00651741">
      <w:pPr>
        <w:numPr>
          <w:ilvl w:val="0"/>
          <w:numId w:val="8"/>
        </w:numPr>
        <w:spacing w:after="0" w:line="360" w:lineRule="auto"/>
        <w:jc w:val="both"/>
        <w:rPr>
          <w:rFonts w:ascii="Arial" w:eastAsia="Arial Unicode MS" w:hAnsi="Arial" w:cs="Arial"/>
          <w:sz w:val="24"/>
          <w:szCs w:val="24"/>
        </w:rPr>
      </w:pPr>
      <w:r>
        <w:rPr>
          <w:rFonts w:ascii="Arial" w:eastAsia="Arial Unicode MS" w:hAnsi="Arial" w:cs="Arial"/>
          <w:sz w:val="24"/>
          <w:szCs w:val="24"/>
        </w:rPr>
        <w:t>Deverá conter no atestado a especificação do objeto fornecido e este deverá estar</w:t>
      </w:r>
      <w:r>
        <w:rPr>
          <w:rFonts w:ascii="Arial" w:eastAsia="Arial Unicode MS" w:hAnsi="Arial" w:cs="Arial"/>
          <w:sz w:val="24"/>
          <w:szCs w:val="24"/>
        </w:rPr>
        <w:t xml:space="preserve"> dentro do limite da especificação do item 4 do termo de </w:t>
      </w:r>
      <w:r>
        <w:rPr>
          <w:rFonts w:ascii="Arial" w:eastAsia="Arial Unicode MS" w:hAnsi="Arial" w:cs="Arial"/>
          <w:sz w:val="24"/>
          <w:szCs w:val="24"/>
        </w:rPr>
        <w:lastRenderedPageBreak/>
        <w:t>referência, comprovando a capacidade de atender tecnicamente os anseios da CESAMA </w:t>
      </w:r>
    </w:p>
    <w:p w14:paraId="5B313357" w14:textId="77777777" w:rsidR="00E375EA" w:rsidRDefault="00651741">
      <w:pPr>
        <w:numPr>
          <w:ilvl w:val="0"/>
          <w:numId w:val="9"/>
        </w:numPr>
        <w:spacing w:after="0" w:line="360" w:lineRule="auto"/>
        <w:jc w:val="both"/>
        <w:rPr>
          <w:rFonts w:ascii="Arial" w:eastAsia="Arial Unicode MS" w:hAnsi="Arial" w:cs="Arial"/>
          <w:sz w:val="24"/>
          <w:szCs w:val="24"/>
        </w:rPr>
      </w:pPr>
      <w:r>
        <w:rPr>
          <w:rFonts w:ascii="Arial" w:eastAsia="Arial Unicode MS" w:hAnsi="Arial" w:cs="Arial"/>
          <w:sz w:val="24"/>
          <w:szCs w:val="24"/>
        </w:rPr>
        <w:t>No atestado deverá ter a comprovação de fornecimento de no mínimo 45% do volume licitado, especificado na tabela do item 5 do termo de referência, comprovando a capacidade logística do fornecedor    </w:t>
      </w:r>
    </w:p>
    <w:p w14:paraId="098B6A00" w14:textId="77777777" w:rsidR="00E375EA" w:rsidRDefault="00E375EA">
      <w:pPr>
        <w:spacing w:after="0" w:line="360" w:lineRule="auto"/>
        <w:jc w:val="both"/>
        <w:rPr>
          <w:rFonts w:ascii="Arial" w:hAnsi="Arial" w:cs="Arial"/>
          <w:sz w:val="24"/>
          <w:szCs w:val="24"/>
        </w:rPr>
      </w:pPr>
    </w:p>
    <w:p w14:paraId="446E29DD" w14:textId="77777777" w:rsidR="00E375EA" w:rsidRDefault="00651741">
      <w:pPr>
        <w:widowControl w:val="0"/>
        <w:tabs>
          <w:tab w:val="left" w:pos="929"/>
          <w:tab w:val="left" w:pos="930"/>
        </w:tabs>
        <w:spacing w:after="0" w:line="360" w:lineRule="auto"/>
        <w:jc w:val="both"/>
        <w:rPr>
          <w:rFonts w:ascii="Arial" w:hAnsi="Arial" w:cs="Arial"/>
          <w:b/>
          <w:bCs/>
        </w:rPr>
      </w:pPr>
      <w:r>
        <w:rPr>
          <w:rFonts w:ascii="Arial" w:hAnsi="Arial" w:cs="Arial"/>
          <w:b/>
          <w:bCs/>
        </w:rPr>
        <w:t xml:space="preserve">15.2 EXIGÊNCIAS PARA QUALIFICAÇÃO ECONÔMICO- FINANCEIRO </w:t>
      </w:r>
    </w:p>
    <w:p w14:paraId="5148CF09" w14:textId="77777777" w:rsidR="00E375EA" w:rsidRDefault="00651741">
      <w:pPr>
        <w:widowControl w:val="0"/>
        <w:tabs>
          <w:tab w:val="left" w:pos="929"/>
          <w:tab w:val="left" w:pos="930"/>
        </w:tabs>
        <w:spacing w:after="0" w:line="360" w:lineRule="auto"/>
        <w:jc w:val="both"/>
        <w:rPr>
          <w:rFonts w:ascii="Arial" w:hAnsi="Arial" w:cs="Arial"/>
          <w:b/>
          <w:bCs/>
        </w:rPr>
      </w:pPr>
      <w:r>
        <w:rPr>
          <w:rFonts w:ascii="Arial" w:eastAsia="Arial Unicode MS" w:hAnsi="Arial" w:cs="Arial"/>
          <w:sz w:val="24"/>
          <w:szCs w:val="24"/>
        </w:rPr>
        <w:t>Certidão negativa de feitos sobre falência, recuperação judicial ou recuperação extrajudicial, expedida pelo distribuidor da sede do licitante.</w:t>
      </w:r>
    </w:p>
    <w:p w14:paraId="713B7E9C" w14:textId="77777777" w:rsidR="00E375EA" w:rsidRDefault="00651741">
      <w:pPr>
        <w:widowControl w:val="0"/>
        <w:tabs>
          <w:tab w:val="left" w:pos="929"/>
          <w:tab w:val="left" w:pos="930"/>
        </w:tabs>
        <w:spacing w:after="0" w:line="360" w:lineRule="auto"/>
        <w:jc w:val="both"/>
        <w:rPr>
          <w:color w:val="FF0000"/>
        </w:rPr>
      </w:pPr>
      <w:r>
        <w:rPr>
          <w:rFonts w:ascii="Arial" w:eastAsia="Arial Unicode MS" w:hAnsi="Arial" w:cs="Arial"/>
          <w:color w:val="FF0000"/>
          <w:sz w:val="24"/>
          <w:szCs w:val="24"/>
        </w:rPr>
        <w:t>O licitante em recuperação judicial deverá apresentar comprovação de que o plano de recuperação foi acolhido na esfera judicial, na forma do art. 58 e do art. 162 da Lei nº 11.101/2005.</w:t>
      </w:r>
    </w:p>
    <w:p w14:paraId="1275078F" w14:textId="77777777" w:rsidR="00E375EA" w:rsidRDefault="00E375EA">
      <w:pPr>
        <w:widowControl w:val="0"/>
        <w:tabs>
          <w:tab w:val="left" w:pos="929"/>
          <w:tab w:val="left" w:pos="930"/>
        </w:tabs>
        <w:spacing w:after="0" w:line="360" w:lineRule="auto"/>
        <w:jc w:val="both"/>
        <w:rPr>
          <w:rFonts w:ascii="Arial" w:hAnsi="Arial" w:cs="Arial"/>
          <w:b/>
          <w:bCs/>
          <w:color w:val="FF0000"/>
        </w:rPr>
      </w:pPr>
    </w:p>
    <w:p w14:paraId="2EAFA72E" w14:textId="77777777" w:rsidR="00E375EA" w:rsidRDefault="00651741">
      <w:pPr>
        <w:spacing w:after="0" w:line="360" w:lineRule="auto"/>
        <w:jc w:val="both"/>
        <w:rPr>
          <w:rFonts w:ascii="Arial" w:hAnsi="Arial" w:cs="Arial"/>
          <w:b/>
          <w:bCs/>
          <w:sz w:val="24"/>
          <w:szCs w:val="24"/>
        </w:rPr>
      </w:pPr>
      <w:r>
        <w:rPr>
          <w:rFonts w:ascii="Arial" w:hAnsi="Arial" w:cs="Arial"/>
          <w:b/>
          <w:bCs/>
          <w:sz w:val="24"/>
          <w:szCs w:val="24"/>
        </w:rPr>
        <w:t>16. DISPOSIÇÕES GERAIS</w:t>
      </w:r>
    </w:p>
    <w:p w14:paraId="23AD6C53" w14:textId="77777777" w:rsidR="00E375EA" w:rsidRDefault="00651741">
      <w:pPr>
        <w:spacing w:after="0" w:line="360" w:lineRule="auto"/>
        <w:jc w:val="both"/>
        <w:rPr>
          <w:rFonts w:ascii="Arial" w:hAnsi="Arial" w:cs="Arial"/>
          <w:sz w:val="24"/>
          <w:szCs w:val="24"/>
        </w:rPr>
      </w:pPr>
      <w:r>
        <w:rPr>
          <w:rFonts w:ascii="Arial" w:hAnsi="Arial" w:cs="Arial"/>
          <w:sz w:val="24"/>
          <w:szCs w:val="24"/>
        </w:rPr>
        <w:t xml:space="preserve">16.1 As possíveis e eventuais aquisições não estabelecem qualquer vínculo de </w:t>
      </w:r>
      <w:r>
        <w:rPr>
          <w:rFonts w:ascii="Arial" w:hAnsi="Arial" w:cs="Arial"/>
          <w:sz w:val="24"/>
          <w:szCs w:val="24"/>
        </w:rPr>
        <w:t>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4F21731C"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16.2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5149D389" w14:textId="77777777" w:rsidR="00E375EA" w:rsidRDefault="00651741">
      <w:pPr>
        <w:spacing w:before="120" w:after="0" w:line="360" w:lineRule="auto"/>
        <w:ind w:left="1"/>
        <w:jc w:val="both"/>
        <w:rPr>
          <w:rFonts w:ascii="Arial" w:hAnsi="Arial" w:cs="Arial"/>
          <w:sz w:val="24"/>
          <w:szCs w:val="24"/>
        </w:rPr>
      </w:pPr>
      <w:r>
        <w:rPr>
          <w:rFonts w:ascii="Arial" w:hAnsi="Arial" w:cs="Arial"/>
          <w:sz w:val="24"/>
          <w:szCs w:val="24"/>
        </w:rPr>
        <w:t xml:space="preserve">16.3 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Pr>
          <w:rFonts w:ascii="Arial" w:hAnsi="Arial" w:cs="Arial"/>
          <w:sz w:val="24"/>
          <w:szCs w:val="24"/>
        </w:rPr>
        <w:t>noManual</w:t>
      </w:r>
      <w:proofErr w:type="spellEnd"/>
      <w:r>
        <w:rPr>
          <w:rFonts w:ascii="Arial" w:hAnsi="Arial" w:cs="Arial"/>
          <w:sz w:val="24"/>
          <w:szCs w:val="24"/>
        </w:rPr>
        <w:t xml:space="preserve"> de </w:t>
      </w:r>
      <w:r>
        <w:rPr>
          <w:rFonts w:ascii="Arial" w:hAnsi="Arial" w:cs="Arial"/>
          <w:sz w:val="24"/>
          <w:szCs w:val="24"/>
        </w:rPr>
        <w:lastRenderedPageBreak/>
        <w:t>Convênios e de Gestão e Fiscalização de Contratos, do Regulamento Interno de Licitações, Contratos e Convênios da Cesama (RILC), assim como aplicar o disposto no inciso VI do artigo 29 da Lei nº 13.303/16, sem prejuízo das sanções previstas.</w:t>
      </w:r>
    </w:p>
    <w:p w14:paraId="18450ADC" w14:textId="77777777" w:rsidR="00E375EA" w:rsidRDefault="00651741">
      <w:pPr>
        <w:spacing w:before="120" w:after="0" w:line="360" w:lineRule="auto"/>
        <w:ind w:left="1"/>
        <w:jc w:val="both"/>
        <w:rPr>
          <w:rFonts w:ascii="Arial" w:hAnsi="Arial" w:cs="Arial"/>
          <w:sz w:val="24"/>
          <w:szCs w:val="24"/>
        </w:rPr>
      </w:pPr>
      <w:r>
        <w:rPr>
          <w:rFonts w:ascii="Arial" w:hAnsi="Arial" w:cs="Arial"/>
          <w:sz w:val="24"/>
          <w:szCs w:val="24"/>
        </w:rPr>
        <w:t>16.4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2BBE5677" w14:textId="77777777" w:rsidR="00E375EA" w:rsidRDefault="00651741">
      <w:pPr>
        <w:spacing w:before="120" w:after="0" w:line="360" w:lineRule="auto"/>
        <w:ind w:left="1"/>
        <w:jc w:val="both"/>
        <w:rPr>
          <w:rFonts w:ascii="Arial" w:hAnsi="Arial" w:cs="Arial"/>
          <w:sz w:val="24"/>
          <w:szCs w:val="24"/>
        </w:rPr>
      </w:pPr>
      <w:r>
        <w:rPr>
          <w:rFonts w:ascii="Arial" w:hAnsi="Arial" w:cs="Arial"/>
          <w:sz w:val="24"/>
          <w:szCs w:val="24"/>
        </w:rPr>
        <w:t xml:space="preserve">16.5 A Contratada, por si, seus agentes, prepostos, </w:t>
      </w:r>
      <w:r>
        <w:rPr>
          <w:rFonts w:ascii="Arial" w:hAnsi="Arial" w:cs="Arial"/>
          <w:sz w:val="24"/>
          <w:szCs w:val="24"/>
        </w:rPr>
        <w:t>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4007E414" w14:textId="77777777" w:rsidR="00E375EA" w:rsidRDefault="00651741">
      <w:pPr>
        <w:spacing w:before="120" w:after="0" w:line="360" w:lineRule="auto"/>
        <w:ind w:left="1"/>
        <w:jc w:val="both"/>
        <w:rPr>
          <w:rFonts w:ascii="Arial" w:hAnsi="Arial" w:cs="Arial"/>
          <w:sz w:val="24"/>
          <w:szCs w:val="24"/>
        </w:rPr>
      </w:pPr>
      <w:r>
        <w:rPr>
          <w:rFonts w:ascii="Arial" w:hAnsi="Arial" w:cs="Arial"/>
          <w:sz w:val="24"/>
          <w:szCs w:val="24"/>
        </w:rPr>
        <w:t>16.6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09C5ACBC" w14:textId="77777777" w:rsidR="00E375EA" w:rsidRDefault="00651741">
      <w:pPr>
        <w:spacing w:before="120" w:after="0" w:line="360" w:lineRule="auto"/>
        <w:ind w:left="1"/>
        <w:jc w:val="both"/>
        <w:rPr>
          <w:rFonts w:ascii="Arial" w:hAnsi="Arial" w:cs="Arial"/>
          <w:sz w:val="24"/>
          <w:szCs w:val="24"/>
        </w:rPr>
      </w:pPr>
      <w:r>
        <w:rPr>
          <w:rFonts w:ascii="Arial" w:hAnsi="Arial" w:cs="Arial"/>
          <w:sz w:val="24"/>
          <w:szCs w:val="24"/>
        </w:rPr>
        <w:t>16.7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F805720"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 xml:space="preserve">16.8 A contratação será formalizada mediante emissão de Ordem de Compra e, nos termos do art. 80, do RILC. </w:t>
      </w:r>
    </w:p>
    <w:p w14:paraId="799B549E"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lastRenderedPageBreak/>
        <w:t>16.9 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570A241D" w14:textId="77777777" w:rsidR="00E375EA" w:rsidRDefault="00651741">
      <w:pPr>
        <w:spacing w:before="120" w:line="360" w:lineRule="auto"/>
        <w:jc w:val="both"/>
        <w:rPr>
          <w:rFonts w:ascii="Arial" w:hAnsi="Arial" w:cs="Arial"/>
          <w:sz w:val="24"/>
          <w:szCs w:val="24"/>
        </w:rPr>
      </w:pPr>
      <w:r>
        <w:rPr>
          <w:rFonts w:ascii="Arial" w:hAnsi="Arial" w:cs="Arial"/>
          <w:sz w:val="24"/>
          <w:szCs w:val="24"/>
        </w:rPr>
        <w:t>16.9.1.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B1849F9" w14:textId="77777777" w:rsidR="00E375EA" w:rsidRDefault="00651741">
      <w:pPr>
        <w:spacing w:before="120" w:after="0" w:line="360" w:lineRule="auto"/>
        <w:jc w:val="both"/>
        <w:rPr>
          <w:rFonts w:ascii="Arial" w:hAnsi="Arial" w:cs="Arial"/>
          <w:sz w:val="24"/>
          <w:szCs w:val="24"/>
        </w:rPr>
      </w:pPr>
      <w:r>
        <w:rPr>
          <w:rFonts w:ascii="Arial" w:hAnsi="Arial" w:cs="Arial"/>
          <w:sz w:val="24"/>
          <w:szCs w:val="24"/>
        </w:rPr>
        <w:t>16.10A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DDA9C57" w14:textId="77777777" w:rsidR="00E375EA" w:rsidRDefault="00651741">
      <w:pPr>
        <w:spacing w:before="120"/>
        <w:ind w:left="2268"/>
        <w:jc w:val="both"/>
        <w:rPr>
          <w:rFonts w:ascii="Arial" w:hAnsi="Arial" w:cs="Arial"/>
          <w:sz w:val="20"/>
          <w:szCs w:val="20"/>
        </w:rPr>
      </w:pPr>
      <w:r>
        <w:rPr>
          <w:rFonts w:ascii="Arial" w:hAnsi="Arial" w:cs="Arial"/>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ascii="Arial" w:hAnsi="Arial" w:cs="Arial"/>
          <w:sz w:val="20"/>
          <w:szCs w:val="20"/>
        </w:rPr>
        <w:t>.</w:t>
      </w:r>
    </w:p>
    <w:p w14:paraId="36AC8900" w14:textId="77777777" w:rsidR="00E375EA" w:rsidRDefault="00E375EA">
      <w:pPr>
        <w:spacing w:before="120"/>
        <w:ind w:left="2268"/>
        <w:rPr>
          <w:rFonts w:ascii="Arial" w:hAnsi="Arial" w:cs="Arial"/>
          <w:sz w:val="24"/>
          <w:szCs w:val="24"/>
        </w:rPr>
      </w:pPr>
    </w:p>
    <w:p w14:paraId="1410A536" w14:textId="77777777" w:rsidR="00E375EA" w:rsidRDefault="00651741">
      <w:pPr>
        <w:pStyle w:val="paragraph"/>
        <w:spacing w:beforeAutospacing="0" w:after="0" w:afterAutospacing="0"/>
        <w:jc w:val="center"/>
        <w:textAlignment w:val="baseline"/>
        <w:rPr>
          <w:rFonts w:ascii="Segoe UI" w:hAnsi="Segoe UI" w:cs="Segoe UI"/>
          <w:sz w:val="18"/>
          <w:szCs w:val="18"/>
        </w:rPr>
      </w:pPr>
      <w:r>
        <w:rPr>
          <w:rStyle w:val="normaltextrun"/>
          <w:rFonts w:ascii="Arial" w:hAnsi="Arial" w:cs="Arial"/>
        </w:rPr>
        <w:t>Lucas Tadeu Oliveira Fernandes </w:t>
      </w:r>
      <w:r>
        <w:rPr>
          <w:rStyle w:val="scxw264016985"/>
          <w:rFonts w:ascii="Arial" w:hAnsi="Arial" w:cs="Arial"/>
        </w:rPr>
        <w:t> </w:t>
      </w:r>
      <w:r>
        <w:br/>
      </w:r>
      <w:r>
        <w:rPr>
          <w:rStyle w:val="normaltextrun"/>
          <w:rFonts w:ascii="Arial" w:hAnsi="Arial" w:cs="Arial"/>
        </w:rPr>
        <w:t>DEPA </w:t>
      </w:r>
      <w:r>
        <w:rPr>
          <w:rStyle w:val="eop"/>
          <w:rFonts w:ascii="Arial" w:hAnsi="Arial" w:cs="Arial"/>
        </w:rPr>
        <w:t> </w:t>
      </w:r>
    </w:p>
    <w:p w14:paraId="5D9EC4C8" w14:textId="77777777" w:rsidR="00E375EA" w:rsidRDefault="00651741">
      <w:pPr>
        <w:pStyle w:val="paragraph"/>
        <w:spacing w:beforeAutospacing="0" w:after="0" w:afterAutospacing="0"/>
        <w:jc w:val="center"/>
        <w:textAlignment w:val="baseline"/>
        <w:rPr>
          <w:rFonts w:ascii="Segoe UI" w:hAnsi="Segoe UI" w:cs="Segoe UI"/>
          <w:sz w:val="18"/>
          <w:szCs w:val="18"/>
        </w:rPr>
      </w:pPr>
      <w:r>
        <w:rPr>
          <w:rStyle w:val="normaltextrun"/>
          <w:rFonts w:ascii="Arial" w:hAnsi="Arial" w:cs="Arial"/>
        </w:rPr>
        <w:t> </w:t>
      </w:r>
      <w:r>
        <w:rPr>
          <w:rStyle w:val="eop"/>
          <w:rFonts w:ascii="Arial" w:hAnsi="Arial" w:cs="Arial"/>
        </w:rPr>
        <w:t> </w:t>
      </w:r>
    </w:p>
    <w:p w14:paraId="2EF02764" w14:textId="77777777" w:rsidR="00E375EA" w:rsidRDefault="00651741">
      <w:pPr>
        <w:pStyle w:val="paragraph"/>
        <w:spacing w:beforeAutospacing="0" w:after="0" w:afterAutospacing="0"/>
        <w:ind w:left="2265"/>
        <w:textAlignment w:val="baseline"/>
        <w:rPr>
          <w:rFonts w:ascii="Segoe UI" w:hAnsi="Segoe UI" w:cs="Segoe UI"/>
          <w:sz w:val="18"/>
          <w:szCs w:val="18"/>
        </w:rPr>
      </w:pPr>
      <w:r>
        <w:rPr>
          <w:rStyle w:val="normaltextrun"/>
          <w:rFonts w:ascii="Arial" w:hAnsi="Arial" w:cs="Arial"/>
        </w:rPr>
        <w:t> </w:t>
      </w:r>
      <w:r>
        <w:rPr>
          <w:rStyle w:val="eop"/>
          <w:rFonts w:ascii="Arial" w:hAnsi="Arial" w:cs="Arial"/>
        </w:rPr>
        <w:t> </w:t>
      </w:r>
    </w:p>
    <w:p w14:paraId="4E23EF09" w14:textId="77777777" w:rsidR="00E375EA" w:rsidRDefault="00651741">
      <w:pPr>
        <w:pStyle w:val="paragraph"/>
        <w:spacing w:beforeAutospacing="0" w:after="0" w:afterAutospacing="0"/>
        <w:jc w:val="center"/>
        <w:textAlignment w:val="baseline"/>
        <w:rPr>
          <w:rFonts w:ascii="Segoe UI" w:hAnsi="Segoe UI" w:cs="Segoe UI"/>
          <w:sz w:val="18"/>
          <w:szCs w:val="18"/>
        </w:rPr>
      </w:pPr>
      <w:r>
        <w:rPr>
          <w:rStyle w:val="normaltextrun"/>
          <w:rFonts w:ascii="Arial" w:hAnsi="Arial" w:cs="Arial"/>
        </w:rPr>
        <w:t>Autorizado/Aprovado por </w:t>
      </w:r>
      <w:r>
        <w:rPr>
          <w:rStyle w:val="eop"/>
          <w:rFonts w:ascii="Arial" w:hAnsi="Arial" w:cs="Arial"/>
        </w:rPr>
        <w:t> </w:t>
      </w:r>
    </w:p>
    <w:p w14:paraId="5395FF97" w14:textId="77777777" w:rsidR="00E375EA" w:rsidRDefault="00651741">
      <w:pPr>
        <w:pStyle w:val="paragraph"/>
        <w:spacing w:beforeAutospacing="0" w:after="0" w:afterAutospacing="0"/>
        <w:jc w:val="center"/>
        <w:textAlignment w:val="baseline"/>
        <w:rPr>
          <w:rFonts w:ascii="Segoe UI" w:hAnsi="Segoe UI" w:cs="Segoe UI"/>
          <w:sz w:val="18"/>
          <w:szCs w:val="18"/>
        </w:rPr>
      </w:pPr>
      <w:r>
        <w:rPr>
          <w:rStyle w:val="eop"/>
          <w:rFonts w:ascii="Arial" w:hAnsi="Arial" w:cs="Arial"/>
        </w:rPr>
        <w:t> </w:t>
      </w:r>
    </w:p>
    <w:p w14:paraId="3C7B1D18" w14:textId="77777777" w:rsidR="00E375EA" w:rsidRDefault="00651741">
      <w:pPr>
        <w:pStyle w:val="paragraph"/>
        <w:spacing w:beforeAutospacing="0" w:after="0" w:afterAutospacing="0"/>
        <w:jc w:val="center"/>
        <w:textAlignment w:val="baseline"/>
        <w:rPr>
          <w:rFonts w:ascii="Segoe UI" w:hAnsi="Segoe UI" w:cs="Segoe UI"/>
          <w:sz w:val="18"/>
          <w:szCs w:val="18"/>
        </w:rPr>
      </w:pPr>
      <w:r>
        <w:rPr>
          <w:rStyle w:val="normaltextrun"/>
          <w:rFonts w:ascii="Arial" w:hAnsi="Arial" w:cs="Arial"/>
        </w:rPr>
        <w:t>Paulo Afonso Valverde Júnior </w:t>
      </w:r>
      <w:r>
        <w:rPr>
          <w:rStyle w:val="scxw264016985"/>
          <w:rFonts w:ascii="Arial" w:hAnsi="Arial" w:cs="Arial"/>
        </w:rPr>
        <w:t> </w:t>
      </w:r>
      <w:r>
        <w:br/>
      </w:r>
      <w:r>
        <w:rPr>
          <w:rStyle w:val="normaltextrun"/>
          <w:rFonts w:ascii="Arial" w:hAnsi="Arial" w:cs="Arial"/>
        </w:rPr>
        <w:t>GEOP </w:t>
      </w:r>
      <w:r>
        <w:rPr>
          <w:rStyle w:val="eop"/>
          <w:rFonts w:ascii="Arial" w:hAnsi="Arial" w:cs="Arial"/>
        </w:rPr>
        <w:t> </w:t>
      </w:r>
    </w:p>
    <w:p w14:paraId="5A18085F" w14:textId="77777777" w:rsidR="00E375EA" w:rsidRDefault="00651741">
      <w:pPr>
        <w:pStyle w:val="paragraph"/>
        <w:spacing w:beforeAutospacing="0" w:after="0" w:afterAutospacing="0"/>
        <w:jc w:val="center"/>
        <w:textAlignment w:val="baseline"/>
        <w:rPr>
          <w:rFonts w:ascii="Segoe UI" w:hAnsi="Segoe UI" w:cs="Segoe UI"/>
          <w:sz w:val="18"/>
          <w:szCs w:val="18"/>
        </w:rPr>
      </w:pPr>
      <w:r>
        <w:rPr>
          <w:rStyle w:val="normaltextrun"/>
          <w:rFonts w:ascii="Arial" w:hAnsi="Arial" w:cs="Arial"/>
          <w:sz w:val="22"/>
          <w:szCs w:val="22"/>
        </w:rPr>
        <w:t> </w:t>
      </w:r>
      <w:r>
        <w:rPr>
          <w:rStyle w:val="eop"/>
          <w:rFonts w:ascii="Arial" w:hAnsi="Arial" w:cs="Arial"/>
          <w:sz w:val="22"/>
          <w:szCs w:val="22"/>
        </w:rPr>
        <w:t> </w:t>
      </w:r>
      <w:r>
        <w:rPr>
          <w:rStyle w:val="normaltextrun"/>
          <w:rFonts w:ascii="Arial" w:hAnsi="Arial" w:cs="Arial"/>
        </w:rPr>
        <w:t> </w:t>
      </w:r>
      <w:r>
        <w:rPr>
          <w:rStyle w:val="eop"/>
          <w:rFonts w:ascii="Arial" w:hAnsi="Arial" w:cs="Arial"/>
        </w:rPr>
        <w:t> </w:t>
      </w:r>
    </w:p>
    <w:p w14:paraId="6705F881" w14:textId="77777777" w:rsidR="00E375EA" w:rsidRDefault="00651741">
      <w:pPr>
        <w:pStyle w:val="paragraph"/>
        <w:spacing w:beforeAutospacing="0" w:after="0" w:afterAutospacing="0"/>
        <w:jc w:val="center"/>
        <w:textAlignment w:val="baseline"/>
        <w:rPr>
          <w:rFonts w:ascii="Segoe UI" w:hAnsi="Segoe UI" w:cs="Segoe UI"/>
          <w:sz w:val="18"/>
          <w:szCs w:val="18"/>
        </w:rPr>
      </w:pPr>
      <w:r>
        <w:rPr>
          <w:rStyle w:val="normaltextrun"/>
          <w:rFonts w:ascii="Arial" w:hAnsi="Arial" w:cs="Arial"/>
        </w:rPr>
        <w:t xml:space="preserve">Márcio Augusto Pessoa </w:t>
      </w:r>
      <w:r>
        <w:rPr>
          <w:rStyle w:val="normaltextrun"/>
          <w:rFonts w:ascii="Arial" w:hAnsi="Arial" w:cs="Arial"/>
        </w:rPr>
        <w:t>Azevedo </w:t>
      </w:r>
      <w:r>
        <w:rPr>
          <w:rStyle w:val="eop"/>
          <w:rFonts w:ascii="Arial" w:hAnsi="Arial" w:cs="Arial"/>
        </w:rPr>
        <w:t> </w:t>
      </w:r>
    </w:p>
    <w:p w14:paraId="6B1B5E74" w14:textId="77777777" w:rsidR="00E375EA" w:rsidRDefault="00651741">
      <w:pPr>
        <w:pStyle w:val="paragraph"/>
        <w:spacing w:beforeAutospacing="0" w:after="0" w:afterAutospacing="0"/>
        <w:jc w:val="center"/>
        <w:textAlignment w:val="baseline"/>
        <w:rPr>
          <w:rFonts w:ascii="Segoe UI" w:hAnsi="Segoe UI" w:cs="Segoe UI"/>
          <w:sz w:val="18"/>
          <w:szCs w:val="18"/>
        </w:rPr>
      </w:pPr>
      <w:r>
        <w:rPr>
          <w:rStyle w:val="normaltextrun"/>
          <w:rFonts w:ascii="Arial" w:hAnsi="Arial" w:cs="Arial"/>
        </w:rPr>
        <w:t>DRTO </w:t>
      </w:r>
      <w:r>
        <w:rPr>
          <w:rStyle w:val="eop"/>
          <w:rFonts w:ascii="Arial" w:hAnsi="Arial" w:cs="Arial"/>
        </w:rPr>
        <w:t> </w:t>
      </w:r>
    </w:p>
    <w:p w14:paraId="14037012" w14:textId="77777777" w:rsidR="00E375EA" w:rsidRDefault="00E375EA">
      <w:pPr>
        <w:spacing w:before="120"/>
        <w:ind w:left="2268"/>
        <w:rPr>
          <w:rFonts w:ascii="Arial" w:hAnsi="Arial" w:cs="Arial"/>
          <w:sz w:val="24"/>
          <w:szCs w:val="24"/>
        </w:rPr>
      </w:pPr>
    </w:p>
    <w:sectPr w:rsidR="00E375EA">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9043C" w14:textId="77777777" w:rsidR="00651741" w:rsidRDefault="00651741">
      <w:pPr>
        <w:spacing w:after="0" w:line="240" w:lineRule="auto"/>
      </w:pPr>
      <w:r>
        <w:separator/>
      </w:r>
    </w:p>
  </w:endnote>
  <w:endnote w:type="continuationSeparator" w:id="0">
    <w:p w14:paraId="32CE90B8" w14:textId="77777777" w:rsidR="00651741" w:rsidRDefault="00651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charset w:val="00"/>
    <w:family w:val="roman"/>
    <w:pitch w:val="variable"/>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00513" w14:textId="77777777" w:rsidR="00E375EA" w:rsidRDefault="00E375E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69C8C0" w14:textId="77777777" w:rsidR="00E375EA" w:rsidRDefault="00651741">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18475813" w14:textId="77777777" w:rsidR="00E375EA" w:rsidRDefault="00651741">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040AA128" w14:textId="77777777" w:rsidR="00E375EA" w:rsidRDefault="00651741">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26D51D40" w14:textId="77777777" w:rsidR="00E375EA" w:rsidRDefault="00E375EA">
    <w:pPr>
      <w:pStyle w:val="Rodap"/>
      <w:tabs>
        <w:tab w:val="clear" w:pos="8504"/>
        <w:tab w:val="right" w:pos="8505"/>
      </w:tabs>
      <w:ind w:right="-1"/>
      <w:jc w:val="center"/>
      <w:rPr>
        <w:rFonts w:ascii="Arial" w:hAnsi="Arial" w:cs="Arial"/>
        <w:color w:val="AEAAAA"/>
        <w:sz w:val="16"/>
        <w:szCs w:val="16"/>
      </w:rPr>
    </w:pPr>
  </w:p>
  <w:p w14:paraId="58CFF00C" w14:textId="77777777" w:rsidR="00E375EA" w:rsidRDefault="00651741">
    <w:pPr>
      <w:pStyle w:val="Rodap"/>
      <w:ind w:right="-1"/>
      <w:jc w:val="center"/>
    </w:pPr>
    <w:r>
      <w:rPr>
        <w:rFonts w:ascii="Arial" w:hAnsi="Arial" w:cs="Arial"/>
        <w:b/>
        <w:color w:val="AEAAAA"/>
        <w:sz w:val="16"/>
        <w:szCs w:val="16"/>
      </w:rPr>
      <w:t xml:space="preserve">Missão </w:t>
    </w:r>
    <w:r>
      <w:rPr>
        <w:rFonts w:ascii="Arial" w:hAnsi="Arial" w:cs="Arial"/>
        <w:color w:val="AEAAAA"/>
        <w:sz w:val="16"/>
        <w:szCs w:val="16"/>
      </w:rPr>
      <w:t xml:space="preserve">- Planejar e executar a prestação dos </w:t>
    </w:r>
    <w:r>
      <w:rPr>
        <w:rFonts w:ascii="Arial" w:hAnsi="Arial" w:cs="Arial"/>
        <w:color w:val="AEAAAA"/>
        <w:sz w:val="16"/>
        <w:szCs w:val="16"/>
      </w:rPr>
      <w:t>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E012E" w14:textId="77777777" w:rsidR="00E375EA" w:rsidRDefault="00651741">
    <w:pPr>
      <w:pStyle w:val="Rodap"/>
      <w:tabs>
        <w:tab w:val="clear" w:pos="8504"/>
        <w:tab w:val="right" w:pos="8505"/>
      </w:tabs>
      <w:ind w:right="-1"/>
      <w:jc w:val="center"/>
      <w:rPr>
        <w:rFonts w:ascii="Arial" w:hAnsi="Arial" w:cs="Arial"/>
        <w:b/>
        <w:color w:val="AEAAAA"/>
        <w:sz w:val="16"/>
        <w:szCs w:val="16"/>
      </w:rPr>
    </w:pPr>
    <w:bookmarkStart w:id="2" w:name="_Hlk171952710"/>
    <w:bookmarkStart w:id="3" w:name="_Hlk171952709"/>
    <w:bookmarkStart w:id="4" w:name="_Hlk171952696"/>
    <w:bookmarkStart w:id="5" w:name="_Hlk171952695"/>
    <w:bookmarkStart w:id="6" w:name="_Hlk171952667"/>
    <w:bookmarkStart w:id="7" w:name="_Hlk171952666"/>
    <w:bookmarkStart w:id="8" w:name="_Hlk171952630"/>
    <w:bookmarkStart w:id="9" w:name="_Hlk171952629"/>
    <w:bookmarkStart w:id="10" w:name="_Hlk171952595"/>
    <w:bookmarkStart w:id="11" w:name="_Hlk171952594"/>
    <w:bookmarkStart w:id="12" w:name="_Hlk171952579"/>
    <w:bookmarkStart w:id="13" w:name="_Hlk171952578"/>
    <w:bookmarkStart w:id="14" w:name="_Hlk171952525"/>
    <w:bookmarkStart w:id="15" w:name="_Hlk171952524"/>
    <w:bookmarkStart w:id="16" w:name="_Hlk171952490"/>
    <w:bookmarkStart w:id="17" w:name="_Hlk171952489"/>
    <w:bookmarkStart w:id="18" w:name="_Hlk171952474"/>
    <w:bookmarkStart w:id="19" w:name="_Hlk171952473"/>
    <w:bookmarkStart w:id="20" w:name="_Hlk171952432"/>
    <w:bookmarkStart w:id="21" w:name="_Hlk171952431"/>
    <w:bookmarkStart w:id="22" w:name="_Hlk171952412"/>
    <w:bookmarkStart w:id="23" w:name="_Hlk171952411"/>
    <w:bookmarkStart w:id="24" w:name="_Hlk171952360"/>
    <w:bookmarkStart w:id="25" w:name="_Hlk171952359"/>
    <w:bookmarkStart w:id="26" w:name="_Hlk171952344"/>
    <w:bookmarkStart w:id="27" w:name="_Hlk171952343"/>
    <w:bookmarkStart w:id="28" w:name="_Hlk171952310"/>
    <w:bookmarkStart w:id="29" w:name="_Hlk171952309"/>
    <w:bookmarkStart w:id="30" w:name="_Hlk171952275"/>
    <w:bookmarkStart w:id="31" w:name="_Hlk171952274"/>
    <w:bookmarkStart w:id="32" w:name="_Hlk171952256"/>
    <w:bookmarkStart w:id="33" w:name="_Hlk171952255"/>
    <w:bookmarkStart w:id="34" w:name="_Hlk171952175"/>
    <w:bookmarkStart w:id="35" w:name="_Hlk171952174"/>
    <w:bookmarkStart w:id="36" w:name="_Hlk171952147"/>
    <w:bookmarkStart w:id="37" w:name="_Hlk171952146"/>
    <w:r>
      <w:rPr>
        <w:rFonts w:ascii="Arial" w:hAnsi="Arial" w:cs="Arial"/>
        <w:b/>
        <w:color w:val="AEAAAA"/>
        <w:sz w:val="16"/>
        <w:szCs w:val="16"/>
      </w:rPr>
      <w:t>Companhia de Saneamento Municipal – Cesama</w:t>
    </w:r>
  </w:p>
  <w:p w14:paraId="3EB01A94" w14:textId="77777777" w:rsidR="00E375EA" w:rsidRDefault="00651741">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04F86394" w14:textId="77777777" w:rsidR="00E375EA" w:rsidRDefault="00651741">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4810E701" w14:textId="77777777" w:rsidR="00E375EA" w:rsidRDefault="00E375EA">
    <w:pPr>
      <w:pStyle w:val="Rodap"/>
      <w:tabs>
        <w:tab w:val="clear" w:pos="8504"/>
        <w:tab w:val="right" w:pos="8505"/>
      </w:tabs>
      <w:ind w:right="-1"/>
      <w:jc w:val="center"/>
      <w:rPr>
        <w:rFonts w:ascii="Arial" w:hAnsi="Arial" w:cs="Arial"/>
        <w:color w:val="AEAAAA"/>
        <w:sz w:val="16"/>
        <w:szCs w:val="16"/>
      </w:rPr>
    </w:pPr>
  </w:p>
  <w:p w14:paraId="4B7ADAB8" w14:textId="77777777" w:rsidR="00E375EA" w:rsidRDefault="00651741">
    <w:pPr>
      <w:pStyle w:val="Rodap"/>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DC330" w14:textId="77777777" w:rsidR="00651741" w:rsidRDefault="00651741">
      <w:pPr>
        <w:spacing w:after="0" w:line="240" w:lineRule="auto"/>
      </w:pPr>
      <w:r>
        <w:separator/>
      </w:r>
    </w:p>
  </w:footnote>
  <w:footnote w:type="continuationSeparator" w:id="0">
    <w:p w14:paraId="76CDE9C6" w14:textId="77777777" w:rsidR="00651741" w:rsidRDefault="006517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70652" w14:textId="77777777" w:rsidR="00E375EA" w:rsidRDefault="00E375E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E9937" w14:textId="77777777" w:rsidR="00E375EA" w:rsidRDefault="00651741">
    <w:pPr>
      <w:pStyle w:val="Cabealho"/>
      <w:jc w:val="both"/>
      <w:rPr>
        <w:sz w:val="16"/>
        <w:szCs w:val="16"/>
      </w:rPr>
    </w:pPr>
    <w:r>
      <w:rPr>
        <w:noProof/>
      </w:rPr>
      <w:drawing>
        <wp:inline distT="0" distB="0" distL="0" distR="0" wp14:anchorId="4D9B8702" wp14:editId="62972AF8">
          <wp:extent cx="5400040" cy="678180"/>
          <wp:effectExtent l="0" t="0" r="0" b="0"/>
          <wp:docPr id="2" name="Figura2"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07695" w14:textId="77777777" w:rsidR="00E375EA" w:rsidRDefault="00651741">
    <w:pPr>
      <w:pStyle w:val="Cabealho"/>
      <w:jc w:val="both"/>
      <w:rPr>
        <w:sz w:val="16"/>
        <w:szCs w:val="16"/>
      </w:rPr>
    </w:pPr>
    <w:r>
      <w:rPr>
        <w:noProof/>
      </w:rPr>
      <w:drawing>
        <wp:inline distT="0" distB="0" distL="0" distR="0" wp14:anchorId="5C5864BA" wp14:editId="461D1E58">
          <wp:extent cx="5400040" cy="678180"/>
          <wp:effectExtent l="0" t="0" r="0" b="0"/>
          <wp:docPr id="3" name="Figura2"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2"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A2820"/>
    <w:multiLevelType w:val="multilevel"/>
    <w:tmpl w:val="25FA3B1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1" w15:restartNumberingAfterBreak="0">
    <w:nsid w:val="06F46897"/>
    <w:multiLevelType w:val="multilevel"/>
    <w:tmpl w:val="68FAACFE"/>
    <w:lvl w:ilvl="0">
      <w:start w:val="2"/>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 w15:restartNumberingAfterBreak="0">
    <w:nsid w:val="2AA52B50"/>
    <w:multiLevelType w:val="multilevel"/>
    <w:tmpl w:val="936061C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3" w15:restartNumberingAfterBreak="0">
    <w:nsid w:val="2AE304CD"/>
    <w:multiLevelType w:val="multilevel"/>
    <w:tmpl w:val="A01A79F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4" w15:restartNumberingAfterBreak="0">
    <w:nsid w:val="4C406901"/>
    <w:multiLevelType w:val="multilevel"/>
    <w:tmpl w:val="2CCCF7F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5" w15:restartNumberingAfterBreak="0">
    <w:nsid w:val="652C2127"/>
    <w:multiLevelType w:val="multilevel"/>
    <w:tmpl w:val="0D7A44F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730276AF"/>
    <w:multiLevelType w:val="multilevel"/>
    <w:tmpl w:val="B3566BE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33209DD"/>
    <w:multiLevelType w:val="multilevel"/>
    <w:tmpl w:val="216CA38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8" w15:restartNumberingAfterBreak="0">
    <w:nsid w:val="76B419EA"/>
    <w:multiLevelType w:val="multilevel"/>
    <w:tmpl w:val="942ABA4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7A0E3BDA"/>
    <w:multiLevelType w:val="multilevel"/>
    <w:tmpl w:val="9FFCFFA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16cid:durableId="1235815951">
    <w:abstractNumId w:val="6"/>
  </w:num>
  <w:num w:numId="2" w16cid:durableId="1360930692">
    <w:abstractNumId w:val="8"/>
  </w:num>
  <w:num w:numId="3" w16cid:durableId="132253729">
    <w:abstractNumId w:val="2"/>
  </w:num>
  <w:num w:numId="4" w16cid:durableId="1837069512">
    <w:abstractNumId w:val="0"/>
  </w:num>
  <w:num w:numId="5" w16cid:durableId="1158497111">
    <w:abstractNumId w:val="7"/>
  </w:num>
  <w:num w:numId="6" w16cid:durableId="602373570">
    <w:abstractNumId w:val="9"/>
  </w:num>
  <w:num w:numId="7" w16cid:durableId="572355486">
    <w:abstractNumId w:val="3"/>
  </w:num>
  <w:num w:numId="8" w16cid:durableId="584802871">
    <w:abstractNumId w:val="4"/>
  </w:num>
  <w:num w:numId="9" w16cid:durableId="1784032538">
    <w:abstractNumId w:val="1"/>
  </w:num>
  <w:num w:numId="10" w16cid:durableId="15815940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75EA"/>
    <w:rsid w:val="00651741"/>
    <w:rsid w:val="00AA28AB"/>
    <w:rsid w:val="00E375EA"/>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0B149B"/>
  <w15:docId w15:val="{E4041E84-16FE-4BF6-B72A-C4EB45CCF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178"/>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12249"/>
  </w:style>
  <w:style w:type="character" w:customStyle="1" w:styleId="RodapChar">
    <w:name w:val="Rodapé Char"/>
    <w:basedOn w:val="Fontepargpadro"/>
    <w:link w:val="Rodap"/>
    <w:uiPriority w:val="99"/>
    <w:qFormat/>
    <w:rsid w:val="00912249"/>
  </w:style>
  <w:style w:type="character" w:customStyle="1" w:styleId="TextodebaloChar">
    <w:name w:val="Texto de balão Char"/>
    <w:link w:val="Textodebalo"/>
    <w:uiPriority w:val="99"/>
    <w:semiHidden/>
    <w:qFormat/>
    <w:rsid w:val="00912249"/>
    <w:rPr>
      <w:rFonts w:ascii="Segoe UI" w:hAnsi="Segoe UI" w:cs="Segoe UI"/>
      <w:sz w:val="18"/>
      <w:szCs w:val="18"/>
    </w:rPr>
  </w:style>
  <w:style w:type="character" w:customStyle="1" w:styleId="Ttulo5Char">
    <w:name w:val="Título 5 Char"/>
    <w:link w:val="Ttulo5"/>
    <w:semiHidden/>
    <w:qFormat/>
    <w:rsid w:val="00B46C0E"/>
    <w:rPr>
      <w:rFonts w:ascii="Calibri" w:eastAsia="Times New Roman" w:hAnsi="Calibri" w:cs="Times New Roman"/>
      <w:b/>
      <w:bCs/>
      <w:i/>
      <w:iCs/>
      <w:sz w:val="26"/>
      <w:szCs w:val="26"/>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qFormat/>
    <w:rsid w:val="00B5310C"/>
    <w:rPr>
      <w:rFonts w:ascii="CIDFont+F2" w:hAnsi="CIDFont+F2"/>
      <w:b w:val="0"/>
      <w:bCs w:val="0"/>
      <w:i w:val="0"/>
      <w:iCs w:val="0"/>
      <w:color w:val="000000"/>
      <w:sz w:val="26"/>
      <w:szCs w:val="26"/>
    </w:rPr>
  </w:style>
  <w:style w:type="character" w:customStyle="1" w:styleId="Ttulo1Char">
    <w:name w:val="Título 1 Char"/>
    <w:basedOn w:val="Fontepargpadro"/>
    <w:link w:val="Ttulo1"/>
    <w:uiPriority w:val="9"/>
    <w:qFormat/>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qFormat/>
    <w:rsid w:val="00801193"/>
    <w:rPr>
      <w:rFonts w:ascii="Arial" w:hAnsi="Arial" w:cs="Arial"/>
      <w:b/>
      <w:bCs/>
      <w:i w:val="0"/>
      <w:iCs w:val="0"/>
      <w:color w:val="000000"/>
      <w:sz w:val="24"/>
      <w:szCs w:val="24"/>
    </w:rPr>
  </w:style>
  <w:style w:type="character" w:customStyle="1" w:styleId="markedcontent">
    <w:name w:val="markedcontent"/>
    <w:basedOn w:val="Fontepargpadro"/>
    <w:qFormat/>
    <w:rsid w:val="006B3E78"/>
  </w:style>
  <w:style w:type="character" w:customStyle="1" w:styleId="CorpodetextoChar">
    <w:name w:val="Corpo de texto Char"/>
    <w:basedOn w:val="Fontepargpadro"/>
    <w:link w:val="Corpodetexto"/>
    <w:semiHidden/>
    <w:qFormat/>
    <w:rsid w:val="0094225E"/>
    <w:rPr>
      <w:rFonts w:ascii="Arial" w:eastAsia="Times New Roman" w:hAnsi="Arial"/>
      <w:sz w:val="22"/>
      <w:lang w:eastAsia="ar-SA"/>
    </w:rPr>
  </w:style>
  <w:style w:type="character" w:customStyle="1" w:styleId="Corpodetexto2Char">
    <w:name w:val="Corpo de texto 2 Char"/>
    <w:basedOn w:val="Fontepargpadro"/>
    <w:link w:val="Corpodetexto2"/>
    <w:semiHidden/>
    <w:qFormat/>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qFormat/>
    <w:locked/>
    <w:rsid w:val="00E8195B"/>
    <w:rPr>
      <w:sz w:val="22"/>
      <w:szCs w:val="22"/>
      <w:lang w:eastAsia="en-US"/>
    </w:rPr>
  </w:style>
  <w:style w:type="character" w:customStyle="1" w:styleId="Recuodecorpodetexto2Char">
    <w:name w:val="Recuo de corpo de texto 2 Char"/>
    <w:basedOn w:val="Fontepargpadro"/>
    <w:link w:val="Recuodecorpodetexto2"/>
    <w:uiPriority w:val="99"/>
    <w:qFormat/>
    <w:rsid w:val="00394BAC"/>
    <w:rPr>
      <w:sz w:val="22"/>
      <w:szCs w:val="22"/>
      <w:lang w:eastAsia="en-US"/>
    </w:rPr>
  </w:style>
  <w:style w:type="character" w:styleId="MenoPendente">
    <w:name w:val="Unresolved Mention"/>
    <w:basedOn w:val="Fontepargpadro"/>
    <w:uiPriority w:val="99"/>
    <w:semiHidden/>
    <w:unhideWhenUsed/>
    <w:qFormat/>
    <w:rsid w:val="002D1D9A"/>
    <w:rPr>
      <w:color w:val="605E5C"/>
      <w:shd w:val="clear" w:color="auto" w:fill="E1DFDD"/>
    </w:rPr>
  </w:style>
  <w:style w:type="character" w:customStyle="1" w:styleId="normaltextrun">
    <w:name w:val="normaltextrun"/>
    <w:basedOn w:val="Fontepargpadro"/>
    <w:qFormat/>
    <w:rsid w:val="00422222"/>
  </w:style>
  <w:style w:type="character" w:customStyle="1" w:styleId="scxw264016985">
    <w:name w:val="scxw264016985"/>
    <w:basedOn w:val="Fontepargpadro"/>
    <w:qFormat/>
    <w:rsid w:val="00422222"/>
  </w:style>
  <w:style w:type="character" w:customStyle="1" w:styleId="eop">
    <w:name w:val="eop"/>
    <w:basedOn w:val="Fontepargpadro"/>
    <w:qFormat/>
    <w:rsid w:val="00422222"/>
  </w:style>
  <w:style w:type="paragraph" w:styleId="Ttulo">
    <w:name w:val="Title"/>
    <w:basedOn w:val="Normal"/>
    <w:next w:val="Corpodetexto"/>
    <w:qFormat/>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semiHidden/>
    <w:rsid w:val="0094225E"/>
    <w:pPr>
      <w:spacing w:after="0" w:line="240" w:lineRule="auto"/>
      <w:jc w:val="both"/>
    </w:pPr>
    <w:rPr>
      <w:rFonts w:ascii="Arial" w:eastAsia="Times New Roman" w:hAnsi="Arial"/>
      <w:szCs w:val="20"/>
      <w:lang w:eastAsia="ar-SA"/>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12249"/>
    <w:pPr>
      <w:spacing w:after="0" w:line="240" w:lineRule="auto"/>
    </w:pPr>
    <w:rPr>
      <w:rFonts w:ascii="Segoe UI" w:hAnsi="Segoe UI" w:cs="Segoe UI"/>
      <w:sz w:val="18"/>
      <w:szCs w:val="18"/>
    </w:rPr>
  </w:style>
  <w:style w:type="paragraph" w:customStyle="1" w:styleId="western">
    <w:name w:val="western"/>
    <w:basedOn w:val="Normal"/>
    <w:qFormat/>
    <w:rsid w:val="00A61659"/>
    <w:pPr>
      <w:spacing w:beforeAutospacing="1" w:after="119" w:line="240" w:lineRule="auto"/>
    </w:pPr>
    <w:rPr>
      <w:rFonts w:ascii="Times New Roman" w:eastAsia="Times New Roman" w:hAnsi="Times New Roman"/>
      <w:sz w:val="24"/>
      <w:szCs w:val="24"/>
      <w:lang w:eastAsia="pt-BR"/>
    </w:rPr>
  </w:style>
  <w:style w:type="paragraph" w:styleId="PargrafodaLista">
    <w:name w:val="List Paragraph"/>
    <w:basedOn w:val="Normal"/>
    <w:link w:val="PargrafodaListaChar"/>
    <w:uiPriority w:val="34"/>
    <w:qFormat/>
    <w:rsid w:val="00A8121D"/>
    <w:pPr>
      <w:ind w:left="720"/>
      <w:contextualSpacing/>
    </w:pPr>
  </w:style>
  <w:style w:type="paragraph" w:customStyle="1" w:styleId="WW-Recuodecorpodetexto2">
    <w:name w:val="WW-Recuo de corpo de texto 2"/>
    <w:basedOn w:val="Normal"/>
    <w:qFormat/>
    <w:rsid w:val="0094225E"/>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qFormat/>
    <w:rsid w:val="0094225E"/>
    <w:pPr>
      <w:spacing w:after="0" w:line="240" w:lineRule="auto"/>
      <w:jc w:val="both"/>
    </w:pPr>
    <w:rPr>
      <w:rFonts w:ascii="Arial" w:eastAsia="Times New Roman" w:hAnsi="Arial" w:cs="Arial"/>
      <w:color w:val="000000"/>
      <w:lang w:eastAsia="ar-SA"/>
    </w:rPr>
  </w:style>
  <w:style w:type="paragraph" w:styleId="Recuodecorpodetexto2">
    <w:name w:val="Body Text Indent 2"/>
    <w:basedOn w:val="Normal"/>
    <w:link w:val="Recuodecorpodetexto2Char"/>
    <w:uiPriority w:val="99"/>
    <w:unhideWhenUsed/>
    <w:qFormat/>
    <w:rsid w:val="00394BAC"/>
    <w:pPr>
      <w:spacing w:after="120" w:line="480" w:lineRule="auto"/>
      <w:ind w:left="283"/>
    </w:pPr>
  </w:style>
  <w:style w:type="paragraph" w:styleId="SemEspaamento">
    <w:name w:val="No Spacing"/>
    <w:qFormat/>
    <w:rsid w:val="00100B1A"/>
    <w:rPr>
      <w:sz w:val="22"/>
      <w:szCs w:val="22"/>
      <w:lang w:eastAsia="en-US"/>
    </w:rPr>
  </w:style>
  <w:style w:type="paragraph" w:customStyle="1" w:styleId="WW-Corpodetexto2">
    <w:name w:val="WW-Corpo de texto 2"/>
    <w:basedOn w:val="Normal"/>
    <w:semiHidden/>
    <w:qFormat/>
    <w:rsid w:val="00AE0768"/>
    <w:pPr>
      <w:spacing w:after="0" w:line="240" w:lineRule="atLeast"/>
      <w:jc w:val="both"/>
    </w:pPr>
    <w:rPr>
      <w:rFonts w:ascii="Arial" w:eastAsia="Times New Roman" w:hAnsi="Arial" w:cs="Arial"/>
      <w:sz w:val="28"/>
      <w:szCs w:val="20"/>
      <w:lang w:eastAsia="ar-SA"/>
    </w:rPr>
  </w:style>
  <w:style w:type="paragraph" w:customStyle="1" w:styleId="paragraph">
    <w:name w:val="paragraph"/>
    <w:basedOn w:val="Normal"/>
    <w:qFormat/>
    <w:rsid w:val="00422222"/>
    <w:pPr>
      <w:spacing w:beforeAutospacing="1" w:afterAutospacing="1" w:line="240" w:lineRule="auto"/>
    </w:pPr>
    <w:rPr>
      <w:rFonts w:ascii="Times New Roman" w:eastAsia="Times New Roman" w:hAnsi="Times New Roman"/>
      <w:sz w:val="24"/>
      <w:szCs w:val="24"/>
      <w:lang w:eastAsia="pt-BR"/>
    </w:rPr>
  </w:style>
  <w:style w:type="table" w:styleId="Tabelacomgrade">
    <w:name w:val="Table Grid"/>
    <w:basedOn w:val="Tabelanormal"/>
    <w:uiPriority w:val="39"/>
    <w:rsid w:val="00025C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37F0934E742F4B8F46B5A494A33110" ma:contentTypeVersion="8" ma:contentTypeDescription="Create a new document." ma:contentTypeScope="" ma:versionID="ff1dc803e2c4482977d16f46ac51d278">
  <xsd:schema xmlns:xsd="http://www.w3.org/2001/XMLSchema" xmlns:xs="http://www.w3.org/2001/XMLSchema" xmlns:p="http://schemas.microsoft.com/office/2006/metadata/properties" xmlns:ns3="036b5309-e306-4b59-b81f-ce2fe6f29863" xmlns:ns4="3eeb88d1-c723-44b8-8b50-345381f870dd" targetNamespace="http://schemas.microsoft.com/office/2006/metadata/properties" ma:root="true" ma:fieldsID="3d6e8da358f42dcb3cb2b54df33f9d8d" ns3:_="" ns4:_="">
    <xsd:import namespace="036b5309-e306-4b59-b81f-ce2fe6f29863"/>
    <xsd:import namespace="3eeb88d1-c723-44b8-8b50-345381f870dd"/>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b5309-e306-4b59-b81f-ce2fe6f298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eeb88d1-c723-44b8-8b50-345381f870d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36b5309-e306-4b59-b81f-ce2fe6f29863" xsi:nil="true"/>
  </documentManagement>
</p:properties>
</file>

<file path=customXml/itemProps1.xml><?xml version="1.0" encoding="utf-8"?>
<ds:datastoreItem xmlns:ds="http://schemas.openxmlformats.org/officeDocument/2006/customXml" ds:itemID="{DFE71696-0383-4E0A-A5F0-6BACEBDFA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b5309-e306-4b59-b81f-ce2fe6f29863"/>
    <ds:schemaRef ds:uri="3eeb88d1-c723-44b8-8b50-345381f87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37922A-6643-4008-859B-170E47762EAB}">
  <ds:schemaRefs>
    <ds:schemaRef ds:uri="http://schemas.microsoft.com/sharepoint/v3/contenttype/forms"/>
  </ds:schemaRefs>
</ds:datastoreItem>
</file>

<file path=customXml/itemProps3.xml><?xml version="1.0" encoding="utf-8"?>
<ds:datastoreItem xmlns:ds="http://schemas.openxmlformats.org/officeDocument/2006/customXml" ds:itemID="{858971B1-78E9-47DB-8F67-19FA6468AF65}">
  <ds:schemaRefs>
    <ds:schemaRef ds:uri="http://schemas.microsoft.com/office/2006/documentManagement/types"/>
    <ds:schemaRef ds:uri="http://www.w3.org/XML/1998/namespace"/>
    <ds:schemaRef ds:uri="http://purl.org/dc/elements/1.1/"/>
    <ds:schemaRef ds:uri="http://schemas.microsoft.com/office/2006/metadata/properties"/>
    <ds:schemaRef ds:uri="http://schemas.microsoft.com/office/infopath/2007/PartnerControls"/>
    <ds:schemaRef ds:uri="http://purl.org/dc/dcmitype/"/>
    <ds:schemaRef ds:uri="http://schemas.openxmlformats.org/package/2006/metadata/core-properties"/>
    <ds:schemaRef ds:uri="3eeb88d1-c723-44b8-8b50-345381f870dd"/>
    <ds:schemaRef ds:uri="036b5309-e306-4b59-b81f-ce2fe6f2986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18</Pages>
  <Words>4316</Words>
  <Characters>23868</Characters>
  <Application>Microsoft Office Word</Application>
  <DocSecurity>0</DocSecurity>
  <Lines>542</Lines>
  <Paragraphs>210</Paragraphs>
  <ScaleCrop>false</ScaleCrop>
  <Company/>
  <LinksUpToDate>false</LinksUpToDate>
  <CharactersWithSpaces>27974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dc:description/>
  <cp:lastModifiedBy>Renata Neves De Mello</cp:lastModifiedBy>
  <cp:revision>38</cp:revision>
  <cp:lastPrinted>2021-02-05T15:50:00Z</cp:lastPrinted>
  <dcterms:created xsi:type="dcterms:W3CDTF">2025-01-14T19:05:00Z</dcterms:created>
  <dcterms:modified xsi:type="dcterms:W3CDTF">2025-02-17T16:28:00Z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0x010100D637F0934E742F4B8F46B5A494A33110</vt:lpwstr>
  </property>
  <property fmtid="{D5CDD505-2E9C-101B-9397-08002B2CF9AE}" pid="3" name="GrammarlyDocumentId">
    <vt:lpwstr>4453885f72110f392c3aee551dc23f7476ddff40d5df201a158f019cd683f391</vt:lpwstr>
  </property>
</Properties>
</file>