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ADE" w:rsidRDefault="00937A31" w:rsidP="00373FFF">
      <w:pPr>
        <w:jc w:val="center"/>
        <w:rPr>
          <w:rFonts w:ascii="Arial" w:hAnsi="Arial" w:cs="Arial"/>
          <w:b/>
          <w:bCs/>
          <w:sz w:val="24"/>
          <w:szCs w:val="24"/>
        </w:rPr>
      </w:pPr>
      <w:r w:rsidRPr="0028778D">
        <w:rPr>
          <w:rFonts w:ascii="Arial" w:hAnsi="Arial" w:cs="Arial"/>
          <w:b/>
          <w:bCs/>
        </w:rPr>
        <w:t>TERMO DE REFERÊNCIA</w:t>
      </w:r>
    </w:p>
    <w:p w:rsidR="00795CEA" w:rsidRDefault="00795CEA" w:rsidP="0083157A">
      <w:pPr>
        <w:spacing w:after="0" w:line="360" w:lineRule="auto"/>
        <w:jc w:val="both"/>
        <w:rPr>
          <w:rFonts w:ascii="Arial" w:hAnsi="Arial" w:cs="Arial"/>
          <w:b/>
          <w:bCs/>
          <w:sz w:val="24"/>
          <w:szCs w:val="24"/>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795CEA" w:rsidRDefault="00795CEA" w:rsidP="0083157A">
      <w:pPr>
        <w:spacing w:after="0" w:line="360" w:lineRule="auto"/>
        <w:jc w:val="both"/>
        <w:rPr>
          <w:rFonts w:ascii="Arial" w:hAnsi="Arial" w:cs="Arial"/>
          <w:sz w:val="24"/>
          <w:szCs w:val="24"/>
        </w:rPr>
      </w:pPr>
    </w:p>
    <w:p w:rsidR="00937A31" w:rsidRDefault="00902DE4" w:rsidP="0083157A">
      <w:pPr>
        <w:spacing w:after="0" w:line="360" w:lineRule="auto"/>
        <w:jc w:val="both"/>
        <w:rPr>
          <w:rFonts w:ascii="Arial" w:hAnsi="Arial" w:cs="Arial"/>
          <w:sz w:val="24"/>
          <w:szCs w:val="24"/>
        </w:rPr>
      </w:pPr>
      <w:r w:rsidRPr="0057789F">
        <w:rPr>
          <w:rFonts w:ascii="Arial" w:hAnsi="Arial" w:cs="Arial"/>
          <w:sz w:val="24"/>
          <w:szCs w:val="24"/>
        </w:rPr>
        <w:t>Contratação de empresa fornecedora de solução para tráfego</w:t>
      </w:r>
      <w:r w:rsidR="00D77889">
        <w:rPr>
          <w:rFonts w:ascii="Arial" w:hAnsi="Arial" w:cs="Arial"/>
          <w:sz w:val="24"/>
          <w:szCs w:val="24"/>
        </w:rPr>
        <w:t xml:space="preserve"> de dados,</w:t>
      </w:r>
      <w:r w:rsidRPr="0057789F">
        <w:rPr>
          <w:rFonts w:ascii="Arial" w:hAnsi="Arial" w:cs="Arial"/>
          <w:sz w:val="24"/>
          <w:szCs w:val="24"/>
        </w:rPr>
        <w:t xml:space="preserve"> utilizando-se das tecnologias </w:t>
      </w:r>
      <w:r w:rsidR="00795CEA">
        <w:rPr>
          <w:rFonts w:ascii="Arial" w:hAnsi="Arial" w:cs="Arial"/>
          <w:sz w:val="24"/>
          <w:szCs w:val="24"/>
        </w:rPr>
        <w:t>3G</w:t>
      </w:r>
      <w:r w:rsidRPr="0057789F">
        <w:rPr>
          <w:rFonts w:ascii="Arial" w:hAnsi="Arial" w:cs="Arial"/>
          <w:sz w:val="24"/>
          <w:szCs w:val="24"/>
        </w:rPr>
        <w:t xml:space="preserve">, </w:t>
      </w:r>
      <w:r w:rsidR="00795CEA">
        <w:rPr>
          <w:rFonts w:ascii="Arial" w:hAnsi="Arial" w:cs="Arial"/>
          <w:sz w:val="24"/>
          <w:szCs w:val="24"/>
        </w:rPr>
        <w:t>4G</w:t>
      </w:r>
      <w:r w:rsidR="00D77889">
        <w:rPr>
          <w:rFonts w:ascii="Arial" w:hAnsi="Arial" w:cs="Arial"/>
          <w:sz w:val="24"/>
          <w:szCs w:val="24"/>
        </w:rPr>
        <w:t>, 5G</w:t>
      </w:r>
      <w:r w:rsidRPr="0057789F">
        <w:rPr>
          <w:rFonts w:ascii="Arial" w:hAnsi="Arial" w:cs="Arial"/>
          <w:sz w:val="24"/>
          <w:szCs w:val="24"/>
        </w:rPr>
        <w:t xml:space="preserve">, LTE ou superior, com fornecimento de </w:t>
      </w:r>
      <w:proofErr w:type="spellStart"/>
      <w:r w:rsidR="00913097">
        <w:rPr>
          <w:rFonts w:ascii="Arial" w:hAnsi="Arial" w:cs="Arial"/>
          <w:sz w:val="24"/>
          <w:szCs w:val="24"/>
        </w:rPr>
        <w:t>SIMcards</w:t>
      </w:r>
      <w:proofErr w:type="spellEnd"/>
      <w:r w:rsidRPr="0057789F">
        <w:rPr>
          <w:rFonts w:ascii="Arial" w:hAnsi="Arial" w:cs="Arial"/>
          <w:sz w:val="24"/>
          <w:szCs w:val="24"/>
        </w:rPr>
        <w:t xml:space="preserve"> associados </w:t>
      </w:r>
      <w:r w:rsidR="00163D1A">
        <w:rPr>
          <w:rFonts w:ascii="Arial" w:hAnsi="Arial" w:cs="Arial"/>
          <w:sz w:val="24"/>
          <w:szCs w:val="24"/>
        </w:rPr>
        <w:t>em</w:t>
      </w:r>
      <w:r w:rsidRPr="0057789F">
        <w:rPr>
          <w:rFonts w:ascii="Arial" w:hAnsi="Arial" w:cs="Arial"/>
          <w:sz w:val="24"/>
          <w:szCs w:val="24"/>
        </w:rPr>
        <w:t xml:space="preserve"> plano pós-pago de serviços, </w:t>
      </w:r>
      <w:r w:rsidR="00913097">
        <w:rPr>
          <w:rFonts w:ascii="Arial" w:hAnsi="Arial" w:cs="Arial"/>
          <w:sz w:val="24"/>
          <w:szCs w:val="24"/>
        </w:rPr>
        <w:t xml:space="preserve">sistema de gestão online da planta de </w:t>
      </w:r>
      <w:proofErr w:type="spellStart"/>
      <w:r w:rsidR="00913097">
        <w:rPr>
          <w:rFonts w:ascii="Arial" w:hAnsi="Arial" w:cs="Arial"/>
          <w:sz w:val="24"/>
          <w:szCs w:val="24"/>
        </w:rPr>
        <w:t>SIMcards</w:t>
      </w:r>
      <w:proofErr w:type="spellEnd"/>
      <w:r w:rsidR="00913097">
        <w:rPr>
          <w:rFonts w:ascii="Arial" w:hAnsi="Arial" w:cs="Arial"/>
          <w:sz w:val="24"/>
          <w:szCs w:val="24"/>
        </w:rPr>
        <w:t xml:space="preserve">, </w:t>
      </w:r>
      <w:r w:rsidRPr="0057789F">
        <w:rPr>
          <w:rFonts w:ascii="Arial" w:hAnsi="Arial" w:cs="Arial"/>
          <w:sz w:val="24"/>
          <w:szCs w:val="24"/>
        </w:rPr>
        <w:t xml:space="preserve">respeitando as determinações da regulamentação do Serviço Móvel Pessoal (SMP) </w:t>
      </w:r>
      <w:r w:rsidR="00913097">
        <w:rPr>
          <w:rFonts w:ascii="Arial" w:hAnsi="Arial" w:cs="Arial"/>
          <w:sz w:val="24"/>
          <w:szCs w:val="24"/>
        </w:rPr>
        <w:t>e</w:t>
      </w:r>
      <w:r w:rsidRPr="0057789F">
        <w:rPr>
          <w:rFonts w:ascii="Arial" w:hAnsi="Arial" w:cs="Arial"/>
          <w:sz w:val="24"/>
          <w:szCs w:val="24"/>
        </w:rPr>
        <w:t xml:space="preserve"> conectividade com os sistemas e dados da CESAMA</w:t>
      </w:r>
      <w:r w:rsidR="006C645A">
        <w:rPr>
          <w:rFonts w:ascii="Arial" w:hAnsi="Arial" w:cs="Arial"/>
          <w:sz w:val="24"/>
          <w:szCs w:val="24"/>
        </w:rPr>
        <w:t>.</w:t>
      </w:r>
    </w:p>
    <w:p w:rsidR="00913097" w:rsidRDefault="00913097"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F51797" w:rsidRPr="00FD514E" w:rsidRDefault="00902DE4" w:rsidP="00D77889">
      <w:pPr>
        <w:spacing w:after="0" w:line="360" w:lineRule="auto"/>
        <w:jc w:val="both"/>
        <w:rPr>
          <w:rFonts w:ascii="Arial" w:hAnsi="Arial" w:cs="Arial"/>
          <w:sz w:val="24"/>
          <w:szCs w:val="24"/>
        </w:rPr>
      </w:pPr>
      <w:r>
        <w:rPr>
          <w:rFonts w:ascii="Arial" w:hAnsi="Arial" w:cs="Arial"/>
          <w:sz w:val="24"/>
          <w:szCs w:val="24"/>
        </w:rPr>
        <w:t>2.1</w:t>
      </w:r>
      <w:r w:rsidR="007B7563">
        <w:rPr>
          <w:rFonts w:ascii="Arial" w:hAnsi="Arial" w:cs="Arial"/>
          <w:sz w:val="24"/>
          <w:szCs w:val="24"/>
        </w:rPr>
        <w:t>.</w:t>
      </w:r>
      <w:r w:rsidR="002A3909">
        <w:rPr>
          <w:rFonts w:ascii="Arial" w:hAnsi="Arial" w:cs="Arial"/>
          <w:sz w:val="24"/>
          <w:szCs w:val="24"/>
        </w:rPr>
        <w:t>E</w:t>
      </w:r>
      <w:r w:rsidRPr="00902DE4">
        <w:rPr>
          <w:rFonts w:ascii="Arial" w:hAnsi="Arial" w:cs="Arial"/>
          <w:sz w:val="24"/>
          <w:szCs w:val="24"/>
        </w:rPr>
        <w:t xml:space="preserve">ste procedimento licitatório </w:t>
      </w:r>
      <w:r w:rsidR="002A3909">
        <w:rPr>
          <w:rFonts w:ascii="Arial" w:hAnsi="Arial" w:cs="Arial"/>
          <w:sz w:val="24"/>
          <w:szCs w:val="24"/>
        </w:rPr>
        <w:t>se justifica no atendimentoda</w:t>
      </w:r>
      <w:r w:rsidRPr="00902DE4">
        <w:rPr>
          <w:rFonts w:ascii="Arial" w:hAnsi="Arial" w:cs="Arial"/>
          <w:sz w:val="24"/>
          <w:szCs w:val="24"/>
        </w:rPr>
        <w:t xml:space="preserve">s necessidades do </w:t>
      </w:r>
      <w:r w:rsidR="002C387B" w:rsidRPr="00FD514E">
        <w:rPr>
          <w:rFonts w:ascii="Arial" w:hAnsi="Arial" w:cs="Arial"/>
          <w:sz w:val="24"/>
          <w:szCs w:val="24"/>
        </w:rPr>
        <w:t>DPCS</w:t>
      </w:r>
      <w:r w:rsidR="00D77889">
        <w:rPr>
          <w:rFonts w:ascii="Arial" w:hAnsi="Arial" w:cs="Arial"/>
          <w:sz w:val="24"/>
          <w:szCs w:val="24"/>
        </w:rPr>
        <w:t xml:space="preserve"> (Departamento de Programação e Controle de Serviços)par</w:t>
      </w:r>
      <w:r w:rsidR="002C387B" w:rsidRPr="00FD514E">
        <w:rPr>
          <w:rFonts w:ascii="Arial" w:hAnsi="Arial" w:cs="Arial"/>
          <w:sz w:val="24"/>
          <w:szCs w:val="24"/>
        </w:rPr>
        <w:t xml:space="preserve">a comunicação entre tablets e o Sistema </w:t>
      </w:r>
      <w:r w:rsidR="00377032" w:rsidRPr="00FD514E">
        <w:rPr>
          <w:rFonts w:ascii="Arial" w:hAnsi="Arial" w:cs="Arial"/>
          <w:sz w:val="24"/>
          <w:szCs w:val="24"/>
        </w:rPr>
        <w:t>de gerenciamento de ordens de serviço</w:t>
      </w:r>
      <w:r w:rsidR="002C387B" w:rsidRPr="00FD514E">
        <w:rPr>
          <w:rFonts w:ascii="Arial" w:hAnsi="Arial" w:cs="Arial"/>
          <w:sz w:val="24"/>
          <w:szCs w:val="24"/>
        </w:rPr>
        <w:t>, desta forma é necessária aquisição de pacotes de dados</w:t>
      </w:r>
      <w:r w:rsidR="00377032" w:rsidRPr="00FD514E">
        <w:rPr>
          <w:rFonts w:ascii="Arial" w:hAnsi="Arial" w:cs="Arial"/>
          <w:sz w:val="24"/>
          <w:szCs w:val="24"/>
        </w:rPr>
        <w:t xml:space="preserve"> para</w:t>
      </w:r>
      <w:r w:rsidR="002C387B" w:rsidRPr="00FD514E">
        <w:rPr>
          <w:rFonts w:ascii="Arial" w:hAnsi="Arial" w:cs="Arial"/>
          <w:sz w:val="24"/>
          <w:szCs w:val="24"/>
        </w:rPr>
        <w:t xml:space="preserve"> gestão das ordens de serviços de manutenção do sistema de coleta de esgoto e distribuição de água, as quais são enviadas online para os tablets, que são utilizados pelas equipes de campo. O </w:t>
      </w:r>
      <w:r w:rsidR="00377032" w:rsidRPr="00FD514E">
        <w:rPr>
          <w:rFonts w:ascii="Arial" w:hAnsi="Arial" w:cs="Arial"/>
          <w:sz w:val="24"/>
          <w:szCs w:val="24"/>
        </w:rPr>
        <w:t>sistema</w:t>
      </w:r>
      <w:r w:rsidR="002C387B" w:rsidRPr="00FD514E">
        <w:rPr>
          <w:rFonts w:ascii="Arial" w:hAnsi="Arial" w:cs="Arial"/>
          <w:sz w:val="24"/>
          <w:szCs w:val="24"/>
        </w:rPr>
        <w:t xml:space="preserve"> permite controle em tempo real de equipes e ordens de serviços, gerando aumento de produtividade, redução de custos e eficiência na prestação de serviços aos usuários. Além da demanda do </w:t>
      </w:r>
      <w:r w:rsidR="00377032" w:rsidRPr="00FD514E">
        <w:rPr>
          <w:rFonts w:ascii="Arial" w:hAnsi="Arial" w:cs="Arial"/>
          <w:sz w:val="24"/>
          <w:szCs w:val="24"/>
        </w:rPr>
        <w:t>D</w:t>
      </w:r>
      <w:r w:rsidR="002C387B" w:rsidRPr="00FD514E">
        <w:rPr>
          <w:rFonts w:ascii="Arial" w:hAnsi="Arial" w:cs="Arial"/>
          <w:sz w:val="24"/>
          <w:szCs w:val="24"/>
        </w:rPr>
        <w:t>PCS, outros setores</w:t>
      </w:r>
      <w:r w:rsidR="00D77889">
        <w:rPr>
          <w:rFonts w:ascii="Arial" w:hAnsi="Arial" w:cs="Arial"/>
          <w:sz w:val="24"/>
          <w:szCs w:val="24"/>
        </w:rPr>
        <w:t xml:space="preserve">das Gerênciasde Manutenção – </w:t>
      </w:r>
      <w:r w:rsidR="002C387B" w:rsidRPr="00FD514E">
        <w:rPr>
          <w:rFonts w:ascii="Arial" w:hAnsi="Arial" w:cs="Arial"/>
          <w:sz w:val="24"/>
          <w:szCs w:val="24"/>
        </w:rPr>
        <w:t xml:space="preserve">GEMT, </w:t>
      </w:r>
      <w:r w:rsidR="00D77889">
        <w:rPr>
          <w:rFonts w:ascii="Arial" w:hAnsi="Arial" w:cs="Arial"/>
          <w:sz w:val="24"/>
          <w:szCs w:val="24"/>
        </w:rPr>
        <w:t xml:space="preserve">Obras – </w:t>
      </w:r>
      <w:r w:rsidR="002C387B" w:rsidRPr="00FD514E">
        <w:rPr>
          <w:rFonts w:ascii="Arial" w:hAnsi="Arial" w:cs="Arial"/>
          <w:sz w:val="24"/>
          <w:szCs w:val="24"/>
        </w:rPr>
        <w:t xml:space="preserve">GEOB e </w:t>
      </w:r>
      <w:r w:rsidR="00D77889">
        <w:rPr>
          <w:rFonts w:ascii="Arial" w:hAnsi="Arial" w:cs="Arial"/>
          <w:sz w:val="24"/>
          <w:szCs w:val="24"/>
        </w:rPr>
        <w:t xml:space="preserve">Financeira e Comercial – </w:t>
      </w:r>
      <w:r w:rsidR="002C387B" w:rsidRPr="00FD514E">
        <w:rPr>
          <w:rFonts w:ascii="Arial" w:hAnsi="Arial" w:cs="Arial"/>
          <w:sz w:val="24"/>
          <w:szCs w:val="24"/>
        </w:rPr>
        <w:t>GE</w:t>
      </w:r>
      <w:r w:rsidR="00B968BD">
        <w:rPr>
          <w:rFonts w:ascii="Arial" w:hAnsi="Arial" w:cs="Arial"/>
          <w:sz w:val="24"/>
          <w:szCs w:val="24"/>
        </w:rPr>
        <w:t>FC</w:t>
      </w:r>
      <w:r w:rsidR="00377032" w:rsidRPr="00FD514E">
        <w:rPr>
          <w:rFonts w:ascii="Arial" w:hAnsi="Arial" w:cs="Arial"/>
          <w:sz w:val="24"/>
          <w:szCs w:val="24"/>
        </w:rPr>
        <w:t>utilizarão</w:t>
      </w:r>
      <w:r w:rsidR="002C387B" w:rsidRPr="00FD514E">
        <w:rPr>
          <w:rFonts w:ascii="Arial" w:hAnsi="Arial" w:cs="Arial"/>
          <w:sz w:val="24"/>
          <w:szCs w:val="24"/>
        </w:rPr>
        <w:t xml:space="preserve"> d</w:t>
      </w:r>
      <w:r w:rsidR="00377032" w:rsidRPr="00FD514E">
        <w:rPr>
          <w:rFonts w:ascii="Arial" w:hAnsi="Arial" w:cs="Arial"/>
          <w:sz w:val="24"/>
          <w:szCs w:val="24"/>
        </w:rPr>
        <w:t>a</w:t>
      </w:r>
      <w:r w:rsidR="002C387B" w:rsidRPr="00FD514E">
        <w:rPr>
          <w:rFonts w:ascii="Arial" w:hAnsi="Arial" w:cs="Arial"/>
          <w:sz w:val="24"/>
          <w:szCs w:val="24"/>
        </w:rPr>
        <w:t xml:space="preserve"> comunicação de dados por meio de tablets com o propósito de atender a troca de informação online com o trabalho de campo</w:t>
      </w:r>
      <w:r w:rsidR="00D77889">
        <w:rPr>
          <w:rFonts w:ascii="Arial" w:hAnsi="Arial" w:cs="Arial"/>
          <w:sz w:val="24"/>
          <w:szCs w:val="24"/>
        </w:rPr>
        <w:t>, atendimento e demais</w:t>
      </w:r>
      <w:r w:rsidR="002C387B" w:rsidRPr="00FD514E">
        <w:rPr>
          <w:rFonts w:ascii="Arial" w:hAnsi="Arial" w:cs="Arial"/>
          <w:sz w:val="24"/>
          <w:szCs w:val="24"/>
        </w:rPr>
        <w:t xml:space="preserve"> escritórios da CESAMA.</w:t>
      </w:r>
    </w:p>
    <w:p w:rsidR="00902DE4" w:rsidRDefault="0032650A" w:rsidP="00902DE4">
      <w:pPr>
        <w:spacing w:after="0" w:line="360" w:lineRule="auto"/>
        <w:jc w:val="both"/>
        <w:rPr>
          <w:rFonts w:ascii="Arial" w:hAnsi="Arial" w:cs="Arial"/>
          <w:sz w:val="24"/>
          <w:szCs w:val="24"/>
        </w:rPr>
      </w:pPr>
      <w:r>
        <w:rPr>
          <w:rFonts w:ascii="Arial" w:hAnsi="Arial" w:cs="Arial"/>
          <w:sz w:val="24"/>
          <w:szCs w:val="24"/>
        </w:rPr>
        <w:t>2.</w:t>
      </w:r>
      <w:r w:rsidR="00D77889">
        <w:rPr>
          <w:rFonts w:ascii="Arial" w:hAnsi="Arial" w:cs="Arial"/>
          <w:sz w:val="24"/>
          <w:szCs w:val="24"/>
        </w:rPr>
        <w:t>2</w:t>
      </w:r>
      <w:r>
        <w:rPr>
          <w:rFonts w:ascii="Arial" w:hAnsi="Arial" w:cs="Arial"/>
          <w:sz w:val="24"/>
          <w:szCs w:val="24"/>
        </w:rPr>
        <w:t xml:space="preserve">. </w:t>
      </w:r>
      <w:r w:rsidR="00902DE4" w:rsidRPr="00902DE4">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w:t>
      </w:r>
      <w:r w:rsidR="00902DE4" w:rsidRPr="009F6CAD">
        <w:rPr>
          <w:rFonts w:ascii="Arial" w:hAnsi="Arial" w:cs="Arial"/>
          <w:sz w:val="24"/>
          <w:szCs w:val="24"/>
        </w:rPr>
        <w:t>nº. 10.520/02</w:t>
      </w:r>
      <w:r w:rsidR="00902DE4" w:rsidRPr="00902DE4">
        <w:rPr>
          <w:rFonts w:ascii="Arial" w:hAnsi="Arial" w:cs="Arial"/>
          <w:sz w:val="24"/>
          <w:szCs w:val="24"/>
        </w:rPr>
        <w:t>, a saber, a modalidade pregão.</w:t>
      </w:r>
    </w:p>
    <w:p w:rsidR="004F6378" w:rsidRPr="00C132AC" w:rsidRDefault="0032650A" w:rsidP="00902DE4">
      <w:pPr>
        <w:spacing w:after="0" w:line="360" w:lineRule="auto"/>
        <w:jc w:val="both"/>
        <w:rPr>
          <w:rFonts w:ascii="Arial" w:hAnsi="Arial" w:cs="Arial"/>
          <w:sz w:val="24"/>
          <w:szCs w:val="24"/>
        </w:rPr>
      </w:pPr>
      <w:r>
        <w:rPr>
          <w:rFonts w:ascii="Arial" w:hAnsi="Arial" w:cs="Arial"/>
          <w:sz w:val="24"/>
          <w:szCs w:val="24"/>
        </w:rPr>
        <w:lastRenderedPageBreak/>
        <w:t>2.</w:t>
      </w:r>
      <w:r w:rsidR="00D77889">
        <w:rPr>
          <w:rFonts w:ascii="Arial" w:hAnsi="Arial" w:cs="Arial"/>
          <w:sz w:val="24"/>
          <w:szCs w:val="24"/>
        </w:rPr>
        <w:t>3</w:t>
      </w:r>
      <w:r>
        <w:rPr>
          <w:rFonts w:ascii="Arial" w:hAnsi="Arial" w:cs="Arial"/>
          <w:sz w:val="24"/>
          <w:szCs w:val="24"/>
        </w:rPr>
        <w:t xml:space="preserve">. </w:t>
      </w:r>
      <w:r w:rsidR="00902DE4" w:rsidRPr="00902DE4">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801193" w:rsidRDefault="00801193" w:rsidP="0083157A">
      <w:pPr>
        <w:spacing w:after="0" w:line="360" w:lineRule="auto"/>
        <w:jc w:val="both"/>
        <w:rPr>
          <w:rFonts w:ascii="Arial" w:hAnsi="Arial" w:cs="Arial"/>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647774" w:rsidRPr="00392CCB">
        <w:rPr>
          <w:rFonts w:ascii="Arial" w:hAnsi="Arial" w:cs="Arial"/>
          <w:sz w:val="24"/>
          <w:szCs w:val="24"/>
        </w:rPr>
        <w:t>CESAMA</w:t>
      </w:r>
      <w:r w:rsidR="00801193" w:rsidRPr="00392CCB">
        <w:rPr>
          <w:rFonts w:ascii="Arial" w:hAnsi="Arial" w:cs="Arial"/>
          <w:sz w:val="24"/>
          <w:szCs w:val="24"/>
        </w:rPr>
        <w:t>.</w:t>
      </w:r>
    </w:p>
    <w:p w:rsidR="006B7614" w:rsidRDefault="006B7614" w:rsidP="00C132AC">
      <w:pPr>
        <w:spacing w:before="120" w:after="0" w:line="360" w:lineRule="auto"/>
        <w:jc w:val="both"/>
        <w:rPr>
          <w:rFonts w:ascii="Arial" w:hAnsi="Arial" w:cs="Arial"/>
          <w:sz w:val="24"/>
          <w:szCs w:val="24"/>
        </w:rPr>
      </w:pPr>
    </w:p>
    <w:p w:rsidR="00165580" w:rsidRDefault="00165580" w:rsidP="0083157A">
      <w:pPr>
        <w:spacing w:before="120" w:after="0" w:line="360" w:lineRule="auto"/>
        <w:jc w:val="both"/>
        <w:rPr>
          <w:rFonts w:ascii="Arial" w:hAnsi="Arial" w:cs="Arial"/>
          <w:sz w:val="24"/>
          <w:szCs w:val="24"/>
        </w:rPr>
      </w:pPr>
    </w:p>
    <w:p w:rsidR="00795CEA" w:rsidRDefault="00795CEA" w:rsidP="00795CEA">
      <w:pPr>
        <w:numPr>
          <w:ilvl w:val="0"/>
          <w:numId w:val="18"/>
        </w:numPr>
        <w:tabs>
          <w:tab w:val="left" w:pos="0"/>
        </w:tabs>
        <w:suppressAutoHyphens/>
        <w:spacing w:after="0" w:line="360" w:lineRule="auto"/>
        <w:jc w:val="both"/>
        <w:rPr>
          <w:rFonts w:ascii="Arial" w:hAnsi="Arial" w:cs="Arial"/>
          <w:b/>
          <w:bCs/>
          <w:sz w:val="24"/>
          <w:szCs w:val="24"/>
        </w:rPr>
      </w:pPr>
      <w:r w:rsidRPr="00795CEA">
        <w:rPr>
          <w:rFonts w:ascii="Arial" w:hAnsi="Arial" w:cs="Arial"/>
          <w:b/>
          <w:bCs/>
          <w:sz w:val="24"/>
          <w:szCs w:val="24"/>
        </w:rPr>
        <w:t>ESPECIFICAÇÕES DO OBJETO</w:t>
      </w:r>
    </w:p>
    <w:p w:rsidR="009B295A" w:rsidRPr="002C387B" w:rsidRDefault="004D336A" w:rsidP="00D77889">
      <w:pPr>
        <w:numPr>
          <w:ilvl w:val="1"/>
          <w:numId w:val="26"/>
        </w:numPr>
        <w:tabs>
          <w:tab w:val="left" w:pos="0"/>
        </w:tabs>
        <w:suppressAutoHyphens/>
        <w:spacing w:before="120" w:after="0" w:line="360" w:lineRule="auto"/>
        <w:jc w:val="both"/>
        <w:rPr>
          <w:rFonts w:ascii="Arial" w:hAnsi="Arial" w:cs="Arial"/>
          <w:b/>
          <w:bCs/>
          <w:iCs/>
          <w:sz w:val="24"/>
          <w:szCs w:val="24"/>
        </w:rPr>
      </w:pPr>
      <w:r w:rsidRPr="002C387B">
        <w:rPr>
          <w:rFonts w:ascii="Arial" w:hAnsi="Arial" w:cs="Arial"/>
          <w:b/>
          <w:bCs/>
          <w:iCs/>
          <w:sz w:val="24"/>
          <w:szCs w:val="24"/>
        </w:rPr>
        <w:t>Tráfego de dados 4G – para uso em Tablets</w:t>
      </w:r>
    </w:p>
    <w:p w:rsidR="008B603C" w:rsidRPr="00C27E7D" w:rsidRDefault="008B603C" w:rsidP="008B603C">
      <w:pPr>
        <w:numPr>
          <w:ilvl w:val="2"/>
          <w:numId w:val="26"/>
        </w:numPr>
        <w:tabs>
          <w:tab w:val="left" w:pos="0"/>
        </w:tabs>
        <w:suppressAutoHyphens/>
        <w:spacing w:before="120" w:after="0" w:line="360" w:lineRule="auto"/>
        <w:jc w:val="both"/>
        <w:rPr>
          <w:rFonts w:ascii="Arial" w:hAnsi="Arial" w:cs="Arial"/>
          <w:sz w:val="24"/>
          <w:szCs w:val="24"/>
        </w:rPr>
      </w:pPr>
      <w:r>
        <w:rPr>
          <w:rFonts w:ascii="Arial" w:hAnsi="Arial" w:cs="Arial"/>
          <w:sz w:val="24"/>
          <w:szCs w:val="24"/>
        </w:rPr>
        <w:t>Tráfego</w:t>
      </w:r>
      <w:r w:rsidRPr="00C27E7D">
        <w:rPr>
          <w:rFonts w:ascii="Arial" w:hAnsi="Arial" w:cs="Arial"/>
          <w:sz w:val="24"/>
          <w:szCs w:val="24"/>
        </w:rPr>
        <w:t xml:space="preserve"> de dados com </w:t>
      </w:r>
      <w:r>
        <w:rPr>
          <w:rFonts w:ascii="Arial" w:hAnsi="Arial" w:cs="Arial"/>
          <w:sz w:val="24"/>
          <w:szCs w:val="24"/>
        </w:rPr>
        <w:t>franquia</w:t>
      </w:r>
      <w:r w:rsidRPr="004B1D42">
        <w:rPr>
          <w:rFonts w:ascii="Arial" w:hAnsi="Arial" w:cs="Arial"/>
          <w:sz w:val="24"/>
          <w:szCs w:val="24"/>
        </w:rPr>
        <w:t xml:space="preserve"> mensal </w:t>
      </w:r>
      <w:r w:rsidR="005C1ECC">
        <w:rPr>
          <w:rFonts w:ascii="Arial" w:hAnsi="Arial" w:cs="Arial"/>
          <w:sz w:val="24"/>
          <w:szCs w:val="24"/>
        </w:rPr>
        <w:t xml:space="preserve">mínima </w:t>
      </w:r>
      <w:r w:rsidRPr="004B1D42">
        <w:rPr>
          <w:rFonts w:ascii="Arial" w:hAnsi="Arial" w:cs="Arial"/>
          <w:sz w:val="24"/>
          <w:szCs w:val="24"/>
        </w:rPr>
        <w:t>de dados especificad</w:t>
      </w:r>
      <w:r>
        <w:rPr>
          <w:rFonts w:ascii="Arial" w:hAnsi="Arial" w:cs="Arial"/>
          <w:sz w:val="24"/>
          <w:szCs w:val="24"/>
        </w:rPr>
        <w:t>a</w:t>
      </w:r>
      <w:r w:rsidRPr="004B1D42">
        <w:rPr>
          <w:rFonts w:ascii="Arial" w:hAnsi="Arial" w:cs="Arial"/>
          <w:sz w:val="24"/>
          <w:szCs w:val="24"/>
        </w:rPr>
        <w:t xml:space="preserve"> no </w:t>
      </w:r>
      <w:r w:rsidRPr="004B1D42">
        <w:rPr>
          <w:rFonts w:ascii="Arial" w:hAnsi="Arial" w:cs="Arial"/>
          <w:b/>
          <w:sz w:val="24"/>
          <w:szCs w:val="24"/>
        </w:rPr>
        <w:t xml:space="preserve">ANEXO </w:t>
      </w:r>
      <w:r>
        <w:rPr>
          <w:rFonts w:ascii="Arial" w:hAnsi="Arial" w:cs="Arial"/>
          <w:b/>
          <w:sz w:val="24"/>
          <w:szCs w:val="24"/>
        </w:rPr>
        <w:t xml:space="preserve">I. </w:t>
      </w:r>
    </w:p>
    <w:p w:rsidR="008B603C" w:rsidRPr="00795CEA" w:rsidRDefault="008B603C" w:rsidP="008B603C">
      <w:pPr>
        <w:numPr>
          <w:ilvl w:val="2"/>
          <w:numId w:val="26"/>
        </w:numPr>
        <w:tabs>
          <w:tab w:val="left" w:pos="0"/>
        </w:tabs>
        <w:suppressAutoHyphens/>
        <w:spacing w:before="120" w:after="0" w:line="360" w:lineRule="auto"/>
        <w:jc w:val="both"/>
        <w:rPr>
          <w:rFonts w:ascii="Arial" w:hAnsi="Arial" w:cs="Arial"/>
          <w:sz w:val="24"/>
          <w:szCs w:val="24"/>
        </w:rPr>
      </w:pPr>
      <w:r w:rsidRPr="00C27E7D">
        <w:rPr>
          <w:rFonts w:ascii="Arial" w:hAnsi="Arial" w:cs="Arial"/>
          <w:bCs/>
          <w:sz w:val="24"/>
          <w:szCs w:val="24"/>
        </w:rPr>
        <w:t xml:space="preserve">O </w:t>
      </w:r>
      <w:r w:rsidRPr="00795CEA">
        <w:rPr>
          <w:rFonts w:ascii="Arial" w:hAnsi="Arial" w:cs="Arial"/>
          <w:sz w:val="24"/>
          <w:szCs w:val="24"/>
        </w:rPr>
        <w:t>serviço deve utilizar o padr</w:t>
      </w:r>
      <w:r>
        <w:rPr>
          <w:rFonts w:ascii="Arial" w:hAnsi="Arial" w:cs="Arial"/>
          <w:sz w:val="24"/>
          <w:szCs w:val="24"/>
        </w:rPr>
        <w:t xml:space="preserve">ão4G </w:t>
      </w:r>
      <w:r w:rsidRPr="00795CEA">
        <w:rPr>
          <w:rFonts w:ascii="Arial" w:hAnsi="Arial" w:cs="Arial"/>
          <w:sz w:val="24"/>
          <w:szCs w:val="24"/>
        </w:rPr>
        <w:t>ou mais recente em conformidade com as normas do órgão regulador ANATEL, para transmissão de dados em áreas urbana</w:t>
      </w:r>
      <w:r w:rsidR="00D456CA">
        <w:rPr>
          <w:rFonts w:ascii="Arial" w:hAnsi="Arial" w:cs="Arial"/>
          <w:sz w:val="24"/>
          <w:szCs w:val="24"/>
        </w:rPr>
        <w:t>, podendo ser utilizados os padrões 3G ou LTE em caso de indisponibilidade de sinal 4G em algumas das localidades da cidade de Juiz de Fora</w:t>
      </w:r>
      <w:r w:rsidRPr="00795CEA">
        <w:rPr>
          <w:rFonts w:ascii="Arial" w:hAnsi="Arial" w:cs="Arial"/>
          <w:sz w:val="24"/>
          <w:szCs w:val="24"/>
        </w:rPr>
        <w:t>.</w:t>
      </w:r>
    </w:p>
    <w:p w:rsidR="008B603C" w:rsidRPr="00795CEA" w:rsidRDefault="008B603C" w:rsidP="008B603C">
      <w:pPr>
        <w:numPr>
          <w:ilvl w:val="2"/>
          <w:numId w:val="26"/>
        </w:numPr>
        <w:tabs>
          <w:tab w:val="left" w:pos="0"/>
        </w:tabs>
        <w:suppressAutoHyphens/>
        <w:spacing w:before="120" w:after="0" w:line="360" w:lineRule="auto"/>
        <w:jc w:val="both"/>
        <w:rPr>
          <w:rFonts w:ascii="Arial" w:hAnsi="Arial" w:cs="Arial"/>
          <w:sz w:val="24"/>
          <w:szCs w:val="24"/>
        </w:rPr>
      </w:pPr>
      <w:r w:rsidRPr="00795CEA">
        <w:rPr>
          <w:rFonts w:ascii="Arial" w:hAnsi="Arial" w:cs="Arial"/>
          <w:sz w:val="24"/>
          <w:szCs w:val="24"/>
        </w:rPr>
        <w:t xml:space="preserve">Esta contratação visa atender as demandas de transmissão de dados </w:t>
      </w:r>
      <w:r w:rsidR="00CF00A7">
        <w:rPr>
          <w:rFonts w:ascii="Arial" w:hAnsi="Arial" w:cs="Arial"/>
          <w:sz w:val="24"/>
          <w:szCs w:val="24"/>
        </w:rPr>
        <w:t>entre tablets e sistema de gestão de ordens de serviço</w:t>
      </w:r>
      <w:r w:rsidR="00D456CA">
        <w:rPr>
          <w:rFonts w:ascii="Arial" w:hAnsi="Arial" w:cs="Arial"/>
          <w:sz w:val="24"/>
          <w:szCs w:val="24"/>
        </w:rPr>
        <w:t xml:space="preserve"> do DPCS, </w:t>
      </w:r>
      <w:r w:rsidRPr="00795CEA">
        <w:rPr>
          <w:rFonts w:ascii="Arial" w:hAnsi="Arial" w:cs="Arial"/>
          <w:sz w:val="24"/>
          <w:szCs w:val="24"/>
        </w:rPr>
        <w:t>devendo o serviço prestado atender aos padrões internacionais de comunicação.</w:t>
      </w:r>
    </w:p>
    <w:p w:rsidR="008B603C" w:rsidRPr="00795CEA" w:rsidRDefault="008B603C" w:rsidP="008B603C">
      <w:pPr>
        <w:numPr>
          <w:ilvl w:val="2"/>
          <w:numId w:val="26"/>
        </w:numPr>
        <w:tabs>
          <w:tab w:val="left" w:pos="0"/>
        </w:tabs>
        <w:suppressAutoHyphens/>
        <w:spacing w:before="120" w:after="0" w:line="360" w:lineRule="auto"/>
        <w:jc w:val="both"/>
        <w:rPr>
          <w:rFonts w:ascii="Arial" w:hAnsi="Arial" w:cs="Arial"/>
          <w:sz w:val="24"/>
          <w:szCs w:val="24"/>
        </w:rPr>
      </w:pPr>
      <w:r w:rsidRPr="00795CEA">
        <w:rPr>
          <w:rFonts w:ascii="Arial" w:hAnsi="Arial" w:cs="Arial"/>
          <w:b/>
          <w:sz w:val="24"/>
          <w:szCs w:val="24"/>
        </w:rPr>
        <w:t xml:space="preserve">Cada </w:t>
      </w:r>
      <w:r>
        <w:rPr>
          <w:rFonts w:ascii="Arial" w:hAnsi="Arial" w:cs="Arial"/>
          <w:b/>
          <w:sz w:val="24"/>
          <w:szCs w:val="24"/>
        </w:rPr>
        <w:t>SIM card</w:t>
      </w:r>
      <w:r w:rsidRPr="00795CEA">
        <w:rPr>
          <w:rFonts w:ascii="Arial" w:hAnsi="Arial" w:cs="Arial"/>
          <w:sz w:val="24"/>
          <w:szCs w:val="24"/>
        </w:rPr>
        <w:t xml:space="preserve"> deverá estar associado a um plano de serviços pós-pago com pacote mensal de dados </w:t>
      </w:r>
      <w:r>
        <w:rPr>
          <w:rFonts w:ascii="Arial" w:hAnsi="Arial" w:cs="Arial"/>
          <w:sz w:val="24"/>
          <w:szCs w:val="24"/>
        </w:rPr>
        <w:t xml:space="preserve">especificado no ANEXO </w:t>
      </w:r>
      <w:r w:rsidR="00CF00A7">
        <w:rPr>
          <w:rFonts w:ascii="Arial" w:hAnsi="Arial" w:cs="Arial"/>
          <w:sz w:val="24"/>
          <w:szCs w:val="24"/>
        </w:rPr>
        <w:t>I</w:t>
      </w:r>
      <w:r w:rsidRPr="00795CEA">
        <w:rPr>
          <w:rFonts w:ascii="Arial" w:hAnsi="Arial" w:cs="Arial"/>
          <w:sz w:val="24"/>
          <w:szCs w:val="24"/>
        </w:rPr>
        <w:t>.</w:t>
      </w:r>
    </w:p>
    <w:p w:rsidR="008B603C" w:rsidRPr="00795CEA" w:rsidRDefault="008B603C" w:rsidP="008B603C">
      <w:pPr>
        <w:numPr>
          <w:ilvl w:val="2"/>
          <w:numId w:val="26"/>
        </w:numPr>
        <w:tabs>
          <w:tab w:val="left" w:pos="0"/>
        </w:tabs>
        <w:suppressAutoHyphens/>
        <w:spacing w:before="120" w:after="0" w:line="360" w:lineRule="auto"/>
        <w:jc w:val="both"/>
        <w:rPr>
          <w:rFonts w:ascii="Arial" w:hAnsi="Arial" w:cs="Arial"/>
          <w:sz w:val="24"/>
          <w:szCs w:val="24"/>
        </w:rPr>
      </w:pPr>
      <w:r w:rsidRPr="00795CEA">
        <w:rPr>
          <w:rFonts w:ascii="Arial" w:hAnsi="Arial" w:cs="Arial"/>
          <w:sz w:val="24"/>
          <w:szCs w:val="24"/>
        </w:rPr>
        <w:t xml:space="preserve">Os </w:t>
      </w:r>
      <w:r w:rsidR="00CF00A7">
        <w:rPr>
          <w:rFonts w:ascii="Arial" w:hAnsi="Arial" w:cs="Arial"/>
          <w:sz w:val="24"/>
          <w:szCs w:val="24"/>
        </w:rPr>
        <w:t>tablets</w:t>
      </w:r>
      <w:r w:rsidRPr="00795CEA">
        <w:rPr>
          <w:rFonts w:ascii="Arial" w:hAnsi="Arial" w:cs="Arial"/>
          <w:sz w:val="24"/>
          <w:szCs w:val="24"/>
        </w:rPr>
        <w:t xml:space="preserve"> nos quais os </w:t>
      </w:r>
      <w:proofErr w:type="spellStart"/>
      <w:r>
        <w:rPr>
          <w:rFonts w:ascii="Arial" w:hAnsi="Arial" w:cs="Arial"/>
          <w:sz w:val="24"/>
          <w:szCs w:val="24"/>
        </w:rPr>
        <w:t>SIMcards</w:t>
      </w:r>
      <w:proofErr w:type="spellEnd"/>
      <w:r w:rsidRPr="00795CEA">
        <w:rPr>
          <w:rFonts w:ascii="Arial" w:hAnsi="Arial" w:cs="Arial"/>
          <w:sz w:val="24"/>
          <w:szCs w:val="24"/>
        </w:rPr>
        <w:t xml:space="preserve"> serão instalados são de propriedade da CESAMA, sendo de marcas e modelos</w:t>
      </w:r>
      <w:r w:rsidR="00CF00A7">
        <w:rPr>
          <w:rFonts w:ascii="Arial" w:hAnsi="Arial" w:cs="Arial"/>
          <w:sz w:val="24"/>
          <w:szCs w:val="24"/>
        </w:rPr>
        <w:t xml:space="preserve"> diversos</w:t>
      </w:r>
      <w:r w:rsidRPr="00795CEA">
        <w:rPr>
          <w:rFonts w:ascii="Arial" w:hAnsi="Arial" w:cs="Arial"/>
          <w:sz w:val="24"/>
          <w:szCs w:val="24"/>
        </w:rPr>
        <w:t>.</w:t>
      </w:r>
    </w:p>
    <w:p w:rsidR="008B603C" w:rsidRPr="00795CEA" w:rsidRDefault="008B603C" w:rsidP="008B603C">
      <w:pPr>
        <w:numPr>
          <w:ilvl w:val="2"/>
          <w:numId w:val="26"/>
        </w:numPr>
        <w:tabs>
          <w:tab w:val="left" w:pos="0"/>
        </w:tabs>
        <w:suppressAutoHyphens/>
        <w:spacing w:before="120" w:after="0" w:line="360" w:lineRule="auto"/>
        <w:jc w:val="both"/>
        <w:rPr>
          <w:rFonts w:ascii="Arial" w:hAnsi="Arial" w:cs="Arial"/>
          <w:iCs/>
          <w:sz w:val="24"/>
          <w:szCs w:val="24"/>
        </w:rPr>
      </w:pPr>
      <w:r w:rsidRPr="00795CEA">
        <w:rPr>
          <w:rFonts w:ascii="Arial" w:hAnsi="Arial" w:cs="Arial"/>
          <w:iCs/>
          <w:sz w:val="24"/>
          <w:szCs w:val="24"/>
        </w:rPr>
        <w:lastRenderedPageBreak/>
        <w:t xml:space="preserve">A CONTRATADA deverá apresentar </w:t>
      </w:r>
      <w:proofErr w:type="spellStart"/>
      <w:r w:rsidR="00D456CA">
        <w:rPr>
          <w:rFonts w:ascii="Arial" w:hAnsi="Arial" w:cs="Arial"/>
          <w:iCs/>
          <w:sz w:val="24"/>
          <w:szCs w:val="24"/>
        </w:rPr>
        <w:t>SIMcards</w:t>
      </w:r>
      <w:proofErr w:type="spellEnd"/>
      <w:r w:rsidR="00D456CA">
        <w:rPr>
          <w:rFonts w:ascii="Arial" w:hAnsi="Arial" w:cs="Arial"/>
          <w:iCs/>
          <w:sz w:val="24"/>
          <w:szCs w:val="24"/>
        </w:rPr>
        <w:t xml:space="preserve"> de operadora(s)</w:t>
      </w:r>
      <w:r w:rsidRPr="00795CEA">
        <w:rPr>
          <w:rFonts w:ascii="Arial" w:hAnsi="Arial" w:cs="Arial"/>
          <w:iCs/>
          <w:sz w:val="24"/>
          <w:szCs w:val="24"/>
        </w:rPr>
        <w:t xml:space="preserve"> que possua</w:t>
      </w:r>
      <w:r>
        <w:rPr>
          <w:rFonts w:ascii="Arial" w:hAnsi="Arial" w:cs="Arial"/>
          <w:iCs/>
          <w:sz w:val="24"/>
          <w:szCs w:val="24"/>
        </w:rPr>
        <w:t>(m)</w:t>
      </w:r>
      <w:r w:rsidRPr="00795CEA">
        <w:rPr>
          <w:rFonts w:ascii="Arial" w:hAnsi="Arial" w:cs="Arial"/>
          <w:iCs/>
          <w:sz w:val="24"/>
          <w:szCs w:val="24"/>
        </w:rPr>
        <w:t xml:space="preserve"> cobertura da tecnologia </w:t>
      </w:r>
      <w:r>
        <w:rPr>
          <w:rFonts w:ascii="Arial" w:hAnsi="Arial" w:cs="Arial"/>
          <w:iCs/>
          <w:sz w:val="24"/>
          <w:szCs w:val="24"/>
        </w:rPr>
        <w:t>4G</w:t>
      </w:r>
      <w:r w:rsidRPr="00795CEA">
        <w:rPr>
          <w:rFonts w:ascii="Arial" w:hAnsi="Arial" w:cs="Arial"/>
          <w:iCs/>
          <w:sz w:val="24"/>
          <w:szCs w:val="24"/>
        </w:rPr>
        <w:t xml:space="preserve"> ou superior</w:t>
      </w:r>
      <w:r w:rsidR="00D456CA">
        <w:rPr>
          <w:rFonts w:ascii="Arial" w:hAnsi="Arial" w:cs="Arial"/>
          <w:iCs/>
          <w:sz w:val="24"/>
          <w:szCs w:val="24"/>
        </w:rPr>
        <w:t xml:space="preserve"> na cidade de Juiz de Fora,</w:t>
      </w:r>
      <w:r w:rsidRPr="00795CEA">
        <w:rPr>
          <w:rFonts w:ascii="Arial" w:hAnsi="Arial" w:cs="Arial"/>
          <w:bCs/>
          <w:iCs/>
          <w:sz w:val="24"/>
          <w:szCs w:val="24"/>
        </w:rPr>
        <w:t xml:space="preserve"> e </w:t>
      </w:r>
      <w:r w:rsidRPr="00795CEA">
        <w:rPr>
          <w:rFonts w:ascii="Arial" w:hAnsi="Arial" w:cs="Arial"/>
          <w:iCs/>
          <w:sz w:val="24"/>
          <w:szCs w:val="24"/>
        </w:rPr>
        <w:t xml:space="preserve">prover acesso a sua rede móvel por meio da tecnologia </w:t>
      </w:r>
      <w:r>
        <w:rPr>
          <w:rFonts w:ascii="Arial" w:hAnsi="Arial" w:cs="Arial"/>
          <w:iCs/>
          <w:sz w:val="24"/>
          <w:szCs w:val="24"/>
        </w:rPr>
        <w:t>3G</w:t>
      </w:r>
      <w:r w:rsidRPr="00795CEA">
        <w:rPr>
          <w:rFonts w:ascii="Arial" w:hAnsi="Arial" w:cs="Arial"/>
          <w:iCs/>
          <w:sz w:val="24"/>
          <w:szCs w:val="24"/>
        </w:rPr>
        <w:t xml:space="preserve">, </w:t>
      </w:r>
      <w:r>
        <w:rPr>
          <w:rFonts w:ascii="Arial" w:hAnsi="Arial" w:cs="Arial"/>
          <w:iCs/>
          <w:sz w:val="24"/>
          <w:szCs w:val="24"/>
        </w:rPr>
        <w:t>4G</w:t>
      </w:r>
      <w:r w:rsidR="00D456CA">
        <w:rPr>
          <w:rFonts w:ascii="Arial" w:hAnsi="Arial" w:cs="Arial"/>
          <w:iCs/>
          <w:sz w:val="24"/>
          <w:szCs w:val="24"/>
        </w:rPr>
        <w:t>, LTE</w:t>
      </w:r>
      <w:r w:rsidRPr="00795CEA">
        <w:rPr>
          <w:rFonts w:ascii="Arial" w:hAnsi="Arial" w:cs="Arial"/>
          <w:iCs/>
          <w:sz w:val="24"/>
          <w:szCs w:val="24"/>
        </w:rPr>
        <w:t xml:space="preserve"> ou superior, fornecendo </w:t>
      </w:r>
      <w:proofErr w:type="spellStart"/>
      <w:r>
        <w:rPr>
          <w:rFonts w:ascii="Arial" w:hAnsi="Arial" w:cs="Arial"/>
          <w:iCs/>
          <w:sz w:val="24"/>
          <w:szCs w:val="24"/>
        </w:rPr>
        <w:t>SIMcards</w:t>
      </w:r>
      <w:proofErr w:type="spellEnd"/>
      <w:r w:rsidRPr="00795CEA">
        <w:rPr>
          <w:rFonts w:ascii="Arial" w:hAnsi="Arial" w:cs="Arial"/>
          <w:iCs/>
          <w:sz w:val="24"/>
          <w:szCs w:val="24"/>
        </w:rPr>
        <w:t xml:space="preserve"> exclusivos para o tráfego </w:t>
      </w:r>
      <w:r w:rsidR="00D456CA">
        <w:rPr>
          <w:rFonts w:ascii="Arial" w:hAnsi="Arial" w:cs="Arial"/>
          <w:iCs/>
          <w:sz w:val="24"/>
          <w:szCs w:val="24"/>
        </w:rPr>
        <w:t>de dados</w:t>
      </w:r>
      <w:r w:rsidRPr="00795CEA">
        <w:rPr>
          <w:rFonts w:ascii="Arial" w:hAnsi="Arial" w:cs="Arial"/>
          <w:iCs/>
          <w:sz w:val="24"/>
          <w:szCs w:val="24"/>
        </w:rPr>
        <w:t>.</w:t>
      </w:r>
    </w:p>
    <w:p w:rsidR="008B603C" w:rsidRPr="00795CEA" w:rsidRDefault="008B603C" w:rsidP="008B603C">
      <w:pPr>
        <w:numPr>
          <w:ilvl w:val="2"/>
          <w:numId w:val="26"/>
        </w:numPr>
        <w:tabs>
          <w:tab w:val="left" w:pos="851"/>
        </w:tabs>
        <w:suppressAutoHyphens/>
        <w:spacing w:before="120" w:after="0" w:line="360" w:lineRule="auto"/>
        <w:jc w:val="both"/>
        <w:rPr>
          <w:rFonts w:ascii="Arial" w:hAnsi="Arial" w:cs="Arial"/>
          <w:iCs/>
          <w:sz w:val="24"/>
          <w:szCs w:val="24"/>
        </w:rPr>
      </w:pPr>
      <w:r w:rsidRPr="00795CEA">
        <w:rPr>
          <w:rFonts w:ascii="Arial" w:hAnsi="Arial" w:cs="Arial"/>
          <w:iCs/>
          <w:sz w:val="24"/>
          <w:szCs w:val="24"/>
        </w:rPr>
        <w:t xml:space="preserve">Caso acordado junto a CONTRATANTE, a CONTRATADA poderá atender com tecnologia superior, desde que compatível com o modelo de </w:t>
      </w:r>
      <w:r w:rsidR="00D456CA">
        <w:rPr>
          <w:rFonts w:ascii="Arial" w:hAnsi="Arial" w:cs="Arial"/>
          <w:iCs/>
          <w:sz w:val="24"/>
          <w:szCs w:val="24"/>
        </w:rPr>
        <w:t>tablet</w:t>
      </w:r>
      <w:r w:rsidRPr="00795CEA">
        <w:rPr>
          <w:rFonts w:ascii="Arial" w:hAnsi="Arial" w:cs="Arial"/>
          <w:iCs/>
          <w:sz w:val="24"/>
          <w:szCs w:val="24"/>
        </w:rPr>
        <w:t xml:space="preserve"> da CESAMA.</w:t>
      </w:r>
    </w:p>
    <w:p w:rsidR="008B603C" w:rsidRPr="00795CEA" w:rsidRDefault="008B603C" w:rsidP="008B603C">
      <w:pPr>
        <w:numPr>
          <w:ilvl w:val="2"/>
          <w:numId w:val="26"/>
        </w:numPr>
        <w:tabs>
          <w:tab w:val="left" w:pos="851"/>
        </w:tabs>
        <w:suppressAutoHyphens/>
        <w:spacing w:before="120" w:after="0" w:line="360" w:lineRule="auto"/>
        <w:jc w:val="both"/>
        <w:rPr>
          <w:rFonts w:ascii="Arial" w:hAnsi="Arial" w:cs="Arial"/>
          <w:iCs/>
          <w:sz w:val="24"/>
          <w:szCs w:val="24"/>
        </w:rPr>
      </w:pPr>
      <w:r w:rsidRPr="00795CEA">
        <w:rPr>
          <w:rFonts w:ascii="Arial" w:hAnsi="Arial" w:cs="Arial"/>
          <w:iCs/>
          <w:sz w:val="24"/>
          <w:szCs w:val="24"/>
        </w:rPr>
        <w:t xml:space="preserve">As empresas licitantes deverão apresentar proposta de preço, conforme planilha constante do </w:t>
      </w:r>
      <w:r w:rsidRPr="00795CEA">
        <w:rPr>
          <w:rFonts w:ascii="Arial" w:hAnsi="Arial" w:cs="Arial"/>
          <w:b/>
          <w:iCs/>
          <w:sz w:val="24"/>
          <w:szCs w:val="24"/>
        </w:rPr>
        <w:t xml:space="preserve">ANEXO </w:t>
      </w:r>
      <w:r w:rsidR="00D456CA">
        <w:rPr>
          <w:rFonts w:ascii="Arial" w:hAnsi="Arial" w:cs="Arial"/>
          <w:b/>
          <w:iCs/>
          <w:sz w:val="24"/>
          <w:szCs w:val="24"/>
        </w:rPr>
        <w:t>II</w:t>
      </w:r>
      <w:r w:rsidRPr="00795CEA">
        <w:rPr>
          <w:rFonts w:ascii="Arial" w:hAnsi="Arial" w:cs="Arial"/>
          <w:iCs/>
          <w:sz w:val="24"/>
          <w:szCs w:val="24"/>
        </w:rPr>
        <w:t xml:space="preserve"> deste termo de referência.</w:t>
      </w:r>
    </w:p>
    <w:p w:rsidR="008B603C" w:rsidRPr="00795CEA" w:rsidRDefault="008B603C" w:rsidP="00D456CA">
      <w:pPr>
        <w:numPr>
          <w:ilvl w:val="3"/>
          <w:numId w:val="26"/>
        </w:numPr>
        <w:tabs>
          <w:tab w:val="left" w:pos="993"/>
        </w:tabs>
        <w:suppressAutoHyphens/>
        <w:spacing w:before="120" w:after="0" w:line="360" w:lineRule="auto"/>
        <w:ind w:left="0" w:firstLine="0"/>
        <w:jc w:val="both"/>
        <w:rPr>
          <w:rFonts w:ascii="Arial" w:hAnsi="Arial" w:cs="Arial"/>
          <w:iCs/>
          <w:sz w:val="24"/>
          <w:szCs w:val="24"/>
        </w:rPr>
      </w:pPr>
      <w:r w:rsidRPr="00795CEA">
        <w:rPr>
          <w:rFonts w:ascii="Arial" w:hAnsi="Arial" w:cs="Arial"/>
          <w:iCs/>
          <w:sz w:val="24"/>
          <w:szCs w:val="24"/>
        </w:rPr>
        <w:t>Na planilha, o valor unitário referente ao pacote mensal de dados, deverá ser preenchido com 02 (duas) casas decimais.</w:t>
      </w:r>
    </w:p>
    <w:p w:rsidR="008B603C" w:rsidRPr="00795CEA" w:rsidRDefault="008B603C" w:rsidP="008B603C">
      <w:pPr>
        <w:numPr>
          <w:ilvl w:val="2"/>
          <w:numId w:val="26"/>
        </w:numPr>
        <w:tabs>
          <w:tab w:val="left" w:pos="851"/>
        </w:tabs>
        <w:suppressAutoHyphens/>
        <w:spacing w:before="120" w:after="0" w:line="360" w:lineRule="auto"/>
        <w:jc w:val="both"/>
        <w:rPr>
          <w:rFonts w:ascii="Arial" w:hAnsi="Arial" w:cs="Arial"/>
          <w:iCs/>
          <w:sz w:val="24"/>
          <w:szCs w:val="24"/>
        </w:rPr>
      </w:pPr>
      <w:r w:rsidRPr="00795CEA">
        <w:rPr>
          <w:rFonts w:ascii="Arial" w:hAnsi="Arial" w:cs="Arial"/>
          <w:iCs/>
          <w:sz w:val="24"/>
          <w:szCs w:val="24"/>
        </w:rPr>
        <w:t xml:space="preserve">Todos os </w:t>
      </w:r>
      <w:proofErr w:type="spellStart"/>
      <w:r>
        <w:rPr>
          <w:rFonts w:ascii="Arial" w:hAnsi="Arial" w:cs="Arial"/>
          <w:iCs/>
          <w:sz w:val="24"/>
          <w:szCs w:val="24"/>
        </w:rPr>
        <w:t>SIMcards</w:t>
      </w:r>
      <w:proofErr w:type="spellEnd"/>
      <w:r w:rsidRPr="00795CEA">
        <w:rPr>
          <w:rFonts w:ascii="Arial" w:hAnsi="Arial" w:cs="Arial"/>
          <w:iCs/>
          <w:sz w:val="24"/>
          <w:szCs w:val="24"/>
        </w:rPr>
        <w:t xml:space="preserve"> deverão ser entregues à </w:t>
      </w:r>
      <w:r>
        <w:rPr>
          <w:rFonts w:ascii="Arial" w:hAnsi="Arial" w:cs="Arial"/>
          <w:iCs/>
          <w:sz w:val="24"/>
          <w:szCs w:val="24"/>
        </w:rPr>
        <w:t>Gerência</w:t>
      </w:r>
      <w:r w:rsidRPr="00795CEA">
        <w:rPr>
          <w:rFonts w:ascii="Arial" w:hAnsi="Arial" w:cs="Arial"/>
          <w:iCs/>
          <w:sz w:val="24"/>
          <w:szCs w:val="24"/>
        </w:rPr>
        <w:t xml:space="preserve"> de</w:t>
      </w:r>
      <w:r>
        <w:rPr>
          <w:rFonts w:ascii="Arial" w:hAnsi="Arial" w:cs="Arial"/>
          <w:iCs/>
          <w:sz w:val="24"/>
          <w:szCs w:val="24"/>
        </w:rPr>
        <w:t xml:space="preserve"> Inovação e</w:t>
      </w:r>
      <w:r w:rsidRPr="00795CEA">
        <w:rPr>
          <w:rFonts w:ascii="Arial" w:hAnsi="Arial" w:cs="Arial"/>
          <w:iCs/>
          <w:sz w:val="24"/>
          <w:szCs w:val="24"/>
        </w:rPr>
        <w:t xml:space="preserve"> Tecnologia da Informação </w:t>
      </w:r>
      <w:r>
        <w:rPr>
          <w:rFonts w:ascii="Arial" w:hAnsi="Arial" w:cs="Arial"/>
          <w:iCs/>
          <w:sz w:val="24"/>
          <w:szCs w:val="24"/>
        </w:rPr>
        <w:t>GI</w:t>
      </w:r>
      <w:r w:rsidRPr="00795CEA">
        <w:rPr>
          <w:rFonts w:ascii="Arial" w:hAnsi="Arial" w:cs="Arial"/>
          <w:iCs/>
          <w:sz w:val="24"/>
          <w:szCs w:val="24"/>
        </w:rPr>
        <w:t>TI – CESAMA, CNPJ 21.572.243/0001-74, estabelecida</w:t>
      </w:r>
      <w:r>
        <w:rPr>
          <w:rFonts w:ascii="Arial" w:hAnsi="Arial" w:cs="Arial"/>
          <w:iCs/>
          <w:sz w:val="24"/>
          <w:szCs w:val="24"/>
        </w:rPr>
        <w:t xml:space="preserve"> no</w:t>
      </w:r>
      <w:r w:rsidRPr="00795CEA">
        <w:rPr>
          <w:rFonts w:ascii="Arial" w:hAnsi="Arial" w:cs="Arial"/>
          <w:iCs/>
          <w:sz w:val="24"/>
          <w:szCs w:val="24"/>
        </w:rPr>
        <w:t xml:space="preserve"> ENDEREÇO: Avenida Barão do Rio Branco, 1843 Centro – Juiz de Fora/MG</w:t>
      </w:r>
      <w:r>
        <w:rPr>
          <w:rFonts w:ascii="Arial" w:hAnsi="Arial" w:cs="Arial"/>
          <w:iCs/>
          <w:sz w:val="24"/>
          <w:szCs w:val="24"/>
        </w:rPr>
        <w:t xml:space="preserve"> - 10º andar;</w:t>
      </w:r>
      <w:r w:rsidRPr="00795CEA">
        <w:rPr>
          <w:rFonts w:ascii="Arial" w:hAnsi="Arial" w:cs="Arial"/>
          <w:iCs/>
          <w:sz w:val="24"/>
          <w:szCs w:val="24"/>
        </w:rPr>
        <w:t xml:space="preserve"> CEP:36013-020.</w:t>
      </w:r>
    </w:p>
    <w:p w:rsidR="008B603C" w:rsidRDefault="008B603C" w:rsidP="008B603C">
      <w:pPr>
        <w:numPr>
          <w:ilvl w:val="2"/>
          <w:numId w:val="26"/>
        </w:numPr>
        <w:tabs>
          <w:tab w:val="left" w:pos="851"/>
        </w:tabs>
        <w:suppressAutoHyphens/>
        <w:spacing w:before="120" w:after="0" w:line="360" w:lineRule="auto"/>
        <w:jc w:val="both"/>
        <w:rPr>
          <w:rFonts w:ascii="Arial" w:hAnsi="Arial" w:cs="Arial"/>
          <w:iCs/>
          <w:sz w:val="24"/>
          <w:szCs w:val="24"/>
        </w:rPr>
      </w:pPr>
      <w:r w:rsidRPr="00795CEA">
        <w:rPr>
          <w:rFonts w:ascii="Arial" w:hAnsi="Arial" w:cs="Arial"/>
          <w:iCs/>
          <w:sz w:val="24"/>
          <w:szCs w:val="24"/>
        </w:rPr>
        <w:t>Não deverá ser cobrado pela CONTRATADA taxa ou multa para desativação/suspensão dos chips</w:t>
      </w:r>
      <w:r>
        <w:rPr>
          <w:rFonts w:ascii="Arial" w:hAnsi="Arial" w:cs="Arial"/>
          <w:iCs/>
          <w:sz w:val="24"/>
          <w:szCs w:val="24"/>
        </w:rPr>
        <w:t>.</w:t>
      </w:r>
    </w:p>
    <w:p w:rsidR="008B603C" w:rsidRDefault="008B603C" w:rsidP="008B603C">
      <w:pPr>
        <w:numPr>
          <w:ilvl w:val="2"/>
          <w:numId w:val="26"/>
        </w:numPr>
        <w:tabs>
          <w:tab w:val="left" w:pos="851"/>
        </w:tabs>
        <w:suppressAutoHyphens/>
        <w:spacing w:before="120" w:after="0" w:line="360" w:lineRule="auto"/>
        <w:jc w:val="both"/>
        <w:rPr>
          <w:rFonts w:ascii="Arial" w:hAnsi="Arial" w:cs="Arial"/>
          <w:iCs/>
          <w:sz w:val="24"/>
          <w:szCs w:val="24"/>
        </w:rPr>
      </w:pPr>
      <w:r w:rsidRPr="00795CEA">
        <w:rPr>
          <w:rFonts w:ascii="Arial" w:hAnsi="Arial" w:cs="Arial"/>
          <w:iCs/>
          <w:sz w:val="24"/>
          <w:szCs w:val="24"/>
        </w:rPr>
        <w:t>Não deverá haver cobrança de valores por chip desabilitado/suspenso a partir da data seguinte à data de solicitação de desabilitação/suspensão pela CONTRATANTE</w:t>
      </w:r>
      <w:r>
        <w:rPr>
          <w:rFonts w:ascii="Arial" w:hAnsi="Arial" w:cs="Arial"/>
          <w:iCs/>
          <w:sz w:val="24"/>
          <w:szCs w:val="24"/>
        </w:rPr>
        <w:t xml:space="preserve"> na plataforma web de gestão dos </w:t>
      </w:r>
      <w:proofErr w:type="spellStart"/>
      <w:r>
        <w:rPr>
          <w:rFonts w:ascii="Arial" w:hAnsi="Arial" w:cs="Arial"/>
          <w:iCs/>
          <w:sz w:val="24"/>
          <w:szCs w:val="24"/>
        </w:rPr>
        <w:t>SIMcards</w:t>
      </w:r>
      <w:proofErr w:type="spellEnd"/>
      <w:r>
        <w:rPr>
          <w:rFonts w:ascii="Arial" w:hAnsi="Arial" w:cs="Arial"/>
          <w:iCs/>
          <w:sz w:val="24"/>
          <w:szCs w:val="24"/>
        </w:rPr>
        <w:t>.</w:t>
      </w:r>
    </w:p>
    <w:p w:rsidR="008B603C" w:rsidRPr="00C27E7D" w:rsidRDefault="008B603C" w:rsidP="008B603C">
      <w:pPr>
        <w:numPr>
          <w:ilvl w:val="2"/>
          <w:numId w:val="26"/>
        </w:numPr>
        <w:tabs>
          <w:tab w:val="left" w:pos="851"/>
        </w:tabs>
        <w:suppressAutoHyphens/>
        <w:spacing w:before="120" w:after="0" w:line="360" w:lineRule="auto"/>
        <w:jc w:val="both"/>
        <w:rPr>
          <w:rFonts w:ascii="Arial" w:hAnsi="Arial" w:cs="Arial"/>
          <w:iCs/>
          <w:sz w:val="24"/>
          <w:szCs w:val="24"/>
        </w:rPr>
      </w:pPr>
      <w:r w:rsidRPr="00AE050C">
        <w:rPr>
          <w:rFonts w:ascii="Arial" w:hAnsi="Arial" w:cs="Arial"/>
          <w:sz w:val="24"/>
          <w:szCs w:val="24"/>
        </w:rPr>
        <w:t>Os serviços deverão ser prestados de forma ininterrupta, com disponibilidade mensal de cada chip de no mínimo de 9</w:t>
      </w:r>
      <w:r w:rsidR="00D456CA">
        <w:rPr>
          <w:rFonts w:ascii="Arial" w:hAnsi="Arial" w:cs="Arial"/>
          <w:sz w:val="24"/>
          <w:szCs w:val="24"/>
        </w:rPr>
        <w:t>5</w:t>
      </w:r>
      <w:r w:rsidRPr="00AE050C">
        <w:rPr>
          <w:rFonts w:ascii="Arial" w:hAnsi="Arial" w:cs="Arial"/>
          <w:sz w:val="24"/>
          <w:szCs w:val="24"/>
        </w:rPr>
        <w:t xml:space="preserve">% (noventa </w:t>
      </w:r>
      <w:r w:rsidR="00D456CA">
        <w:rPr>
          <w:rFonts w:ascii="Arial" w:hAnsi="Arial" w:cs="Arial"/>
          <w:sz w:val="24"/>
          <w:szCs w:val="24"/>
        </w:rPr>
        <w:t xml:space="preserve">e cinco </w:t>
      </w:r>
      <w:r w:rsidRPr="00AE050C">
        <w:rPr>
          <w:rFonts w:ascii="Arial" w:hAnsi="Arial" w:cs="Arial"/>
          <w:sz w:val="24"/>
          <w:szCs w:val="24"/>
        </w:rPr>
        <w:t>por cento)</w:t>
      </w:r>
      <w:r>
        <w:rPr>
          <w:rFonts w:ascii="Arial" w:hAnsi="Arial" w:cs="Arial"/>
          <w:sz w:val="24"/>
          <w:szCs w:val="24"/>
        </w:rPr>
        <w:t>.</w:t>
      </w:r>
    </w:p>
    <w:p w:rsidR="008B603C" w:rsidRPr="00C27E7D" w:rsidRDefault="008B603C" w:rsidP="008B603C">
      <w:pPr>
        <w:numPr>
          <w:ilvl w:val="2"/>
          <w:numId w:val="26"/>
        </w:numPr>
        <w:tabs>
          <w:tab w:val="left" w:pos="851"/>
        </w:tabs>
        <w:suppressAutoHyphens/>
        <w:spacing w:before="120" w:after="0" w:line="360" w:lineRule="auto"/>
        <w:jc w:val="both"/>
        <w:rPr>
          <w:rFonts w:ascii="Arial" w:hAnsi="Arial" w:cs="Arial"/>
          <w:iCs/>
          <w:sz w:val="24"/>
          <w:szCs w:val="24"/>
        </w:rPr>
      </w:pPr>
      <w:r w:rsidRPr="00AE050C">
        <w:rPr>
          <w:rFonts w:ascii="Arial" w:hAnsi="Arial" w:cs="Arial"/>
          <w:sz w:val="24"/>
          <w:szCs w:val="24"/>
        </w:rPr>
        <w:t>Na hipótese de ocorrência de interrupções total de prestação de serviço, as falhas deverão ser corrigidas e o serviço restabelecido em no máximo 16 (dezesseis) horas, devendo as horas de indisponibilidade serem descontadas ao final do período de faturamento.</w:t>
      </w:r>
    </w:p>
    <w:p w:rsidR="008B603C" w:rsidRPr="005A0254" w:rsidRDefault="00D456CA" w:rsidP="008B603C">
      <w:pPr>
        <w:numPr>
          <w:ilvl w:val="2"/>
          <w:numId w:val="26"/>
        </w:numPr>
        <w:tabs>
          <w:tab w:val="left" w:pos="851"/>
        </w:tabs>
        <w:suppressAutoHyphens/>
        <w:spacing w:before="120" w:after="0" w:line="360" w:lineRule="auto"/>
        <w:jc w:val="both"/>
        <w:rPr>
          <w:rFonts w:ascii="Arial" w:hAnsi="Arial" w:cs="Arial"/>
          <w:iCs/>
          <w:sz w:val="24"/>
          <w:szCs w:val="24"/>
        </w:rPr>
      </w:pPr>
      <w:r>
        <w:rPr>
          <w:rFonts w:ascii="Arial" w:hAnsi="Arial" w:cs="Arial"/>
          <w:sz w:val="24"/>
          <w:szCs w:val="24"/>
        </w:rPr>
        <w:t xml:space="preserve">Não haverá cobrança de consumo após </w:t>
      </w:r>
      <w:r w:rsidR="00CD5D8C">
        <w:rPr>
          <w:rFonts w:ascii="Arial" w:hAnsi="Arial" w:cs="Arial"/>
          <w:sz w:val="24"/>
          <w:szCs w:val="24"/>
        </w:rPr>
        <w:t>uso da franquia, sendo a velocidade de tráfego reduzida a velocidade não inferior a 128 Kbps</w:t>
      </w:r>
      <w:r w:rsidR="008B603C">
        <w:rPr>
          <w:rFonts w:ascii="Arial" w:hAnsi="Arial" w:cs="Arial"/>
          <w:sz w:val="24"/>
          <w:szCs w:val="24"/>
        </w:rPr>
        <w:t>.</w:t>
      </w:r>
    </w:p>
    <w:p w:rsidR="008B603C" w:rsidRDefault="008B603C" w:rsidP="008B603C">
      <w:pPr>
        <w:numPr>
          <w:ilvl w:val="2"/>
          <w:numId w:val="26"/>
        </w:numPr>
        <w:tabs>
          <w:tab w:val="left" w:pos="851"/>
        </w:tabs>
        <w:suppressAutoHyphens/>
        <w:spacing w:before="120" w:after="0" w:line="360" w:lineRule="auto"/>
        <w:jc w:val="both"/>
        <w:rPr>
          <w:rFonts w:ascii="Arial" w:hAnsi="Arial" w:cs="Arial"/>
          <w:iCs/>
          <w:sz w:val="24"/>
          <w:szCs w:val="24"/>
        </w:rPr>
      </w:pPr>
      <w:r w:rsidRPr="007253FD">
        <w:rPr>
          <w:rFonts w:ascii="Arial" w:hAnsi="Arial" w:cs="Arial"/>
          <w:iCs/>
          <w:sz w:val="24"/>
          <w:szCs w:val="24"/>
        </w:rPr>
        <w:lastRenderedPageBreak/>
        <w:t xml:space="preserve">Deverão ser fornecidos </w:t>
      </w:r>
      <w:proofErr w:type="spellStart"/>
      <w:r w:rsidRPr="007253FD">
        <w:rPr>
          <w:rFonts w:ascii="Arial" w:hAnsi="Arial" w:cs="Arial"/>
          <w:iCs/>
          <w:sz w:val="24"/>
          <w:szCs w:val="24"/>
        </w:rPr>
        <w:t>SIMcards</w:t>
      </w:r>
      <w:proofErr w:type="spellEnd"/>
      <w:r w:rsidRPr="007253FD">
        <w:rPr>
          <w:rFonts w:ascii="Arial" w:hAnsi="Arial" w:cs="Arial"/>
          <w:iCs/>
          <w:sz w:val="24"/>
          <w:szCs w:val="24"/>
        </w:rPr>
        <w:t>, pela CONTRATADA, para SMP (Serviço Móvel Pessoal), que permitam acesso aos serviços contratados, que possuam atualização tecnológica compatível com os serviços que serão prestados, na condição de novos e exclusivamente para transmissão de pacotes de dados,devendo estar bloqueados para a prestação de serviços de tráfego de voz, tais como: Tráfego local, Tráfego de longa distância Nacional ou Internacional, ligações a cobrar, acesso a caixa postal, chamada em espera e quaisquer outros serviços designados como sendo próprios de voz.</w:t>
      </w:r>
    </w:p>
    <w:p w:rsidR="009B295A" w:rsidRPr="004B1D42" w:rsidRDefault="009B295A" w:rsidP="009B295A">
      <w:pPr>
        <w:tabs>
          <w:tab w:val="left" w:pos="0"/>
        </w:tabs>
        <w:suppressAutoHyphens/>
        <w:spacing w:before="120" w:after="0" w:line="360" w:lineRule="auto"/>
        <w:jc w:val="both"/>
        <w:rPr>
          <w:rFonts w:ascii="Arial" w:hAnsi="Arial" w:cs="Arial"/>
          <w:iCs/>
          <w:sz w:val="24"/>
          <w:szCs w:val="24"/>
        </w:rPr>
      </w:pPr>
    </w:p>
    <w:p w:rsidR="00D27425" w:rsidRPr="00F51797" w:rsidRDefault="00D27425" w:rsidP="00F51797">
      <w:pPr>
        <w:numPr>
          <w:ilvl w:val="1"/>
          <w:numId w:val="26"/>
        </w:numPr>
        <w:tabs>
          <w:tab w:val="left" w:pos="0"/>
        </w:tabs>
        <w:suppressAutoHyphens/>
        <w:spacing w:before="120" w:after="0" w:line="360" w:lineRule="auto"/>
        <w:ind w:left="0" w:firstLine="0"/>
        <w:jc w:val="both"/>
        <w:rPr>
          <w:rFonts w:ascii="Arial" w:hAnsi="Arial" w:cs="Arial"/>
          <w:b/>
          <w:bCs/>
          <w:iCs/>
          <w:sz w:val="24"/>
          <w:szCs w:val="24"/>
        </w:rPr>
      </w:pPr>
      <w:r w:rsidRPr="00F51797">
        <w:rPr>
          <w:rFonts w:ascii="Arial" w:hAnsi="Arial" w:cs="Arial"/>
          <w:b/>
          <w:bCs/>
          <w:iCs/>
          <w:sz w:val="24"/>
          <w:szCs w:val="24"/>
        </w:rPr>
        <w:t>Solução de Gestão</w:t>
      </w:r>
    </w:p>
    <w:p w:rsidR="004D336A" w:rsidRPr="004D336A" w:rsidRDefault="004D336A" w:rsidP="004D336A">
      <w:pPr>
        <w:pStyle w:val="PargrafodaLista"/>
        <w:numPr>
          <w:ilvl w:val="0"/>
          <w:numId w:val="25"/>
        </w:numPr>
        <w:tabs>
          <w:tab w:val="left" w:pos="0"/>
        </w:tabs>
        <w:suppressAutoHyphens/>
        <w:spacing w:before="120" w:after="0" w:line="360" w:lineRule="auto"/>
        <w:contextualSpacing w:val="0"/>
        <w:jc w:val="both"/>
        <w:rPr>
          <w:rFonts w:ascii="Arial" w:hAnsi="Arial" w:cs="Arial"/>
          <w:iCs/>
          <w:vanish/>
          <w:sz w:val="24"/>
          <w:szCs w:val="24"/>
        </w:rPr>
      </w:pPr>
    </w:p>
    <w:p w:rsidR="004D336A" w:rsidRPr="004D336A" w:rsidRDefault="004D336A" w:rsidP="004D336A">
      <w:pPr>
        <w:pStyle w:val="PargrafodaLista"/>
        <w:numPr>
          <w:ilvl w:val="1"/>
          <w:numId w:val="25"/>
        </w:numPr>
        <w:tabs>
          <w:tab w:val="left" w:pos="0"/>
        </w:tabs>
        <w:suppressAutoHyphens/>
        <w:spacing w:before="120" w:after="0" w:line="360" w:lineRule="auto"/>
        <w:contextualSpacing w:val="0"/>
        <w:jc w:val="both"/>
        <w:rPr>
          <w:rFonts w:ascii="Arial" w:hAnsi="Arial" w:cs="Arial"/>
          <w:iCs/>
          <w:vanish/>
          <w:sz w:val="24"/>
          <w:szCs w:val="24"/>
        </w:rPr>
      </w:pPr>
    </w:p>
    <w:p w:rsidR="00D27425" w:rsidRPr="004B1D42" w:rsidRDefault="00D77889" w:rsidP="004D336A">
      <w:pPr>
        <w:numPr>
          <w:ilvl w:val="2"/>
          <w:numId w:val="25"/>
        </w:numPr>
        <w:tabs>
          <w:tab w:val="left" w:pos="0"/>
        </w:tabs>
        <w:suppressAutoHyphens/>
        <w:spacing w:before="120" w:after="0" w:line="360" w:lineRule="auto"/>
        <w:jc w:val="both"/>
        <w:rPr>
          <w:rFonts w:ascii="Arial" w:hAnsi="Arial" w:cs="Arial"/>
          <w:iCs/>
          <w:sz w:val="24"/>
          <w:szCs w:val="24"/>
        </w:rPr>
      </w:pPr>
      <w:r>
        <w:rPr>
          <w:rFonts w:ascii="Arial" w:hAnsi="Arial" w:cs="Arial"/>
          <w:iCs/>
          <w:sz w:val="24"/>
          <w:szCs w:val="24"/>
        </w:rPr>
        <w:t>A</w:t>
      </w:r>
      <w:r w:rsidR="00D27425" w:rsidRPr="004B1D42">
        <w:rPr>
          <w:rFonts w:ascii="Arial" w:hAnsi="Arial" w:cs="Arial"/>
          <w:iCs/>
          <w:sz w:val="24"/>
          <w:szCs w:val="24"/>
        </w:rPr>
        <w:t xml:space="preserve"> CONTRATADA deverá disponibilizar uma plataforma/Serviço de Gestão </w:t>
      </w:r>
      <w:r w:rsidR="00CD5D8C">
        <w:rPr>
          <w:rFonts w:ascii="Arial" w:hAnsi="Arial" w:cs="Arial"/>
          <w:iCs/>
          <w:sz w:val="24"/>
          <w:szCs w:val="24"/>
        </w:rPr>
        <w:t>WEB</w:t>
      </w:r>
      <w:r w:rsidR="00D27425" w:rsidRPr="004B1D42">
        <w:rPr>
          <w:rFonts w:ascii="Arial" w:hAnsi="Arial" w:cs="Arial"/>
          <w:iCs/>
          <w:sz w:val="24"/>
          <w:szCs w:val="24"/>
        </w:rPr>
        <w:t xml:space="preserve"> que permitirá à CONTRATANTE efetuar a gestão e controle de todos os seus acessos (</w:t>
      </w:r>
      <w:proofErr w:type="spellStart"/>
      <w:r w:rsidR="00913097">
        <w:rPr>
          <w:rFonts w:ascii="Arial" w:hAnsi="Arial" w:cs="Arial"/>
          <w:iCs/>
          <w:sz w:val="24"/>
          <w:szCs w:val="24"/>
        </w:rPr>
        <w:t>SIMcards</w:t>
      </w:r>
      <w:proofErr w:type="spellEnd"/>
      <w:r w:rsidR="00D27425" w:rsidRPr="004B1D42">
        <w:rPr>
          <w:rFonts w:ascii="Arial" w:hAnsi="Arial" w:cs="Arial"/>
          <w:iCs/>
          <w:sz w:val="24"/>
          <w:szCs w:val="24"/>
        </w:rPr>
        <w:t>) contratados.</w:t>
      </w:r>
    </w:p>
    <w:p w:rsidR="00D27425" w:rsidRPr="004B1D42" w:rsidRDefault="00D27425" w:rsidP="004B1D42">
      <w:pPr>
        <w:numPr>
          <w:ilvl w:val="2"/>
          <w:numId w:val="25"/>
        </w:numPr>
        <w:tabs>
          <w:tab w:val="left" w:pos="0"/>
        </w:tabs>
        <w:suppressAutoHyphens/>
        <w:spacing w:before="120" w:after="0" w:line="360" w:lineRule="auto"/>
        <w:jc w:val="both"/>
        <w:rPr>
          <w:rFonts w:ascii="Arial" w:hAnsi="Arial" w:cs="Arial"/>
          <w:iCs/>
          <w:sz w:val="24"/>
          <w:szCs w:val="24"/>
        </w:rPr>
      </w:pPr>
      <w:r w:rsidRPr="004B1D42">
        <w:rPr>
          <w:rFonts w:ascii="Arial" w:hAnsi="Arial" w:cs="Arial"/>
          <w:iCs/>
          <w:sz w:val="24"/>
          <w:szCs w:val="24"/>
        </w:rPr>
        <w:t>O valor referente a esta plataforma de gestão já deverá estar incluído no preço do pacote fixo mensal de cada pacote de dados.</w:t>
      </w:r>
    </w:p>
    <w:p w:rsidR="00D27425" w:rsidRPr="004B1D42" w:rsidRDefault="00D27425" w:rsidP="004B1D42">
      <w:pPr>
        <w:numPr>
          <w:ilvl w:val="2"/>
          <w:numId w:val="25"/>
        </w:numPr>
        <w:tabs>
          <w:tab w:val="left" w:pos="0"/>
        </w:tabs>
        <w:suppressAutoHyphens/>
        <w:spacing w:before="120" w:after="0" w:line="360" w:lineRule="auto"/>
        <w:jc w:val="both"/>
        <w:rPr>
          <w:rFonts w:ascii="Arial" w:hAnsi="Arial" w:cs="Arial"/>
          <w:iCs/>
          <w:sz w:val="24"/>
          <w:szCs w:val="24"/>
        </w:rPr>
      </w:pPr>
      <w:r w:rsidRPr="004B1D42">
        <w:rPr>
          <w:rFonts w:ascii="Arial" w:hAnsi="Arial" w:cs="Arial"/>
          <w:iCs/>
          <w:sz w:val="24"/>
          <w:szCs w:val="24"/>
        </w:rPr>
        <w:t xml:space="preserve">A ferramenta de gestão dos </w:t>
      </w:r>
      <w:proofErr w:type="spellStart"/>
      <w:r w:rsidR="00913097">
        <w:rPr>
          <w:rFonts w:ascii="Arial" w:hAnsi="Arial" w:cs="Arial"/>
          <w:iCs/>
          <w:sz w:val="24"/>
          <w:szCs w:val="24"/>
        </w:rPr>
        <w:t>SIMcards</w:t>
      </w:r>
      <w:proofErr w:type="spellEnd"/>
      <w:r w:rsidRPr="004B1D42">
        <w:rPr>
          <w:rFonts w:ascii="Arial" w:hAnsi="Arial" w:cs="Arial"/>
          <w:iCs/>
          <w:sz w:val="24"/>
          <w:szCs w:val="24"/>
        </w:rPr>
        <w:t xml:space="preserve"> deverá ser acessada por meio de interface web, e deverá disponibilizar, no mínimo, as seguintes funcionalidades:</w:t>
      </w:r>
    </w:p>
    <w:p w:rsidR="00D27425" w:rsidRPr="004B1D42" w:rsidRDefault="00D27425" w:rsidP="00D27425">
      <w:pPr>
        <w:numPr>
          <w:ilvl w:val="0"/>
          <w:numId w:val="21"/>
        </w:numPr>
        <w:tabs>
          <w:tab w:val="left" w:pos="-2694"/>
        </w:tabs>
        <w:suppressAutoHyphens/>
        <w:spacing w:before="120" w:after="0" w:line="360" w:lineRule="auto"/>
        <w:ind w:left="567" w:hanging="283"/>
        <w:jc w:val="both"/>
        <w:rPr>
          <w:rFonts w:ascii="Arial" w:hAnsi="Arial" w:cs="Arial"/>
          <w:iCs/>
          <w:sz w:val="24"/>
          <w:szCs w:val="24"/>
        </w:rPr>
      </w:pPr>
      <w:r w:rsidRPr="004B1D42">
        <w:rPr>
          <w:rFonts w:ascii="Arial" w:hAnsi="Arial" w:cs="Arial"/>
          <w:iCs/>
          <w:sz w:val="24"/>
          <w:szCs w:val="24"/>
        </w:rPr>
        <w:t>O acesso ao portal deverá ser realizado mediante controle de acesso com uso de senha pessoal para garantir que somente pessoas autorizadas tenham acesos às facilidades da ferramenta;</w:t>
      </w:r>
    </w:p>
    <w:p w:rsidR="00D27425" w:rsidRPr="004B1D42" w:rsidRDefault="00D27425" w:rsidP="00D27425">
      <w:pPr>
        <w:numPr>
          <w:ilvl w:val="0"/>
          <w:numId w:val="21"/>
        </w:numPr>
        <w:tabs>
          <w:tab w:val="left" w:pos="-2694"/>
        </w:tabs>
        <w:suppressAutoHyphens/>
        <w:spacing w:before="120" w:after="0" w:line="360" w:lineRule="auto"/>
        <w:ind w:left="567" w:hanging="283"/>
        <w:jc w:val="both"/>
        <w:rPr>
          <w:rFonts w:ascii="Arial" w:hAnsi="Arial" w:cs="Arial"/>
          <w:iCs/>
          <w:sz w:val="24"/>
          <w:szCs w:val="24"/>
        </w:rPr>
      </w:pPr>
      <w:r w:rsidRPr="004B1D42">
        <w:rPr>
          <w:rFonts w:ascii="Arial" w:hAnsi="Arial" w:cs="Arial"/>
          <w:iCs/>
          <w:sz w:val="24"/>
          <w:szCs w:val="24"/>
        </w:rPr>
        <w:t>Possibilitar o acompanhamento individualizado do consumo de dados de cada SIM card ativo;</w:t>
      </w:r>
    </w:p>
    <w:p w:rsidR="00D27425" w:rsidRPr="004B1D42" w:rsidRDefault="00D27425" w:rsidP="00D27425">
      <w:pPr>
        <w:numPr>
          <w:ilvl w:val="0"/>
          <w:numId w:val="21"/>
        </w:numPr>
        <w:suppressAutoHyphens/>
        <w:spacing w:before="120" w:after="0" w:line="360" w:lineRule="auto"/>
        <w:ind w:left="567" w:hanging="283"/>
        <w:jc w:val="both"/>
        <w:rPr>
          <w:rFonts w:ascii="Arial" w:hAnsi="Arial" w:cs="Arial"/>
          <w:iCs/>
          <w:sz w:val="24"/>
          <w:szCs w:val="24"/>
        </w:rPr>
      </w:pPr>
      <w:r w:rsidRPr="004B1D42">
        <w:rPr>
          <w:rFonts w:ascii="Arial" w:hAnsi="Arial" w:cs="Arial"/>
          <w:iCs/>
          <w:sz w:val="24"/>
          <w:szCs w:val="24"/>
        </w:rPr>
        <w:t xml:space="preserve">Bloqueio e desbloqueio remoto de </w:t>
      </w:r>
      <w:proofErr w:type="spellStart"/>
      <w:r w:rsidR="00913097">
        <w:rPr>
          <w:rFonts w:ascii="Arial" w:hAnsi="Arial" w:cs="Arial"/>
          <w:iCs/>
          <w:sz w:val="24"/>
          <w:szCs w:val="24"/>
        </w:rPr>
        <w:t>SIMcards</w:t>
      </w:r>
      <w:proofErr w:type="spellEnd"/>
      <w:r w:rsidRPr="004B1D42">
        <w:rPr>
          <w:rFonts w:ascii="Arial" w:hAnsi="Arial" w:cs="Arial"/>
          <w:iCs/>
          <w:sz w:val="24"/>
          <w:szCs w:val="24"/>
        </w:rPr>
        <w:t xml:space="preserve"> ou via e-mail coorporativo;</w:t>
      </w:r>
    </w:p>
    <w:p w:rsidR="00D27425" w:rsidRPr="004B1D42" w:rsidRDefault="00D27425" w:rsidP="00D27425">
      <w:pPr>
        <w:numPr>
          <w:ilvl w:val="0"/>
          <w:numId w:val="21"/>
        </w:numPr>
        <w:suppressAutoHyphens/>
        <w:spacing w:before="120" w:after="0" w:line="360" w:lineRule="auto"/>
        <w:ind w:left="567" w:hanging="283"/>
        <w:jc w:val="both"/>
        <w:rPr>
          <w:rFonts w:ascii="Arial" w:hAnsi="Arial" w:cs="Arial"/>
          <w:iCs/>
          <w:sz w:val="24"/>
          <w:szCs w:val="24"/>
        </w:rPr>
      </w:pPr>
      <w:r w:rsidRPr="004B1D42">
        <w:rPr>
          <w:rFonts w:ascii="Arial" w:hAnsi="Arial" w:cs="Arial"/>
          <w:iCs/>
          <w:sz w:val="24"/>
          <w:szCs w:val="24"/>
        </w:rPr>
        <w:t>Possuir alarme indicativo de consumo de dados para avisar quando algum SIM card estiver próximo de consumir o pacote mensal de dados contratado;</w:t>
      </w:r>
    </w:p>
    <w:p w:rsidR="00D27425" w:rsidRPr="004B1D42" w:rsidRDefault="00D27425" w:rsidP="00D27425">
      <w:pPr>
        <w:numPr>
          <w:ilvl w:val="0"/>
          <w:numId w:val="21"/>
        </w:numPr>
        <w:suppressAutoHyphens/>
        <w:spacing w:before="120" w:after="0" w:line="360" w:lineRule="auto"/>
        <w:ind w:left="567" w:hanging="283"/>
        <w:jc w:val="both"/>
        <w:rPr>
          <w:rFonts w:ascii="Arial" w:hAnsi="Arial" w:cs="Arial"/>
          <w:iCs/>
          <w:sz w:val="24"/>
          <w:szCs w:val="24"/>
        </w:rPr>
      </w:pPr>
      <w:r w:rsidRPr="004B1D42">
        <w:rPr>
          <w:rFonts w:ascii="Arial" w:hAnsi="Arial" w:cs="Arial"/>
          <w:iCs/>
          <w:sz w:val="24"/>
          <w:szCs w:val="24"/>
        </w:rPr>
        <w:t>Emissão de relatórios gerenciais e de acompanhamento de utilização do Tráfego de dados;</w:t>
      </w:r>
    </w:p>
    <w:p w:rsidR="00D27425" w:rsidRPr="004B1D42" w:rsidRDefault="00D27425" w:rsidP="004B1D42">
      <w:pPr>
        <w:numPr>
          <w:ilvl w:val="0"/>
          <w:numId w:val="21"/>
        </w:numPr>
        <w:suppressAutoHyphens/>
        <w:spacing w:before="120" w:after="0" w:line="360" w:lineRule="auto"/>
        <w:ind w:left="567" w:hanging="283"/>
        <w:jc w:val="both"/>
        <w:rPr>
          <w:rFonts w:ascii="Arial" w:hAnsi="Arial" w:cs="Arial"/>
          <w:iCs/>
          <w:sz w:val="24"/>
          <w:szCs w:val="24"/>
        </w:rPr>
      </w:pPr>
      <w:r w:rsidRPr="004B1D42">
        <w:rPr>
          <w:rFonts w:ascii="Arial" w:hAnsi="Arial" w:cs="Arial"/>
          <w:iCs/>
          <w:sz w:val="24"/>
          <w:szCs w:val="24"/>
        </w:rPr>
        <w:t>Emissão de estatísticas e histórico de conexão.</w:t>
      </w:r>
    </w:p>
    <w:p w:rsidR="00D27425" w:rsidRPr="004B1D42" w:rsidRDefault="00D27425" w:rsidP="004B1D42">
      <w:pPr>
        <w:numPr>
          <w:ilvl w:val="1"/>
          <w:numId w:val="25"/>
        </w:numPr>
        <w:tabs>
          <w:tab w:val="left" w:pos="0"/>
        </w:tabs>
        <w:suppressAutoHyphens/>
        <w:spacing w:before="120" w:after="0" w:line="360" w:lineRule="auto"/>
        <w:ind w:left="0" w:firstLine="0"/>
        <w:jc w:val="both"/>
        <w:rPr>
          <w:rFonts w:ascii="Arial" w:hAnsi="Arial" w:cs="Arial"/>
          <w:iCs/>
          <w:sz w:val="24"/>
          <w:szCs w:val="24"/>
        </w:rPr>
      </w:pPr>
      <w:r w:rsidRPr="004B1D42">
        <w:rPr>
          <w:rFonts w:ascii="Arial" w:hAnsi="Arial" w:cs="Arial"/>
          <w:iCs/>
          <w:sz w:val="24"/>
          <w:szCs w:val="24"/>
        </w:rPr>
        <w:lastRenderedPageBreak/>
        <w:t>Deverão ser respeitadas todas as metas de qualidade dos serviços de SMP e SCM estabelecidas pela ANATEL, na Resoluç</w:t>
      </w:r>
      <w:r w:rsidR="004B1D42">
        <w:rPr>
          <w:rFonts w:ascii="Arial" w:hAnsi="Arial" w:cs="Arial"/>
          <w:iCs/>
          <w:sz w:val="24"/>
          <w:szCs w:val="24"/>
        </w:rPr>
        <w:t>ão 717/2019</w:t>
      </w:r>
      <w:r w:rsidR="004007E7">
        <w:rPr>
          <w:rFonts w:ascii="Arial" w:hAnsi="Arial" w:cs="Arial"/>
          <w:iCs/>
          <w:sz w:val="24"/>
          <w:szCs w:val="24"/>
        </w:rPr>
        <w:t>, tabela1</w:t>
      </w:r>
      <w:r w:rsidRPr="004B1D42">
        <w:rPr>
          <w:rFonts w:ascii="Arial" w:hAnsi="Arial" w:cs="Arial"/>
          <w:iCs/>
          <w:sz w:val="24"/>
          <w:szCs w:val="24"/>
        </w:rPr>
        <w:t>, referentes à conexão de dados em redes celulares</w:t>
      </w:r>
      <w:r w:rsidR="004007E7">
        <w:rPr>
          <w:rFonts w:ascii="Arial" w:hAnsi="Arial" w:cs="Arial"/>
          <w:iCs/>
          <w:sz w:val="24"/>
          <w:szCs w:val="24"/>
        </w:rPr>
        <w:t>.</w:t>
      </w:r>
    </w:p>
    <w:p w:rsidR="00D27425" w:rsidRPr="00790BBC" w:rsidRDefault="00D27425" w:rsidP="004B1D42">
      <w:pPr>
        <w:numPr>
          <w:ilvl w:val="1"/>
          <w:numId w:val="25"/>
        </w:numPr>
        <w:tabs>
          <w:tab w:val="left" w:pos="0"/>
        </w:tabs>
        <w:suppressAutoHyphens/>
        <w:spacing w:before="120" w:after="0" w:line="360" w:lineRule="auto"/>
        <w:ind w:left="0" w:firstLine="0"/>
        <w:jc w:val="both"/>
        <w:rPr>
          <w:rFonts w:ascii="Arial" w:hAnsi="Arial" w:cs="Arial"/>
          <w:iCs/>
          <w:sz w:val="24"/>
          <w:szCs w:val="24"/>
        </w:rPr>
      </w:pPr>
      <w:r w:rsidRPr="00790BBC">
        <w:rPr>
          <w:rFonts w:ascii="Arial" w:hAnsi="Arial" w:cs="Arial"/>
          <w:iCs/>
          <w:sz w:val="24"/>
          <w:szCs w:val="24"/>
        </w:rPr>
        <w:t xml:space="preserve">As medidas das velocidades (taxa de transmissão) instantânea, média e máxima devem estar de acordo com o estabelecido pelo Regulamento de Gestão da Qualidade da Prestação do Serviço Móvel Pessoal – RGQ-SMP, anexo à Resolução da Anatel nº </w:t>
      </w:r>
      <w:r w:rsidR="004007E7" w:rsidRPr="00790BBC">
        <w:rPr>
          <w:rFonts w:ascii="Arial" w:hAnsi="Arial" w:cs="Arial"/>
          <w:iCs/>
          <w:sz w:val="24"/>
          <w:szCs w:val="24"/>
        </w:rPr>
        <w:t>717</w:t>
      </w:r>
      <w:r w:rsidRPr="00790BBC">
        <w:rPr>
          <w:rFonts w:ascii="Arial" w:hAnsi="Arial" w:cs="Arial"/>
          <w:iCs/>
          <w:sz w:val="24"/>
          <w:szCs w:val="24"/>
        </w:rPr>
        <w:t>, de 2</w:t>
      </w:r>
      <w:r w:rsidR="004007E7" w:rsidRPr="00790BBC">
        <w:rPr>
          <w:rFonts w:ascii="Arial" w:hAnsi="Arial" w:cs="Arial"/>
          <w:iCs/>
          <w:sz w:val="24"/>
          <w:szCs w:val="24"/>
        </w:rPr>
        <w:t>3</w:t>
      </w:r>
      <w:r w:rsidRPr="00790BBC">
        <w:rPr>
          <w:rFonts w:ascii="Arial" w:hAnsi="Arial" w:cs="Arial"/>
          <w:iCs/>
          <w:sz w:val="24"/>
          <w:szCs w:val="24"/>
        </w:rPr>
        <w:t>/1</w:t>
      </w:r>
      <w:r w:rsidR="004007E7" w:rsidRPr="00790BBC">
        <w:rPr>
          <w:rFonts w:ascii="Arial" w:hAnsi="Arial" w:cs="Arial"/>
          <w:iCs/>
          <w:sz w:val="24"/>
          <w:szCs w:val="24"/>
        </w:rPr>
        <w:t>2</w:t>
      </w:r>
      <w:r w:rsidRPr="00790BBC">
        <w:rPr>
          <w:rFonts w:ascii="Arial" w:hAnsi="Arial" w:cs="Arial"/>
          <w:iCs/>
          <w:sz w:val="24"/>
          <w:szCs w:val="24"/>
        </w:rPr>
        <w:t>/201</w:t>
      </w:r>
      <w:r w:rsidR="004007E7" w:rsidRPr="00790BBC">
        <w:rPr>
          <w:rFonts w:ascii="Arial" w:hAnsi="Arial" w:cs="Arial"/>
          <w:iCs/>
          <w:sz w:val="24"/>
          <w:szCs w:val="24"/>
        </w:rPr>
        <w:t>9</w:t>
      </w:r>
      <w:r w:rsidRPr="00790BBC">
        <w:rPr>
          <w:rFonts w:ascii="Arial" w:hAnsi="Arial" w:cs="Arial"/>
          <w:iCs/>
          <w:sz w:val="24"/>
          <w:szCs w:val="24"/>
        </w:rPr>
        <w:t>.</w:t>
      </w:r>
    </w:p>
    <w:p w:rsidR="00137E21" w:rsidRDefault="00D27425" w:rsidP="00137E21">
      <w:pPr>
        <w:numPr>
          <w:ilvl w:val="1"/>
          <w:numId w:val="25"/>
        </w:numPr>
        <w:tabs>
          <w:tab w:val="left" w:pos="0"/>
        </w:tabs>
        <w:suppressAutoHyphens/>
        <w:spacing w:before="120" w:after="0" w:line="360" w:lineRule="auto"/>
        <w:ind w:left="0" w:firstLine="0"/>
        <w:jc w:val="both"/>
        <w:rPr>
          <w:rFonts w:ascii="Arial" w:hAnsi="Arial" w:cs="Arial"/>
          <w:iCs/>
          <w:sz w:val="24"/>
          <w:szCs w:val="24"/>
        </w:rPr>
      </w:pPr>
      <w:r w:rsidRPr="00790BBC">
        <w:rPr>
          <w:rFonts w:ascii="Arial" w:hAnsi="Arial" w:cs="Arial"/>
          <w:iCs/>
          <w:sz w:val="24"/>
          <w:szCs w:val="24"/>
        </w:rPr>
        <w:t>A CONTRATADA deverá possibilitar a disponibilização de novas facilidades tecnológicas, quanto ao serviço e equipamentos utilizados.</w:t>
      </w:r>
    </w:p>
    <w:p w:rsidR="00D27425" w:rsidRPr="00795CEA" w:rsidRDefault="00D27425" w:rsidP="00795CEA">
      <w:pPr>
        <w:tabs>
          <w:tab w:val="left" w:pos="0"/>
        </w:tabs>
        <w:spacing w:line="360" w:lineRule="auto"/>
        <w:jc w:val="both"/>
        <w:rPr>
          <w:rFonts w:ascii="Arial" w:hAnsi="Arial" w:cs="Arial"/>
          <w:iCs/>
          <w:sz w:val="24"/>
          <w:szCs w:val="24"/>
        </w:rPr>
      </w:pPr>
    </w:p>
    <w:p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D152B0" w:rsidRPr="00E760CF">
        <w:rPr>
          <w:rStyle w:val="markedcontent"/>
          <w:rFonts w:ascii="Arial" w:hAnsi="Arial" w:cs="Arial"/>
          <w:b/>
          <w:bCs/>
          <w:sz w:val="24"/>
          <w:szCs w:val="24"/>
        </w:rPr>
        <w:t>VALORES MÁXIMOS ACEITÁVEIS</w:t>
      </w:r>
    </w:p>
    <w:p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rsidR="009E176A" w:rsidRPr="009E176A" w:rsidRDefault="00D152B0" w:rsidP="009E176A">
      <w:pPr>
        <w:spacing w:line="360" w:lineRule="auto"/>
        <w:jc w:val="both"/>
        <w:rPr>
          <w:rFonts w:ascii="Arial" w:hAnsi="Arial" w:cs="Arial"/>
          <w:sz w:val="24"/>
          <w:szCs w:val="24"/>
        </w:rPr>
      </w:pPr>
      <w:r w:rsidRPr="00D152B0">
        <w:rPr>
          <w:rFonts w:ascii="Arial" w:hAnsi="Arial" w:cs="Arial"/>
          <w:sz w:val="24"/>
          <w:szCs w:val="24"/>
        </w:rPr>
        <w:t>5.1</w:t>
      </w:r>
      <w:r w:rsidR="009E176A">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sidR="007E2827">
        <w:rPr>
          <w:rFonts w:ascii="Arial" w:hAnsi="Arial" w:cs="Arial"/>
          <w:sz w:val="24"/>
          <w:szCs w:val="24"/>
        </w:rPr>
        <w:t>foi</w:t>
      </w:r>
      <w:r w:rsidRPr="00D152B0">
        <w:rPr>
          <w:rFonts w:ascii="Arial" w:hAnsi="Arial" w:cs="Arial"/>
          <w:sz w:val="24"/>
          <w:szCs w:val="24"/>
        </w:rPr>
        <w:t xml:space="preserve"> realizada a partir </w:t>
      </w:r>
      <w:r w:rsidR="009E176A">
        <w:rPr>
          <w:rFonts w:ascii="Arial" w:hAnsi="Arial" w:cs="Arial"/>
          <w:sz w:val="24"/>
          <w:szCs w:val="24"/>
        </w:rPr>
        <w:t>de p</w:t>
      </w:r>
      <w:r w:rsidR="009E176A" w:rsidRPr="009E176A">
        <w:rPr>
          <w:rFonts w:ascii="Arial" w:hAnsi="Arial" w:cs="Arial"/>
          <w:sz w:val="24"/>
          <w:szCs w:val="24"/>
        </w:rPr>
        <w:t xml:space="preserve">esquisa de mercado, conforme informações constantes no processo licitatório. </w:t>
      </w:r>
    </w:p>
    <w:p w:rsidR="00A64C57" w:rsidRDefault="0074602A" w:rsidP="00A64C57">
      <w:pPr>
        <w:spacing w:before="120" w:line="360" w:lineRule="auto"/>
        <w:jc w:val="both"/>
        <w:rPr>
          <w:rFonts w:ascii="Arial" w:hAnsi="Arial" w:cs="Arial"/>
          <w:color w:val="00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9E176A" w:rsidRPr="00A64C57">
        <w:rPr>
          <w:rFonts w:ascii="Arial" w:hAnsi="Arial" w:cs="Arial"/>
          <w:sz w:val="24"/>
          <w:szCs w:val="24"/>
        </w:rPr>
        <w:t>o valor já praticado pela empresa atual e orçamentos realizados com empresas do mercado de acordo</w:t>
      </w:r>
      <w:r w:rsidR="00240635">
        <w:rPr>
          <w:rFonts w:ascii="Arial" w:hAnsi="Arial" w:cs="Arial"/>
          <w:sz w:val="24"/>
          <w:szCs w:val="24"/>
        </w:rPr>
        <w:t xml:space="preserve"> 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E760CF">
        <w:rPr>
          <w:rFonts w:ascii="Arial" w:hAnsi="Arial" w:cs="Arial"/>
          <w:color w:val="000000"/>
          <w:sz w:val="24"/>
          <w:szCs w:val="24"/>
        </w:rPr>
        <w:t>.</w:t>
      </w:r>
    </w:p>
    <w:p w:rsidR="00B50380" w:rsidRDefault="00B50380" w:rsidP="00A64C57">
      <w:pPr>
        <w:spacing w:before="120" w:line="360" w:lineRule="auto"/>
        <w:jc w:val="both"/>
        <w:rPr>
          <w:rFonts w:ascii="Arial" w:hAnsi="Arial" w:cs="Arial"/>
          <w:color w:val="000000"/>
          <w:sz w:val="24"/>
          <w:szCs w:val="24"/>
        </w:rPr>
      </w:pPr>
    </w:p>
    <w:p w:rsidR="00B50380" w:rsidRDefault="00E1014C" w:rsidP="00A64C57">
      <w:pPr>
        <w:spacing w:before="120" w:line="360" w:lineRule="auto"/>
        <w:jc w:val="both"/>
        <w:rPr>
          <w:rFonts w:ascii="Arial" w:hAnsi="Arial" w:cs="Arial"/>
          <w:b/>
          <w:bCs/>
          <w:sz w:val="24"/>
          <w:szCs w:val="24"/>
        </w:rPr>
      </w:pPr>
      <w:r w:rsidRPr="00E1014C">
        <w:rPr>
          <w:rFonts w:ascii="Arial" w:hAnsi="Arial" w:cs="Arial"/>
          <w:b/>
          <w:bCs/>
          <w:noProof/>
          <w:sz w:val="24"/>
          <w:szCs w:val="24"/>
          <w:lang w:eastAsia="pt-BR"/>
        </w:rPr>
        <w:drawing>
          <wp:inline distT="0" distB="0" distL="0" distR="0">
            <wp:extent cx="5400040" cy="219646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2196465"/>
                    </a:xfrm>
                    <a:prstGeom prst="rect">
                      <a:avLst/>
                    </a:prstGeom>
                  </pic:spPr>
                </pic:pic>
              </a:graphicData>
            </a:graphic>
          </wp:inline>
        </w:drawing>
      </w:r>
    </w:p>
    <w:p w:rsidR="00240635" w:rsidRPr="009F14AB" w:rsidRDefault="00240635" w:rsidP="00A64C57">
      <w:pPr>
        <w:spacing w:before="120" w:line="360" w:lineRule="auto"/>
        <w:jc w:val="both"/>
        <w:rPr>
          <w:rFonts w:ascii="Arial" w:hAnsi="Arial" w:cs="Arial"/>
          <w:b/>
          <w:bCs/>
          <w:sz w:val="24"/>
          <w:szCs w:val="24"/>
        </w:rPr>
      </w:pPr>
      <w:r>
        <w:rPr>
          <w:rFonts w:ascii="Arial" w:hAnsi="Arial" w:cs="Arial"/>
          <w:b/>
          <w:bCs/>
          <w:sz w:val="24"/>
          <w:szCs w:val="24"/>
        </w:rPr>
        <w:lastRenderedPageBreak/>
        <w:t xml:space="preserve">6. </w:t>
      </w:r>
      <w:r w:rsidR="00F56A5A">
        <w:rPr>
          <w:rFonts w:ascii="Arial" w:hAnsi="Arial" w:cs="Arial"/>
          <w:b/>
          <w:bCs/>
          <w:sz w:val="24"/>
          <w:szCs w:val="24"/>
        </w:rPr>
        <w:t>FORMA DE FORNECIMENTO</w:t>
      </w:r>
    </w:p>
    <w:p w:rsidR="009E176A" w:rsidRPr="009E176A" w:rsidRDefault="009E176A" w:rsidP="009E176A">
      <w:pPr>
        <w:pStyle w:val="PargrafodaLista"/>
        <w:numPr>
          <w:ilvl w:val="0"/>
          <w:numId w:val="20"/>
        </w:numPr>
        <w:autoSpaceDE w:val="0"/>
        <w:autoSpaceDN w:val="0"/>
        <w:adjustRightInd w:val="0"/>
        <w:spacing w:after="0" w:line="360" w:lineRule="auto"/>
        <w:ind w:right="567"/>
        <w:contextualSpacing w:val="0"/>
        <w:jc w:val="both"/>
        <w:rPr>
          <w:rFonts w:cs="Arial"/>
          <w:vanish/>
          <w:sz w:val="24"/>
          <w:szCs w:val="24"/>
        </w:rPr>
      </w:pPr>
    </w:p>
    <w:p w:rsidR="009E176A" w:rsidRPr="009E176A" w:rsidRDefault="009E176A" w:rsidP="009E176A">
      <w:pPr>
        <w:pStyle w:val="PargrafodaLista"/>
        <w:numPr>
          <w:ilvl w:val="0"/>
          <w:numId w:val="20"/>
        </w:numPr>
        <w:autoSpaceDE w:val="0"/>
        <w:autoSpaceDN w:val="0"/>
        <w:adjustRightInd w:val="0"/>
        <w:spacing w:after="0" w:line="360" w:lineRule="auto"/>
        <w:ind w:right="567"/>
        <w:contextualSpacing w:val="0"/>
        <w:jc w:val="both"/>
        <w:rPr>
          <w:rFonts w:cs="Arial"/>
          <w:vanish/>
          <w:sz w:val="24"/>
          <w:szCs w:val="24"/>
        </w:rPr>
      </w:pPr>
    </w:p>
    <w:p w:rsidR="009E176A" w:rsidRPr="00DA3841"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DA3841">
        <w:rPr>
          <w:rFonts w:ascii="Arial" w:hAnsi="Arial" w:cs="Arial"/>
          <w:sz w:val="24"/>
          <w:szCs w:val="24"/>
        </w:rPr>
        <w:t xml:space="preserve">A CONTRATADA terá o prazo de até </w:t>
      </w:r>
      <w:r w:rsidR="00B8756F">
        <w:rPr>
          <w:rFonts w:ascii="Arial" w:hAnsi="Arial" w:cs="Arial"/>
          <w:sz w:val="24"/>
          <w:szCs w:val="24"/>
        </w:rPr>
        <w:t>3</w:t>
      </w:r>
      <w:r w:rsidRPr="00DA3841">
        <w:rPr>
          <w:rFonts w:ascii="Arial" w:hAnsi="Arial" w:cs="Arial"/>
          <w:sz w:val="24"/>
          <w:szCs w:val="24"/>
        </w:rPr>
        <w:t>0 (</w:t>
      </w:r>
      <w:r w:rsidR="004C5D67">
        <w:rPr>
          <w:rFonts w:ascii="Arial" w:hAnsi="Arial" w:cs="Arial"/>
          <w:sz w:val="24"/>
          <w:szCs w:val="24"/>
        </w:rPr>
        <w:t>trinta</w:t>
      </w:r>
      <w:r w:rsidRPr="00DA3841">
        <w:rPr>
          <w:rFonts w:ascii="Arial" w:hAnsi="Arial" w:cs="Arial"/>
          <w:sz w:val="24"/>
          <w:szCs w:val="24"/>
        </w:rPr>
        <w:t xml:space="preserve">) dias para entrega dos </w:t>
      </w:r>
      <w:proofErr w:type="spellStart"/>
      <w:proofErr w:type="gramStart"/>
      <w:r w:rsidR="00913097">
        <w:rPr>
          <w:rFonts w:ascii="Arial" w:hAnsi="Arial" w:cs="Arial"/>
          <w:sz w:val="24"/>
          <w:szCs w:val="24"/>
        </w:rPr>
        <w:t>SIMcards</w:t>
      </w:r>
      <w:proofErr w:type="spellEnd"/>
      <w:proofErr w:type="gramEnd"/>
      <w:r w:rsidRPr="00DA3841">
        <w:rPr>
          <w:rFonts w:ascii="Arial" w:hAnsi="Arial" w:cs="Arial"/>
          <w:sz w:val="24"/>
          <w:szCs w:val="24"/>
        </w:rPr>
        <w:t xml:space="preserve">, objeto desta licitação, contados da data em que a CESAMA a notificar, via e-mail, para retirada da via contratual formalizada entre as partes. A ativação/desbloqueio dos </w:t>
      </w:r>
      <w:proofErr w:type="spellStart"/>
      <w:r w:rsidR="00913097">
        <w:rPr>
          <w:rFonts w:ascii="Arial" w:hAnsi="Arial" w:cs="Arial"/>
          <w:sz w:val="24"/>
          <w:szCs w:val="24"/>
        </w:rPr>
        <w:t>SIMcards</w:t>
      </w:r>
      <w:proofErr w:type="spellEnd"/>
      <w:r w:rsidRPr="00DA3841">
        <w:rPr>
          <w:rFonts w:ascii="Arial" w:hAnsi="Arial" w:cs="Arial"/>
          <w:sz w:val="24"/>
          <w:szCs w:val="24"/>
        </w:rPr>
        <w:t xml:space="preserve"> se dará por demanda da CONTRATANTE em plataforma web disponibilizada pela </w:t>
      </w:r>
      <w:r w:rsidRPr="00B13569">
        <w:rPr>
          <w:rFonts w:ascii="Arial" w:hAnsi="Arial" w:cs="Arial"/>
          <w:sz w:val="24"/>
          <w:szCs w:val="24"/>
        </w:rPr>
        <w:t xml:space="preserve">CONTRATADA, conforme item </w:t>
      </w:r>
      <w:r w:rsidR="00B13569" w:rsidRPr="00B13569">
        <w:rPr>
          <w:rFonts w:ascii="Arial" w:hAnsi="Arial" w:cs="Arial"/>
          <w:sz w:val="24"/>
          <w:szCs w:val="24"/>
        </w:rPr>
        <w:t>4</w:t>
      </w:r>
      <w:r w:rsidRPr="00B13569">
        <w:rPr>
          <w:rFonts w:ascii="Arial" w:hAnsi="Arial" w:cs="Arial"/>
          <w:sz w:val="24"/>
          <w:szCs w:val="24"/>
        </w:rPr>
        <w:t>.</w:t>
      </w:r>
      <w:r w:rsidR="00B1717F">
        <w:rPr>
          <w:rFonts w:ascii="Arial" w:hAnsi="Arial" w:cs="Arial"/>
          <w:sz w:val="24"/>
          <w:szCs w:val="24"/>
        </w:rPr>
        <w:t>4</w:t>
      </w:r>
      <w:r w:rsidRPr="00B13569">
        <w:rPr>
          <w:rFonts w:ascii="Arial" w:hAnsi="Arial" w:cs="Arial"/>
          <w:sz w:val="24"/>
          <w:szCs w:val="24"/>
        </w:rPr>
        <w:t>.3.</w:t>
      </w:r>
    </w:p>
    <w:p w:rsidR="009E176A" w:rsidRPr="002960DF"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2960DF">
        <w:rPr>
          <w:rFonts w:ascii="Arial" w:hAnsi="Arial" w:cs="Arial"/>
          <w:sz w:val="24"/>
          <w:szCs w:val="24"/>
        </w:rPr>
        <w:t>Os materiais deverão ser entregues</w:t>
      </w:r>
      <w:r w:rsidR="0073087A">
        <w:rPr>
          <w:rFonts w:ascii="Arial" w:hAnsi="Arial" w:cs="Arial"/>
          <w:sz w:val="24"/>
          <w:szCs w:val="24"/>
        </w:rPr>
        <w:t xml:space="preserve"> no endereço Av. Barão do Rio Branco, 1843 – 10 andar – Centro – CEP 36.013-020, na Gerência de Inovação e Tecnologia da Informação,</w:t>
      </w:r>
      <w:r w:rsidRPr="002960DF">
        <w:rPr>
          <w:rFonts w:ascii="Arial" w:hAnsi="Arial" w:cs="Arial"/>
          <w:sz w:val="24"/>
          <w:szCs w:val="24"/>
        </w:rPr>
        <w:t xml:space="preserve"> devidamente embalados, lacrados, acondicionados e transportados com segurança e sob a responsabilidade da fornecedora. A CESAMA recusará os materiais que forem entregues em desconformidade com esta previsão.</w:t>
      </w:r>
    </w:p>
    <w:p w:rsidR="009E176A" w:rsidRPr="002960DF"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2960DF">
        <w:rPr>
          <w:rFonts w:ascii="Arial" w:hAnsi="Arial" w:cs="Arial"/>
          <w:sz w:val="24"/>
          <w:szCs w:val="24"/>
        </w:rPr>
        <w:t xml:space="preserve"> A CESAMA irá designar um empregado para acompanhar o recebimento dos materiais.</w:t>
      </w:r>
    </w:p>
    <w:p w:rsidR="009E176A" w:rsidRPr="002960DF"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2960DF">
        <w:rPr>
          <w:rFonts w:ascii="Arial" w:hAnsi="Arial" w:cs="Arial"/>
          <w:sz w:val="24"/>
          <w:szCs w:val="24"/>
        </w:rPr>
        <w:t xml:space="preserve"> O empregado designado assinará termo ratificando o recebimento provisório, podendo recusar os materiais que estiverem em desacordo com a exigência </w:t>
      </w:r>
      <w:proofErr w:type="spellStart"/>
      <w:r w:rsidRPr="002960DF">
        <w:rPr>
          <w:rFonts w:ascii="Arial" w:hAnsi="Arial" w:cs="Arial"/>
          <w:sz w:val="24"/>
          <w:szCs w:val="24"/>
        </w:rPr>
        <w:t>editalícia</w:t>
      </w:r>
      <w:proofErr w:type="spellEnd"/>
      <w:r w:rsidRPr="002960DF">
        <w:rPr>
          <w:rFonts w:ascii="Arial" w:hAnsi="Arial" w:cs="Arial"/>
          <w:sz w:val="24"/>
          <w:szCs w:val="24"/>
        </w:rPr>
        <w:t xml:space="preserve"> no prazo máximo de 10 (dez) dias úteis a contar de sua entrega no local informado no item 6.2.</w:t>
      </w:r>
    </w:p>
    <w:p w:rsidR="009E176A" w:rsidRPr="002960DF"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2960DF">
        <w:rPr>
          <w:rFonts w:ascii="Arial" w:hAnsi="Arial" w:cs="Arial"/>
          <w:sz w:val="24"/>
          <w:szCs w:val="24"/>
        </w:rPr>
        <w:t xml:space="preserve"> A substituição de que trata o item 6.5 deverá ser feita no prazo máximo de 05 (cinco) dias corridos, a contar da data do recolhimento dos materiais na CESAMA, sujeitando-se a Contratada, na inobservância, às penalidades previstas no Edital.</w:t>
      </w:r>
    </w:p>
    <w:p w:rsidR="009E176A" w:rsidRPr="002960DF"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2960DF">
        <w:rPr>
          <w:rFonts w:ascii="Arial" w:hAnsi="Arial" w:cs="Arial"/>
          <w:sz w:val="24"/>
          <w:szCs w:val="24"/>
        </w:rPr>
        <w:t xml:space="preserve"> A recusa total ou parcial dos materiais entregues, por motivos justificados no recebimento, não será razão para prorrogação do prazo da entrega, previamente consignado no contrato.</w:t>
      </w:r>
    </w:p>
    <w:p w:rsidR="009E176A" w:rsidRDefault="009E176A" w:rsidP="009E176A">
      <w:pPr>
        <w:numPr>
          <w:ilvl w:val="1"/>
          <w:numId w:val="20"/>
        </w:numPr>
        <w:autoSpaceDE w:val="0"/>
        <w:autoSpaceDN w:val="0"/>
        <w:adjustRightInd w:val="0"/>
        <w:spacing w:after="0" w:line="360" w:lineRule="auto"/>
        <w:ind w:right="567"/>
        <w:jc w:val="both"/>
        <w:rPr>
          <w:rFonts w:ascii="Arial" w:hAnsi="Arial" w:cs="Arial"/>
          <w:sz w:val="24"/>
          <w:szCs w:val="24"/>
        </w:rPr>
      </w:pPr>
      <w:r w:rsidRPr="002960DF">
        <w:rPr>
          <w:rFonts w:ascii="Arial" w:hAnsi="Arial" w:cs="Arial"/>
          <w:sz w:val="24"/>
          <w:szCs w:val="24"/>
        </w:rPr>
        <w:t xml:space="preserve"> Verificando-se, novamente, a desconformidade do material entregue com o exigido em edital, ficará demonstrada a incapacidade da empresa contratada, sujeitando-se, a mesma, as penalidades previstas neste Edital.</w:t>
      </w:r>
    </w:p>
    <w:p w:rsidR="00B50380" w:rsidRPr="002960DF" w:rsidRDefault="00B50380" w:rsidP="00B50380">
      <w:pPr>
        <w:autoSpaceDE w:val="0"/>
        <w:autoSpaceDN w:val="0"/>
        <w:adjustRightInd w:val="0"/>
        <w:spacing w:after="0" w:line="360" w:lineRule="auto"/>
        <w:ind w:right="567"/>
        <w:jc w:val="both"/>
        <w:rPr>
          <w:rFonts w:ascii="Arial" w:hAnsi="Arial" w:cs="Arial"/>
          <w:sz w:val="24"/>
          <w:szCs w:val="24"/>
        </w:rPr>
      </w:pPr>
    </w:p>
    <w:p w:rsidR="00B06ADB" w:rsidRPr="00A17582" w:rsidRDefault="00240635"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240635"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lastRenderedPageBreak/>
        <w:t>7</w:t>
      </w:r>
      <w:r w:rsidR="00B06ADB">
        <w:rPr>
          <w:rFonts w:ascii="Arial" w:hAnsi="Arial" w:cs="Arial"/>
          <w:b/>
          <w:sz w:val="24"/>
          <w:szCs w:val="24"/>
        </w:rPr>
        <w:t>.1Medições</w:t>
      </w:r>
    </w:p>
    <w:p w:rsidR="00B06ADB" w:rsidRPr="00D00EC7" w:rsidRDefault="00240635"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contratodesignado pela Cesama, e deter-se-ão sobre os serviços executados no períodocorrespondente ao dia 1º a 30 ou 31 de cada mês, para fins de registro contábil e pagamento, ou em outro período determinado pela fiscalização da Cesama.</w:t>
      </w:r>
    </w:p>
    <w:p w:rsidR="00B06ADB" w:rsidRPr="00D00EC7" w:rsidRDefault="00240635"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rsidR="00B06ADB" w:rsidRDefault="00240635"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 xml:space="preserve">.1.3 As medições poderão ser efetivadas até 10 (dez) dias do mês subsequente aoperíodo considerado no </w:t>
      </w:r>
      <w:r w:rsidR="00B06ADB" w:rsidRPr="009E576E">
        <w:rPr>
          <w:rFonts w:ascii="Arial" w:hAnsi="Arial" w:cs="Arial"/>
          <w:color w:val="000000"/>
          <w:sz w:val="24"/>
          <w:szCs w:val="24"/>
        </w:rPr>
        <w:t xml:space="preserve">item </w:t>
      </w:r>
      <w:r w:rsidRPr="009E576E">
        <w:rPr>
          <w:rFonts w:ascii="Arial" w:hAnsi="Arial" w:cs="Arial"/>
          <w:color w:val="000000"/>
          <w:sz w:val="24"/>
          <w:szCs w:val="24"/>
        </w:rPr>
        <w:t>7</w:t>
      </w:r>
      <w:r w:rsidR="00B06ADB" w:rsidRPr="009E576E">
        <w:rPr>
          <w:rFonts w:ascii="Arial" w:hAnsi="Arial" w:cs="Arial"/>
          <w:color w:val="000000"/>
          <w:sz w:val="24"/>
          <w:szCs w:val="24"/>
        </w:rPr>
        <w:t>.1.1</w:t>
      </w:r>
      <w:r w:rsidR="00B06ADB" w:rsidRPr="00D00EC7">
        <w:rPr>
          <w:rFonts w:ascii="Arial" w:hAnsi="Arial" w:cs="Arial"/>
          <w:color w:val="000000"/>
          <w:sz w:val="24"/>
          <w:szCs w:val="24"/>
        </w:rPr>
        <w:t>, data limite para emissão pela Cesama da ordemde faturamento</w:t>
      </w:r>
      <w:r w:rsidR="00B06ADB">
        <w:rPr>
          <w:rFonts w:ascii="Arial" w:hAnsi="Arial" w:cs="Arial"/>
          <w:color w:val="000000"/>
          <w:sz w:val="24"/>
          <w:szCs w:val="24"/>
        </w:rPr>
        <w:t>.</w:t>
      </w:r>
    </w:p>
    <w:p w:rsidR="00B06ADB" w:rsidRPr="00D00EC7"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240635"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29668A" w:rsidRPr="0029668A">
        <w:rPr>
          <w:rFonts w:ascii="Arial" w:hAnsi="Arial" w:cs="Arial"/>
          <w:sz w:val="24"/>
          <w:szCs w:val="24"/>
        </w:rPr>
        <w:t>efetuará os pagamentos relativos aos compromissos assumidos, através de medições mensais, 30 (trinta) dias após a execução dos serviçoscom a apresentação e aceitação da Nota Fiscal pelo departamento competente da CESAMA</w:t>
      </w:r>
      <w:r w:rsidR="00B06ADB" w:rsidRPr="00D00EC7">
        <w:rPr>
          <w:rFonts w:ascii="Arial" w:hAnsi="Arial" w:cs="Arial"/>
          <w:sz w:val="24"/>
          <w:szCs w:val="24"/>
        </w:rPr>
        <w:t>.</w:t>
      </w:r>
    </w:p>
    <w:p w:rsidR="00B06ADB" w:rsidRPr="00A17582" w:rsidRDefault="00240635"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240635"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1717F">
        <w:rPr>
          <w:rFonts w:cs="Arial"/>
          <w:bCs/>
          <w:sz w:val="24"/>
          <w:szCs w:val="24"/>
        </w:rPr>
        <w:t xml:space="preserve"> ou fatura/boleto emitida com código de barras</w:t>
      </w:r>
      <w:r w:rsidR="00B06ADB" w:rsidRPr="00A17582">
        <w:rPr>
          <w:rFonts w:cs="Arial"/>
          <w:sz w:val="24"/>
          <w:szCs w:val="24"/>
        </w:rPr>
        <w:t>.</w:t>
      </w:r>
    </w:p>
    <w:p w:rsidR="00B06ADB" w:rsidRPr="00762ECE" w:rsidRDefault="00240635" w:rsidP="0083157A">
      <w:pPr>
        <w:pStyle w:val="Corpodetexto"/>
        <w:spacing w:before="120" w:line="360" w:lineRule="auto"/>
        <w:rPr>
          <w:rFonts w:cs="Arial"/>
          <w:sz w:val="24"/>
          <w:szCs w:val="24"/>
        </w:rPr>
      </w:pPr>
      <w:r w:rsidRPr="00762ECE">
        <w:rPr>
          <w:rFonts w:cs="Arial"/>
          <w:sz w:val="24"/>
          <w:szCs w:val="24"/>
        </w:rPr>
        <w:t>7</w:t>
      </w:r>
      <w:r w:rsidR="00B06ADB" w:rsidRPr="00762ECE">
        <w:rPr>
          <w:rFonts w:cs="Arial"/>
          <w:sz w:val="24"/>
          <w:szCs w:val="24"/>
        </w:rPr>
        <w:t xml:space="preserve">.2.4 A Nota Fiscal Eletrônica – NF-e – deverá ser enviada para o e-mail </w:t>
      </w:r>
      <w:hyperlink r:id="rId9" w:history="1">
        <w:r w:rsidR="00B06ADB" w:rsidRPr="00762ECE">
          <w:rPr>
            <w:rStyle w:val="Hyperlink"/>
            <w:rFonts w:eastAsia="Calibri" w:cs="Arial"/>
            <w:sz w:val="24"/>
            <w:szCs w:val="24"/>
          </w:rPr>
          <w:t>nfe@cesama.com.br</w:t>
        </w:r>
      </w:hyperlink>
      <w:r w:rsidR="00B06ADB" w:rsidRPr="00762ECE">
        <w:rPr>
          <w:rFonts w:cs="Arial"/>
          <w:sz w:val="24"/>
          <w:szCs w:val="24"/>
        </w:rPr>
        <w:t xml:space="preserve"> e </w:t>
      </w:r>
      <w:r w:rsidR="00B13569" w:rsidRPr="00762ECE">
        <w:rPr>
          <w:rStyle w:val="Hyperlink"/>
          <w:rFonts w:eastAsia="Calibri"/>
          <w:sz w:val="24"/>
          <w:szCs w:val="24"/>
        </w:rPr>
        <w:t>giti</w:t>
      </w:r>
      <w:r w:rsidR="00B06ADB" w:rsidRPr="00762ECE">
        <w:rPr>
          <w:rStyle w:val="Hyperlink"/>
          <w:rFonts w:eastAsia="Calibri"/>
          <w:sz w:val="24"/>
          <w:szCs w:val="24"/>
        </w:rPr>
        <w:t>@cesama.com.br</w:t>
      </w:r>
    </w:p>
    <w:p w:rsidR="00B06ADB" w:rsidRPr="00A17582" w:rsidRDefault="00240635"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D95295">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240635" w:rsidP="0083157A">
      <w:pPr>
        <w:pStyle w:val="WW-Recuodecorpodetexto2"/>
        <w:spacing w:before="120" w:line="360" w:lineRule="auto"/>
        <w:ind w:left="0"/>
        <w:rPr>
          <w:rFonts w:cs="Arial"/>
          <w:sz w:val="24"/>
          <w:szCs w:val="24"/>
        </w:rPr>
      </w:pPr>
      <w:r>
        <w:rPr>
          <w:rFonts w:cs="Arial"/>
          <w:sz w:val="24"/>
          <w:szCs w:val="24"/>
        </w:rPr>
        <w:lastRenderedPageBreak/>
        <w:t>7</w:t>
      </w:r>
      <w:r w:rsidR="00B06ADB">
        <w:rPr>
          <w:rFonts w:cs="Arial"/>
          <w:sz w:val="24"/>
          <w:szCs w:val="24"/>
        </w:rPr>
        <w:t>.2.</w:t>
      </w:r>
      <w:r w:rsidR="001C7B93">
        <w:rPr>
          <w:rFonts w:cs="Arial"/>
          <w:sz w:val="24"/>
          <w:szCs w:val="24"/>
        </w:rPr>
        <w:t>6</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B06ADB"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01029D">
        <w:rPr>
          <w:rFonts w:cs="Arial"/>
          <w:sz w:val="24"/>
          <w:szCs w:val="24"/>
        </w:rPr>
        <w:t>contratada</w:t>
      </w:r>
      <w:r w:rsidRPr="00A17582">
        <w:rPr>
          <w:rFonts w:cs="Arial"/>
          <w:sz w:val="24"/>
          <w:szCs w:val="24"/>
        </w:rPr>
        <w:t xml:space="preserve"> de quaisquer multas que lhe tenham sido impostas em decorrência de inadimplemento contratual.</w:t>
      </w:r>
    </w:p>
    <w:p w:rsidR="009E576E" w:rsidRPr="00A17582" w:rsidRDefault="009E576E" w:rsidP="0083157A">
      <w:pPr>
        <w:pStyle w:val="WW-Recuodecorpodetexto2"/>
        <w:numPr>
          <w:ilvl w:val="0"/>
          <w:numId w:val="11"/>
        </w:numPr>
        <w:spacing w:before="120" w:line="360" w:lineRule="auto"/>
        <w:ind w:left="851" w:hanging="284"/>
        <w:rPr>
          <w:rFonts w:cs="Arial"/>
          <w:sz w:val="24"/>
          <w:szCs w:val="24"/>
        </w:rPr>
      </w:pPr>
      <w:r>
        <w:rPr>
          <w:rFonts w:cs="Arial"/>
          <w:sz w:val="24"/>
          <w:szCs w:val="24"/>
        </w:rPr>
        <w:t>S</w:t>
      </w:r>
      <w:r w:rsidRPr="009E576E">
        <w:rPr>
          <w:rFonts w:cs="Arial"/>
          <w:sz w:val="24"/>
          <w:szCs w:val="24"/>
        </w:rPr>
        <w:t xml:space="preserve">obre o faturamento dos serviços prestados pelos </w:t>
      </w:r>
      <w:proofErr w:type="spellStart"/>
      <w:r w:rsidR="00913097">
        <w:rPr>
          <w:rFonts w:cs="Arial"/>
          <w:sz w:val="24"/>
          <w:szCs w:val="24"/>
        </w:rPr>
        <w:t>SIMcards</w:t>
      </w:r>
      <w:proofErr w:type="spellEnd"/>
      <w:r w:rsidRPr="009E576E">
        <w:rPr>
          <w:rFonts w:cs="Arial"/>
          <w:sz w:val="24"/>
          <w:szCs w:val="24"/>
        </w:rPr>
        <w:t xml:space="preserve"> ativos.</w:t>
      </w:r>
    </w:p>
    <w:p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.2.</w:t>
      </w:r>
      <w:r w:rsidR="00FB6813">
        <w:rPr>
          <w:sz w:val="24"/>
          <w:szCs w:val="24"/>
        </w:rPr>
        <w:t>7</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.2.</w:t>
      </w:r>
      <w:r w:rsidR="00FB6813">
        <w:rPr>
          <w:rFonts w:ascii="Arial" w:hAnsi="Arial" w:cs="Arial"/>
          <w:sz w:val="24"/>
          <w:szCs w:val="24"/>
        </w:rPr>
        <w:t>8</w:t>
      </w:r>
      <w:r w:rsidR="00B06ADB" w:rsidRPr="00A17582">
        <w:rPr>
          <w:rFonts w:ascii="Arial" w:hAnsi="Arial" w:cs="Arial"/>
          <w:sz w:val="24"/>
          <w:szCs w:val="24"/>
        </w:rPr>
        <w:t>O CNPJ da Contratada constante da Nota Fiscal / Fatura deverá ser o mesmo da documentação apresentada no processo.</w:t>
      </w:r>
    </w:p>
    <w:p w:rsidR="00791F9E" w:rsidRPr="00762ECE" w:rsidRDefault="00240635" w:rsidP="00791F9E">
      <w:pPr>
        <w:suppressAutoHyphens/>
        <w:spacing w:before="120" w:after="0" w:line="360" w:lineRule="auto"/>
        <w:jc w:val="both"/>
        <w:rPr>
          <w:rFonts w:ascii="Arial" w:hAnsi="Arial" w:cs="Arial"/>
          <w:sz w:val="24"/>
          <w:szCs w:val="24"/>
          <w:lang w:val="de-DE"/>
        </w:rPr>
      </w:pPr>
      <w:r w:rsidRPr="00762ECE">
        <w:rPr>
          <w:rFonts w:ascii="Arial" w:hAnsi="Arial" w:cs="Arial"/>
          <w:iCs/>
          <w:sz w:val="24"/>
          <w:szCs w:val="24"/>
        </w:rPr>
        <w:t>7</w:t>
      </w:r>
      <w:r w:rsidR="00B06ADB" w:rsidRPr="00762ECE">
        <w:rPr>
          <w:rFonts w:ascii="Arial" w:hAnsi="Arial" w:cs="Arial"/>
          <w:iCs/>
          <w:sz w:val="24"/>
          <w:szCs w:val="24"/>
        </w:rPr>
        <w:t>.2.</w:t>
      </w:r>
      <w:r w:rsidR="00FB6813">
        <w:rPr>
          <w:rFonts w:ascii="Arial" w:hAnsi="Arial" w:cs="Arial"/>
          <w:iCs/>
          <w:sz w:val="24"/>
          <w:szCs w:val="24"/>
        </w:rPr>
        <w:t>9</w:t>
      </w:r>
      <w:r w:rsidR="00B06ADB" w:rsidRPr="00762ECE">
        <w:rPr>
          <w:rFonts w:ascii="Arial" w:hAnsi="Arial" w:cs="Arial"/>
          <w:iCs/>
          <w:sz w:val="24"/>
          <w:szCs w:val="24"/>
        </w:rPr>
        <w:t xml:space="preserve"> Será utilizado </w:t>
      </w:r>
      <w:r w:rsidR="00DB6B7C" w:rsidRPr="00762ECE">
        <w:rPr>
          <w:rFonts w:ascii="Arial" w:hAnsi="Arial" w:cs="Arial"/>
          <w:iCs/>
          <w:sz w:val="24"/>
          <w:szCs w:val="24"/>
        </w:rPr>
        <w:t xml:space="preserve">o </w:t>
      </w:r>
      <w:r w:rsidR="00762ECE" w:rsidRPr="00762ECE">
        <w:rPr>
          <w:rFonts w:ascii="Arial" w:hAnsi="Arial" w:cs="Arial"/>
          <w:sz w:val="24"/>
          <w:szCs w:val="24"/>
          <w:lang w:eastAsia="pt-BR"/>
        </w:rPr>
        <w:t>Í</w:t>
      </w:r>
      <w:r w:rsidR="006314FC" w:rsidRPr="00762ECE">
        <w:rPr>
          <w:rFonts w:ascii="Arial" w:hAnsi="Arial" w:cs="Arial"/>
          <w:sz w:val="24"/>
          <w:szCs w:val="24"/>
          <w:lang w:eastAsia="pt-BR"/>
        </w:rPr>
        <w:t>ndice de Serviços de Telecomunicações (IST),determinado pelo órgão regulador das telecomunicações no BRASIL (Ag</w:t>
      </w:r>
      <w:r w:rsidR="00762ECE" w:rsidRPr="00762ECE">
        <w:rPr>
          <w:rFonts w:ascii="Arial" w:hAnsi="Arial" w:cs="Arial"/>
          <w:sz w:val="24"/>
          <w:szCs w:val="24"/>
          <w:lang w:eastAsia="pt-BR"/>
        </w:rPr>
        <w:t>ê</w:t>
      </w:r>
      <w:r w:rsidR="006314FC" w:rsidRPr="00762ECE">
        <w:rPr>
          <w:rFonts w:ascii="Arial" w:hAnsi="Arial" w:cs="Arial"/>
          <w:sz w:val="24"/>
          <w:szCs w:val="24"/>
          <w:lang w:eastAsia="pt-BR"/>
        </w:rPr>
        <w:t>ncia Nacional de Telecomunicações – ANATEL) para os serviços de telecomunicações</w:t>
      </w:r>
      <w:r w:rsidR="00DB6B7C" w:rsidRPr="00762ECE">
        <w:rPr>
          <w:rFonts w:ascii="Arial" w:hAnsi="Arial" w:cs="Arial"/>
          <w:iCs/>
          <w:sz w:val="24"/>
          <w:szCs w:val="24"/>
        </w:rPr>
        <w:t xml:space="preserve">como índice para reajuste de preços nos contratos da CESAMA, quando couber, e o marco inicial para concessão do reajuste será </w:t>
      </w:r>
      <w:r w:rsidR="001E69C6" w:rsidRPr="00762ECE">
        <w:rPr>
          <w:rFonts w:ascii="Arial" w:hAnsi="Arial" w:cs="Arial"/>
          <w:iCs/>
          <w:sz w:val="24"/>
          <w:szCs w:val="24"/>
        </w:rPr>
        <w:t xml:space="preserve">a data da </w:t>
      </w:r>
      <w:r w:rsidR="00762ECE" w:rsidRPr="00762ECE">
        <w:rPr>
          <w:rFonts w:ascii="Arial" w:hAnsi="Arial" w:cs="Arial"/>
          <w:iCs/>
          <w:sz w:val="24"/>
          <w:szCs w:val="24"/>
        </w:rPr>
        <w:t>apresentação da proposta</w:t>
      </w:r>
      <w:r w:rsidR="00791F9E" w:rsidRPr="00762ECE">
        <w:rPr>
          <w:rFonts w:ascii="Arial" w:hAnsi="Arial" w:cs="Arial"/>
          <w:iCs/>
          <w:sz w:val="24"/>
          <w:szCs w:val="24"/>
        </w:rPr>
        <w:t>.</w:t>
      </w:r>
    </w:p>
    <w:p w:rsidR="00895599" w:rsidRPr="00762ECE" w:rsidRDefault="00240635" w:rsidP="00254F71">
      <w:pPr>
        <w:suppressAutoHyphens/>
        <w:spacing w:before="120" w:after="0" w:line="360" w:lineRule="auto"/>
        <w:jc w:val="both"/>
        <w:rPr>
          <w:rFonts w:ascii="Arial" w:hAnsi="Arial" w:cs="Arial"/>
          <w:sz w:val="24"/>
          <w:szCs w:val="24"/>
        </w:rPr>
      </w:pPr>
      <w:r w:rsidRPr="00762ECE">
        <w:rPr>
          <w:rFonts w:ascii="Arial" w:hAnsi="Arial" w:cs="Arial"/>
          <w:iCs/>
          <w:sz w:val="24"/>
          <w:szCs w:val="24"/>
        </w:rPr>
        <w:t>7</w:t>
      </w:r>
      <w:r w:rsidR="00895599" w:rsidRPr="00762ECE">
        <w:rPr>
          <w:rFonts w:ascii="Arial" w:hAnsi="Arial" w:cs="Arial"/>
          <w:iCs/>
          <w:sz w:val="24"/>
          <w:szCs w:val="24"/>
        </w:rPr>
        <w:t>.2.</w:t>
      </w:r>
      <w:r w:rsidR="00FB6813">
        <w:rPr>
          <w:rFonts w:ascii="Arial" w:hAnsi="Arial" w:cs="Arial"/>
          <w:iCs/>
          <w:sz w:val="24"/>
          <w:szCs w:val="24"/>
        </w:rPr>
        <w:t>9</w:t>
      </w:r>
      <w:r w:rsidR="00254F71" w:rsidRPr="00762ECE">
        <w:rPr>
          <w:rFonts w:ascii="Arial" w:hAnsi="Arial" w:cs="Arial"/>
          <w:iCs/>
          <w:sz w:val="24"/>
          <w:szCs w:val="24"/>
        </w:rPr>
        <w:t xml:space="preserve">.1 </w:t>
      </w:r>
      <w:r w:rsidR="00254F71" w:rsidRPr="00762ECE">
        <w:rPr>
          <w:rFonts w:ascii="Arial" w:hAnsi="Arial" w:cs="Arial"/>
          <w:sz w:val="24"/>
          <w:szCs w:val="24"/>
        </w:rPr>
        <w:t>Para o primeiro reajuste, o marco inicial para a concessão do reajustamento de preços é a data limite da apresentação da</w:t>
      </w:r>
      <w:r w:rsidR="00762ECE" w:rsidRPr="00762ECE">
        <w:rPr>
          <w:rFonts w:ascii="Arial" w:hAnsi="Arial" w:cs="Arial"/>
          <w:sz w:val="24"/>
          <w:szCs w:val="24"/>
        </w:rPr>
        <w:t xml:space="preserve"> proposta</w:t>
      </w:r>
      <w:r w:rsidR="00791F9E" w:rsidRPr="00762ECE">
        <w:rPr>
          <w:rFonts w:ascii="Arial" w:hAnsi="Arial" w:cs="Arial"/>
          <w:iCs/>
          <w:sz w:val="24"/>
          <w:szCs w:val="24"/>
        </w:rPr>
        <w:t>.</w:t>
      </w:r>
    </w:p>
    <w:p w:rsidR="00254F71" w:rsidRPr="00762ECE" w:rsidRDefault="00240635" w:rsidP="00254F71">
      <w:pPr>
        <w:suppressAutoHyphens/>
        <w:spacing w:before="120" w:after="0" w:line="360" w:lineRule="auto"/>
        <w:jc w:val="both"/>
        <w:rPr>
          <w:rFonts w:ascii="Arial" w:hAnsi="Arial" w:cs="Arial"/>
          <w:sz w:val="24"/>
          <w:szCs w:val="24"/>
        </w:rPr>
      </w:pPr>
      <w:r w:rsidRPr="00762ECE">
        <w:rPr>
          <w:rFonts w:ascii="Arial" w:hAnsi="Arial" w:cs="Arial"/>
          <w:iCs/>
          <w:sz w:val="24"/>
          <w:szCs w:val="24"/>
        </w:rPr>
        <w:t>7</w:t>
      </w:r>
      <w:r w:rsidR="00096BB7" w:rsidRPr="00762ECE">
        <w:rPr>
          <w:rFonts w:ascii="Arial" w:hAnsi="Arial" w:cs="Arial"/>
          <w:iCs/>
          <w:sz w:val="24"/>
          <w:szCs w:val="24"/>
        </w:rPr>
        <w:t>.2.</w:t>
      </w:r>
      <w:r w:rsidR="00FB6813">
        <w:rPr>
          <w:rFonts w:ascii="Arial" w:hAnsi="Arial" w:cs="Arial"/>
          <w:iCs/>
          <w:sz w:val="24"/>
          <w:szCs w:val="24"/>
        </w:rPr>
        <w:t>9</w:t>
      </w:r>
      <w:r w:rsidR="00254F71" w:rsidRPr="00762ECE">
        <w:rPr>
          <w:rFonts w:ascii="Arial" w:hAnsi="Arial" w:cs="Arial"/>
          <w:iCs/>
          <w:sz w:val="24"/>
          <w:szCs w:val="24"/>
        </w:rPr>
        <w:t>.2</w:t>
      </w:r>
      <w:r w:rsidR="00254F71" w:rsidRPr="00762ECE">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762ECE">
        <w:rPr>
          <w:rFonts w:ascii="Arial" w:hAnsi="Arial" w:cs="Arial"/>
          <w:sz w:val="24"/>
          <w:szCs w:val="24"/>
        </w:rPr>
        <w:t>.</w:t>
      </w:r>
    </w:p>
    <w:p w:rsidR="00B06ADB" w:rsidRPr="00A17582" w:rsidRDefault="00240635"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.2.1</w:t>
      </w:r>
      <w:r w:rsidR="00FB6813">
        <w:rPr>
          <w:rFonts w:ascii="Arial" w:hAnsi="Arial" w:cs="Arial"/>
          <w:sz w:val="24"/>
          <w:szCs w:val="24"/>
        </w:rPr>
        <w:t>0</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w:t>
      </w:r>
      <w:r w:rsidR="00FB6813">
        <w:rPr>
          <w:rFonts w:ascii="Arial" w:hAnsi="Arial" w:cs="Arial"/>
          <w:sz w:val="24"/>
          <w:szCs w:val="24"/>
        </w:rPr>
        <w:t>1</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do contrato.</w:t>
      </w:r>
    </w:p>
    <w:p w:rsidR="00B06ADB" w:rsidRPr="00A17582" w:rsidRDefault="0024063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lastRenderedPageBreak/>
        <w:t>7</w:t>
      </w:r>
      <w:r w:rsidR="00B06ADB">
        <w:rPr>
          <w:rFonts w:ascii="Arial" w:hAnsi="Arial" w:cs="Arial"/>
          <w:color w:val="000000"/>
          <w:sz w:val="24"/>
          <w:szCs w:val="24"/>
        </w:rPr>
        <w:t>.2.1</w:t>
      </w:r>
      <w:r w:rsidR="00FB6813">
        <w:rPr>
          <w:rFonts w:ascii="Arial" w:hAnsi="Arial" w:cs="Arial"/>
          <w:color w:val="000000"/>
          <w:sz w:val="24"/>
          <w:szCs w:val="24"/>
        </w:rPr>
        <w:t>2</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240635" w:rsidP="00240635">
      <w:pPr>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.2.1</w:t>
      </w:r>
      <w:r w:rsidR="00FB6813">
        <w:rPr>
          <w:rFonts w:ascii="Arial" w:hAnsi="Arial" w:cs="Arial"/>
          <w:sz w:val="24"/>
          <w:szCs w:val="24"/>
        </w:rPr>
        <w:t>3</w:t>
      </w:r>
      <w:r w:rsidR="00B06ADB" w:rsidRPr="005269F4">
        <w:rPr>
          <w:rFonts w:ascii="Arial" w:hAnsi="Arial" w:cs="Arial"/>
          <w:sz w:val="24"/>
          <w:szCs w:val="24"/>
        </w:rPr>
        <w:t xml:space="preserve">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rsidR="00B06ADB" w:rsidRDefault="00240635" w:rsidP="006F4049">
      <w:pPr>
        <w:pStyle w:val="Corpodetexto2"/>
        <w:tabs>
          <w:tab w:val="left" w:pos="-3402"/>
          <w:tab w:val="left" w:pos="993"/>
        </w:tabs>
        <w:spacing w:line="360" w:lineRule="auto"/>
        <w:rPr>
          <w:sz w:val="24"/>
          <w:szCs w:val="24"/>
        </w:rPr>
      </w:pPr>
      <w:r>
        <w:rPr>
          <w:sz w:val="24"/>
          <w:szCs w:val="24"/>
        </w:rPr>
        <w:t>7</w:t>
      </w:r>
      <w:r w:rsidR="00B06ADB">
        <w:rPr>
          <w:sz w:val="24"/>
          <w:szCs w:val="24"/>
        </w:rPr>
        <w:t>.2.1</w:t>
      </w:r>
      <w:r w:rsidR="00FB6813">
        <w:rPr>
          <w:sz w:val="24"/>
          <w:szCs w:val="24"/>
        </w:rPr>
        <w:t>4</w:t>
      </w:r>
      <w:r w:rsidR="00B06ADB" w:rsidRPr="00A17582">
        <w:rPr>
          <w:sz w:val="24"/>
          <w:szCs w:val="24"/>
        </w:rPr>
        <w:t xml:space="preserve">A Cesama poderá realizar o pagamento antes do prazo </w:t>
      </w:r>
      <w:r w:rsidR="00B06ADB" w:rsidRPr="009667AE">
        <w:rPr>
          <w:sz w:val="24"/>
          <w:szCs w:val="24"/>
        </w:rPr>
        <w:t>definido no</w:t>
      </w:r>
      <w:r w:rsidR="00B06ADB" w:rsidRPr="009E576E">
        <w:rPr>
          <w:sz w:val="24"/>
          <w:szCs w:val="24"/>
        </w:rPr>
        <w:t xml:space="preserve">item </w:t>
      </w:r>
      <w:r w:rsidRPr="009E576E">
        <w:rPr>
          <w:sz w:val="24"/>
          <w:szCs w:val="24"/>
        </w:rPr>
        <w:t>7</w:t>
      </w:r>
      <w:r w:rsidR="00B06ADB" w:rsidRPr="009E576E">
        <w:rPr>
          <w:sz w:val="24"/>
          <w:szCs w:val="24"/>
        </w:rPr>
        <w:t>.2.1</w:t>
      </w:r>
      <w:r w:rsidR="00B06ADB" w:rsidRPr="00A17582">
        <w:rPr>
          <w:sz w:val="24"/>
          <w:szCs w:val="24"/>
        </w:rPr>
        <w:t>, através de solicitação expressa d</w:t>
      </w:r>
      <w:r w:rsidR="00D95295">
        <w:rPr>
          <w:sz w:val="24"/>
          <w:szCs w:val="24"/>
        </w:rPr>
        <w:t>a contratada</w:t>
      </w:r>
      <w:r w:rsidR="00B06ADB" w:rsidRPr="00A17582">
        <w:rPr>
          <w:sz w:val="24"/>
          <w:szCs w:val="24"/>
        </w:rPr>
        <w:t xml:space="preserve">, que será analisada pela Gerência Financeira e </w:t>
      </w:r>
      <w:r w:rsidR="004E5395">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B1717F" w:rsidRPr="00B1717F" w:rsidRDefault="00B1717F" w:rsidP="00B1717F">
      <w:pPr>
        <w:pStyle w:val="Corpodetexto2"/>
        <w:tabs>
          <w:tab w:val="left" w:pos="-3402"/>
          <w:tab w:val="left" w:pos="993"/>
        </w:tabs>
        <w:spacing w:line="360" w:lineRule="auto"/>
        <w:rPr>
          <w:sz w:val="24"/>
          <w:szCs w:val="24"/>
        </w:rPr>
      </w:pPr>
      <w:r>
        <w:rPr>
          <w:sz w:val="24"/>
          <w:szCs w:val="24"/>
        </w:rPr>
        <w:t>7.2.1</w:t>
      </w:r>
      <w:r w:rsidR="00FB6813">
        <w:rPr>
          <w:sz w:val="24"/>
          <w:szCs w:val="24"/>
        </w:rPr>
        <w:t>5</w:t>
      </w:r>
      <w:r w:rsidRPr="00B1717F">
        <w:rPr>
          <w:sz w:val="24"/>
          <w:szCs w:val="24"/>
        </w:rPr>
        <w:t xml:space="preserve">A quantidade de </w:t>
      </w:r>
      <w:proofErr w:type="spellStart"/>
      <w:r w:rsidRPr="00B1717F">
        <w:rPr>
          <w:sz w:val="24"/>
          <w:szCs w:val="24"/>
        </w:rPr>
        <w:t>Simcards</w:t>
      </w:r>
      <w:proofErr w:type="spellEnd"/>
      <w:r w:rsidRPr="00B1717F">
        <w:rPr>
          <w:sz w:val="24"/>
          <w:szCs w:val="24"/>
        </w:rPr>
        <w:t xml:space="preserve"> contratada serve apenas como referência e não representa,sob nenhuma hipótese, garantia de faturamento.</w:t>
      </w:r>
    </w:p>
    <w:p w:rsidR="00B1717F" w:rsidRPr="00B1717F" w:rsidRDefault="00B1717F" w:rsidP="00B1717F">
      <w:pPr>
        <w:pStyle w:val="Corpodetexto2"/>
        <w:tabs>
          <w:tab w:val="left" w:pos="-3402"/>
          <w:tab w:val="left" w:pos="993"/>
        </w:tabs>
        <w:spacing w:line="360" w:lineRule="auto"/>
        <w:rPr>
          <w:sz w:val="24"/>
          <w:szCs w:val="24"/>
        </w:rPr>
      </w:pPr>
      <w:r>
        <w:rPr>
          <w:sz w:val="24"/>
          <w:szCs w:val="24"/>
        </w:rPr>
        <w:t>7.2.1</w:t>
      </w:r>
      <w:r w:rsidR="00FB6813">
        <w:rPr>
          <w:sz w:val="24"/>
          <w:szCs w:val="24"/>
        </w:rPr>
        <w:t>6</w:t>
      </w:r>
      <w:r w:rsidRPr="00B1717F">
        <w:rPr>
          <w:sz w:val="24"/>
          <w:szCs w:val="24"/>
        </w:rPr>
        <w:t xml:space="preserve">Para fins de faturamento, a franquia deverá ser considerada de forma compartilhada, ouseja, deverá ser computada pelo número de </w:t>
      </w:r>
      <w:proofErr w:type="spellStart"/>
      <w:r w:rsidRPr="00B1717F">
        <w:rPr>
          <w:sz w:val="24"/>
          <w:szCs w:val="24"/>
        </w:rPr>
        <w:t>Simcards</w:t>
      </w:r>
      <w:proofErr w:type="spellEnd"/>
      <w:r w:rsidRPr="00B1717F">
        <w:rPr>
          <w:sz w:val="24"/>
          <w:szCs w:val="24"/>
        </w:rPr>
        <w:t xml:space="preserve"> habilitados multiplicado pelo valorda franquia contratada por </w:t>
      </w:r>
      <w:proofErr w:type="spellStart"/>
      <w:r w:rsidRPr="00B1717F">
        <w:rPr>
          <w:sz w:val="24"/>
          <w:szCs w:val="24"/>
        </w:rPr>
        <w:t>Simcard</w:t>
      </w:r>
      <w:proofErr w:type="spellEnd"/>
      <w:r w:rsidRPr="00B1717F">
        <w:rPr>
          <w:sz w:val="24"/>
          <w:szCs w:val="24"/>
        </w:rPr>
        <w:t>.</w:t>
      </w:r>
    </w:p>
    <w:p w:rsidR="00B1717F" w:rsidRPr="00B1717F" w:rsidRDefault="00B1717F" w:rsidP="00B1717F">
      <w:pPr>
        <w:pStyle w:val="Corpodetexto2"/>
        <w:tabs>
          <w:tab w:val="left" w:pos="-3402"/>
          <w:tab w:val="left" w:pos="993"/>
        </w:tabs>
        <w:spacing w:line="360" w:lineRule="auto"/>
        <w:rPr>
          <w:sz w:val="24"/>
          <w:szCs w:val="24"/>
        </w:rPr>
      </w:pPr>
      <w:r>
        <w:rPr>
          <w:sz w:val="24"/>
          <w:szCs w:val="24"/>
        </w:rPr>
        <w:t>7.2.1</w:t>
      </w:r>
      <w:r w:rsidR="00FB6813">
        <w:rPr>
          <w:sz w:val="24"/>
          <w:szCs w:val="24"/>
        </w:rPr>
        <w:t>7</w:t>
      </w:r>
      <w:r w:rsidRPr="00B1717F">
        <w:rPr>
          <w:sz w:val="24"/>
          <w:szCs w:val="24"/>
        </w:rPr>
        <w:t xml:space="preserve">O período de faturamento deverá se encerrar no </w:t>
      </w:r>
      <w:r>
        <w:rPr>
          <w:sz w:val="24"/>
          <w:szCs w:val="24"/>
        </w:rPr>
        <w:t xml:space="preserve">último </w:t>
      </w:r>
      <w:r w:rsidRPr="00B1717F">
        <w:rPr>
          <w:sz w:val="24"/>
          <w:szCs w:val="24"/>
        </w:rPr>
        <w:t>dia de cada mês.</w:t>
      </w:r>
    </w:p>
    <w:p w:rsidR="00B1717F" w:rsidRPr="00B1717F" w:rsidRDefault="00B1717F" w:rsidP="00B1717F">
      <w:pPr>
        <w:pStyle w:val="Corpodetexto2"/>
        <w:tabs>
          <w:tab w:val="left" w:pos="-3402"/>
          <w:tab w:val="left" w:pos="993"/>
        </w:tabs>
        <w:spacing w:line="360" w:lineRule="auto"/>
        <w:rPr>
          <w:sz w:val="24"/>
          <w:szCs w:val="24"/>
        </w:rPr>
      </w:pPr>
      <w:r>
        <w:rPr>
          <w:sz w:val="24"/>
          <w:szCs w:val="24"/>
        </w:rPr>
        <w:t>7.2.</w:t>
      </w:r>
      <w:r w:rsidR="001C7B93">
        <w:rPr>
          <w:sz w:val="24"/>
          <w:szCs w:val="24"/>
        </w:rPr>
        <w:t>1</w:t>
      </w:r>
      <w:r w:rsidR="00FB6813">
        <w:rPr>
          <w:sz w:val="24"/>
          <w:szCs w:val="24"/>
        </w:rPr>
        <w:t>8</w:t>
      </w:r>
      <w:r w:rsidRPr="00B1717F">
        <w:rPr>
          <w:sz w:val="24"/>
          <w:szCs w:val="24"/>
        </w:rPr>
        <w:t xml:space="preserve">A cobrança de dados excedentes de uma determinada linha somente poderá </w:t>
      </w:r>
      <w:r>
        <w:rPr>
          <w:sz w:val="24"/>
          <w:szCs w:val="24"/>
        </w:rPr>
        <w:t>o</w:t>
      </w:r>
      <w:r w:rsidRPr="00B1717F">
        <w:rPr>
          <w:sz w:val="24"/>
          <w:szCs w:val="24"/>
        </w:rPr>
        <w:t>correr sedevidamente autorizada pela CONTRATANTE.</w:t>
      </w:r>
    </w:p>
    <w:p w:rsidR="00B1717F" w:rsidRPr="00B1717F" w:rsidRDefault="00B1717F" w:rsidP="00B1717F">
      <w:pPr>
        <w:pStyle w:val="Corpodetexto2"/>
        <w:tabs>
          <w:tab w:val="left" w:pos="-3402"/>
          <w:tab w:val="left" w:pos="993"/>
        </w:tabs>
        <w:spacing w:line="360" w:lineRule="auto"/>
        <w:rPr>
          <w:sz w:val="24"/>
          <w:szCs w:val="24"/>
        </w:rPr>
      </w:pPr>
      <w:r>
        <w:rPr>
          <w:sz w:val="24"/>
          <w:szCs w:val="24"/>
        </w:rPr>
        <w:t>7.2.</w:t>
      </w:r>
      <w:r w:rsidR="00FB6813">
        <w:rPr>
          <w:sz w:val="24"/>
          <w:szCs w:val="24"/>
        </w:rPr>
        <w:t>19</w:t>
      </w:r>
      <w:r w:rsidRPr="00B1717F">
        <w:rPr>
          <w:sz w:val="24"/>
          <w:szCs w:val="24"/>
        </w:rPr>
        <w:t>Não poderão ser cobradas tarifas de roaming.</w:t>
      </w:r>
    </w:p>
    <w:p w:rsidR="00A64C57" w:rsidRDefault="00B1717F" w:rsidP="00B1717F">
      <w:pPr>
        <w:pStyle w:val="Corpodetexto2"/>
        <w:tabs>
          <w:tab w:val="left" w:pos="-3402"/>
          <w:tab w:val="left" w:pos="993"/>
        </w:tabs>
        <w:spacing w:line="360" w:lineRule="auto"/>
        <w:rPr>
          <w:sz w:val="24"/>
          <w:szCs w:val="24"/>
        </w:rPr>
      </w:pPr>
      <w:r>
        <w:rPr>
          <w:sz w:val="24"/>
          <w:szCs w:val="24"/>
        </w:rPr>
        <w:t>7.2.2</w:t>
      </w:r>
      <w:r w:rsidR="00FB6813">
        <w:rPr>
          <w:sz w:val="24"/>
          <w:szCs w:val="24"/>
        </w:rPr>
        <w:t>0</w:t>
      </w:r>
      <w:r w:rsidRPr="00B1717F">
        <w:rPr>
          <w:sz w:val="24"/>
          <w:szCs w:val="24"/>
        </w:rPr>
        <w:t xml:space="preserve">Os custos do fornecimento e ativação dos </w:t>
      </w:r>
      <w:proofErr w:type="spellStart"/>
      <w:r w:rsidRPr="00B1717F">
        <w:rPr>
          <w:sz w:val="24"/>
          <w:szCs w:val="24"/>
        </w:rPr>
        <w:t>Simcards</w:t>
      </w:r>
      <w:proofErr w:type="spellEnd"/>
      <w:r w:rsidRPr="00B1717F">
        <w:rPr>
          <w:sz w:val="24"/>
          <w:szCs w:val="24"/>
        </w:rPr>
        <w:t xml:space="preserve"> deverão estar inclusos no valor dopacote de dados, sendo que os </w:t>
      </w:r>
      <w:proofErr w:type="spellStart"/>
      <w:r w:rsidRPr="00B1717F">
        <w:rPr>
          <w:sz w:val="24"/>
          <w:szCs w:val="24"/>
        </w:rPr>
        <w:t>Simcards</w:t>
      </w:r>
      <w:proofErr w:type="spellEnd"/>
      <w:r w:rsidRPr="00B1717F">
        <w:rPr>
          <w:sz w:val="24"/>
          <w:szCs w:val="24"/>
        </w:rPr>
        <w:t xml:space="preserve"> serão instalados em </w:t>
      </w:r>
      <w:r w:rsidR="00B50380">
        <w:rPr>
          <w:sz w:val="24"/>
          <w:szCs w:val="24"/>
        </w:rPr>
        <w:t>tabletsda CESAMA</w:t>
      </w:r>
      <w:r w:rsidRPr="00B1717F">
        <w:rPr>
          <w:sz w:val="24"/>
          <w:szCs w:val="24"/>
        </w:rPr>
        <w:t>.</w:t>
      </w:r>
    </w:p>
    <w:p w:rsidR="007844DB" w:rsidRDefault="007844DB" w:rsidP="00B1717F">
      <w:pPr>
        <w:pStyle w:val="Corpodetexto2"/>
        <w:tabs>
          <w:tab w:val="left" w:pos="-3402"/>
          <w:tab w:val="left" w:pos="993"/>
        </w:tabs>
        <w:spacing w:line="360" w:lineRule="auto"/>
        <w:rPr>
          <w:sz w:val="24"/>
          <w:szCs w:val="24"/>
        </w:rPr>
      </w:pPr>
    </w:p>
    <w:p w:rsidR="006F4049"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 xml:space="preserve">.1.Executar o Contrato fielmente, conforme definido no </w:t>
      </w:r>
      <w:r w:rsidR="00D95295">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 xml:space="preserve">.2.Arcar com todos os custos e encargos resultantes da execução do objeto do presente contrato, inclusive impostos, taxas, emolumentos incidentes sobre </w:t>
      </w:r>
      <w:r w:rsidR="00E8195B" w:rsidRPr="00E8195B">
        <w:rPr>
          <w:rFonts w:ascii="Arial" w:hAnsi="Arial" w:cs="Arial"/>
          <w:bCs/>
          <w:sz w:val="24"/>
          <w:szCs w:val="24"/>
        </w:rPr>
        <w:lastRenderedPageBreak/>
        <w:t>a prestação do serviço, e tudo que for necessário para a fiel execução dos serviços contratados.</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464A6">
        <w:rPr>
          <w:rFonts w:ascii="Arial" w:hAnsi="Arial" w:cs="Arial"/>
          <w:bCs/>
          <w:sz w:val="24"/>
          <w:szCs w:val="24"/>
        </w:rPr>
        <w:t>a</w:t>
      </w:r>
      <w:r w:rsidR="00A02FAB" w:rsidRPr="00A02FAB">
        <w:rPr>
          <w:rFonts w:ascii="Arial" w:hAnsi="Arial" w:cs="Arial"/>
          <w:bCs/>
          <w:sz w:val="24"/>
          <w:szCs w:val="24"/>
        </w:rPr>
        <w:t xml:space="preserve"> for solicitado.</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D95295">
        <w:rPr>
          <w:rFonts w:ascii="Arial" w:hAnsi="Arial" w:cs="Arial"/>
          <w:bCs/>
          <w:sz w:val="24"/>
          <w:szCs w:val="24"/>
        </w:rPr>
        <w:t xml:space="preserve">no </w:t>
      </w:r>
      <w:r w:rsidR="00D95295">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Providenciar</w:t>
      </w:r>
      <w:r w:rsidR="00F526B0">
        <w:rPr>
          <w:rFonts w:ascii="Arial" w:hAnsi="Arial" w:cs="Arial"/>
          <w:sz w:val="24"/>
          <w:szCs w:val="24"/>
        </w:rPr>
        <w:t>, imediatamente,</w:t>
      </w:r>
      <w:r w:rsidR="00E8195B" w:rsidRPr="00A17582">
        <w:rPr>
          <w:rFonts w:ascii="Arial" w:hAnsi="Arial" w:cs="Arial"/>
          <w:sz w:val="24"/>
          <w:szCs w:val="24"/>
        </w:rPr>
        <w:t xml:space="preserve">a correção das deficiências apontadas pela CESAMA com respeito </w:t>
      </w:r>
      <w:r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E8195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FD514E" w:rsidRDefault="00FD514E" w:rsidP="00FD514E">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8.10 </w:t>
      </w:r>
      <w:r w:rsidRPr="00FD514E">
        <w:rPr>
          <w:rFonts w:ascii="Arial" w:hAnsi="Arial" w:cs="Arial"/>
          <w:sz w:val="24"/>
          <w:szCs w:val="24"/>
        </w:rPr>
        <w:t>Disponibilizar um canal de atendimento personalizado em português, na modalidade24x7, por meio telefônico e/ou site internet (chat), para esclarecimento de dúvidas,diagnósticos, investigação de problemas e de supostos erros, bem como sua correção.</w:t>
      </w:r>
    </w:p>
    <w:p w:rsidR="00FD514E" w:rsidRPr="00FD514E" w:rsidRDefault="00FD514E" w:rsidP="00FD514E">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8.10.1 </w:t>
      </w:r>
      <w:r w:rsidRPr="00FD514E">
        <w:rPr>
          <w:rFonts w:ascii="Arial" w:hAnsi="Arial" w:cs="Arial"/>
          <w:sz w:val="24"/>
          <w:szCs w:val="24"/>
        </w:rPr>
        <w:t>Para este serviço não deve haver limite de utilização ou ônus para a CONTATANTE.</w:t>
      </w:r>
    </w:p>
    <w:p w:rsidR="00FD514E" w:rsidRPr="00FD514E" w:rsidRDefault="00FD514E" w:rsidP="00FD514E">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8.11 </w:t>
      </w:r>
      <w:r w:rsidRPr="00FD514E">
        <w:rPr>
          <w:rFonts w:ascii="Arial" w:hAnsi="Arial" w:cs="Arial"/>
          <w:sz w:val="24"/>
          <w:szCs w:val="24"/>
        </w:rPr>
        <w:t>Deve haver registro de todas as interações/solicitações dos usuários da CONTRATANTE,com número de ocorrência, que permitirá ao usuário/gestor do contrato, acompanhar ostatus do andamento das solicitações ou consultar o histórico de solicitações realizadas esua solução.</w:t>
      </w:r>
    </w:p>
    <w:p w:rsidR="00FD514E" w:rsidRDefault="00FD514E" w:rsidP="00FD514E">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8.12 </w:t>
      </w:r>
      <w:r w:rsidRPr="00FD514E">
        <w:rPr>
          <w:rFonts w:ascii="Arial" w:hAnsi="Arial" w:cs="Arial"/>
          <w:sz w:val="24"/>
          <w:szCs w:val="24"/>
        </w:rPr>
        <w:t>Fornece</w:t>
      </w:r>
      <w:r>
        <w:rPr>
          <w:rFonts w:ascii="Arial" w:hAnsi="Arial" w:cs="Arial"/>
          <w:sz w:val="24"/>
          <w:szCs w:val="24"/>
        </w:rPr>
        <w:t>r</w:t>
      </w:r>
      <w:r w:rsidRPr="00FD514E">
        <w:rPr>
          <w:rFonts w:ascii="Arial" w:hAnsi="Arial" w:cs="Arial"/>
          <w:sz w:val="24"/>
          <w:szCs w:val="24"/>
        </w:rPr>
        <w:t xml:space="preserve"> número telefônico para contato e registro de ocorrências sobre o funcionamentodo serviço contratado, com funcionamento 24 (vinte e quatro) horas por dia e 7 (sete) diaspor semana.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lastRenderedPageBreak/>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 xml:space="preserve">Emitir as solicitações de serviços através de </w:t>
      </w:r>
      <w:r w:rsidR="00A02FAB" w:rsidRPr="009667AE">
        <w:rPr>
          <w:rFonts w:ascii="Arial" w:hAnsi="Arial" w:cs="Arial"/>
          <w:sz w:val="24"/>
          <w:szCs w:val="24"/>
        </w:rPr>
        <w:t>Ordem de Serviço</w:t>
      </w:r>
      <w:r w:rsidR="00A02FAB" w:rsidRPr="00A02FAB">
        <w:rPr>
          <w:rFonts w:ascii="Arial" w:hAnsi="Arial" w:cs="Arial"/>
          <w:sz w:val="24"/>
          <w:szCs w:val="24"/>
        </w:rPr>
        <w:t>, após a assinatura do Contrato.</w:t>
      </w:r>
    </w:p>
    <w:p w:rsidR="00E8195B" w:rsidRDefault="00240635"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240635"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240635"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240635" w:rsidRDefault="00240635" w:rsidP="00CE3C09">
      <w:pPr>
        <w:suppressAutoHyphens/>
        <w:autoSpaceDE w:val="0"/>
        <w:autoSpaceDN w:val="0"/>
        <w:adjustRightInd w:val="0"/>
        <w:spacing w:after="0" w:line="360" w:lineRule="auto"/>
        <w:jc w:val="both"/>
        <w:rPr>
          <w:rFonts w:ascii="Arial" w:hAnsi="Arial" w:cs="Arial"/>
          <w:color w:val="FF0000"/>
          <w:sz w:val="24"/>
          <w:szCs w:val="24"/>
          <w:highlight w:val="yellow"/>
        </w:rPr>
      </w:pPr>
    </w:p>
    <w:p w:rsidR="00A02FAB" w:rsidRDefault="00240635"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240635" w:rsidP="006F4049">
      <w:pPr>
        <w:suppressAutoHyphens/>
        <w:spacing w:after="0" w:line="360" w:lineRule="auto"/>
        <w:jc w:val="both"/>
        <w:rPr>
          <w:rFonts w:ascii="Arial" w:eastAsia="Arial Unicode MS" w:hAnsi="Arial" w:cs="Arial"/>
          <w:sz w:val="24"/>
          <w:szCs w:val="24"/>
        </w:rPr>
      </w:pPr>
      <w:r w:rsidRPr="002D4279">
        <w:rPr>
          <w:rFonts w:ascii="Arial" w:eastAsia="Arial Unicode MS" w:hAnsi="Arial" w:cs="Arial"/>
          <w:sz w:val="24"/>
          <w:szCs w:val="24"/>
        </w:rPr>
        <w:t>10</w:t>
      </w:r>
      <w:r w:rsidR="00A02FAB" w:rsidRPr="002D4279">
        <w:rPr>
          <w:rFonts w:ascii="Arial" w:eastAsia="Arial Unicode MS" w:hAnsi="Arial" w:cs="Arial"/>
          <w:sz w:val="24"/>
          <w:szCs w:val="24"/>
        </w:rPr>
        <w:t xml:space="preserve">.1 O critério de julgamento será o de </w:t>
      </w:r>
      <w:r w:rsidR="006314FC" w:rsidRPr="002D4279">
        <w:rPr>
          <w:rFonts w:ascii="Arial" w:eastAsia="Arial Unicode MS" w:hAnsi="Arial" w:cs="Arial"/>
          <w:sz w:val="24"/>
          <w:szCs w:val="24"/>
        </w:rPr>
        <w:t>MENOR PREÇO</w:t>
      </w:r>
      <w:r w:rsidR="00A02FAB" w:rsidRPr="002D4279">
        <w:rPr>
          <w:rFonts w:ascii="Arial" w:eastAsia="Arial Unicode MS" w:hAnsi="Arial" w:cs="Arial"/>
          <w:sz w:val="24"/>
          <w:szCs w:val="24"/>
        </w:rPr>
        <w:t xml:space="preserve">, representado pelo </w:t>
      </w:r>
      <w:r w:rsidR="006314FC" w:rsidRPr="002D4279">
        <w:rPr>
          <w:rFonts w:ascii="Arial" w:eastAsia="Arial Unicode MS" w:hAnsi="Arial" w:cs="Arial"/>
          <w:b/>
          <w:bCs/>
          <w:sz w:val="24"/>
          <w:szCs w:val="24"/>
          <w:u w:val="single"/>
        </w:rPr>
        <w:t xml:space="preserve">MENOR VALOR </w:t>
      </w:r>
      <w:r w:rsidR="007844DB">
        <w:rPr>
          <w:rFonts w:ascii="Arial" w:eastAsia="Arial Unicode MS" w:hAnsi="Arial" w:cs="Arial"/>
          <w:b/>
          <w:bCs/>
          <w:sz w:val="24"/>
          <w:szCs w:val="24"/>
          <w:u w:val="single"/>
        </w:rPr>
        <w:t>GLOBAL</w:t>
      </w:r>
      <w:r w:rsidR="00D152B0" w:rsidRPr="002D4279">
        <w:rPr>
          <w:rFonts w:ascii="Arial" w:eastAsia="Arial Unicode MS" w:hAnsi="Arial" w:cs="Arial"/>
          <w:sz w:val="24"/>
          <w:szCs w:val="24"/>
        </w:rPr>
        <w:t xml:space="preserve">, </w:t>
      </w:r>
      <w:r w:rsidR="0047728C" w:rsidRPr="002D4279">
        <w:rPr>
          <w:rFonts w:ascii="Arial" w:hAnsi="Arial" w:cs="Arial"/>
          <w:sz w:val="24"/>
          <w:szCs w:val="24"/>
        </w:rPr>
        <w:t>desde que observadas às especificações e demais</w:t>
      </w:r>
      <w:r w:rsidR="0047728C" w:rsidRPr="0047728C">
        <w:rPr>
          <w:rFonts w:ascii="Arial" w:hAnsi="Arial" w:cs="Arial"/>
          <w:sz w:val="24"/>
          <w:szCs w:val="24"/>
        </w:rPr>
        <w:t xml:space="preserve"> condições estabelecidas no </w:t>
      </w:r>
      <w:r w:rsidR="00D95295">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240635"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11</w:t>
      </w:r>
      <w:r w:rsidRPr="00AD3218">
        <w:rPr>
          <w:rFonts w:ascii="Arial" w:hAnsi="Arial" w:cs="Arial"/>
          <w:sz w:val="24"/>
          <w:szCs w:val="24"/>
          <w:lang w:eastAsia="pt-BR"/>
        </w:rPr>
        <w:t xml:space="preserve">.1.1 </w:t>
      </w:r>
      <w:r w:rsidR="00144FCC" w:rsidRPr="00144FCC">
        <w:rPr>
          <w:rFonts w:ascii="Arial" w:hAnsi="Arial" w:cs="Arial"/>
          <w:sz w:val="24"/>
          <w:szCs w:val="24"/>
          <w:lang w:eastAsia="pt-BR"/>
        </w:rPr>
        <w:t>O atraso injustificado na execução do objeto sujeita a CONTRATADA ao pagamento de multa de mora de até 0,05% (zero vírgula zero cinco por cento) para cada dia de atraso sobre o valor global do instrumento contratual, enquanto perdurar a inexecução injustificada, até o limite de 10% do contrato.</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D4279">
        <w:rPr>
          <w:rFonts w:ascii="Arial" w:eastAsia="Arial Unicode MS" w:hAnsi="Arial" w:cs="Arial"/>
          <w:sz w:val="24"/>
          <w:szCs w:val="24"/>
        </w:rPr>
        <w:t>item 11.1.1</w:t>
      </w:r>
      <w:r w:rsidRPr="00AD3218">
        <w:rPr>
          <w:rFonts w:ascii="Arial" w:eastAsia="Arial Unicode MS" w:hAnsi="Arial" w:cs="Arial"/>
          <w:bCs/>
          <w:sz w:val="24"/>
          <w:szCs w:val="24"/>
        </w:rPr>
        <w:t xml:space="preserve"> ou multa-penalidade de </w:t>
      </w:r>
      <w:r w:rsidRPr="002D4279">
        <w:rPr>
          <w:rFonts w:ascii="Arial" w:eastAsia="Arial Unicode MS" w:hAnsi="Arial" w:cs="Arial"/>
          <w:bCs/>
          <w:sz w:val="24"/>
          <w:szCs w:val="24"/>
        </w:rPr>
        <w:t>até 3% (três por cento) sobre</w:t>
      </w:r>
      <w:r w:rsidRPr="00AD3218">
        <w:rPr>
          <w:rFonts w:ascii="Arial" w:eastAsia="Arial Unicode MS" w:hAnsi="Arial" w:cs="Arial"/>
          <w:bCs/>
          <w:sz w:val="24"/>
          <w:szCs w:val="24"/>
        </w:rPr>
        <w:t xml:space="preserve"> o valor do Contrato;</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6F4049" w:rsidRDefault="006F4049" w:rsidP="006F4049">
      <w:pPr>
        <w:spacing w:after="0" w:line="360" w:lineRule="auto"/>
        <w:ind w:firstLine="567"/>
        <w:jc w:val="both"/>
        <w:rPr>
          <w:rFonts w:ascii="Arial" w:eastAsia="Arial Unicode MS" w:hAnsi="Arial" w:cs="Arial"/>
          <w:sz w:val="24"/>
          <w:szCs w:val="24"/>
        </w:rPr>
      </w:pPr>
    </w:p>
    <w:p w:rsidR="00A64C57" w:rsidRPr="00A17582" w:rsidRDefault="00A64C57" w:rsidP="006F4049">
      <w:pPr>
        <w:spacing w:after="0" w:line="360" w:lineRule="auto"/>
        <w:ind w:firstLine="567"/>
        <w:jc w:val="both"/>
        <w:rPr>
          <w:rFonts w:ascii="Arial" w:eastAsia="Arial Unicode MS" w:hAnsi="Arial" w:cs="Arial"/>
          <w:sz w:val="24"/>
          <w:szCs w:val="24"/>
        </w:rPr>
      </w:pPr>
    </w:p>
    <w:p w:rsidR="0094225E" w:rsidRDefault="00240635"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Pr="002D4279" w:rsidRDefault="00240635" w:rsidP="006F4049">
      <w:pPr>
        <w:suppressAutoHyphens/>
        <w:autoSpaceDE w:val="0"/>
        <w:autoSpaceDN w:val="0"/>
        <w:adjustRightInd w:val="0"/>
        <w:spacing w:after="0" w:line="360" w:lineRule="auto"/>
        <w:jc w:val="both"/>
        <w:rPr>
          <w:rFonts w:ascii="Arial" w:hAnsi="Arial" w:cs="Arial"/>
          <w:sz w:val="24"/>
          <w:szCs w:val="24"/>
        </w:rPr>
      </w:pPr>
      <w:r w:rsidRPr="002D4279">
        <w:rPr>
          <w:rFonts w:ascii="Arial" w:hAnsi="Arial" w:cs="Arial"/>
          <w:sz w:val="24"/>
          <w:szCs w:val="24"/>
        </w:rPr>
        <w:lastRenderedPageBreak/>
        <w:t>12</w:t>
      </w:r>
      <w:r w:rsidR="00394BAC" w:rsidRPr="002D4279">
        <w:rPr>
          <w:rFonts w:ascii="Arial" w:hAnsi="Arial" w:cs="Arial"/>
          <w:sz w:val="24"/>
          <w:szCs w:val="24"/>
        </w:rPr>
        <w:t>.3</w:t>
      </w:r>
      <w:r w:rsidR="0094225E" w:rsidRPr="002D4279">
        <w:rPr>
          <w:rFonts w:ascii="Arial" w:hAnsi="Arial" w:cs="Arial"/>
          <w:sz w:val="24"/>
          <w:szCs w:val="24"/>
        </w:rPr>
        <w:t xml:space="preserve">O prazo de vigência </w:t>
      </w:r>
      <w:r w:rsidR="00540C93" w:rsidRPr="002D4279">
        <w:rPr>
          <w:rFonts w:ascii="Arial" w:hAnsi="Arial" w:cs="Arial"/>
          <w:sz w:val="24"/>
          <w:szCs w:val="24"/>
        </w:rPr>
        <w:t xml:space="preserve">contratual </w:t>
      </w:r>
      <w:r w:rsidR="0094225E" w:rsidRPr="002D4279">
        <w:rPr>
          <w:rFonts w:ascii="Arial" w:hAnsi="Arial" w:cs="Arial"/>
          <w:sz w:val="24"/>
          <w:szCs w:val="24"/>
        </w:rPr>
        <w:t xml:space="preserve">é de </w:t>
      </w:r>
      <w:r w:rsidR="006314FC" w:rsidRPr="002D4279">
        <w:rPr>
          <w:rFonts w:ascii="Arial" w:hAnsi="Arial" w:cs="Arial"/>
          <w:b/>
          <w:bCs/>
          <w:sz w:val="24"/>
          <w:szCs w:val="24"/>
        </w:rPr>
        <w:t>12</w:t>
      </w:r>
      <w:r w:rsidR="0094225E" w:rsidRPr="002D4279">
        <w:rPr>
          <w:rFonts w:ascii="Arial" w:hAnsi="Arial" w:cs="Arial"/>
          <w:b/>
          <w:bCs/>
          <w:sz w:val="24"/>
          <w:szCs w:val="24"/>
        </w:rPr>
        <w:t xml:space="preserve"> (</w:t>
      </w:r>
      <w:r w:rsidR="006314FC" w:rsidRPr="002D4279">
        <w:rPr>
          <w:rFonts w:ascii="Arial" w:hAnsi="Arial" w:cs="Arial"/>
          <w:b/>
          <w:bCs/>
          <w:sz w:val="24"/>
          <w:szCs w:val="24"/>
        </w:rPr>
        <w:t xml:space="preserve">doze) </w:t>
      </w:r>
      <w:r w:rsidR="006314FC" w:rsidRPr="002D4279">
        <w:rPr>
          <w:rFonts w:ascii="Arial" w:hAnsi="Arial" w:cs="Arial"/>
          <w:sz w:val="24"/>
          <w:szCs w:val="24"/>
        </w:rPr>
        <w:t xml:space="preserve">meses </w:t>
      </w:r>
      <w:r w:rsidR="0094225E" w:rsidRPr="002D4279">
        <w:rPr>
          <w:rFonts w:ascii="Arial" w:hAnsi="Arial" w:cs="Arial"/>
          <w:sz w:val="24"/>
          <w:szCs w:val="24"/>
        </w:rPr>
        <w:t xml:space="preserve">contados a partir da </w:t>
      </w:r>
      <w:r w:rsidR="00900BE1" w:rsidRPr="002D4279">
        <w:rPr>
          <w:rFonts w:ascii="Arial" w:hAnsi="Arial" w:cs="Arial"/>
          <w:sz w:val="24"/>
          <w:szCs w:val="24"/>
        </w:rPr>
        <w:t>assinatura do contrato</w:t>
      </w:r>
      <w:r w:rsidR="0094225E" w:rsidRPr="002D4279">
        <w:rPr>
          <w:rFonts w:ascii="Arial" w:hAnsi="Arial" w:cs="Arial"/>
          <w:sz w:val="24"/>
          <w:szCs w:val="24"/>
        </w:rPr>
        <w:t>.</w:t>
      </w:r>
    </w:p>
    <w:p w:rsidR="006314FC" w:rsidRDefault="00240635" w:rsidP="00473A61">
      <w:pPr>
        <w:suppressAutoHyphens/>
        <w:autoSpaceDE w:val="0"/>
        <w:autoSpaceDN w:val="0"/>
        <w:adjustRightInd w:val="0"/>
        <w:spacing w:after="0" w:line="360" w:lineRule="auto"/>
        <w:jc w:val="both"/>
        <w:rPr>
          <w:rFonts w:ascii="Arial" w:hAnsi="Arial" w:cs="Arial"/>
          <w:color w:val="FF0000"/>
          <w:sz w:val="24"/>
          <w:szCs w:val="24"/>
        </w:rPr>
      </w:pPr>
      <w:r>
        <w:rPr>
          <w:rFonts w:ascii="Arial" w:hAnsi="Arial" w:cs="Arial"/>
          <w:sz w:val="24"/>
          <w:szCs w:val="24"/>
        </w:rPr>
        <w:t>12</w:t>
      </w:r>
      <w:r w:rsidR="00473A61" w:rsidRPr="002201A1">
        <w:rPr>
          <w:rFonts w:ascii="Arial" w:hAnsi="Arial" w:cs="Arial"/>
          <w:sz w:val="24"/>
          <w:szCs w:val="24"/>
        </w:rPr>
        <w:t>.</w:t>
      </w:r>
      <w:r w:rsidR="006314FC">
        <w:rPr>
          <w:rFonts w:ascii="Arial" w:hAnsi="Arial" w:cs="Arial"/>
          <w:sz w:val="24"/>
          <w:szCs w:val="24"/>
        </w:rPr>
        <w:t>4</w:t>
      </w:r>
      <w:r w:rsidR="00473A61" w:rsidRPr="002201A1">
        <w:rPr>
          <w:rFonts w:ascii="Arial" w:hAnsi="Arial" w:cs="Arial"/>
          <w:sz w:val="24"/>
          <w:szCs w:val="24"/>
        </w:rPr>
        <w:t xml:space="preserve">O regime de execução do Contrato será </w:t>
      </w:r>
      <w:r w:rsidR="006314FC" w:rsidRPr="008413C1">
        <w:rPr>
          <w:rFonts w:ascii="Arial" w:hAnsi="Arial" w:cs="Arial"/>
          <w:sz w:val="24"/>
          <w:szCs w:val="24"/>
        </w:rPr>
        <w:t>por empreitada, por preço global.</w:t>
      </w:r>
    </w:p>
    <w:p w:rsidR="00240635" w:rsidRPr="002D4279" w:rsidRDefault="00240635" w:rsidP="006F4049">
      <w:pPr>
        <w:suppressAutoHyphens/>
        <w:autoSpaceDE w:val="0"/>
        <w:autoSpaceDN w:val="0"/>
        <w:adjustRightInd w:val="0"/>
        <w:spacing w:after="0" w:line="360" w:lineRule="auto"/>
        <w:jc w:val="both"/>
        <w:rPr>
          <w:rFonts w:ascii="Arial" w:hAnsi="Arial" w:cs="Arial"/>
          <w:sz w:val="24"/>
          <w:szCs w:val="24"/>
        </w:rPr>
      </w:pPr>
      <w:r w:rsidRPr="002D4279">
        <w:rPr>
          <w:rFonts w:ascii="Arial" w:hAnsi="Arial" w:cs="Arial"/>
          <w:sz w:val="24"/>
          <w:szCs w:val="24"/>
        </w:rPr>
        <w:t>12</w:t>
      </w:r>
      <w:r w:rsidR="00394BAC" w:rsidRPr="002D4279">
        <w:rPr>
          <w:rFonts w:ascii="Arial" w:hAnsi="Arial" w:cs="Arial"/>
          <w:sz w:val="24"/>
          <w:szCs w:val="24"/>
        </w:rPr>
        <w:t>.</w:t>
      </w:r>
      <w:r w:rsidR="006314FC" w:rsidRPr="002D4279">
        <w:rPr>
          <w:rFonts w:ascii="Arial" w:hAnsi="Arial" w:cs="Arial"/>
          <w:sz w:val="24"/>
          <w:szCs w:val="24"/>
        </w:rPr>
        <w:t>5</w:t>
      </w:r>
      <w:r w:rsidR="00394BAC" w:rsidRPr="002D4279">
        <w:rPr>
          <w:rFonts w:ascii="Arial" w:hAnsi="Arial" w:cs="Arial"/>
          <w:sz w:val="24"/>
          <w:szCs w:val="24"/>
        </w:rPr>
        <w:t xml:space="preserve">O contrato pode ser prorrogado por iguais e sucessivos períodos, limitado a </w:t>
      </w:r>
      <w:r w:rsidR="00D152B0" w:rsidRPr="002D4279">
        <w:rPr>
          <w:rFonts w:ascii="Arial" w:hAnsi="Arial" w:cs="Arial"/>
          <w:sz w:val="24"/>
          <w:szCs w:val="24"/>
        </w:rPr>
        <w:t>05</w:t>
      </w:r>
      <w:r w:rsidR="00394BAC" w:rsidRPr="002D4279">
        <w:rPr>
          <w:rFonts w:ascii="Arial" w:hAnsi="Arial" w:cs="Arial"/>
          <w:sz w:val="24"/>
          <w:szCs w:val="24"/>
        </w:rPr>
        <w:t xml:space="preserve"> (</w:t>
      </w:r>
      <w:r w:rsidR="00D152B0" w:rsidRPr="002D4279">
        <w:rPr>
          <w:rFonts w:ascii="Arial" w:hAnsi="Arial" w:cs="Arial"/>
          <w:sz w:val="24"/>
          <w:szCs w:val="24"/>
        </w:rPr>
        <w:t>cinco</w:t>
      </w:r>
      <w:r w:rsidR="00394BAC" w:rsidRPr="002D4279">
        <w:rPr>
          <w:rFonts w:ascii="Arial" w:hAnsi="Arial" w:cs="Arial"/>
          <w:sz w:val="24"/>
          <w:szCs w:val="24"/>
        </w:rPr>
        <w:t xml:space="preserve">) </w:t>
      </w:r>
      <w:r w:rsidR="00D152B0" w:rsidRPr="002D4279">
        <w:rPr>
          <w:rFonts w:ascii="Arial" w:hAnsi="Arial" w:cs="Arial"/>
          <w:sz w:val="24"/>
          <w:szCs w:val="24"/>
        </w:rPr>
        <w:t>anos</w:t>
      </w:r>
      <w:r w:rsidR="00394BAC" w:rsidRPr="002D4279">
        <w:rPr>
          <w:rFonts w:ascii="Arial" w:hAnsi="Arial" w:cs="Arial"/>
          <w:sz w:val="24"/>
          <w:szCs w:val="24"/>
        </w:rPr>
        <w:t xml:space="preserve">, de acordo com o art. 71 da Lei n.º 13.303/2016, por acordo entre as partes, mediante Termo Aditivo, observada a oportunidade e </w:t>
      </w:r>
      <w:r w:rsidR="009667AE" w:rsidRPr="002D4279">
        <w:rPr>
          <w:rFonts w:ascii="Arial" w:hAnsi="Arial" w:cs="Arial"/>
          <w:sz w:val="24"/>
          <w:szCs w:val="24"/>
        </w:rPr>
        <w:t xml:space="preserve">vantajosidade. </w:t>
      </w:r>
    </w:p>
    <w:p w:rsidR="006F4049" w:rsidRPr="002D4279" w:rsidRDefault="00240635" w:rsidP="006F4049">
      <w:pPr>
        <w:suppressAutoHyphens/>
        <w:autoSpaceDE w:val="0"/>
        <w:autoSpaceDN w:val="0"/>
        <w:adjustRightInd w:val="0"/>
        <w:spacing w:after="0" w:line="360" w:lineRule="auto"/>
        <w:jc w:val="both"/>
        <w:rPr>
          <w:rFonts w:ascii="Arial" w:hAnsi="Arial" w:cs="Arial"/>
          <w:sz w:val="24"/>
          <w:szCs w:val="24"/>
        </w:rPr>
      </w:pPr>
      <w:r w:rsidRPr="002D4279">
        <w:rPr>
          <w:rFonts w:ascii="Arial" w:hAnsi="Arial" w:cs="Arial"/>
          <w:sz w:val="24"/>
          <w:szCs w:val="24"/>
        </w:rPr>
        <w:t>12</w:t>
      </w:r>
      <w:r w:rsidR="005B4DE6" w:rsidRPr="002D4279">
        <w:rPr>
          <w:rFonts w:ascii="Arial" w:hAnsi="Arial" w:cs="Arial"/>
          <w:sz w:val="24"/>
          <w:szCs w:val="24"/>
        </w:rPr>
        <w:t>.</w:t>
      </w:r>
      <w:r w:rsidR="004A7805">
        <w:rPr>
          <w:rFonts w:ascii="Arial" w:hAnsi="Arial" w:cs="Arial"/>
          <w:sz w:val="24"/>
          <w:szCs w:val="24"/>
        </w:rPr>
        <w:t>6</w:t>
      </w:r>
      <w:r w:rsidR="005B4DE6" w:rsidRPr="002D4279">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w:t>
      </w:r>
      <w:r w:rsidR="006314FC" w:rsidRPr="002D4279">
        <w:rPr>
          <w:rFonts w:ascii="Arial" w:hAnsi="Arial" w:cs="Arial"/>
          <w:iCs/>
          <w:sz w:val="24"/>
          <w:szCs w:val="24"/>
        </w:rPr>
        <w:t xml:space="preserve">o </w:t>
      </w:r>
      <w:r w:rsidR="002D4279" w:rsidRPr="002D4279">
        <w:rPr>
          <w:rFonts w:ascii="Arial" w:hAnsi="Arial" w:cs="Arial"/>
          <w:sz w:val="24"/>
          <w:szCs w:val="24"/>
          <w:lang w:eastAsia="pt-BR"/>
        </w:rPr>
        <w:t>Í</w:t>
      </w:r>
      <w:r w:rsidR="006314FC" w:rsidRPr="002D4279">
        <w:rPr>
          <w:rFonts w:ascii="Arial" w:hAnsi="Arial" w:cs="Arial"/>
          <w:sz w:val="24"/>
          <w:szCs w:val="24"/>
          <w:lang w:eastAsia="pt-BR"/>
        </w:rPr>
        <w:t>ndice de Serviços de Telecomunicações (IST), determinado pelo órgão regulador das telecomunicações no BRASIL (Agencia Nacional de Telecomunicações – ANATEL)</w:t>
      </w:r>
    </w:p>
    <w:p w:rsidR="00240635" w:rsidRPr="00D152B0"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D152B0">
        <w:rPr>
          <w:rFonts w:ascii="Arial" w:hAnsi="Arial" w:cs="Arial"/>
          <w:color w:val="000000" w:themeColor="text1"/>
          <w:sz w:val="24"/>
          <w:szCs w:val="24"/>
        </w:rPr>
        <w:t>.</w:t>
      </w:r>
      <w:r w:rsidR="004A7805">
        <w:rPr>
          <w:rFonts w:ascii="Arial" w:hAnsi="Arial" w:cs="Arial"/>
          <w:color w:val="000000" w:themeColor="text1"/>
          <w:sz w:val="24"/>
          <w:szCs w:val="24"/>
        </w:rPr>
        <w:t>7</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rsidR="006F4049" w:rsidRPr="00D152B0"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40635">
        <w:rPr>
          <w:rFonts w:ascii="Arial" w:hAnsi="Arial" w:cs="Arial"/>
          <w:color w:val="000000" w:themeColor="text1"/>
          <w:sz w:val="24"/>
          <w:szCs w:val="24"/>
        </w:rPr>
        <w:t>12</w:t>
      </w:r>
      <w:r w:rsidR="005B4DE6" w:rsidRPr="00240635">
        <w:rPr>
          <w:rFonts w:ascii="Arial" w:hAnsi="Arial" w:cs="Arial"/>
          <w:color w:val="000000" w:themeColor="text1"/>
          <w:sz w:val="24"/>
          <w:szCs w:val="24"/>
        </w:rPr>
        <w:t>.</w:t>
      </w:r>
      <w:r w:rsidR="004A7805">
        <w:rPr>
          <w:rFonts w:ascii="Arial" w:hAnsi="Arial" w:cs="Arial"/>
          <w:color w:val="000000" w:themeColor="text1"/>
          <w:sz w:val="24"/>
          <w:szCs w:val="24"/>
        </w:rPr>
        <w:t>8</w:t>
      </w:r>
      <w:r w:rsidR="005B4DE6" w:rsidRPr="00240635">
        <w:rPr>
          <w:rFonts w:ascii="Arial" w:hAnsi="Arial" w:cs="Arial"/>
          <w:color w:val="000000" w:themeColor="text1"/>
          <w:sz w:val="24"/>
          <w:szCs w:val="24"/>
        </w:rPr>
        <w:t xml:space="preserve"> Conforme </w:t>
      </w:r>
      <w:r w:rsidRPr="00240635">
        <w:rPr>
          <w:rFonts w:ascii="Arial" w:hAnsi="Arial" w:cs="Arial"/>
          <w:color w:val="000000" w:themeColor="text1"/>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240635">
        <w:rPr>
          <w:rFonts w:ascii="Arial" w:hAnsi="Arial" w:cs="Arial"/>
          <w:color w:val="000000" w:themeColor="text1"/>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4A7805">
        <w:rPr>
          <w:rFonts w:ascii="Arial" w:hAnsi="Arial" w:cs="Arial"/>
          <w:sz w:val="24"/>
          <w:szCs w:val="24"/>
        </w:rPr>
        <w:t>9</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473A61">
        <w:rPr>
          <w:rFonts w:ascii="Arial" w:hAnsi="Arial" w:cs="Arial"/>
          <w:sz w:val="24"/>
          <w:szCs w:val="24"/>
        </w:rPr>
        <w:t>1</w:t>
      </w:r>
      <w:r w:rsidR="004A7805">
        <w:rPr>
          <w:rFonts w:ascii="Arial" w:hAnsi="Arial" w:cs="Arial"/>
          <w:sz w:val="24"/>
          <w:szCs w:val="24"/>
        </w:rPr>
        <w:t>0</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.1</w:t>
      </w:r>
      <w:r w:rsidR="004A7805">
        <w:rPr>
          <w:rFonts w:ascii="Arial" w:hAnsi="Arial" w:cs="Arial"/>
          <w:sz w:val="24"/>
          <w:szCs w:val="24"/>
        </w:rPr>
        <w:t>1</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12</w:t>
      </w:r>
      <w:r w:rsidR="00394BAC" w:rsidRPr="00394BAC">
        <w:rPr>
          <w:rFonts w:ascii="Arial" w:hAnsi="Arial" w:cs="Arial"/>
          <w:color w:val="000000" w:themeColor="text1"/>
          <w:sz w:val="24"/>
          <w:szCs w:val="24"/>
        </w:rPr>
        <w:t>.</w:t>
      </w:r>
      <w:r w:rsidR="002201A1">
        <w:rPr>
          <w:rFonts w:ascii="Arial" w:hAnsi="Arial" w:cs="Arial"/>
          <w:color w:val="000000" w:themeColor="text1"/>
          <w:sz w:val="24"/>
          <w:szCs w:val="24"/>
        </w:rPr>
        <w:t>1</w:t>
      </w:r>
      <w:r w:rsidR="004A7805">
        <w:rPr>
          <w:rFonts w:ascii="Arial" w:hAnsi="Arial" w:cs="Arial"/>
          <w:color w:val="000000" w:themeColor="text1"/>
          <w:sz w:val="24"/>
          <w:szCs w:val="24"/>
        </w:rPr>
        <w:t>2</w:t>
      </w:r>
      <w:r w:rsidR="00873E56">
        <w:rPr>
          <w:rFonts w:ascii="Arial" w:hAnsi="Arial" w:cs="Arial"/>
          <w:color w:val="000000" w:themeColor="text1"/>
          <w:sz w:val="24"/>
          <w:szCs w:val="24"/>
        </w:rPr>
        <w:t xml:space="preserve"> </w:t>
      </w:r>
      <w:r w:rsidR="00394BAC" w:rsidRPr="00394BAC">
        <w:rPr>
          <w:rFonts w:ascii="Arial" w:hAnsi="Arial" w:cs="Arial"/>
          <w:color w:val="000000" w:themeColor="text1"/>
          <w:sz w:val="24"/>
          <w:szCs w:val="24"/>
        </w:rPr>
        <w:t xml:space="preserve">A empresa Contratada deverá iniciar a prestação dos serviços, objeto deste Termo de Referência, no prazo de </w:t>
      </w:r>
      <w:r w:rsidR="00DB10F0">
        <w:rPr>
          <w:rFonts w:ascii="Arial" w:hAnsi="Arial" w:cs="Arial"/>
          <w:color w:val="000000" w:themeColor="text1"/>
          <w:sz w:val="24"/>
          <w:szCs w:val="24"/>
        </w:rPr>
        <w:t>30</w:t>
      </w:r>
      <w:r w:rsidR="00394BAC" w:rsidRPr="003B5FF8">
        <w:rPr>
          <w:rFonts w:ascii="Arial" w:hAnsi="Arial" w:cs="Arial"/>
          <w:sz w:val="24"/>
          <w:szCs w:val="24"/>
        </w:rPr>
        <w:t xml:space="preserve"> (</w:t>
      </w:r>
      <w:r w:rsidR="00DB10F0">
        <w:rPr>
          <w:rFonts w:ascii="Arial" w:hAnsi="Arial" w:cs="Arial"/>
          <w:sz w:val="24"/>
          <w:szCs w:val="24"/>
        </w:rPr>
        <w:t>trinta</w:t>
      </w:r>
      <w:r w:rsidR="00394BAC" w:rsidRPr="003B5FF8">
        <w:rPr>
          <w:rFonts w:ascii="Arial" w:hAnsi="Arial" w:cs="Arial"/>
          <w:sz w:val="24"/>
          <w:szCs w:val="24"/>
        </w:rPr>
        <w:t>)</w:t>
      </w:r>
      <w:r w:rsidR="00892017">
        <w:rPr>
          <w:rFonts w:ascii="Arial" w:hAnsi="Arial" w:cs="Arial"/>
          <w:sz w:val="24"/>
          <w:szCs w:val="24"/>
        </w:rPr>
        <w:t xml:space="preserve"> </w:t>
      </w:r>
      <w:r w:rsidR="00394BAC" w:rsidRPr="00060CE6">
        <w:rPr>
          <w:rFonts w:ascii="Arial" w:hAnsi="Arial" w:cs="Arial"/>
          <w:color w:val="000000" w:themeColor="text1"/>
          <w:sz w:val="24"/>
          <w:szCs w:val="24"/>
        </w:rPr>
        <w:t>dias</w:t>
      </w:r>
      <w:r w:rsidR="00394BAC" w:rsidRPr="00394BAC">
        <w:rPr>
          <w:rFonts w:ascii="Arial" w:hAnsi="Arial" w:cs="Arial"/>
          <w:color w:val="000000" w:themeColor="text1"/>
          <w:sz w:val="24"/>
          <w:szCs w:val="24"/>
        </w:rPr>
        <w:t>, contados a partir da assinatura do Contrato e/ou da solicitação formal por parte da CESAMA</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2201A1">
        <w:rPr>
          <w:rFonts w:ascii="Arial" w:hAnsi="Arial" w:cs="Arial"/>
          <w:color w:val="000000"/>
          <w:sz w:val="24"/>
          <w:szCs w:val="24"/>
        </w:rPr>
        <w:t>1</w:t>
      </w:r>
      <w:r w:rsidR="004A7805">
        <w:rPr>
          <w:rFonts w:ascii="Arial" w:hAnsi="Arial" w:cs="Arial"/>
          <w:color w:val="000000"/>
          <w:sz w:val="24"/>
          <w:szCs w:val="24"/>
        </w:rPr>
        <w:t>3</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2201A1">
        <w:rPr>
          <w:rFonts w:ascii="Arial" w:hAnsi="Arial" w:cs="Arial"/>
          <w:color w:val="000000"/>
          <w:sz w:val="24"/>
          <w:szCs w:val="24"/>
        </w:rPr>
        <w:t>1</w:t>
      </w:r>
      <w:r w:rsidR="004A7805">
        <w:rPr>
          <w:rFonts w:ascii="Arial" w:hAnsi="Arial" w:cs="Arial"/>
          <w:color w:val="000000"/>
          <w:sz w:val="24"/>
          <w:szCs w:val="24"/>
        </w:rPr>
        <w:t>4</w:t>
      </w:r>
      <w:r w:rsidR="00911979" w:rsidRPr="00911979">
        <w:rPr>
          <w:rFonts w:ascii="Arial" w:hAnsi="Arial" w:cs="Arial"/>
          <w:color w:val="000000"/>
          <w:sz w:val="24"/>
          <w:szCs w:val="24"/>
        </w:rPr>
        <w:t xml:space="preserve">O prazo previsto </w:t>
      </w:r>
      <w:r w:rsidR="00911979" w:rsidRPr="003B5FF8">
        <w:rPr>
          <w:rFonts w:ascii="Arial" w:hAnsi="Arial" w:cs="Arial"/>
          <w:bCs/>
          <w:sz w:val="24"/>
          <w:szCs w:val="24"/>
        </w:rPr>
        <w:t xml:space="preserve">item </w:t>
      </w:r>
      <w:r w:rsidRPr="003B5FF8">
        <w:rPr>
          <w:rFonts w:ascii="Arial" w:hAnsi="Arial" w:cs="Arial"/>
          <w:bCs/>
          <w:sz w:val="24"/>
          <w:szCs w:val="24"/>
        </w:rPr>
        <w:t>12</w:t>
      </w:r>
      <w:r w:rsidR="005B4DE6" w:rsidRPr="003B5FF8">
        <w:rPr>
          <w:rFonts w:ascii="Arial" w:hAnsi="Arial" w:cs="Arial"/>
          <w:bCs/>
          <w:sz w:val="24"/>
          <w:szCs w:val="24"/>
        </w:rPr>
        <w:t>.</w:t>
      </w:r>
      <w:r w:rsidR="003B5BEE" w:rsidRPr="003B5FF8">
        <w:rPr>
          <w:rFonts w:ascii="Arial" w:hAnsi="Arial" w:cs="Arial"/>
          <w:bCs/>
          <w:sz w:val="24"/>
          <w:szCs w:val="24"/>
        </w:rPr>
        <w:t>1</w:t>
      </w:r>
      <w:r w:rsidR="00605DD6" w:rsidRPr="003B5FF8">
        <w:rPr>
          <w:rFonts w:ascii="Arial" w:hAnsi="Arial" w:cs="Arial"/>
          <w:bCs/>
          <w:sz w:val="24"/>
          <w:szCs w:val="24"/>
        </w:rPr>
        <w:t>4</w:t>
      </w:r>
      <w:r w:rsidR="00911979" w:rsidRPr="00911979">
        <w:rPr>
          <w:rFonts w:ascii="Arial" w:hAnsi="Arial" w:cs="Arial"/>
          <w:color w:val="000000"/>
          <w:sz w:val="24"/>
          <w:szCs w:val="24"/>
        </w:rPr>
        <w:t xml:space="preserve"> poderá ser prorrogado por igual período, mediante justificativa do </w:t>
      </w:r>
      <w:r w:rsidR="00911979">
        <w:rPr>
          <w:rFonts w:ascii="Arial" w:hAnsi="Arial" w:cs="Arial"/>
          <w:color w:val="000000"/>
          <w:sz w:val="24"/>
          <w:szCs w:val="24"/>
        </w:rPr>
        <w:t>licitante vencedor</w:t>
      </w:r>
      <w:r w:rsidR="00911979" w:rsidRPr="00911979">
        <w:rPr>
          <w:rFonts w:ascii="Arial" w:hAnsi="Arial" w:cs="Arial"/>
          <w:color w:val="000000"/>
          <w:sz w:val="24"/>
          <w:szCs w:val="24"/>
        </w:rPr>
        <w:t xml:space="preserve"> e autorização da Cesama.</w:t>
      </w:r>
    </w:p>
    <w:p w:rsidR="006F4049"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w:t>
      </w:r>
      <w:r w:rsidR="002201A1">
        <w:rPr>
          <w:rFonts w:ascii="Arial" w:hAnsi="Arial" w:cs="Arial"/>
          <w:sz w:val="24"/>
          <w:szCs w:val="24"/>
          <w:lang w:eastAsia="ar-SA"/>
        </w:rPr>
        <w:t>1</w:t>
      </w:r>
      <w:r w:rsidR="004A7805">
        <w:rPr>
          <w:rFonts w:ascii="Arial" w:hAnsi="Arial" w:cs="Arial"/>
          <w:sz w:val="24"/>
          <w:szCs w:val="24"/>
          <w:lang w:eastAsia="ar-SA"/>
        </w:rPr>
        <w:t>5</w:t>
      </w:r>
      <w:r w:rsidR="00C44494" w:rsidRPr="00437C24">
        <w:rPr>
          <w:rFonts w:ascii="Arial" w:hAnsi="Arial" w:cs="Arial"/>
          <w:sz w:val="24"/>
          <w:szCs w:val="24"/>
          <w:lang w:eastAsia="ar-SA"/>
        </w:rPr>
        <w:t xml:space="preserve">Decorrido o prazo do </w:t>
      </w:r>
      <w:r w:rsidR="00C44494" w:rsidRPr="009667AE">
        <w:rPr>
          <w:rFonts w:ascii="Arial" w:hAnsi="Arial" w:cs="Arial"/>
          <w:bCs/>
          <w:sz w:val="24"/>
          <w:szCs w:val="24"/>
          <w:lang w:eastAsia="ar-SA"/>
        </w:rPr>
        <w:t>item anterior</w:t>
      </w:r>
      <w:r w:rsidR="00C44494" w:rsidRPr="00437C24">
        <w:rPr>
          <w:rFonts w:ascii="Arial" w:hAnsi="Arial" w:cs="Arial"/>
          <w:sz w:val="24"/>
          <w:szCs w:val="24"/>
          <w:lang w:eastAsia="ar-SA"/>
        </w:rPr>
        <w:t xml:space="preserve"> e não comparecendo o licitante vencedor para a assinatura do Contrato, o mesmo será considerado como desistente.</w:t>
      </w:r>
    </w:p>
    <w:p w:rsidR="005B4DE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.1</w:t>
      </w:r>
      <w:r w:rsidR="004A7805">
        <w:rPr>
          <w:rFonts w:ascii="Arial" w:hAnsi="Arial" w:cs="Arial"/>
          <w:sz w:val="24"/>
          <w:szCs w:val="24"/>
          <w:lang w:eastAsia="ar-SA"/>
        </w:rPr>
        <w:t>6</w:t>
      </w:r>
      <w:r w:rsidR="00C44494" w:rsidRPr="00437C24">
        <w:rPr>
          <w:rFonts w:ascii="Arial" w:hAnsi="Arial" w:cs="Arial"/>
          <w:sz w:val="24"/>
          <w:szCs w:val="24"/>
          <w:lang w:eastAsia="ar-SA"/>
        </w:rPr>
        <w:t xml:space="preserve">Ocorrendo a hipótese descrita no </w:t>
      </w:r>
      <w:r w:rsidR="00C44494" w:rsidRPr="003B5FF8">
        <w:rPr>
          <w:rFonts w:ascii="Arial" w:hAnsi="Arial" w:cs="Arial"/>
          <w:bCs/>
          <w:sz w:val="24"/>
          <w:szCs w:val="24"/>
          <w:lang w:eastAsia="ar-SA"/>
        </w:rPr>
        <w:t xml:space="preserve">item </w:t>
      </w:r>
      <w:r w:rsidRPr="003B5FF8">
        <w:rPr>
          <w:rFonts w:ascii="Arial" w:hAnsi="Arial" w:cs="Arial"/>
          <w:bCs/>
          <w:sz w:val="24"/>
          <w:szCs w:val="24"/>
          <w:lang w:eastAsia="ar-SA"/>
        </w:rPr>
        <w:t>12</w:t>
      </w:r>
      <w:r w:rsidR="005B4DE6" w:rsidRPr="003B5FF8">
        <w:rPr>
          <w:rFonts w:ascii="Arial" w:hAnsi="Arial" w:cs="Arial"/>
          <w:bCs/>
          <w:sz w:val="24"/>
          <w:szCs w:val="24"/>
          <w:lang w:eastAsia="ar-SA"/>
        </w:rPr>
        <w:t>.</w:t>
      </w:r>
      <w:r w:rsidR="002201A1" w:rsidRPr="003B5FF8">
        <w:rPr>
          <w:rFonts w:ascii="Arial" w:hAnsi="Arial" w:cs="Arial"/>
          <w:bCs/>
          <w:sz w:val="24"/>
          <w:szCs w:val="24"/>
          <w:lang w:eastAsia="ar-SA"/>
        </w:rPr>
        <w:t>1</w:t>
      </w:r>
      <w:r w:rsidR="00605DD6" w:rsidRPr="003B5FF8">
        <w:rPr>
          <w:rFonts w:ascii="Arial" w:hAnsi="Arial" w:cs="Arial"/>
          <w:bCs/>
          <w:sz w:val="24"/>
          <w:szCs w:val="24"/>
          <w:lang w:eastAsia="ar-SA"/>
        </w:rPr>
        <w:t>6</w:t>
      </w:r>
      <w:r w:rsidR="00C44494" w:rsidRPr="003B5FF8">
        <w:rPr>
          <w:rFonts w:ascii="Arial" w:hAnsi="Arial" w:cs="Arial"/>
          <w:bCs/>
          <w:sz w:val="24"/>
          <w:szCs w:val="24"/>
          <w:lang w:eastAsia="ar-SA"/>
        </w:rPr>
        <w:t>,</w:t>
      </w:r>
      <w:r w:rsidR="00C44494" w:rsidRPr="00437C2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865640">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a Cesama deverá revogar a licitação.</w:t>
      </w:r>
    </w:p>
    <w:p w:rsidR="006F4049"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240635"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240635"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lastRenderedPageBreak/>
        <w:t xml:space="preserve">I. </w:t>
      </w:r>
      <w:r w:rsidR="0094225E" w:rsidRPr="00A17582">
        <w:rPr>
          <w:rFonts w:ascii="Arial" w:hAnsi="Arial" w:cs="Arial"/>
          <w:sz w:val="24"/>
          <w:szCs w:val="24"/>
        </w:rPr>
        <w:t xml:space="preserve">por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rsidR="002F38DD" w:rsidRPr="003B5FF8"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3B5FF8" w:rsidRPr="003B5FF8">
        <w:rPr>
          <w:rFonts w:ascii="Arial" w:hAnsi="Arial" w:cs="Arial"/>
          <w:sz w:val="24"/>
          <w:szCs w:val="24"/>
        </w:rPr>
        <w:t>9</w:t>
      </w:r>
      <w:r w:rsidR="00DE0E18" w:rsidRPr="003B5FF8">
        <w:rPr>
          <w:rFonts w:ascii="Arial" w:hAnsi="Arial" w:cs="Arial"/>
          <w:sz w:val="24"/>
          <w:szCs w:val="24"/>
        </w:rPr>
        <w:t>0</w:t>
      </w:r>
      <w:r w:rsidR="0094225E" w:rsidRPr="003B5FF8">
        <w:rPr>
          <w:rFonts w:ascii="Arial" w:hAnsi="Arial" w:cs="Arial"/>
          <w:sz w:val="24"/>
          <w:szCs w:val="24"/>
        </w:rPr>
        <w:t>(</w:t>
      </w:r>
      <w:r w:rsidR="003B5FF8" w:rsidRPr="003B5FF8">
        <w:rPr>
          <w:rFonts w:ascii="Arial" w:hAnsi="Arial" w:cs="Arial"/>
          <w:sz w:val="24"/>
          <w:szCs w:val="24"/>
        </w:rPr>
        <w:t>noventa</w:t>
      </w:r>
      <w:r w:rsidR="0094225E" w:rsidRPr="003B5FF8">
        <w:rPr>
          <w:rFonts w:ascii="Arial" w:hAnsi="Arial" w:cs="Arial"/>
          <w:sz w:val="24"/>
          <w:szCs w:val="24"/>
        </w:rPr>
        <w:t>)dias.</w:t>
      </w:r>
    </w:p>
    <w:p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w:t>
      </w:r>
      <w:r w:rsidR="00DB10F0">
        <w:rPr>
          <w:rFonts w:ascii="Arial" w:hAnsi="Arial" w:cs="Arial"/>
          <w:sz w:val="24"/>
          <w:szCs w:val="24"/>
        </w:rPr>
        <w:t>6</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devolução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366C4E" w:rsidRPr="00895599" w:rsidRDefault="00366C4E" w:rsidP="0083157A">
      <w:pPr>
        <w:autoSpaceDE w:val="0"/>
        <w:autoSpaceDN w:val="0"/>
        <w:adjustRightInd w:val="0"/>
        <w:spacing w:before="120" w:after="0" w:line="360" w:lineRule="auto"/>
        <w:jc w:val="both"/>
        <w:rPr>
          <w:rFonts w:ascii="Arial" w:hAnsi="Arial" w:cs="Arial"/>
          <w:b/>
          <w:bCs/>
          <w:sz w:val="24"/>
          <w:szCs w:val="24"/>
        </w:rPr>
      </w:pPr>
    </w:p>
    <w:p w:rsidR="0094225E" w:rsidRDefault="00240635"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3B5FF8">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240635"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94225E" w:rsidRPr="00A17582">
        <w:rPr>
          <w:rFonts w:ascii="Arial" w:hAnsi="Arial" w:cs="Arial"/>
          <w:bCs/>
          <w:sz w:val="24"/>
          <w:szCs w:val="24"/>
        </w:rPr>
        <w:lastRenderedPageBreak/>
        <w:t>em planilha de formação de preços e tendo como limite a média dos preços encontrados no mercado em geral.</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A17582">
        <w:rPr>
          <w:rFonts w:ascii="Arial" w:hAnsi="Arial" w:cs="Arial"/>
          <w:bCs/>
          <w:sz w:val="24"/>
          <w:szCs w:val="24"/>
        </w:rPr>
        <w:t>no</w:t>
      </w:r>
      <w:r w:rsidR="007D10E1">
        <w:rPr>
          <w:rFonts w:ascii="Arial" w:hAnsi="Arial" w:cs="Arial"/>
          <w:sz w:val="24"/>
          <w:szCs w:val="24"/>
        </w:rPr>
        <w:t>Manual</w:t>
      </w:r>
      <w:proofErr w:type="spell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94225E" w:rsidRPr="00A17582">
        <w:rPr>
          <w:rFonts w:ascii="Arial" w:hAnsi="Arial" w:cs="Arial"/>
          <w:bCs/>
          <w:sz w:val="24"/>
          <w:szCs w:val="24"/>
        </w:rPr>
        <w:lastRenderedPageBreak/>
        <w:t>senão com a prévia e expressa autorização da CESAMA, sob pena de responsabilização administrativa, civil ou criminal, nos termos da legislação.</w:t>
      </w:r>
    </w:p>
    <w:p w:rsidR="0094225E"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rsidR="00534550" w:rsidRDefault="00534550" w:rsidP="00534550">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Pr>
          <w:rFonts w:ascii="Arial" w:hAnsi="Arial" w:cs="Arial"/>
          <w:bCs/>
          <w:sz w:val="24"/>
          <w:szCs w:val="24"/>
        </w:rPr>
        <w:t>.9Aplica-se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B5FF8">
        <w:rPr>
          <w:rFonts w:ascii="Arial" w:hAnsi="Arial" w:cs="Arial"/>
          <w:bCs/>
          <w:sz w:val="24"/>
          <w:szCs w:val="24"/>
        </w:rPr>
        <w:t>5</w:t>
      </w:r>
      <w:r w:rsidR="00366C4E">
        <w:rPr>
          <w:rFonts w:ascii="Arial" w:hAnsi="Arial" w:cs="Arial"/>
          <w:bCs/>
          <w:sz w:val="24"/>
          <w:szCs w:val="24"/>
        </w:rPr>
        <w:t>.</w:t>
      </w:r>
      <w:r w:rsidR="00534550">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240635" w:rsidRDefault="0094225E" w:rsidP="00897047">
      <w:pPr>
        <w:spacing w:before="120"/>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p w:rsidR="0094225E" w:rsidRDefault="0094225E" w:rsidP="0094225E">
      <w:pPr>
        <w:spacing w:before="120"/>
        <w:ind w:left="2268"/>
        <w:rPr>
          <w:rFonts w:ascii="Arial" w:hAnsi="Arial" w:cs="Arial"/>
          <w:bCs/>
          <w:sz w:val="24"/>
          <w:szCs w:val="24"/>
        </w:rPr>
      </w:pPr>
    </w:p>
    <w:p w:rsidR="00E93982" w:rsidRDefault="00E93982" w:rsidP="0094225E">
      <w:pPr>
        <w:spacing w:before="120"/>
        <w:ind w:left="2268"/>
        <w:rPr>
          <w:rFonts w:ascii="Arial" w:hAnsi="Arial" w:cs="Arial"/>
          <w:bCs/>
          <w:sz w:val="24"/>
          <w:szCs w:val="24"/>
        </w:rPr>
      </w:pPr>
    </w:p>
    <w:p w:rsidR="00E93982" w:rsidRDefault="00E93982" w:rsidP="00E93982">
      <w:pPr>
        <w:spacing w:before="120"/>
        <w:jc w:val="center"/>
        <w:rPr>
          <w:rFonts w:ascii="Arial" w:hAnsi="Arial" w:cs="Arial"/>
          <w:bCs/>
          <w:sz w:val="24"/>
          <w:szCs w:val="24"/>
        </w:rPr>
      </w:pPr>
      <w:r w:rsidRPr="00E93982">
        <w:rPr>
          <w:rStyle w:val="markedcontent"/>
          <w:rFonts w:ascii="Arial" w:hAnsi="Arial" w:cs="Arial"/>
          <w:sz w:val="24"/>
          <w:szCs w:val="24"/>
        </w:rPr>
        <w:t>Celito Luz Olivetti</w:t>
      </w:r>
      <w:r w:rsidRPr="00E93982">
        <w:rPr>
          <w:rFonts w:ascii="Arial" w:hAnsi="Arial" w:cs="Arial"/>
          <w:sz w:val="24"/>
          <w:szCs w:val="24"/>
        </w:rPr>
        <w:br/>
      </w:r>
      <w:r w:rsidRPr="00E93982">
        <w:rPr>
          <w:rStyle w:val="markedcontent"/>
          <w:rFonts w:ascii="Arial" w:hAnsi="Arial" w:cs="Arial"/>
          <w:sz w:val="24"/>
          <w:szCs w:val="24"/>
        </w:rPr>
        <w:t>Gerente de Inovação e Tecnologia da Informação</w:t>
      </w:r>
    </w:p>
    <w:p w:rsidR="00E93982" w:rsidRDefault="00E93982" w:rsidP="0094225E">
      <w:pPr>
        <w:spacing w:before="120"/>
        <w:ind w:left="2268"/>
        <w:rPr>
          <w:bCs/>
        </w:rPr>
      </w:pPr>
    </w:p>
    <w:p w:rsidR="00E93982" w:rsidRDefault="00E93982" w:rsidP="0094225E">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4E5395" w:rsidTr="00BE0993">
        <w:tc>
          <w:tcPr>
            <w:tcW w:w="4111" w:type="dxa"/>
          </w:tcPr>
          <w:p w:rsidR="004E5395" w:rsidRPr="00E93982" w:rsidRDefault="004E5395" w:rsidP="00BE0993">
            <w:pPr>
              <w:jc w:val="center"/>
              <w:rPr>
                <w:rStyle w:val="markedcontent"/>
                <w:rFonts w:ascii="Arial" w:hAnsi="Arial" w:cs="Arial"/>
                <w:sz w:val="24"/>
                <w:szCs w:val="24"/>
              </w:rPr>
            </w:pPr>
          </w:p>
          <w:p w:rsidR="004E5395" w:rsidRPr="00E93982" w:rsidRDefault="004E5395" w:rsidP="00BE0993">
            <w:pPr>
              <w:spacing w:before="120"/>
              <w:jc w:val="center"/>
              <w:rPr>
                <w:rFonts w:ascii="Arial" w:hAnsi="Arial" w:cs="Arial"/>
                <w:bCs/>
                <w:sz w:val="24"/>
                <w:szCs w:val="24"/>
              </w:rPr>
            </w:pPr>
          </w:p>
        </w:tc>
        <w:tc>
          <w:tcPr>
            <w:tcW w:w="4643" w:type="dxa"/>
          </w:tcPr>
          <w:p w:rsidR="004E5395" w:rsidRPr="00E93982" w:rsidRDefault="004E5395" w:rsidP="00BE0993">
            <w:pPr>
              <w:jc w:val="center"/>
              <w:rPr>
                <w:rStyle w:val="markedcontent"/>
                <w:rFonts w:ascii="Arial" w:hAnsi="Arial" w:cs="Arial"/>
                <w:sz w:val="24"/>
                <w:szCs w:val="24"/>
              </w:rPr>
            </w:pPr>
          </w:p>
          <w:p w:rsidR="004E5395" w:rsidRPr="00E93982" w:rsidRDefault="004E5395" w:rsidP="00BE0993">
            <w:pPr>
              <w:spacing w:before="120"/>
              <w:jc w:val="center"/>
              <w:rPr>
                <w:rFonts w:ascii="Arial" w:hAnsi="Arial" w:cs="Arial"/>
                <w:bCs/>
                <w:sz w:val="24"/>
                <w:szCs w:val="24"/>
              </w:rPr>
            </w:pPr>
          </w:p>
        </w:tc>
      </w:tr>
      <w:tr w:rsidR="004E5395" w:rsidTr="00BE0993">
        <w:tc>
          <w:tcPr>
            <w:tcW w:w="8754" w:type="dxa"/>
            <w:gridSpan w:val="2"/>
          </w:tcPr>
          <w:p w:rsidR="004E5395" w:rsidRPr="00A17582" w:rsidRDefault="004E5395" w:rsidP="00BE0993">
            <w:pPr>
              <w:jc w:val="center"/>
              <w:rPr>
                <w:rFonts w:ascii="Arial" w:hAnsi="Arial" w:cs="Arial"/>
              </w:rPr>
            </w:pPr>
            <w:r>
              <w:rPr>
                <w:rFonts w:ascii="Arial" w:hAnsi="Arial" w:cs="Arial"/>
              </w:rPr>
              <w:t>Autorizado/</w:t>
            </w:r>
            <w:r w:rsidRPr="00A17582">
              <w:rPr>
                <w:rFonts w:ascii="Arial" w:hAnsi="Arial" w:cs="Arial"/>
              </w:rPr>
              <w:t>Aprovado por:</w:t>
            </w:r>
          </w:p>
          <w:p w:rsidR="004E5395" w:rsidRDefault="004E5395" w:rsidP="00BE0993">
            <w:pPr>
              <w:jc w:val="center"/>
              <w:rPr>
                <w:rFonts w:ascii="Arial" w:hAnsi="Arial" w:cs="Arial"/>
              </w:rPr>
            </w:pPr>
          </w:p>
          <w:p w:rsidR="004E5395" w:rsidRPr="00A17582" w:rsidRDefault="004E5395" w:rsidP="00BE0993">
            <w:pPr>
              <w:jc w:val="center"/>
              <w:rPr>
                <w:rFonts w:ascii="Arial" w:hAnsi="Arial" w:cs="Arial"/>
              </w:rPr>
            </w:pPr>
          </w:p>
          <w:p w:rsidR="004E5395" w:rsidRDefault="004E5395" w:rsidP="00BE0993">
            <w:pPr>
              <w:jc w:val="center"/>
              <w:rPr>
                <w:rFonts w:ascii="Arial" w:hAnsi="Arial" w:cs="Arial"/>
              </w:rPr>
            </w:pPr>
            <w:r w:rsidRPr="00A17582">
              <w:rPr>
                <w:rFonts w:ascii="Arial" w:hAnsi="Arial" w:cs="Arial"/>
              </w:rPr>
              <w:t>______________________</w:t>
            </w:r>
          </w:p>
          <w:p w:rsidR="004E5395" w:rsidRPr="00897047" w:rsidRDefault="00E93982" w:rsidP="00BE0993">
            <w:pPr>
              <w:jc w:val="center"/>
              <w:rPr>
                <w:rFonts w:ascii="Arial" w:hAnsi="Arial" w:cs="Arial"/>
                <w:sz w:val="24"/>
                <w:szCs w:val="24"/>
              </w:rPr>
            </w:pPr>
            <w:r w:rsidRPr="00E93982">
              <w:rPr>
                <w:rStyle w:val="markedcontent"/>
                <w:rFonts w:ascii="Arial" w:hAnsi="Arial" w:cs="Arial"/>
                <w:sz w:val="24"/>
                <w:szCs w:val="24"/>
              </w:rPr>
              <w:t>Marcelo Mello do Amaral</w:t>
            </w:r>
            <w:r w:rsidRPr="00E93982">
              <w:rPr>
                <w:rFonts w:ascii="Arial" w:hAnsi="Arial" w:cs="Arial"/>
                <w:sz w:val="24"/>
                <w:szCs w:val="24"/>
              </w:rPr>
              <w:br/>
            </w:r>
            <w:r w:rsidRPr="00E93982">
              <w:rPr>
                <w:rStyle w:val="markedcontent"/>
                <w:rFonts w:ascii="Arial" w:hAnsi="Arial" w:cs="Arial"/>
                <w:sz w:val="24"/>
                <w:szCs w:val="24"/>
              </w:rPr>
              <w:t>Diretor de Desenvolvimento e Expansão</w:t>
            </w:r>
          </w:p>
          <w:p w:rsidR="004E5395" w:rsidRDefault="004E5395" w:rsidP="00BE0993">
            <w:pPr>
              <w:spacing w:before="120"/>
              <w:jc w:val="center"/>
              <w:rPr>
                <w:rFonts w:ascii="Arial" w:hAnsi="Arial" w:cs="Arial"/>
                <w:bCs/>
                <w:sz w:val="24"/>
                <w:szCs w:val="24"/>
              </w:rPr>
            </w:pPr>
          </w:p>
        </w:tc>
      </w:tr>
    </w:tbl>
    <w:p w:rsidR="00750C26" w:rsidRDefault="00750C26" w:rsidP="0094225E">
      <w:pPr>
        <w:spacing w:before="120"/>
        <w:ind w:left="2268"/>
        <w:rPr>
          <w:rFonts w:ascii="Arial" w:hAnsi="Arial" w:cs="Arial"/>
          <w:bCs/>
          <w:sz w:val="24"/>
          <w:szCs w:val="24"/>
        </w:rPr>
      </w:pPr>
    </w:p>
    <w:p w:rsidR="00B84315" w:rsidRDefault="00B84315" w:rsidP="0094225E">
      <w:pPr>
        <w:spacing w:before="120"/>
        <w:ind w:left="2268"/>
        <w:rPr>
          <w:rFonts w:ascii="Arial" w:hAnsi="Arial" w:cs="Arial"/>
          <w:bCs/>
          <w:sz w:val="24"/>
          <w:szCs w:val="24"/>
        </w:rPr>
      </w:pPr>
    </w:p>
    <w:p w:rsidR="00B84315" w:rsidRDefault="00B84315" w:rsidP="0094225E">
      <w:pPr>
        <w:spacing w:before="120"/>
        <w:ind w:left="2268"/>
        <w:rPr>
          <w:rFonts w:ascii="Arial" w:hAnsi="Arial" w:cs="Arial"/>
          <w:bCs/>
          <w:sz w:val="24"/>
          <w:szCs w:val="24"/>
        </w:rPr>
      </w:pPr>
    </w:p>
    <w:p w:rsidR="00B84315" w:rsidRDefault="00B84315" w:rsidP="0094225E">
      <w:pPr>
        <w:spacing w:before="120"/>
        <w:ind w:left="2268"/>
        <w:rPr>
          <w:rFonts w:ascii="Arial" w:hAnsi="Arial" w:cs="Arial"/>
          <w:bCs/>
          <w:sz w:val="24"/>
          <w:szCs w:val="24"/>
        </w:rPr>
      </w:pPr>
    </w:p>
    <w:p w:rsidR="00B84315" w:rsidRDefault="00B84315" w:rsidP="0094225E">
      <w:pPr>
        <w:spacing w:before="120"/>
        <w:ind w:left="2268"/>
        <w:rPr>
          <w:rFonts w:ascii="Arial" w:hAnsi="Arial" w:cs="Arial"/>
          <w:bCs/>
          <w:sz w:val="24"/>
          <w:szCs w:val="24"/>
        </w:rPr>
      </w:pPr>
    </w:p>
    <w:p w:rsidR="00B84315" w:rsidRDefault="00B84315" w:rsidP="0094225E">
      <w:pPr>
        <w:spacing w:before="120"/>
        <w:ind w:left="2268"/>
        <w:rPr>
          <w:rFonts w:ascii="Arial" w:hAnsi="Arial" w:cs="Arial"/>
          <w:bCs/>
          <w:sz w:val="24"/>
          <w:szCs w:val="24"/>
        </w:rPr>
      </w:pPr>
    </w:p>
    <w:p w:rsidR="002960DF" w:rsidRDefault="002960DF" w:rsidP="0094225E">
      <w:pPr>
        <w:spacing w:before="120"/>
        <w:ind w:left="2268"/>
        <w:rPr>
          <w:rFonts w:ascii="Arial" w:hAnsi="Arial" w:cs="Arial"/>
          <w:bCs/>
          <w:sz w:val="24"/>
          <w:szCs w:val="24"/>
        </w:rPr>
      </w:pPr>
    </w:p>
    <w:p w:rsidR="00B84315" w:rsidRDefault="00B84315" w:rsidP="0094225E">
      <w:pPr>
        <w:spacing w:before="120"/>
        <w:ind w:left="2268"/>
        <w:rPr>
          <w:rFonts w:ascii="Arial" w:hAnsi="Arial" w:cs="Arial"/>
          <w:bCs/>
          <w:sz w:val="24"/>
          <w:szCs w:val="24"/>
        </w:rPr>
      </w:pPr>
    </w:p>
    <w:p w:rsidR="002960DF" w:rsidRDefault="002960DF" w:rsidP="0094225E">
      <w:pPr>
        <w:spacing w:before="120"/>
        <w:ind w:left="2268"/>
        <w:rPr>
          <w:rFonts w:ascii="Arial" w:hAnsi="Arial" w:cs="Arial"/>
          <w:bCs/>
          <w:sz w:val="24"/>
          <w:szCs w:val="24"/>
        </w:rPr>
        <w:sectPr w:rsidR="002960DF"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pPr>
    </w:p>
    <w:p w:rsidR="006F006F" w:rsidRPr="006F3FD3" w:rsidRDefault="006F006F" w:rsidP="006F006F">
      <w:pPr>
        <w:tabs>
          <w:tab w:val="left" w:pos="0"/>
        </w:tabs>
        <w:spacing w:line="360" w:lineRule="auto"/>
        <w:jc w:val="center"/>
        <w:rPr>
          <w:rFonts w:ascii="Arial" w:hAnsi="Arial" w:cs="Arial"/>
          <w:b/>
          <w:bCs/>
          <w:sz w:val="32"/>
          <w:szCs w:val="32"/>
        </w:rPr>
      </w:pPr>
      <w:r w:rsidRPr="006F3FD3">
        <w:rPr>
          <w:rFonts w:ascii="Arial" w:hAnsi="Arial" w:cs="Arial"/>
          <w:b/>
          <w:bCs/>
          <w:sz w:val="32"/>
          <w:szCs w:val="32"/>
        </w:rPr>
        <w:lastRenderedPageBreak/>
        <w:t xml:space="preserve">ANEXO </w:t>
      </w:r>
      <w:r>
        <w:rPr>
          <w:rFonts w:ascii="Arial" w:hAnsi="Arial" w:cs="Arial"/>
          <w:b/>
          <w:bCs/>
          <w:sz w:val="32"/>
          <w:szCs w:val="32"/>
        </w:rPr>
        <w:t>I</w:t>
      </w:r>
    </w:p>
    <w:p w:rsidR="006F006F" w:rsidRPr="00C47FF7" w:rsidRDefault="006F006F" w:rsidP="006F006F">
      <w:pPr>
        <w:tabs>
          <w:tab w:val="left" w:pos="0"/>
        </w:tabs>
        <w:spacing w:line="360" w:lineRule="auto"/>
        <w:jc w:val="center"/>
        <w:rPr>
          <w:rFonts w:cs="Arial"/>
          <w:b/>
          <w:bCs/>
          <w:sz w:val="24"/>
          <w:szCs w:val="24"/>
        </w:rPr>
      </w:pPr>
    </w:p>
    <w:tbl>
      <w:tblPr>
        <w:tblW w:w="8364" w:type="dxa"/>
        <w:tblInd w:w="70" w:type="dxa"/>
        <w:tblCellMar>
          <w:left w:w="70" w:type="dxa"/>
          <w:right w:w="70" w:type="dxa"/>
        </w:tblCellMar>
        <w:tblLook w:val="04A0"/>
      </w:tblPr>
      <w:tblGrid>
        <w:gridCol w:w="5023"/>
        <w:gridCol w:w="1701"/>
        <w:gridCol w:w="1640"/>
      </w:tblGrid>
      <w:tr w:rsidR="006F006F" w:rsidRPr="00C47FF7" w:rsidTr="007844DB">
        <w:trPr>
          <w:trHeight w:val="1035"/>
        </w:trPr>
        <w:tc>
          <w:tcPr>
            <w:tcW w:w="5023" w:type="dxa"/>
            <w:tcBorders>
              <w:top w:val="single" w:sz="8" w:space="0" w:color="auto"/>
              <w:left w:val="single" w:sz="8" w:space="0" w:color="auto"/>
              <w:bottom w:val="single" w:sz="4" w:space="0" w:color="auto"/>
              <w:right w:val="single" w:sz="4" w:space="0" w:color="auto"/>
            </w:tcBorders>
            <w:shd w:val="clear" w:color="000000" w:fill="EEECE1"/>
            <w:vAlign w:val="center"/>
            <w:hideMark/>
          </w:tcPr>
          <w:p w:rsidR="006F006F" w:rsidRPr="00C47FF7" w:rsidRDefault="006F006F" w:rsidP="009C097C">
            <w:pPr>
              <w:jc w:val="center"/>
              <w:rPr>
                <w:rFonts w:ascii="Times New Roman" w:hAnsi="Times New Roman"/>
                <w:b/>
                <w:bCs/>
                <w:lang w:eastAsia="pt-BR"/>
              </w:rPr>
            </w:pPr>
            <w:r w:rsidRPr="00C47FF7">
              <w:rPr>
                <w:rFonts w:ascii="Times New Roman" w:hAnsi="Times New Roman"/>
                <w:b/>
                <w:bCs/>
                <w:lang w:eastAsia="pt-BR"/>
              </w:rPr>
              <w:t xml:space="preserve">SERVIÇO                                                          </w:t>
            </w:r>
          </w:p>
        </w:tc>
        <w:tc>
          <w:tcPr>
            <w:tcW w:w="1701" w:type="dxa"/>
            <w:tcBorders>
              <w:top w:val="single" w:sz="8" w:space="0" w:color="auto"/>
              <w:left w:val="nil"/>
              <w:bottom w:val="single" w:sz="4" w:space="0" w:color="auto"/>
              <w:right w:val="single" w:sz="4" w:space="0" w:color="auto"/>
            </w:tcBorders>
            <w:shd w:val="clear" w:color="000000" w:fill="EEECE1"/>
            <w:vAlign w:val="center"/>
            <w:hideMark/>
          </w:tcPr>
          <w:p w:rsidR="006F006F" w:rsidRDefault="006F006F" w:rsidP="009C097C">
            <w:pPr>
              <w:spacing w:after="0"/>
              <w:jc w:val="center"/>
              <w:rPr>
                <w:rFonts w:ascii="Times New Roman" w:hAnsi="Times New Roman"/>
                <w:b/>
                <w:bCs/>
                <w:lang w:eastAsia="pt-BR"/>
              </w:rPr>
            </w:pPr>
            <w:r w:rsidRPr="00C47FF7">
              <w:rPr>
                <w:rFonts w:ascii="Times New Roman" w:hAnsi="Times New Roman"/>
                <w:b/>
                <w:bCs/>
                <w:lang w:eastAsia="pt-BR"/>
              </w:rPr>
              <w:t>QUANTIDADE</w:t>
            </w:r>
            <w:r w:rsidRPr="00C47FF7">
              <w:rPr>
                <w:rFonts w:ascii="Times New Roman" w:hAnsi="Times New Roman"/>
                <w:b/>
                <w:bCs/>
                <w:lang w:eastAsia="pt-BR"/>
              </w:rPr>
              <w:br/>
              <w:t>SIM card</w:t>
            </w:r>
          </w:p>
          <w:p w:rsidR="006F006F" w:rsidRPr="00C47FF7" w:rsidRDefault="006F006F" w:rsidP="009C097C">
            <w:pPr>
              <w:spacing w:after="0"/>
              <w:jc w:val="center"/>
              <w:rPr>
                <w:rFonts w:ascii="Times New Roman" w:hAnsi="Times New Roman"/>
                <w:b/>
                <w:bCs/>
                <w:lang w:eastAsia="pt-BR"/>
              </w:rPr>
            </w:pPr>
            <w:proofErr w:type="gramStart"/>
            <w:r w:rsidRPr="00C47FF7">
              <w:rPr>
                <w:rFonts w:ascii="Times New Roman" w:hAnsi="Times New Roman"/>
                <w:b/>
                <w:bCs/>
                <w:lang w:eastAsia="pt-BR"/>
              </w:rPr>
              <w:t xml:space="preserve">( </w:t>
            </w:r>
            <w:proofErr w:type="gramEnd"/>
            <w:r w:rsidRPr="00C47FF7">
              <w:rPr>
                <w:rFonts w:ascii="Times New Roman" w:hAnsi="Times New Roman"/>
                <w:b/>
                <w:bCs/>
                <w:lang w:eastAsia="pt-BR"/>
              </w:rPr>
              <w:t>A )</w:t>
            </w:r>
          </w:p>
        </w:tc>
        <w:tc>
          <w:tcPr>
            <w:tcW w:w="1640" w:type="dxa"/>
            <w:tcBorders>
              <w:top w:val="single" w:sz="8" w:space="0" w:color="auto"/>
              <w:left w:val="nil"/>
              <w:bottom w:val="single" w:sz="4" w:space="0" w:color="auto"/>
              <w:right w:val="single" w:sz="4" w:space="0" w:color="auto"/>
            </w:tcBorders>
            <w:shd w:val="clear" w:color="000000" w:fill="EEECE1"/>
            <w:vAlign w:val="center"/>
            <w:hideMark/>
          </w:tcPr>
          <w:p w:rsidR="006F006F" w:rsidRPr="00C47FF7" w:rsidRDefault="006F006F" w:rsidP="009C097C">
            <w:pPr>
              <w:jc w:val="center"/>
              <w:rPr>
                <w:rFonts w:ascii="Times New Roman" w:hAnsi="Times New Roman"/>
                <w:b/>
                <w:bCs/>
                <w:lang w:eastAsia="pt-BR"/>
              </w:rPr>
            </w:pPr>
            <w:r w:rsidRPr="00C47FF7">
              <w:rPr>
                <w:rFonts w:ascii="Times New Roman" w:hAnsi="Times New Roman"/>
                <w:b/>
                <w:bCs/>
                <w:lang w:eastAsia="pt-BR"/>
              </w:rPr>
              <w:t xml:space="preserve">UNIDADE DE MEDIDA                                          </w:t>
            </w:r>
          </w:p>
        </w:tc>
      </w:tr>
      <w:tr w:rsidR="006F006F" w:rsidRPr="00C47FF7" w:rsidTr="007844DB">
        <w:trPr>
          <w:trHeight w:val="750"/>
        </w:trPr>
        <w:tc>
          <w:tcPr>
            <w:tcW w:w="5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06F" w:rsidRPr="00C47FF7" w:rsidRDefault="006F006F" w:rsidP="009C097C">
            <w:pPr>
              <w:rPr>
                <w:rFonts w:ascii="Times New Roman" w:hAnsi="Times New Roman"/>
                <w:b/>
                <w:bCs/>
                <w:sz w:val="24"/>
                <w:szCs w:val="24"/>
                <w:lang w:eastAsia="pt-BR"/>
              </w:rPr>
            </w:pPr>
            <w:r w:rsidRPr="00C47FF7">
              <w:rPr>
                <w:rFonts w:ascii="Times New Roman" w:hAnsi="Times New Roman"/>
                <w:sz w:val="24"/>
                <w:szCs w:val="24"/>
                <w:lang w:eastAsia="pt-BR"/>
              </w:rPr>
              <w:t xml:space="preserve">Pacote de dados </w:t>
            </w:r>
            <w:r>
              <w:rPr>
                <w:rFonts w:ascii="Times New Roman" w:hAnsi="Times New Roman"/>
                <w:sz w:val="24"/>
                <w:szCs w:val="24"/>
                <w:lang w:eastAsia="pt-BR"/>
              </w:rPr>
              <w:t xml:space="preserve">4G </w:t>
            </w:r>
            <w:r w:rsidR="00BE41B0">
              <w:rPr>
                <w:rFonts w:ascii="Times New Roman" w:hAnsi="Times New Roman"/>
                <w:sz w:val="24"/>
                <w:szCs w:val="24"/>
                <w:lang w:eastAsia="pt-BR"/>
              </w:rPr>
              <w:t xml:space="preserve">ilimitado </w:t>
            </w:r>
            <w:r>
              <w:rPr>
                <w:rFonts w:ascii="Times New Roman" w:hAnsi="Times New Roman"/>
                <w:sz w:val="24"/>
                <w:szCs w:val="24"/>
                <w:lang w:eastAsia="pt-BR"/>
              </w:rPr>
              <w:t>com5GBde fr</w:t>
            </w:r>
            <w:r w:rsidR="00BE41B0">
              <w:rPr>
                <w:rFonts w:ascii="Times New Roman" w:hAnsi="Times New Roman"/>
                <w:sz w:val="24"/>
                <w:szCs w:val="24"/>
                <w:lang w:eastAsia="pt-BR"/>
              </w:rPr>
              <w:t>anquiapor SIM card</w:t>
            </w:r>
            <w:r w:rsidR="007844DB">
              <w:rPr>
                <w:rFonts w:ascii="Times New Roman" w:hAnsi="Times New Roman"/>
                <w:sz w:val="24"/>
                <w:szCs w:val="24"/>
                <w:lang w:eastAsia="pt-BR"/>
              </w:rPr>
              <w:t xml:space="preserve"> em velocidade máxima</w:t>
            </w:r>
            <w:r w:rsidR="00BE41B0">
              <w:rPr>
                <w:rFonts w:ascii="Times New Roman" w:hAnsi="Times New Roman"/>
                <w:sz w:val="24"/>
                <w:szCs w:val="24"/>
                <w:lang w:eastAsia="pt-BR"/>
              </w:rPr>
              <w:t xml:space="preserve">, </w:t>
            </w:r>
            <w:r w:rsidR="005C1ECC">
              <w:rPr>
                <w:rFonts w:ascii="Times New Roman" w:hAnsi="Times New Roman"/>
                <w:sz w:val="24"/>
                <w:szCs w:val="24"/>
                <w:lang w:eastAsia="pt-BR"/>
              </w:rPr>
              <w:t>e</w:t>
            </w:r>
            <w:r w:rsidR="00BE41B0">
              <w:rPr>
                <w:rFonts w:ascii="Times New Roman" w:hAnsi="Times New Roman"/>
                <w:sz w:val="24"/>
                <w:szCs w:val="24"/>
                <w:lang w:eastAsia="pt-BR"/>
              </w:rPr>
              <w:t xml:space="preserve"> velocidade reduzida não inferior a 128 Kbps após uso da franquia</w:t>
            </w:r>
            <w:r w:rsidR="005C1ECC">
              <w:rPr>
                <w:rFonts w:ascii="Times New Roman" w:hAnsi="Times New Roman"/>
                <w:sz w:val="24"/>
                <w:szCs w:val="24"/>
                <w:lang w:eastAsia="pt-BR"/>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06F" w:rsidRPr="00C47FF7" w:rsidRDefault="006F006F" w:rsidP="009C097C">
            <w:pPr>
              <w:jc w:val="center"/>
              <w:rPr>
                <w:rFonts w:ascii="Times New Roman" w:hAnsi="Times New Roman"/>
                <w:b/>
                <w:bCs/>
                <w:lang w:eastAsia="pt-BR"/>
              </w:rPr>
            </w:pPr>
            <w:r>
              <w:rPr>
                <w:rFonts w:ascii="Times New Roman" w:hAnsi="Times New Roman"/>
                <w:b/>
                <w:bCs/>
                <w:lang w:eastAsia="pt-BR"/>
              </w:rPr>
              <w:t>1</w:t>
            </w:r>
            <w:r w:rsidR="00DF67DD">
              <w:rPr>
                <w:rFonts w:ascii="Times New Roman" w:hAnsi="Times New Roman"/>
                <w:b/>
                <w:bCs/>
                <w:lang w:eastAsia="pt-BR"/>
              </w:rPr>
              <w:t>4</w:t>
            </w:r>
            <w:r>
              <w:rPr>
                <w:rFonts w:ascii="Times New Roman" w:hAnsi="Times New Roman"/>
                <w:b/>
                <w:bCs/>
                <w:lang w:eastAsia="pt-BR"/>
              </w:rPr>
              <w:t>0</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06F" w:rsidRPr="00C47FF7" w:rsidRDefault="006F006F" w:rsidP="009C097C">
            <w:pPr>
              <w:jc w:val="center"/>
              <w:rPr>
                <w:rFonts w:ascii="Times New Roman" w:hAnsi="Times New Roman"/>
                <w:lang w:eastAsia="pt-BR"/>
              </w:rPr>
            </w:pPr>
            <w:r w:rsidRPr="00C47FF7">
              <w:rPr>
                <w:rFonts w:ascii="Times New Roman" w:hAnsi="Times New Roman"/>
                <w:lang w:eastAsia="pt-BR"/>
              </w:rPr>
              <w:t>Unidade</w:t>
            </w:r>
          </w:p>
        </w:tc>
      </w:tr>
    </w:tbl>
    <w:p w:rsidR="006F006F" w:rsidRPr="00C47FF7" w:rsidRDefault="006F006F" w:rsidP="006F006F">
      <w:pPr>
        <w:tabs>
          <w:tab w:val="left" w:pos="0"/>
        </w:tabs>
        <w:spacing w:line="360" w:lineRule="auto"/>
        <w:rPr>
          <w:rFonts w:cs="Arial"/>
          <w:b/>
          <w:bCs/>
          <w:sz w:val="24"/>
          <w:szCs w:val="24"/>
        </w:rPr>
      </w:pPr>
    </w:p>
    <w:p w:rsidR="006F006F" w:rsidRPr="00C47FF7" w:rsidRDefault="006F006F" w:rsidP="006F006F">
      <w:pPr>
        <w:tabs>
          <w:tab w:val="left" w:pos="0"/>
        </w:tabs>
        <w:spacing w:line="360" w:lineRule="auto"/>
        <w:rPr>
          <w:rFonts w:cs="Arial"/>
          <w:b/>
          <w:bCs/>
          <w:sz w:val="24"/>
          <w:szCs w:val="24"/>
        </w:rPr>
      </w:pPr>
    </w:p>
    <w:p w:rsidR="00BE41B0" w:rsidRDefault="00BE41B0" w:rsidP="007B41D5">
      <w:pPr>
        <w:tabs>
          <w:tab w:val="left" w:pos="0"/>
        </w:tabs>
        <w:spacing w:line="360" w:lineRule="auto"/>
        <w:jc w:val="center"/>
        <w:rPr>
          <w:sz w:val="20"/>
        </w:rPr>
        <w:sectPr w:rsidR="00BE41B0" w:rsidSect="006F006F">
          <w:headerReference w:type="default" r:id="rId13"/>
          <w:footerReference w:type="default" r:id="rId14"/>
          <w:pgSz w:w="11906" w:h="16838"/>
          <w:pgMar w:top="1417" w:right="1701" w:bottom="1417" w:left="1701" w:header="708" w:footer="708" w:gutter="0"/>
          <w:cols w:space="708"/>
          <w:docGrid w:linePitch="360"/>
        </w:sectPr>
      </w:pPr>
    </w:p>
    <w:p w:rsidR="00BE41B0" w:rsidRDefault="00BE41B0" w:rsidP="00BE41B0">
      <w:pPr>
        <w:tabs>
          <w:tab w:val="left" w:pos="0"/>
        </w:tabs>
        <w:spacing w:line="360" w:lineRule="auto"/>
        <w:jc w:val="center"/>
        <w:rPr>
          <w:rFonts w:ascii="Arial" w:hAnsi="Arial" w:cs="Arial"/>
          <w:b/>
          <w:bCs/>
          <w:sz w:val="32"/>
          <w:szCs w:val="24"/>
        </w:rPr>
      </w:pPr>
      <w:r w:rsidRPr="006F3FD3">
        <w:rPr>
          <w:rFonts w:ascii="Arial" w:hAnsi="Arial" w:cs="Arial"/>
          <w:b/>
          <w:bCs/>
          <w:sz w:val="32"/>
          <w:szCs w:val="24"/>
        </w:rPr>
        <w:lastRenderedPageBreak/>
        <w:t>ANEXO</w:t>
      </w:r>
      <w:r>
        <w:rPr>
          <w:rFonts w:ascii="Arial" w:hAnsi="Arial" w:cs="Arial"/>
          <w:b/>
          <w:bCs/>
          <w:sz w:val="32"/>
          <w:szCs w:val="24"/>
        </w:rPr>
        <w:t xml:space="preserve"> II</w:t>
      </w:r>
    </w:p>
    <w:p w:rsidR="00BE41B0" w:rsidRPr="00E00FE2" w:rsidRDefault="00BE41B0" w:rsidP="00BE41B0">
      <w:pPr>
        <w:tabs>
          <w:tab w:val="left" w:pos="0"/>
        </w:tabs>
        <w:spacing w:line="360" w:lineRule="auto"/>
        <w:jc w:val="center"/>
        <w:rPr>
          <w:rFonts w:ascii="Arial" w:hAnsi="Arial" w:cs="Arial"/>
          <w:b/>
          <w:bCs/>
          <w:sz w:val="32"/>
          <w:szCs w:val="24"/>
        </w:rPr>
      </w:pPr>
    </w:p>
    <w:tbl>
      <w:tblPr>
        <w:tblpPr w:leftFromText="141" w:rightFromText="141" w:vertAnchor="text" w:horzAnchor="margin" w:tblpXSpec="center" w:tblpY="190"/>
        <w:tblW w:w="13283" w:type="dxa"/>
        <w:tblLayout w:type="fixed"/>
        <w:tblCellMar>
          <w:left w:w="70" w:type="dxa"/>
          <w:right w:w="70" w:type="dxa"/>
        </w:tblCellMar>
        <w:tblLook w:val="04A0"/>
      </w:tblPr>
      <w:tblGrid>
        <w:gridCol w:w="4962"/>
        <w:gridCol w:w="1843"/>
        <w:gridCol w:w="1417"/>
        <w:gridCol w:w="1418"/>
        <w:gridCol w:w="1843"/>
        <w:gridCol w:w="1800"/>
      </w:tblGrid>
      <w:tr w:rsidR="00165E33" w:rsidRPr="00C630DF" w:rsidTr="00165E33">
        <w:trPr>
          <w:trHeight w:val="1365"/>
        </w:trPr>
        <w:tc>
          <w:tcPr>
            <w:tcW w:w="4962" w:type="dxa"/>
            <w:tcBorders>
              <w:top w:val="single" w:sz="8" w:space="0" w:color="auto"/>
              <w:left w:val="single" w:sz="8" w:space="0" w:color="auto"/>
              <w:bottom w:val="single" w:sz="4" w:space="0" w:color="auto"/>
              <w:right w:val="single" w:sz="4" w:space="0" w:color="auto"/>
            </w:tcBorders>
            <w:shd w:val="clear" w:color="000000" w:fill="E7E6E6"/>
            <w:vAlign w:val="center"/>
            <w:hideMark/>
          </w:tcPr>
          <w:p w:rsidR="00165E33" w:rsidRPr="00C0256A" w:rsidRDefault="00165E33" w:rsidP="009C097C">
            <w:pPr>
              <w:jc w:val="center"/>
              <w:rPr>
                <w:rFonts w:asciiTheme="minorHAnsi" w:hAnsiTheme="minorHAnsi" w:cstheme="minorHAnsi"/>
                <w:b/>
                <w:bCs/>
                <w:sz w:val="20"/>
                <w:szCs w:val="20"/>
                <w:lang w:eastAsia="pt-BR"/>
              </w:rPr>
            </w:pPr>
            <w:r w:rsidRPr="00C0256A">
              <w:rPr>
                <w:rFonts w:asciiTheme="minorHAnsi" w:hAnsiTheme="minorHAnsi" w:cstheme="minorHAnsi"/>
                <w:b/>
                <w:bCs/>
                <w:sz w:val="20"/>
                <w:szCs w:val="20"/>
                <w:lang w:eastAsia="pt-BR"/>
              </w:rPr>
              <w:t xml:space="preserve">SERVIÇO                                                          </w:t>
            </w:r>
          </w:p>
        </w:tc>
        <w:tc>
          <w:tcPr>
            <w:tcW w:w="1843" w:type="dxa"/>
            <w:tcBorders>
              <w:top w:val="single" w:sz="8" w:space="0" w:color="auto"/>
              <w:left w:val="nil"/>
              <w:bottom w:val="single" w:sz="4" w:space="0" w:color="auto"/>
              <w:right w:val="single" w:sz="4" w:space="0" w:color="auto"/>
            </w:tcBorders>
            <w:shd w:val="clear" w:color="000000" w:fill="E7E6E6"/>
            <w:vAlign w:val="center"/>
            <w:hideMark/>
          </w:tcPr>
          <w:p w:rsidR="00165E33" w:rsidRPr="00C0256A" w:rsidRDefault="00165E33" w:rsidP="009C097C">
            <w:pPr>
              <w:jc w:val="center"/>
              <w:rPr>
                <w:rFonts w:asciiTheme="minorHAnsi" w:hAnsiTheme="minorHAnsi" w:cstheme="minorHAnsi"/>
                <w:b/>
                <w:bCs/>
                <w:sz w:val="20"/>
                <w:szCs w:val="20"/>
                <w:lang w:eastAsia="pt-BR"/>
              </w:rPr>
            </w:pPr>
            <w:r w:rsidRPr="00C0256A">
              <w:rPr>
                <w:rFonts w:asciiTheme="minorHAnsi" w:hAnsiTheme="minorHAnsi" w:cstheme="minorHAnsi"/>
                <w:b/>
                <w:bCs/>
                <w:sz w:val="20"/>
                <w:szCs w:val="20"/>
                <w:lang w:eastAsia="pt-BR"/>
              </w:rPr>
              <w:t>QUANTIDADE</w:t>
            </w:r>
            <w:r w:rsidRPr="00C0256A">
              <w:rPr>
                <w:rFonts w:asciiTheme="minorHAnsi" w:hAnsiTheme="minorHAnsi" w:cstheme="minorHAnsi"/>
                <w:b/>
                <w:bCs/>
                <w:sz w:val="20"/>
                <w:szCs w:val="20"/>
                <w:lang w:eastAsia="pt-BR"/>
              </w:rPr>
              <w:br/>
              <w:t xml:space="preserve">SIM card                             </w:t>
            </w:r>
            <w:proofErr w:type="gramStart"/>
            <w:r w:rsidRPr="00C0256A">
              <w:rPr>
                <w:rFonts w:asciiTheme="minorHAnsi" w:hAnsiTheme="minorHAnsi" w:cstheme="minorHAnsi"/>
                <w:b/>
                <w:bCs/>
                <w:sz w:val="20"/>
                <w:szCs w:val="20"/>
                <w:lang w:eastAsia="pt-BR"/>
              </w:rPr>
              <w:t xml:space="preserve">( </w:t>
            </w:r>
            <w:proofErr w:type="gramEnd"/>
            <w:r w:rsidRPr="00C0256A">
              <w:rPr>
                <w:rFonts w:asciiTheme="minorHAnsi" w:hAnsiTheme="minorHAnsi" w:cstheme="minorHAnsi"/>
                <w:b/>
                <w:bCs/>
                <w:sz w:val="20"/>
                <w:szCs w:val="20"/>
                <w:lang w:eastAsia="pt-BR"/>
              </w:rPr>
              <w:t>A )</w:t>
            </w:r>
          </w:p>
        </w:tc>
        <w:tc>
          <w:tcPr>
            <w:tcW w:w="1417" w:type="dxa"/>
            <w:tcBorders>
              <w:top w:val="single" w:sz="8" w:space="0" w:color="auto"/>
              <w:left w:val="nil"/>
              <w:bottom w:val="single" w:sz="4" w:space="0" w:color="auto"/>
              <w:right w:val="single" w:sz="4" w:space="0" w:color="auto"/>
            </w:tcBorders>
            <w:shd w:val="clear" w:color="000000" w:fill="E7E6E6"/>
            <w:vAlign w:val="center"/>
            <w:hideMark/>
          </w:tcPr>
          <w:p w:rsidR="00165E33" w:rsidRPr="00C0256A" w:rsidRDefault="00165E33" w:rsidP="009C097C">
            <w:pPr>
              <w:jc w:val="center"/>
              <w:rPr>
                <w:rFonts w:asciiTheme="minorHAnsi" w:hAnsiTheme="minorHAnsi" w:cstheme="minorHAnsi"/>
                <w:b/>
                <w:bCs/>
                <w:sz w:val="20"/>
                <w:szCs w:val="20"/>
                <w:lang w:eastAsia="pt-BR"/>
              </w:rPr>
            </w:pPr>
            <w:r w:rsidRPr="00C0256A">
              <w:rPr>
                <w:rFonts w:asciiTheme="minorHAnsi" w:hAnsiTheme="minorHAnsi" w:cstheme="minorHAnsi"/>
                <w:b/>
                <w:bCs/>
                <w:sz w:val="20"/>
                <w:szCs w:val="20"/>
                <w:lang w:eastAsia="pt-BR"/>
              </w:rPr>
              <w:t xml:space="preserve">UNIDADE DE MEDIDA                                          </w:t>
            </w:r>
          </w:p>
        </w:tc>
        <w:tc>
          <w:tcPr>
            <w:tcW w:w="1418" w:type="dxa"/>
            <w:tcBorders>
              <w:top w:val="single" w:sz="8" w:space="0" w:color="auto"/>
              <w:left w:val="nil"/>
              <w:bottom w:val="single" w:sz="4" w:space="0" w:color="auto"/>
              <w:right w:val="single" w:sz="4" w:space="0" w:color="auto"/>
            </w:tcBorders>
            <w:shd w:val="clear" w:color="000000" w:fill="E7E6E6"/>
            <w:vAlign w:val="center"/>
            <w:hideMark/>
          </w:tcPr>
          <w:p w:rsidR="00165E33" w:rsidRPr="00C0256A" w:rsidRDefault="00165E33" w:rsidP="009C097C">
            <w:pPr>
              <w:jc w:val="center"/>
              <w:rPr>
                <w:rFonts w:asciiTheme="minorHAnsi" w:hAnsiTheme="minorHAnsi" w:cstheme="minorHAnsi"/>
                <w:b/>
                <w:bCs/>
                <w:sz w:val="20"/>
                <w:szCs w:val="20"/>
                <w:lang w:eastAsia="pt-BR"/>
              </w:rPr>
            </w:pPr>
            <w:r w:rsidRPr="00C0256A">
              <w:rPr>
                <w:rFonts w:asciiTheme="minorHAnsi" w:hAnsiTheme="minorHAnsi" w:cstheme="minorHAnsi"/>
                <w:b/>
                <w:bCs/>
                <w:sz w:val="20"/>
                <w:szCs w:val="20"/>
                <w:lang w:eastAsia="pt-BR"/>
              </w:rPr>
              <w:t xml:space="preserve">PREÇO UNITÁRIO </w:t>
            </w:r>
            <w:r w:rsidRPr="00C0256A">
              <w:rPr>
                <w:rFonts w:asciiTheme="minorHAnsi" w:hAnsiTheme="minorHAnsi" w:cstheme="minorHAnsi"/>
                <w:b/>
                <w:bCs/>
                <w:sz w:val="20"/>
                <w:szCs w:val="20"/>
                <w:lang w:eastAsia="pt-BR"/>
              </w:rPr>
              <w:br/>
              <w:t>PROPOSTO**</w:t>
            </w:r>
            <w:r w:rsidRPr="00C0256A">
              <w:rPr>
                <w:rFonts w:asciiTheme="minorHAnsi" w:hAnsiTheme="minorHAnsi" w:cstheme="minorHAnsi"/>
                <w:b/>
                <w:bCs/>
                <w:sz w:val="20"/>
                <w:szCs w:val="20"/>
                <w:lang w:eastAsia="pt-BR"/>
              </w:rPr>
              <w:br/>
              <w:t xml:space="preserve"> (B)</w:t>
            </w:r>
          </w:p>
        </w:tc>
        <w:tc>
          <w:tcPr>
            <w:tcW w:w="1843" w:type="dxa"/>
            <w:tcBorders>
              <w:top w:val="single" w:sz="8" w:space="0" w:color="auto"/>
              <w:left w:val="nil"/>
              <w:bottom w:val="single" w:sz="4" w:space="0" w:color="auto"/>
              <w:right w:val="nil"/>
            </w:tcBorders>
            <w:shd w:val="clear" w:color="000000" w:fill="E7E6E6"/>
            <w:vAlign w:val="center"/>
            <w:hideMark/>
          </w:tcPr>
          <w:p w:rsidR="00165E33" w:rsidRPr="00C0256A" w:rsidRDefault="00165E33" w:rsidP="009C097C">
            <w:pPr>
              <w:jc w:val="center"/>
              <w:rPr>
                <w:rFonts w:asciiTheme="minorHAnsi" w:hAnsiTheme="minorHAnsi" w:cstheme="minorHAnsi"/>
                <w:b/>
                <w:bCs/>
                <w:sz w:val="20"/>
                <w:szCs w:val="20"/>
                <w:lang w:eastAsia="pt-BR"/>
              </w:rPr>
            </w:pPr>
            <w:r w:rsidRPr="00C0256A">
              <w:rPr>
                <w:rFonts w:asciiTheme="minorHAnsi" w:hAnsiTheme="minorHAnsi" w:cstheme="minorHAnsi"/>
                <w:b/>
                <w:bCs/>
                <w:sz w:val="20"/>
                <w:szCs w:val="20"/>
                <w:lang w:eastAsia="pt-BR"/>
              </w:rPr>
              <w:t>PREÇO MENSAL</w:t>
            </w:r>
            <w:r w:rsidRPr="00C0256A">
              <w:rPr>
                <w:rFonts w:asciiTheme="minorHAnsi" w:hAnsiTheme="minorHAnsi" w:cstheme="minorHAnsi"/>
                <w:b/>
                <w:bCs/>
                <w:sz w:val="20"/>
                <w:szCs w:val="20"/>
                <w:lang w:eastAsia="pt-BR"/>
              </w:rPr>
              <w:br/>
              <w:t>PROPOSTO</w:t>
            </w:r>
            <w:r w:rsidRPr="00C0256A">
              <w:rPr>
                <w:rFonts w:asciiTheme="minorHAnsi" w:hAnsiTheme="minorHAnsi" w:cstheme="minorHAnsi"/>
                <w:b/>
                <w:bCs/>
                <w:sz w:val="20"/>
                <w:szCs w:val="20"/>
                <w:lang w:eastAsia="pt-BR"/>
              </w:rPr>
              <w:br/>
              <w:t>(C) = (A x B)</w:t>
            </w:r>
          </w:p>
        </w:tc>
        <w:tc>
          <w:tcPr>
            <w:tcW w:w="1800" w:type="dxa"/>
            <w:tcBorders>
              <w:top w:val="single" w:sz="8" w:space="0" w:color="auto"/>
              <w:left w:val="single" w:sz="8" w:space="0" w:color="auto"/>
              <w:bottom w:val="single" w:sz="4" w:space="0" w:color="auto"/>
              <w:right w:val="single" w:sz="8" w:space="0" w:color="auto"/>
            </w:tcBorders>
            <w:shd w:val="clear" w:color="000000" w:fill="FFCC99"/>
            <w:vAlign w:val="center"/>
            <w:hideMark/>
          </w:tcPr>
          <w:p w:rsidR="00165E33" w:rsidRPr="00C0256A" w:rsidRDefault="00165E33" w:rsidP="009C097C">
            <w:pPr>
              <w:jc w:val="center"/>
              <w:rPr>
                <w:rFonts w:asciiTheme="minorHAnsi" w:hAnsiTheme="minorHAnsi" w:cstheme="minorHAnsi"/>
                <w:b/>
                <w:bCs/>
                <w:sz w:val="20"/>
                <w:szCs w:val="20"/>
                <w:lang w:eastAsia="pt-BR"/>
              </w:rPr>
            </w:pPr>
            <w:r w:rsidRPr="00C0256A">
              <w:rPr>
                <w:rFonts w:asciiTheme="minorHAnsi" w:hAnsiTheme="minorHAnsi" w:cstheme="minorHAnsi"/>
                <w:b/>
                <w:bCs/>
                <w:sz w:val="20"/>
                <w:szCs w:val="20"/>
                <w:lang w:eastAsia="pt-BR"/>
              </w:rPr>
              <w:t>PREÇO TOTAL</w:t>
            </w:r>
            <w:r w:rsidRPr="00C0256A">
              <w:rPr>
                <w:rFonts w:asciiTheme="minorHAnsi" w:hAnsiTheme="minorHAnsi" w:cstheme="minorHAnsi"/>
                <w:b/>
                <w:bCs/>
                <w:sz w:val="20"/>
                <w:szCs w:val="20"/>
                <w:lang w:eastAsia="pt-BR"/>
              </w:rPr>
              <w:br/>
              <w:t>12 MESES                                (D) = (C x 12</w:t>
            </w:r>
            <w:proofErr w:type="gramStart"/>
            <w:r w:rsidRPr="00C0256A">
              <w:rPr>
                <w:rFonts w:asciiTheme="minorHAnsi" w:hAnsiTheme="minorHAnsi" w:cstheme="minorHAnsi"/>
                <w:b/>
                <w:bCs/>
                <w:sz w:val="20"/>
                <w:szCs w:val="20"/>
                <w:lang w:eastAsia="pt-BR"/>
              </w:rPr>
              <w:t>)</w:t>
            </w:r>
            <w:proofErr w:type="gramEnd"/>
            <w:r w:rsidRPr="00C0256A">
              <w:rPr>
                <w:rFonts w:asciiTheme="minorHAnsi" w:hAnsiTheme="minorHAnsi" w:cstheme="minorHAnsi"/>
                <w:b/>
                <w:bCs/>
                <w:sz w:val="20"/>
                <w:szCs w:val="20"/>
                <w:lang w:eastAsia="pt-BR"/>
              </w:rPr>
              <w:br/>
              <w:t>(duas casas decimais)</w:t>
            </w:r>
          </w:p>
        </w:tc>
      </w:tr>
      <w:tr w:rsidR="00165E33" w:rsidRPr="00C630DF" w:rsidTr="00165E33">
        <w:trPr>
          <w:trHeight w:val="1474"/>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E33" w:rsidRPr="00C0256A" w:rsidRDefault="00165E33" w:rsidP="009C097C">
            <w:pPr>
              <w:jc w:val="center"/>
              <w:rPr>
                <w:rFonts w:asciiTheme="minorHAnsi" w:hAnsiTheme="minorHAnsi" w:cstheme="minorHAnsi"/>
                <w:b/>
                <w:bCs/>
                <w:sz w:val="20"/>
                <w:szCs w:val="20"/>
                <w:lang w:eastAsia="pt-BR"/>
              </w:rPr>
            </w:pPr>
            <w:r w:rsidRPr="00C0256A">
              <w:rPr>
                <w:rFonts w:asciiTheme="minorHAnsi" w:hAnsiTheme="minorHAnsi" w:cstheme="minorHAnsi"/>
                <w:sz w:val="20"/>
                <w:szCs w:val="20"/>
                <w:lang w:eastAsia="pt-BR"/>
              </w:rPr>
              <w:t>Pacote</w:t>
            </w:r>
            <w:r>
              <w:rPr>
                <w:rFonts w:asciiTheme="minorHAnsi" w:hAnsiTheme="minorHAnsi" w:cstheme="minorHAnsi"/>
                <w:sz w:val="20"/>
                <w:szCs w:val="20"/>
                <w:lang w:eastAsia="pt-BR"/>
              </w:rPr>
              <w:t xml:space="preserve"> de dados 4G ilimitadocom5GB de franquia em velocidade máxima, e velocidadereduzida não inferior a 128Kbps após uso da franquia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E33" w:rsidRPr="00C0256A" w:rsidRDefault="00165E33" w:rsidP="009C097C">
            <w:pPr>
              <w:jc w:val="center"/>
              <w:rPr>
                <w:rFonts w:asciiTheme="minorHAnsi" w:hAnsiTheme="minorHAnsi" w:cstheme="minorHAnsi"/>
                <w:b/>
                <w:bCs/>
                <w:sz w:val="20"/>
                <w:szCs w:val="20"/>
                <w:lang w:eastAsia="pt-BR"/>
              </w:rPr>
            </w:pPr>
            <w:r>
              <w:rPr>
                <w:rFonts w:asciiTheme="minorHAnsi" w:hAnsiTheme="minorHAnsi" w:cstheme="minorHAnsi"/>
                <w:b/>
                <w:bCs/>
                <w:sz w:val="20"/>
                <w:szCs w:val="20"/>
                <w:lang w:eastAsia="pt-BR"/>
              </w:rPr>
              <w:t>140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E33" w:rsidRPr="00C0256A" w:rsidRDefault="00165E33" w:rsidP="009C097C">
            <w:pPr>
              <w:jc w:val="center"/>
              <w:rPr>
                <w:rFonts w:asciiTheme="minorHAnsi" w:hAnsiTheme="minorHAnsi" w:cstheme="minorHAnsi"/>
                <w:sz w:val="20"/>
                <w:szCs w:val="20"/>
                <w:lang w:eastAsia="pt-BR"/>
              </w:rPr>
            </w:pPr>
            <w:r w:rsidRPr="00C0256A">
              <w:rPr>
                <w:rFonts w:asciiTheme="minorHAnsi" w:hAnsiTheme="minorHAnsi" w:cstheme="minorHAnsi"/>
                <w:sz w:val="20"/>
                <w:szCs w:val="20"/>
                <w:lang w:eastAsia="pt-BR"/>
              </w:rPr>
              <w:t>unidade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65E33" w:rsidRPr="00C0256A" w:rsidRDefault="00165E33" w:rsidP="009C097C">
            <w:pPr>
              <w:jc w:val="center"/>
              <w:rPr>
                <w:rFonts w:asciiTheme="minorHAnsi" w:hAnsiTheme="minorHAnsi" w:cstheme="minorHAnsi"/>
                <w:b/>
                <w:bCs/>
                <w:sz w:val="20"/>
                <w:szCs w:val="20"/>
                <w:lang w:eastAsia="pt-B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65E33" w:rsidRPr="00C0256A" w:rsidRDefault="00165E33" w:rsidP="009C097C">
            <w:pPr>
              <w:jc w:val="center"/>
              <w:rPr>
                <w:rFonts w:asciiTheme="minorHAnsi" w:hAnsiTheme="minorHAnsi" w:cstheme="minorHAnsi"/>
                <w:b/>
                <w:bCs/>
                <w:sz w:val="20"/>
                <w:szCs w:val="20"/>
                <w:lang w:eastAsia="pt-BR"/>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165E33" w:rsidRPr="00C0256A" w:rsidRDefault="00165E33" w:rsidP="009C097C">
            <w:pPr>
              <w:jc w:val="center"/>
              <w:rPr>
                <w:rFonts w:asciiTheme="minorHAnsi" w:hAnsiTheme="minorHAnsi" w:cstheme="minorHAnsi"/>
                <w:b/>
                <w:bCs/>
                <w:sz w:val="20"/>
                <w:szCs w:val="20"/>
                <w:lang w:eastAsia="pt-BR"/>
              </w:rPr>
            </w:pPr>
          </w:p>
        </w:tc>
      </w:tr>
    </w:tbl>
    <w:p w:rsidR="00BE41B0" w:rsidRDefault="00BE41B0" w:rsidP="00BE41B0">
      <w:pPr>
        <w:tabs>
          <w:tab w:val="left" w:pos="0"/>
        </w:tabs>
        <w:spacing w:line="360" w:lineRule="auto"/>
        <w:rPr>
          <w:rFonts w:cs="Arial"/>
          <w:b/>
          <w:bCs/>
          <w:color w:val="FF0000"/>
          <w:sz w:val="24"/>
          <w:szCs w:val="24"/>
        </w:rPr>
      </w:pPr>
    </w:p>
    <w:tbl>
      <w:tblPr>
        <w:tblW w:w="10436" w:type="dxa"/>
        <w:tblCellMar>
          <w:left w:w="70" w:type="dxa"/>
          <w:right w:w="70" w:type="dxa"/>
        </w:tblCellMar>
        <w:tblLook w:val="04A0"/>
      </w:tblPr>
      <w:tblGrid>
        <w:gridCol w:w="10436"/>
      </w:tblGrid>
      <w:tr w:rsidR="00BE41B0" w:rsidRPr="00C630DF" w:rsidTr="00BE41B0">
        <w:trPr>
          <w:trHeight w:val="300"/>
        </w:trPr>
        <w:tc>
          <w:tcPr>
            <w:tcW w:w="10436" w:type="dxa"/>
            <w:shd w:val="clear" w:color="auto" w:fill="auto"/>
            <w:noWrap/>
            <w:vAlign w:val="bottom"/>
            <w:hideMark/>
          </w:tcPr>
          <w:p w:rsidR="00BE41B0" w:rsidRPr="00C630DF" w:rsidRDefault="00BE41B0" w:rsidP="009C097C">
            <w:pPr>
              <w:rPr>
                <w:rFonts w:cs="Arial"/>
                <w:color w:val="000000"/>
                <w:lang w:eastAsia="pt-BR"/>
              </w:rPr>
            </w:pPr>
            <w:r w:rsidRPr="00C630DF">
              <w:rPr>
                <w:rFonts w:cs="Arial"/>
                <w:color w:val="000000"/>
                <w:lang w:eastAsia="pt-BR"/>
              </w:rPr>
              <w:t>(*)   O valor referente ao custo da plataforma de gestão deverá estar incluído no preço do pacote fixo mensal de cada SIM card.</w:t>
            </w:r>
          </w:p>
        </w:tc>
      </w:tr>
      <w:tr w:rsidR="00BE41B0" w:rsidRPr="00C630DF" w:rsidTr="00BE41B0">
        <w:trPr>
          <w:trHeight w:val="300"/>
        </w:trPr>
        <w:tc>
          <w:tcPr>
            <w:tcW w:w="10436" w:type="dxa"/>
            <w:shd w:val="clear" w:color="auto" w:fill="auto"/>
            <w:noWrap/>
            <w:vAlign w:val="bottom"/>
            <w:hideMark/>
          </w:tcPr>
          <w:p w:rsidR="00BE41B0" w:rsidRPr="00C630DF" w:rsidRDefault="00BE41B0" w:rsidP="009C097C">
            <w:pPr>
              <w:rPr>
                <w:rFonts w:cs="Arial"/>
                <w:lang w:eastAsia="pt-BR"/>
              </w:rPr>
            </w:pPr>
            <w:r w:rsidRPr="00C630DF">
              <w:rPr>
                <w:rFonts w:cs="Arial"/>
                <w:lang w:eastAsia="pt-BR"/>
              </w:rPr>
              <w:t>(**)   O preço apresentado deverá conter todos os impostos e encargos decorrentes da prestação do serviço desta contratação.</w:t>
            </w:r>
          </w:p>
        </w:tc>
      </w:tr>
    </w:tbl>
    <w:p w:rsidR="006F006F" w:rsidRDefault="006F006F" w:rsidP="007B41D5">
      <w:pPr>
        <w:tabs>
          <w:tab w:val="left" w:pos="0"/>
        </w:tabs>
        <w:spacing w:line="360" w:lineRule="auto"/>
        <w:jc w:val="center"/>
        <w:rPr>
          <w:sz w:val="20"/>
        </w:rPr>
      </w:pPr>
    </w:p>
    <w:sectPr w:rsidR="006F006F" w:rsidSect="00BE41B0">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835" w:rsidRDefault="00DF3835" w:rsidP="00912249">
      <w:pPr>
        <w:spacing w:after="0" w:line="240" w:lineRule="auto"/>
      </w:pPr>
      <w:r>
        <w:separator/>
      </w:r>
    </w:p>
  </w:endnote>
  <w:endnote w:type="continuationSeparator" w:id="1">
    <w:p w:rsidR="00DF3835" w:rsidRDefault="00DF383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DC" w:rsidRDefault="00844CD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DC" w:rsidRPr="00262B4E" w:rsidRDefault="00844CD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44CDC" w:rsidRPr="00262B4E" w:rsidRDefault="00844CD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44CDC" w:rsidRPr="00262B4E" w:rsidRDefault="00844CD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44CDC" w:rsidRPr="00262B4E" w:rsidRDefault="00844CDC" w:rsidP="00D7507E">
    <w:pPr>
      <w:pStyle w:val="Rodap"/>
      <w:tabs>
        <w:tab w:val="clear" w:pos="8504"/>
        <w:tab w:val="right" w:pos="8505"/>
      </w:tabs>
      <w:ind w:right="-1"/>
      <w:jc w:val="center"/>
      <w:rPr>
        <w:rFonts w:ascii="Arial" w:hAnsi="Arial" w:cs="Arial"/>
        <w:color w:val="AEAAAA"/>
        <w:sz w:val="16"/>
        <w:szCs w:val="16"/>
      </w:rPr>
    </w:pPr>
  </w:p>
  <w:p w:rsidR="00844CDC" w:rsidRPr="00262B4E" w:rsidRDefault="00844CD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EBF" w:rsidRPr="007B41D5" w:rsidRDefault="00257EBF" w:rsidP="007B41D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835" w:rsidRDefault="00DF3835" w:rsidP="00912249">
      <w:pPr>
        <w:spacing w:after="0" w:line="240" w:lineRule="auto"/>
      </w:pPr>
      <w:r>
        <w:separator/>
      </w:r>
    </w:p>
  </w:footnote>
  <w:footnote w:type="continuationSeparator" w:id="1">
    <w:p w:rsidR="00DF3835" w:rsidRDefault="00DF383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CDC" w:rsidRPr="00262B4E" w:rsidRDefault="00844CD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EBF" w:rsidRPr="007B41D5" w:rsidRDefault="00257EBF" w:rsidP="007B41D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7C104CD"/>
    <w:multiLevelType w:val="multilevel"/>
    <w:tmpl w:val="CC0EE5EA"/>
    <w:lvl w:ilvl="0">
      <w:start w:val="5"/>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6E84A84"/>
    <w:multiLevelType w:val="hybridMultilevel"/>
    <w:tmpl w:val="20BC20C4"/>
    <w:lvl w:ilvl="0" w:tplc="B1CEAC80">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2D4361C"/>
    <w:multiLevelType w:val="multilevel"/>
    <w:tmpl w:val="F9D86536"/>
    <w:lvl w:ilvl="0">
      <w:start w:val="4"/>
      <w:numFmt w:val="decimal"/>
      <w:lvlText w:val="%1."/>
      <w:lvlJc w:val="left"/>
      <w:pPr>
        <w:ind w:left="360" w:hanging="360"/>
      </w:pPr>
      <w:rPr>
        <w:rFonts w:hint="default"/>
      </w:rPr>
    </w:lvl>
    <w:lvl w:ilvl="1">
      <w:start w:val="3"/>
      <w:numFmt w:val="decimal"/>
      <w:isLgl/>
      <w:lvlText w:val="%1.%2."/>
      <w:lvlJc w:val="left"/>
      <w:pPr>
        <w:ind w:left="720" w:hanging="720"/>
      </w:pPr>
      <w:rPr>
        <w:rFonts w:hint="default"/>
        <w:color w:val="auto"/>
      </w:rPr>
    </w:lvl>
    <w:lvl w:ilvl="2">
      <w:start w:val="1"/>
      <w:numFmt w:val="decimal"/>
      <w:isLgl/>
      <w:lvlText w:val="%1.4.%3."/>
      <w:lvlJc w:val="left"/>
      <w:pPr>
        <w:ind w:left="0" w:firstLine="0"/>
      </w:pPr>
      <w:rPr>
        <w:rFonts w:ascii="Arial" w:hAnsi="Arial"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33E7DB1"/>
    <w:multiLevelType w:val="multilevel"/>
    <w:tmpl w:val="0068E6CE"/>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0" w:firstLine="0"/>
      </w:pPr>
      <w:rPr>
        <w:rFonts w:ascii="Arial" w:hAnsi="Arial"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71309B6"/>
    <w:multiLevelType w:val="hybridMultilevel"/>
    <w:tmpl w:val="F6E07ED8"/>
    <w:lvl w:ilvl="0" w:tplc="4522AE22">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3">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3856A4E"/>
    <w:multiLevelType w:val="multilevel"/>
    <w:tmpl w:val="CC0EE5EA"/>
    <w:lvl w:ilvl="0">
      <w:start w:val="5"/>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543A037A"/>
    <w:multiLevelType w:val="multilevel"/>
    <w:tmpl w:val="DF08E6C8"/>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A150138"/>
    <w:multiLevelType w:val="multilevel"/>
    <w:tmpl w:val="A5D2FC40"/>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auto"/>
      </w:rPr>
    </w:lvl>
    <w:lvl w:ilvl="2">
      <w:start w:val="17"/>
      <w:numFmt w:val="decimal"/>
      <w:isLgl/>
      <w:lvlText w:val="%1.%2.%3."/>
      <w:lvlJc w:val="left"/>
      <w:pPr>
        <w:ind w:left="567" w:hanging="567"/>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8"/>
  </w:num>
  <w:num w:numId="3">
    <w:abstractNumId w:val="23"/>
  </w:num>
  <w:num w:numId="4">
    <w:abstractNumId w:val="14"/>
  </w:num>
  <w:num w:numId="5">
    <w:abstractNumId w:val="9"/>
  </w:num>
  <w:num w:numId="6">
    <w:abstractNumId w:val="19"/>
  </w:num>
  <w:num w:numId="7">
    <w:abstractNumId w:val="2"/>
  </w:num>
  <w:num w:numId="8">
    <w:abstractNumId w:val="3"/>
  </w:num>
  <w:num w:numId="9">
    <w:abstractNumId w:val="16"/>
  </w:num>
  <w:num w:numId="10">
    <w:abstractNumId w:val="7"/>
  </w:num>
  <w:num w:numId="11">
    <w:abstractNumId w:val="24"/>
  </w:num>
  <w:num w:numId="12">
    <w:abstractNumId w:val="22"/>
  </w:num>
  <w:num w:numId="13">
    <w:abstractNumId w:val="20"/>
  </w:num>
  <w:num w:numId="14">
    <w:abstractNumId w:val="1"/>
  </w:num>
  <w:num w:numId="15">
    <w:abstractNumId w:val="5"/>
  </w:num>
  <w:num w:numId="16">
    <w:abstractNumId w:val="0"/>
  </w:num>
  <w:num w:numId="17">
    <w:abstractNumId w:val="15"/>
  </w:num>
  <w:num w:numId="18">
    <w:abstractNumId w:val="18"/>
  </w:num>
  <w:num w:numId="19">
    <w:abstractNumId w:val="4"/>
  </w:num>
  <w:num w:numId="20">
    <w:abstractNumId w:val="17"/>
  </w:num>
  <w:num w:numId="21">
    <w:abstractNumId w:val="6"/>
  </w:num>
  <w:num w:numId="22">
    <w:abstractNumId w:val="12"/>
  </w:num>
  <w:num w:numId="23">
    <w:abstractNumId w:val="21"/>
  </w:num>
  <w:num w:numId="24">
    <w:abstractNumId w:val="21"/>
    <w:lvlOverride w:ilvl="0">
      <w:lvl w:ilvl="0">
        <w:start w:val="4"/>
        <w:numFmt w:val="decimal"/>
        <w:lvlText w:val="%1."/>
        <w:lvlJc w:val="left"/>
        <w:pPr>
          <w:ind w:left="360" w:hanging="360"/>
        </w:pPr>
        <w:rPr>
          <w:rFonts w:hint="default"/>
        </w:rPr>
      </w:lvl>
    </w:lvlOverride>
    <w:lvlOverride w:ilvl="1">
      <w:lvl w:ilvl="1">
        <w:start w:val="2"/>
        <w:numFmt w:val="decimal"/>
        <w:isLgl/>
        <w:lvlText w:val="%1.%2."/>
        <w:lvlJc w:val="left"/>
        <w:pPr>
          <w:ind w:left="720" w:hanging="720"/>
        </w:pPr>
        <w:rPr>
          <w:rFonts w:hint="default"/>
          <w:color w:val="auto"/>
        </w:rPr>
      </w:lvl>
    </w:lvlOverride>
    <w:lvlOverride w:ilvl="2">
      <w:lvl w:ilvl="2">
        <w:start w:val="17"/>
        <w:numFmt w:val="decimal"/>
        <w:isLgl/>
        <w:lvlText w:val="%1.2.1."/>
        <w:lvlJc w:val="left"/>
        <w:pPr>
          <w:ind w:left="0" w:firstLine="0"/>
        </w:pPr>
        <w:rPr>
          <w:rFonts w:ascii="Arial" w:hAnsi="Arial" w:hint="default"/>
          <w:color w:val="auto"/>
          <w:sz w:val="24"/>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25">
    <w:abstractNumId w:val="10"/>
  </w:num>
  <w:num w:numId="26">
    <w:abstractNumId w:val="11"/>
  </w:num>
  <w:num w:numId="27">
    <w:abstractNumId w:val="18"/>
    <w:lvlOverride w:ilvl="0">
      <w:lvl w:ilvl="0">
        <w:start w:val="4"/>
        <w:numFmt w:val="decimal"/>
        <w:lvlText w:val="%1."/>
        <w:lvlJc w:val="left"/>
        <w:pPr>
          <w:ind w:left="360" w:hanging="360"/>
        </w:pPr>
        <w:rPr>
          <w:rFonts w:hint="default"/>
        </w:rPr>
      </w:lvl>
    </w:lvlOverride>
    <w:lvlOverride w:ilvl="1">
      <w:lvl w:ilvl="1">
        <w:start w:val="1"/>
        <w:numFmt w:val="decimal"/>
        <w:isLgl/>
        <w:lvlText w:val="%1.%2."/>
        <w:lvlJc w:val="left"/>
        <w:pPr>
          <w:ind w:left="720" w:hanging="720"/>
        </w:pPr>
        <w:rPr>
          <w:rFonts w:hint="default"/>
          <w:color w:val="auto"/>
        </w:rPr>
      </w:lvl>
    </w:lvlOverride>
    <w:lvlOverride w:ilvl="2">
      <w:lvl w:ilvl="2">
        <w:start w:val="1"/>
        <w:numFmt w:val="decimal"/>
        <w:isLgl/>
        <w:lvlText w:val="%1.%2.%3."/>
        <w:lvlJc w:val="left"/>
        <w:pPr>
          <w:ind w:left="720" w:hanging="720"/>
        </w:pPr>
        <w:rPr>
          <w:rFonts w:hint="default"/>
          <w:color w:val="auto"/>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28">
    <w:abstractNumId w:val="18"/>
    <w:lvlOverride w:ilvl="0">
      <w:lvl w:ilvl="0">
        <w:start w:val="4"/>
        <w:numFmt w:val="decimal"/>
        <w:lvlText w:val="%1."/>
        <w:lvlJc w:val="left"/>
        <w:pPr>
          <w:ind w:left="360" w:hanging="360"/>
        </w:pPr>
        <w:rPr>
          <w:rFonts w:hint="default"/>
        </w:rPr>
      </w:lvl>
    </w:lvlOverride>
    <w:lvlOverride w:ilvl="1">
      <w:lvl w:ilvl="1">
        <w:start w:val="1"/>
        <w:numFmt w:val="decimal"/>
        <w:isLgl/>
        <w:lvlText w:val="%1.%2."/>
        <w:lvlJc w:val="left"/>
        <w:pPr>
          <w:ind w:left="720" w:hanging="720"/>
        </w:pPr>
        <w:rPr>
          <w:rFonts w:hint="default"/>
          <w:color w:val="auto"/>
        </w:rPr>
      </w:lvl>
    </w:lvlOverride>
    <w:lvlOverride w:ilvl="2">
      <w:lvl w:ilvl="2">
        <w:start w:val="1"/>
        <w:numFmt w:val="decimal"/>
        <w:isLgl/>
        <w:lvlText w:val="%1.%2.%3."/>
        <w:lvlJc w:val="left"/>
        <w:pPr>
          <w:ind w:left="720" w:hanging="720"/>
        </w:pPr>
        <w:rPr>
          <w:rFonts w:hint="default"/>
          <w:color w:val="auto"/>
        </w:rPr>
      </w:lvl>
    </w:lvlOverride>
    <w:lvlOverride w:ilvl="3">
      <w:lvl w:ilvl="3">
        <w:start w:val="1"/>
        <w:numFmt w:val="decimal"/>
        <w:isLgl/>
        <w:lvlText w:val="%4%1.%2.24.1."/>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29">
    <w:abstractNumId w:val="11"/>
    <w:lvlOverride w:ilvl="0">
      <w:lvl w:ilvl="0">
        <w:start w:val="4"/>
        <w:numFmt w:val="decimal"/>
        <w:lvlText w:val="%1."/>
        <w:lvlJc w:val="left"/>
        <w:pPr>
          <w:ind w:left="360" w:hanging="360"/>
        </w:pPr>
        <w:rPr>
          <w:rFonts w:hint="default"/>
        </w:rPr>
      </w:lvl>
    </w:lvlOverride>
    <w:lvlOverride w:ilvl="1">
      <w:lvl w:ilvl="1">
        <w:start w:val="2"/>
        <w:numFmt w:val="decimal"/>
        <w:isLgl/>
        <w:lvlText w:val="%1.%2."/>
        <w:lvlJc w:val="left"/>
        <w:pPr>
          <w:ind w:left="720" w:hanging="720"/>
        </w:pPr>
        <w:rPr>
          <w:rFonts w:hint="default"/>
          <w:color w:val="auto"/>
        </w:rPr>
      </w:lvl>
    </w:lvlOverride>
    <w:lvlOverride w:ilvl="2">
      <w:lvl w:ilvl="2">
        <w:start w:val="1"/>
        <w:numFmt w:val="decimal"/>
        <w:isLgl/>
        <w:lvlText w:val="%1.%2.%3."/>
        <w:lvlJc w:val="left"/>
        <w:pPr>
          <w:ind w:left="0" w:firstLine="0"/>
        </w:pPr>
        <w:rPr>
          <w:rFonts w:ascii="Arial" w:hAnsi="Arial" w:hint="default"/>
          <w:color w:val="auto"/>
          <w:sz w:val="24"/>
        </w:rPr>
      </w:lvl>
    </w:lvlOverride>
    <w:lvlOverride w:ilvl="3">
      <w:lvl w:ilvl="3">
        <w:start w:val="1"/>
        <w:numFmt w:val="decimal"/>
        <w:isLgl/>
        <w:lvlText w:val="%1.%2.%3.%4."/>
        <w:lvlJc w:val="left"/>
        <w:pPr>
          <w:ind w:left="1134" w:hanging="774"/>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9"/>
  <w:hyphenationZone w:val="425"/>
  <w:characterSpacingControl w:val="doNotCompress"/>
  <w:hdrShapeDefaults>
    <o:shapedefaults v:ext="edit" spidmax="4097"/>
  </w:hdrShapeDefaults>
  <w:footnotePr>
    <w:footnote w:id="0"/>
    <w:footnote w:id="1"/>
  </w:footnotePr>
  <w:endnotePr>
    <w:endnote w:id="0"/>
    <w:endnote w:id="1"/>
  </w:endnotePr>
  <w:compat/>
  <w:rsids>
    <w:rsidRoot w:val="00912249"/>
    <w:rsid w:val="00001A11"/>
    <w:rsid w:val="0001029D"/>
    <w:rsid w:val="000103CA"/>
    <w:rsid w:val="00013676"/>
    <w:rsid w:val="000154B7"/>
    <w:rsid w:val="00015C3F"/>
    <w:rsid w:val="000235E4"/>
    <w:rsid w:val="00024000"/>
    <w:rsid w:val="00024CDD"/>
    <w:rsid w:val="0005325E"/>
    <w:rsid w:val="000548CB"/>
    <w:rsid w:val="00060CE6"/>
    <w:rsid w:val="00096BB7"/>
    <w:rsid w:val="000A73E9"/>
    <w:rsid w:val="000B48E3"/>
    <w:rsid w:val="000C26F9"/>
    <w:rsid w:val="000C6931"/>
    <w:rsid w:val="000D0DFF"/>
    <w:rsid w:val="000E6D72"/>
    <w:rsid w:val="00100B1A"/>
    <w:rsid w:val="00131A91"/>
    <w:rsid w:val="00131CAD"/>
    <w:rsid w:val="0013419A"/>
    <w:rsid w:val="00137E21"/>
    <w:rsid w:val="00144FCC"/>
    <w:rsid w:val="00163D1A"/>
    <w:rsid w:val="0016403A"/>
    <w:rsid w:val="00165580"/>
    <w:rsid w:val="00165E33"/>
    <w:rsid w:val="00184B13"/>
    <w:rsid w:val="00197A58"/>
    <w:rsid w:val="001A7473"/>
    <w:rsid w:val="001B58EC"/>
    <w:rsid w:val="001B5CAE"/>
    <w:rsid w:val="001C46F8"/>
    <w:rsid w:val="001C7B93"/>
    <w:rsid w:val="001D1C5E"/>
    <w:rsid w:val="001E054E"/>
    <w:rsid w:val="001E69C6"/>
    <w:rsid w:val="001E6F2D"/>
    <w:rsid w:val="00207631"/>
    <w:rsid w:val="002137D4"/>
    <w:rsid w:val="002201A1"/>
    <w:rsid w:val="002333E6"/>
    <w:rsid w:val="002404B0"/>
    <w:rsid w:val="00240635"/>
    <w:rsid w:val="002543AB"/>
    <w:rsid w:val="00254F71"/>
    <w:rsid w:val="00256705"/>
    <w:rsid w:val="00257ACC"/>
    <w:rsid w:val="00257EBF"/>
    <w:rsid w:val="00262B4E"/>
    <w:rsid w:val="0026625E"/>
    <w:rsid w:val="002960DF"/>
    <w:rsid w:val="0029668A"/>
    <w:rsid w:val="002A3909"/>
    <w:rsid w:val="002C387B"/>
    <w:rsid w:val="002C7A88"/>
    <w:rsid w:val="002D3009"/>
    <w:rsid w:val="002D4279"/>
    <w:rsid w:val="002F38DD"/>
    <w:rsid w:val="002F47B3"/>
    <w:rsid w:val="00301F02"/>
    <w:rsid w:val="0030764D"/>
    <w:rsid w:val="00313097"/>
    <w:rsid w:val="003211CA"/>
    <w:rsid w:val="0032174C"/>
    <w:rsid w:val="0032650A"/>
    <w:rsid w:val="00333702"/>
    <w:rsid w:val="0033543C"/>
    <w:rsid w:val="00357AF7"/>
    <w:rsid w:val="00366C4E"/>
    <w:rsid w:val="00372818"/>
    <w:rsid w:val="00372BAD"/>
    <w:rsid w:val="00373FFF"/>
    <w:rsid w:val="0037580D"/>
    <w:rsid w:val="00377032"/>
    <w:rsid w:val="00383143"/>
    <w:rsid w:val="00392CCB"/>
    <w:rsid w:val="00394BAC"/>
    <w:rsid w:val="003B5BEE"/>
    <w:rsid w:val="003B5FF8"/>
    <w:rsid w:val="003B6DD9"/>
    <w:rsid w:val="003C2A0E"/>
    <w:rsid w:val="003C7FFD"/>
    <w:rsid w:val="003D58D3"/>
    <w:rsid w:val="004007E7"/>
    <w:rsid w:val="00401990"/>
    <w:rsid w:val="00404DA9"/>
    <w:rsid w:val="00442E2D"/>
    <w:rsid w:val="004463EB"/>
    <w:rsid w:val="0045278F"/>
    <w:rsid w:val="00473A61"/>
    <w:rsid w:val="00475FF6"/>
    <w:rsid w:val="0047728C"/>
    <w:rsid w:val="004849DA"/>
    <w:rsid w:val="0048727B"/>
    <w:rsid w:val="00492877"/>
    <w:rsid w:val="004970FC"/>
    <w:rsid w:val="004A7805"/>
    <w:rsid w:val="004B1D42"/>
    <w:rsid w:val="004C5D67"/>
    <w:rsid w:val="004D336A"/>
    <w:rsid w:val="004D6263"/>
    <w:rsid w:val="004E5395"/>
    <w:rsid w:val="004E7379"/>
    <w:rsid w:val="004F6378"/>
    <w:rsid w:val="0050319F"/>
    <w:rsid w:val="005269F4"/>
    <w:rsid w:val="00531994"/>
    <w:rsid w:val="00534550"/>
    <w:rsid w:val="00535F37"/>
    <w:rsid w:val="00540C93"/>
    <w:rsid w:val="00547F74"/>
    <w:rsid w:val="00565ADE"/>
    <w:rsid w:val="005672EB"/>
    <w:rsid w:val="00574ECB"/>
    <w:rsid w:val="0057789F"/>
    <w:rsid w:val="00577FC1"/>
    <w:rsid w:val="005847FA"/>
    <w:rsid w:val="00591E9E"/>
    <w:rsid w:val="005940DB"/>
    <w:rsid w:val="005A0254"/>
    <w:rsid w:val="005A529C"/>
    <w:rsid w:val="005B4DE6"/>
    <w:rsid w:val="005B5064"/>
    <w:rsid w:val="005B7B8C"/>
    <w:rsid w:val="005C1ECC"/>
    <w:rsid w:val="005C5D3E"/>
    <w:rsid w:val="005E418A"/>
    <w:rsid w:val="005F2110"/>
    <w:rsid w:val="00605DD6"/>
    <w:rsid w:val="00625400"/>
    <w:rsid w:val="00626B08"/>
    <w:rsid w:val="006314FC"/>
    <w:rsid w:val="00644FDE"/>
    <w:rsid w:val="00647774"/>
    <w:rsid w:val="00654061"/>
    <w:rsid w:val="00656E39"/>
    <w:rsid w:val="00660029"/>
    <w:rsid w:val="006740B9"/>
    <w:rsid w:val="00680BCF"/>
    <w:rsid w:val="006828EC"/>
    <w:rsid w:val="006A4414"/>
    <w:rsid w:val="006A6A84"/>
    <w:rsid w:val="006B3E78"/>
    <w:rsid w:val="006B7614"/>
    <w:rsid w:val="006C645A"/>
    <w:rsid w:val="006F006F"/>
    <w:rsid w:val="006F3C3C"/>
    <w:rsid w:val="006F3FD3"/>
    <w:rsid w:val="006F4049"/>
    <w:rsid w:val="006F54C9"/>
    <w:rsid w:val="006F71E0"/>
    <w:rsid w:val="007167D1"/>
    <w:rsid w:val="007253FD"/>
    <w:rsid w:val="0073087A"/>
    <w:rsid w:val="00733DB0"/>
    <w:rsid w:val="00741323"/>
    <w:rsid w:val="0074602A"/>
    <w:rsid w:val="00750C26"/>
    <w:rsid w:val="0076066E"/>
    <w:rsid w:val="00762ECE"/>
    <w:rsid w:val="0076584B"/>
    <w:rsid w:val="007844DB"/>
    <w:rsid w:val="00790BBC"/>
    <w:rsid w:val="00791F9E"/>
    <w:rsid w:val="00795CEA"/>
    <w:rsid w:val="007B266C"/>
    <w:rsid w:val="007B41D5"/>
    <w:rsid w:val="007B7563"/>
    <w:rsid w:val="007D10E1"/>
    <w:rsid w:val="007D1607"/>
    <w:rsid w:val="007E0C5F"/>
    <w:rsid w:val="007E2827"/>
    <w:rsid w:val="007F7EE0"/>
    <w:rsid w:val="00801193"/>
    <w:rsid w:val="008148D4"/>
    <w:rsid w:val="008276CE"/>
    <w:rsid w:val="00830AE8"/>
    <w:rsid w:val="0083157A"/>
    <w:rsid w:val="00837911"/>
    <w:rsid w:val="008413C1"/>
    <w:rsid w:val="00844CDC"/>
    <w:rsid w:val="00845E3E"/>
    <w:rsid w:val="008522D7"/>
    <w:rsid w:val="00853A73"/>
    <w:rsid w:val="00865640"/>
    <w:rsid w:val="0086709C"/>
    <w:rsid w:val="00873E56"/>
    <w:rsid w:val="00874540"/>
    <w:rsid w:val="0087643A"/>
    <w:rsid w:val="008807A9"/>
    <w:rsid w:val="00892017"/>
    <w:rsid w:val="00895599"/>
    <w:rsid w:val="00897047"/>
    <w:rsid w:val="008B0B8A"/>
    <w:rsid w:val="008B603C"/>
    <w:rsid w:val="008C255F"/>
    <w:rsid w:val="008C5ADE"/>
    <w:rsid w:val="008E3102"/>
    <w:rsid w:val="00900BE1"/>
    <w:rsid w:val="00902DE4"/>
    <w:rsid w:val="00911979"/>
    <w:rsid w:val="00912249"/>
    <w:rsid w:val="00913097"/>
    <w:rsid w:val="0092142C"/>
    <w:rsid w:val="00937A31"/>
    <w:rsid w:val="0094225E"/>
    <w:rsid w:val="0094367C"/>
    <w:rsid w:val="00946189"/>
    <w:rsid w:val="00946A21"/>
    <w:rsid w:val="009473B3"/>
    <w:rsid w:val="00962E64"/>
    <w:rsid w:val="009667AE"/>
    <w:rsid w:val="0098072E"/>
    <w:rsid w:val="00996CF5"/>
    <w:rsid w:val="009A5C36"/>
    <w:rsid w:val="009B295A"/>
    <w:rsid w:val="009B467F"/>
    <w:rsid w:val="009C6DFA"/>
    <w:rsid w:val="009D3BE2"/>
    <w:rsid w:val="009E176A"/>
    <w:rsid w:val="009E576E"/>
    <w:rsid w:val="009E71DA"/>
    <w:rsid w:val="009F1200"/>
    <w:rsid w:val="009F1939"/>
    <w:rsid w:val="009F6CAD"/>
    <w:rsid w:val="00A02FAB"/>
    <w:rsid w:val="00A10078"/>
    <w:rsid w:val="00A13EBA"/>
    <w:rsid w:val="00A171DA"/>
    <w:rsid w:val="00A21C0C"/>
    <w:rsid w:val="00A37599"/>
    <w:rsid w:val="00A5281E"/>
    <w:rsid w:val="00A61659"/>
    <w:rsid w:val="00A64C57"/>
    <w:rsid w:val="00A67E8C"/>
    <w:rsid w:val="00A8121D"/>
    <w:rsid w:val="00A8400B"/>
    <w:rsid w:val="00A968CF"/>
    <w:rsid w:val="00AE050C"/>
    <w:rsid w:val="00B064F4"/>
    <w:rsid w:val="00B06ADB"/>
    <w:rsid w:val="00B13569"/>
    <w:rsid w:val="00B1717F"/>
    <w:rsid w:val="00B22057"/>
    <w:rsid w:val="00B2319C"/>
    <w:rsid w:val="00B46C0E"/>
    <w:rsid w:val="00B50380"/>
    <w:rsid w:val="00B5310C"/>
    <w:rsid w:val="00B5786C"/>
    <w:rsid w:val="00B63A7E"/>
    <w:rsid w:val="00B84315"/>
    <w:rsid w:val="00B8756F"/>
    <w:rsid w:val="00B968BD"/>
    <w:rsid w:val="00B97EE3"/>
    <w:rsid w:val="00BB0232"/>
    <w:rsid w:val="00BD4F0D"/>
    <w:rsid w:val="00BE41B0"/>
    <w:rsid w:val="00BE553C"/>
    <w:rsid w:val="00C0256A"/>
    <w:rsid w:val="00C10FED"/>
    <w:rsid w:val="00C132AC"/>
    <w:rsid w:val="00C27E7D"/>
    <w:rsid w:val="00C42F05"/>
    <w:rsid w:val="00C44494"/>
    <w:rsid w:val="00C45988"/>
    <w:rsid w:val="00C463EA"/>
    <w:rsid w:val="00C61DD8"/>
    <w:rsid w:val="00C73734"/>
    <w:rsid w:val="00C863C8"/>
    <w:rsid w:val="00CB637E"/>
    <w:rsid w:val="00CD5D8C"/>
    <w:rsid w:val="00CE087F"/>
    <w:rsid w:val="00CE3C09"/>
    <w:rsid w:val="00CF00A7"/>
    <w:rsid w:val="00CF6681"/>
    <w:rsid w:val="00D00EC7"/>
    <w:rsid w:val="00D02071"/>
    <w:rsid w:val="00D02198"/>
    <w:rsid w:val="00D152B0"/>
    <w:rsid w:val="00D2176E"/>
    <w:rsid w:val="00D267FF"/>
    <w:rsid w:val="00D27425"/>
    <w:rsid w:val="00D456CA"/>
    <w:rsid w:val="00D464A6"/>
    <w:rsid w:val="00D47449"/>
    <w:rsid w:val="00D6007C"/>
    <w:rsid w:val="00D7507E"/>
    <w:rsid w:val="00D77889"/>
    <w:rsid w:val="00D95295"/>
    <w:rsid w:val="00DA3841"/>
    <w:rsid w:val="00DB10F0"/>
    <w:rsid w:val="00DB6B7C"/>
    <w:rsid w:val="00DC08CD"/>
    <w:rsid w:val="00DE0E18"/>
    <w:rsid w:val="00DE2EBC"/>
    <w:rsid w:val="00DF3835"/>
    <w:rsid w:val="00DF67DD"/>
    <w:rsid w:val="00E00FE2"/>
    <w:rsid w:val="00E1014C"/>
    <w:rsid w:val="00E33D91"/>
    <w:rsid w:val="00E43653"/>
    <w:rsid w:val="00E43CFC"/>
    <w:rsid w:val="00E44BB5"/>
    <w:rsid w:val="00E55D68"/>
    <w:rsid w:val="00E72A98"/>
    <w:rsid w:val="00E760CF"/>
    <w:rsid w:val="00E8195B"/>
    <w:rsid w:val="00E93982"/>
    <w:rsid w:val="00E94C74"/>
    <w:rsid w:val="00EB5812"/>
    <w:rsid w:val="00ED357C"/>
    <w:rsid w:val="00ED5F0D"/>
    <w:rsid w:val="00EE28FD"/>
    <w:rsid w:val="00F14CF9"/>
    <w:rsid w:val="00F51797"/>
    <w:rsid w:val="00F526B0"/>
    <w:rsid w:val="00F539EA"/>
    <w:rsid w:val="00F5608B"/>
    <w:rsid w:val="00F56732"/>
    <w:rsid w:val="00F56A5A"/>
    <w:rsid w:val="00F606CE"/>
    <w:rsid w:val="00F60D8A"/>
    <w:rsid w:val="00F67254"/>
    <w:rsid w:val="00FB07BA"/>
    <w:rsid w:val="00FB6813"/>
    <w:rsid w:val="00FC3842"/>
    <w:rsid w:val="00FD1D25"/>
    <w:rsid w:val="00FD4690"/>
    <w:rsid w:val="00FD514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1"/>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uiPriority w:val="1"/>
    <w:qFormat/>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uiPriority w:val="1"/>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257EB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57EBF"/>
    <w:pPr>
      <w:widowControl w:val="0"/>
      <w:autoSpaceDE w:val="0"/>
      <w:autoSpaceDN w:val="0"/>
      <w:spacing w:after="0" w:line="236" w:lineRule="exact"/>
      <w:ind w:left="181" w:right="75"/>
      <w:jc w:val="center"/>
    </w:pPr>
    <w:rPr>
      <w:rFonts w:cs="Calibri"/>
      <w:lang w:val="pt-PT"/>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B001A-85EC-42CE-8E29-AD9677CE9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20</Pages>
  <Words>4668</Words>
  <Characters>25211</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20</cp:revision>
  <cp:lastPrinted>2023-07-14T16:07:00Z</cp:lastPrinted>
  <dcterms:created xsi:type="dcterms:W3CDTF">2023-08-01T13:39:00Z</dcterms:created>
  <dcterms:modified xsi:type="dcterms:W3CDTF">2023-11-24T18:38:00Z</dcterms:modified>
</cp:coreProperties>
</file>