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shd w:val="clear" w:color="auto" w:fill="D9D9D9"/>
        <w:tblLook w:val="04A0" w:firstRow="1" w:lastRow="0" w:firstColumn="1" w:lastColumn="0" w:noHBand="0" w:noVBand="1"/>
      </w:tblPr>
      <w:tblGrid>
        <w:gridCol w:w="9212"/>
      </w:tblGrid>
      <w:tr w:rsidR="00755FB7" w:rsidRPr="00755FB7" w14:paraId="599F010C" w14:textId="77777777">
        <w:tc>
          <w:tcPr>
            <w:tcW w:w="9212" w:type="dxa"/>
            <w:shd w:val="clear" w:color="auto" w:fill="D9D9D9"/>
          </w:tcPr>
          <w:p w14:paraId="392B9FD2" w14:textId="77777777" w:rsidR="00B41EF6" w:rsidRPr="00755FB7" w:rsidRDefault="00B41EF6">
            <w:pPr>
              <w:pStyle w:val="Ttulo3"/>
              <w:tabs>
                <w:tab w:val="left" w:pos="0"/>
              </w:tabs>
              <w:ind w:right="0"/>
              <w:rPr>
                <w:rFonts w:cs="Arial"/>
                <w:b w:val="0"/>
                <w:bCs/>
                <w:sz w:val="28"/>
                <w:szCs w:val="28"/>
              </w:rPr>
            </w:pPr>
            <w:r w:rsidRPr="00755FB7">
              <w:rPr>
                <w:rFonts w:cs="Arial"/>
                <w:b w:val="0"/>
                <w:bCs/>
                <w:sz w:val="28"/>
                <w:szCs w:val="28"/>
              </w:rPr>
              <w:t>TERMO DE REFERÊNCIA</w:t>
            </w:r>
            <w:r w:rsidR="002826B9" w:rsidRPr="00755FB7">
              <w:rPr>
                <w:rFonts w:cs="Arial"/>
                <w:b w:val="0"/>
                <w:bCs/>
                <w:sz w:val="28"/>
                <w:szCs w:val="28"/>
              </w:rPr>
              <w:t xml:space="preserve"> RC 107735</w:t>
            </w:r>
          </w:p>
        </w:tc>
      </w:tr>
    </w:tbl>
    <w:p w14:paraId="43F80752" w14:textId="77777777" w:rsidR="00B41EF6" w:rsidRPr="00755FB7"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755FB7">
        <w:rPr>
          <w:rFonts w:ascii="Arial" w:hAnsi="Arial" w:cs="Arial"/>
          <w:b/>
          <w:sz w:val="24"/>
          <w:szCs w:val="24"/>
        </w:rPr>
        <w:t>OBJETO</w:t>
      </w:r>
    </w:p>
    <w:p w14:paraId="1D3DA617" w14:textId="77777777" w:rsidR="003F27CB" w:rsidRPr="00755FB7" w:rsidRDefault="00CB4725" w:rsidP="00CB4725">
      <w:pPr>
        <w:spacing w:before="120" w:line="360" w:lineRule="auto"/>
        <w:ind w:firstLine="708"/>
        <w:rPr>
          <w:rFonts w:ascii="Times New Roman" w:hAnsi="Times New Roman" w:cs="Arial"/>
          <w:bCs/>
          <w:sz w:val="24"/>
          <w:szCs w:val="24"/>
        </w:rPr>
      </w:pPr>
      <w:bookmarkStart w:id="0" w:name="_Hlk133585622"/>
      <w:bookmarkStart w:id="1" w:name="_Hlk133586051"/>
      <w:r w:rsidRPr="00755FB7">
        <w:rPr>
          <w:sz w:val="24"/>
          <w:szCs w:val="24"/>
        </w:rPr>
        <w:t xml:space="preserve">Aquisição </w:t>
      </w:r>
      <w:r w:rsidR="00847F4A" w:rsidRPr="00755FB7">
        <w:rPr>
          <w:rFonts w:cs="Arial"/>
          <w:i/>
          <w:sz w:val="24"/>
          <w:szCs w:val="24"/>
        </w:rPr>
        <w:t>de</w:t>
      </w:r>
      <w:r w:rsidR="00847F4A" w:rsidRPr="00755FB7">
        <w:rPr>
          <w:rFonts w:cs="Arial"/>
          <w:b/>
          <w:i/>
          <w:sz w:val="24"/>
          <w:szCs w:val="24"/>
        </w:rPr>
        <w:t xml:space="preserve"> Modem GPRS 3G</w:t>
      </w:r>
      <w:r w:rsidRPr="00755FB7">
        <w:rPr>
          <w:rFonts w:cs="Arial"/>
          <w:b/>
          <w:i/>
          <w:sz w:val="24"/>
          <w:szCs w:val="24"/>
        </w:rPr>
        <w:t xml:space="preserve"> Dual </w:t>
      </w:r>
      <w:proofErr w:type="spellStart"/>
      <w:r w:rsidRPr="00755FB7">
        <w:rPr>
          <w:rFonts w:cs="Arial"/>
          <w:b/>
          <w:i/>
          <w:sz w:val="24"/>
          <w:szCs w:val="24"/>
        </w:rPr>
        <w:t>Simcard</w:t>
      </w:r>
      <w:proofErr w:type="spellEnd"/>
      <w:r w:rsidRPr="00755FB7">
        <w:rPr>
          <w:rFonts w:cs="Arial"/>
          <w:b/>
          <w:i/>
          <w:sz w:val="24"/>
          <w:szCs w:val="24"/>
        </w:rPr>
        <w:t xml:space="preserve"> com I/O </w:t>
      </w:r>
      <w:r w:rsidRPr="00755FB7">
        <w:rPr>
          <w:rFonts w:cs="Arial"/>
          <w:sz w:val="24"/>
          <w:szCs w:val="24"/>
        </w:rPr>
        <w:t>para a CESAMA</w:t>
      </w:r>
      <w:bookmarkEnd w:id="0"/>
      <w:r w:rsidR="003F27CB" w:rsidRPr="00755FB7">
        <w:rPr>
          <w:rFonts w:cs="Arial"/>
          <w:sz w:val="24"/>
          <w:szCs w:val="24"/>
          <w:lang w:eastAsia="pt-BR"/>
        </w:rPr>
        <w:t>.</w:t>
      </w:r>
    </w:p>
    <w:bookmarkEnd w:id="1"/>
    <w:p w14:paraId="611976E7" w14:textId="77777777" w:rsidR="00BE315A" w:rsidRPr="00755FB7" w:rsidRDefault="00B41EF6" w:rsidP="0092634F">
      <w:pPr>
        <w:pStyle w:val="SemEspaamento"/>
        <w:numPr>
          <w:ilvl w:val="0"/>
          <w:numId w:val="4"/>
        </w:numPr>
        <w:spacing w:before="480" w:line="360" w:lineRule="auto"/>
        <w:ind w:left="284" w:hanging="284"/>
        <w:jc w:val="both"/>
        <w:rPr>
          <w:rFonts w:ascii="Arial" w:hAnsi="Arial" w:cs="Arial"/>
          <w:b/>
          <w:sz w:val="24"/>
          <w:szCs w:val="24"/>
        </w:rPr>
      </w:pPr>
      <w:r w:rsidRPr="00755FB7">
        <w:rPr>
          <w:rFonts w:ascii="Arial" w:hAnsi="Arial" w:cs="Arial"/>
          <w:b/>
          <w:sz w:val="24"/>
          <w:szCs w:val="24"/>
        </w:rPr>
        <w:t>JUSTIFICATIVA</w:t>
      </w:r>
      <w:r w:rsidR="00597954" w:rsidRPr="00755FB7">
        <w:rPr>
          <w:rFonts w:ascii="Arial" w:hAnsi="Arial" w:cs="Arial"/>
          <w:b/>
          <w:sz w:val="24"/>
          <w:szCs w:val="24"/>
        </w:rPr>
        <w:t>S</w:t>
      </w:r>
    </w:p>
    <w:p w14:paraId="28F35EC0" w14:textId="77777777" w:rsidR="00CB4725" w:rsidRPr="00755FB7" w:rsidRDefault="003F27CB" w:rsidP="0092634F">
      <w:pPr>
        <w:numPr>
          <w:ilvl w:val="1"/>
          <w:numId w:val="4"/>
        </w:numPr>
        <w:spacing w:before="120" w:line="360" w:lineRule="auto"/>
        <w:ind w:left="0" w:firstLine="0"/>
        <w:rPr>
          <w:rFonts w:cs="Arial"/>
          <w:sz w:val="24"/>
          <w:szCs w:val="24"/>
          <w:lang w:eastAsia="pt-BR"/>
        </w:rPr>
      </w:pPr>
      <w:r w:rsidRPr="00755FB7">
        <w:rPr>
          <w:rFonts w:cs="Arial"/>
          <w:bCs/>
          <w:sz w:val="24"/>
          <w:szCs w:val="24"/>
        </w:rPr>
        <w:t>Justific</w:t>
      </w:r>
      <w:r w:rsidR="008D6427" w:rsidRPr="00755FB7">
        <w:rPr>
          <w:rFonts w:cs="Arial"/>
          <w:bCs/>
          <w:sz w:val="24"/>
          <w:szCs w:val="24"/>
        </w:rPr>
        <w:t>a-se</w:t>
      </w:r>
      <w:r w:rsidR="0034050A" w:rsidRPr="00755FB7">
        <w:rPr>
          <w:rFonts w:cs="Arial"/>
          <w:bCs/>
          <w:sz w:val="24"/>
          <w:szCs w:val="24"/>
        </w:rPr>
        <w:t xml:space="preserve"> </w:t>
      </w:r>
      <w:r w:rsidR="00CB4725" w:rsidRPr="00755FB7">
        <w:rPr>
          <w:rFonts w:cs="Arial"/>
          <w:bCs/>
          <w:sz w:val="24"/>
          <w:szCs w:val="24"/>
        </w:rPr>
        <w:t>a necessidade da compra para ampliação dos pontos de telemetria e substituição de modens com tecnologia ultrapassada que limita o bom andamento do sistema de Telemetria e sua expansão.</w:t>
      </w:r>
    </w:p>
    <w:p w14:paraId="1B86B5A2" w14:textId="77777777" w:rsidR="00FF5833" w:rsidRPr="00755FB7" w:rsidRDefault="00BE315A" w:rsidP="00E525AC">
      <w:pPr>
        <w:numPr>
          <w:ilvl w:val="1"/>
          <w:numId w:val="4"/>
        </w:numPr>
        <w:spacing w:before="120" w:line="360" w:lineRule="auto"/>
        <w:ind w:left="0" w:firstLine="0"/>
        <w:rPr>
          <w:rFonts w:cs="Arial"/>
          <w:sz w:val="24"/>
          <w:szCs w:val="24"/>
          <w:lang w:eastAsia="pt-BR"/>
        </w:rPr>
      </w:pPr>
      <w:r w:rsidRPr="00755FB7">
        <w:rPr>
          <w:rFonts w:cs="Arial"/>
          <w:bCs/>
          <w:sz w:val="24"/>
          <w:szCs w:val="24"/>
        </w:rPr>
        <w:t xml:space="preserve">Com a aquisição </w:t>
      </w:r>
      <w:r w:rsidR="0073463A" w:rsidRPr="00755FB7">
        <w:rPr>
          <w:rFonts w:cs="Arial"/>
          <w:bCs/>
          <w:sz w:val="24"/>
          <w:szCs w:val="24"/>
        </w:rPr>
        <w:t>deste</w:t>
      </w:r>
      <w:r w:rsidR="0062707B" w:rsidRPr="00755FB7">
        <w:rPr>
          <w:rFonts w:cs="Arial"/>
          <w:bCs/>
          <w:sz w:val="24"/>
          <w:szCs w:val="24"/>
        </w:rPr>
        <w:t xml:space="preserve">s </w:t>
      </w:r>
      <w:r w:rsidR="00CB4725" w:rsidRPr="00755FB7">
        <w:rPr>
          <w:rFonts w:cs="Arial"/>
          <w:bCs/>
          <w:sz w:val="24"/>
          <w:szCs w:val="24"/>
        </w:rPr>
        <w:t>modens</w:t>
      </w:r>
      <w:r w:rsidR="0034050A" w:rsidRPr="00755FB7">
        <w:rPr>
          <w:rFonts w:cs="Arial"/>
          <w:bCs/>
          <w:sz w:val="24"/>
          <w:szCs w:val="24"/>
        </w:rPr>
        <w:t xml:space="preserve"> </w:t>
      </w:r>
      <w:r w:rsidRPr="00755FB7">
        <w:rPr>
          <w:rFonts w:cs="Arial"/>
          <w:bCs/>
          <w:sz w:val="24"/>
          <w:szCs w:val="24"/>
        </w:rPr>
        <w:t>dar</w:t>
      </w:r>
      <w:r w:rsidR="0062707B" w:rsidRPr="00755FB7">
        <w:rPr>
          <w:rFonts w:cs="Arial"/>
          <w:bCs/>
          <w:sz w:val="24"/>
          <w:szCs w:val="24"/>
        </w:rPr>
        <w:t>emos</w:t>
      </w:r>
      <w:r w:rsidRPr="00755FB7">
        <w:rPr>
          <w:rFonts w:cs="Arial"/>
          <w:bCs/>
          <w:sz w:val="24"/>
          <w:szCs w:val="24"/>
        </w:rPr>
        <w:t xml:space="preserve"> continuidade na expansão do sistema de controle das elevatórias e reservatórios e garantir</w:t>
      </w:r>
      <w:r w:rsidR="0062707B" w:rsidRPr="00755FB7">
        <w:rPr>
          <w:rFonts w:cs="Arial"/>
          <w:bCs/>
          <w:sz w:val="24"/>
          <w:szCs w:val="24"/>
        </w:rPr>
        <w:t>emos</w:t>
      </w:r>
      <w:r w:rsidR="0073463A" w:rsidRPr="00755FB7">
        <w:rPr>
          <w:rFonts w:cs="Arial"/>
          <w:bCs/>
          <w:sz w:val="24"/>
          <w:szCs w:val="24"/>
        </w:rPr>
        <w:t xml:space="preserve"> a reposição de alguns</w:t>
      </w:r>
      <w:r w:rsidR="0034050A" w:rsidRPr="00755FB7">
        <w:rPr>
          <w:rFonts w:cs="Arial"/>
          <w:bCs/>
          <w:sz w:val="24"/>
          <w:szCs w:val="24"/>
        </w:rPr>
        <w:t xml:space="preserve"> </w:t>
      </w:r>
      <w:r w:rsidR="00CB4725" w:rsidRPr="00755FB7">
        <w:rPr>
          <w:rFonts w:cs="Arial"/>
          <w:bCs/>
          <w:sz w:val="24"/>
          <w:szCs w:val="24"/>
        </w:rPr>
        <w:t>modens</w:t>
      </w:r>
      <w:r w:rsidRPr="00755FB7">
        <w:rPr>
          <w:rFonts w:cs="Arial"/>
          <w:bCs/>
          <w:sz w:val="24"/>
          <w:szCs w:val="24"/>
        </w:rPr>
        <w:t xml:space="preserve"> que venha</w:t>
      </w:r>
      <w:r w:rsidR="001A0455" w:rsidRPr="00755FB7">
        <w:rPr>
          <w:rFonts w:cs="Arial"/>
          <w:bCs/>
          <w:sz w:val="24"/>
          <w:szCs w:val="24"/>
        </w:rPr>
        <w:t>m</w:t>
      </w:r>
      <w:r w:rsidRPr="00755FB7">
        <w:rPr>
          <w:rFonts w:cs="Arial"/>
          <w:bCs/>
          <w:sz w:val="24"/>
          <w:szCs w:val="24"/>
        </w:rPr>
        <w:t xml:space="preserve"> danificar.</w:t>
      </w:r>
    </w:p>
    <w:p w14:paraId="19F2BF14" w14:textId="77777777" w:rsidR="00BE315A" w:rsidRPr="00755FB7" w:rsidRDefault="00BE315A" w:rsidP="00E525AC">
      <w:pPr>
        <w:pStyle w:val="PargrafodaLista"/>
        <w:numPr>
          <w:ilvl w:val="1"/>
          <w:numId w:val="4"/>
        </w:numPr>
        <w:spacing w:line="360" w:lineRule="auto"/>
        <w:ind w:left="0" w:firstLine="0"/>
        <w:jc w:val="both"/>
        <w:rPr>
          <w:rFonts w:ascii="Arial" w:hAnsi="Arial" w:cs="Arial"/>
          <w:bCs/>
        </w:rPr>
      </w:pPr>
      <w:r w:rsidRPr="00755FB7">
        <w:rPr>
          <w:rFonts w:ascii="Arial" w:hAnsi="Arial" w:cs="Arial"/>
          <w:bCs/>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09910B9" w14:textId="77777777" w:rsidR="00BE315A" w:rsidRPr="00755FB7" w:rsidRDefault="00BE315A" w:rsidP="00E525AC">
      <w:pPr>
        <w:pStyle w:val="PargrafodaLista"/>
        <w:numPr>
          <w:ilvl w:val="1"/>
          <w:numId w:val="4"/>
        </w:numPr>
        <w:spacing w:line="360" w:lineRule="auto"/>
        <w:ind w:left="0" w:firstLine="0"/>
        <w:jc w:val="both"/>
        <w:rPr>
          <w:rFonts w:ascii="Arial" w:hAnsi="Arial" w:cs="Arial"/>
          <w:bCs/>
        </w:rPr>
      </w:pPr>
      <w:r w:rsidRPr="00755FB7">
        <w:rPr>
          <w:rFonts w:ascii="Arial" w:hAnsi="Arial" w:cs="Arial"/>
          <w:bCs/>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755FB7">
        <w:rPr>
          <w:rFonts w:ascii="Arial" w:hAnsi="Arial" w:cs="Arial"/>
          <w:b/>
          <w:bCs/>
        </w:rPr>
        <w:t>vedação</w:t>
      </w:r>
      <w:r w:rsidRPr="00755FB7">
        <w:rPr>
          <w:rFonts w:ascii="Arial" w:hAnsi="Arial" w:cs="Arial"/>
          <w:bCs/>
        </w:rPr>
        <w:t xml:space="preserve"> de participação de empresas em “consórcio” neste certame.</w:t>
      </w:r>
    </w:p>
    <w:p w14:paraId="5B23545C" w14:textId="77777777" w:rsidR="0062707B" w:rsidRPr="00755FB7" w:rsidRDefault="00467B6C" w:rsidP="0062707B">
      <w:pPr>
        <w:numPr>
          <w:ilvl w:val="0"/>
          <w:numId w:val="4"/>
        </w:numPr>
        <w:suppressAutoHyphens w:val="0"/>
        <w:spacing w:before="480" w:line="360" w:lineRule="auto"/>
        <w:ind w:left="284" w:hanging="284"/>
        <w:rPr>
          <w:rFonts w:cs="Arial"/>
          <w:b/>
          <w:bCs/>
          <w:sz w:val="24"/>
          <w:szCs w:val="24"/>
        </w:rPr>
      </w:pPr>
      <w:r w:rsidRPr="00755FB7">
        <w:rPr>
          <w:rFonts w:cs="Arial"/>
          <w:b/>
          <w:bCs/>
          <w:sz w:val="24"/>
          <w:szCs w:val="24"/>
        </w:rPr>
        <w:t>RECURSOS FINANCEIROS</w:t>
      </w:r>
    </w:p>
    <w:p w14:paraId="75682E60" w14:textId="77777777" w:rsidR="00467B6C" w:rsidRPr="00755FB7" w:rsidRDefault="00467B6C" w:rsidP="00E525AC">
      <w:pPr>
        <w:numPr>
          <w:ilvl w:val="1"/>
          <w:numId w:val="4"/>
        </w:numPr>
        <w:suppressAutoHyphens w:val="0"/>
        <w:spacing w:before="480" w:line="360" w:lineRule="auto"/>
        <w:ind w:left="0" w:hanging="11"/>
        <w:rPr>
          <w:rFonts w:cs="Arial"/>
          <w:bCs/>
          <w:sz w:val="24"/>
          <w:szCs w:val="24"/>
        </w:rPr>
      </w:pPr>
      <w:r w:rsidRPr="00755FB7">
        <w:rPr>
          <w:rFonts w:cs="Arial"/>
          <w:bCs/>
          <w:sz w:val="24"/>
          <w:szCs w:val="24"/>
        </w:rPr>
        <w:t>Os recursos financeiros necessários aos pagamentos do objeto desta licitação são oriundos da CESAMA.</w:t>
      </w:r>
    </w:p>
    <w:p w14:paraId="38C81ABA" w14:textId="60EA255F" w:rsidR="00B41EF6" w:rsidRPr="00755FB7" w:rsidRDefault="00272619" w:rsidP="00E525AC">
      <w:pPr>
        <w:numPr>
          <w:ilvl w:val="0"/>
          <w:numId w:val="4"/>
        </w:numPr>
        <w:spacing w:before="480" w:line="360" w:lineRule="auto"/>
        <w:ind w:left="0" w:firstLine="0"/>
        <w:rPr>
          <w:rFonts w:cs="Arial"/>
          <w:b/>
          <w:bCs/>
          <w:sz w:val="24"/>
          <w:szCs w:val="24"/>
        </w:rPr>
      </w:pPr>
      <w:r w:rsidRPr="00755FB7">
        <w:rPr>
          <w:rFonts w:cs="Arial"/>
          <w:b/>
          <w:bCs/>
          <w:sz w:val="24"/>
          <w:szCs w:val="24"/>
        </w:rPr>
        <w:t>ESPECIFICAÇÃO DO</w:t>
      </w:r>
      <w:r w:rsidR="00F56FEA" w:rsidRPr="00755FB7">
        <w:rPr>
          <w:rFonts w:cs="Arial"/>
          <w:b/>
          <w:bCs/>
          <w:sz w:val="24"/>
          <w:szCs w:val="24"/>
        </w:rPr>
        <w:t xml:space="preserve"> </w:t>
      </w:r>
      <w:r w:rsidRPr="00755FB7">
        <w:rPr>
          <w:rFonts w:cs="Arial"/>
          <w:b/>
          <w:bCs/>
          <w:sz w:val="24"/>
          <w:szCs w:val="24"/>
        </w:rPr>
        <w:t>OBJETO</w:t>
      </w:r>
      <w:r w:rsidR="003F27CB" w:rsidRPr="00755FB7">
        <w:rPr>
          <w:rFonts w:cs="Arial"/>
          <w:b/>
          <w:bCs/>
          <w:sz w:val="24"/>
          <w:szCs w:val="24"/>
        </w:rPr>
        <w:t>:</w:t>
      </w:r>
    </w:p>
    <w:p w14:paraId="6FB6232A" w14:textId="77777777" w:rsidR="00B4575D" w:rsidRPr="00755FB7" w:rsidRDefault="00B4575D" w:rsidP="00AD2DAC">
      <w:pPr>
        <w:numPr>
          <w:ilvl w:val="1"/>
          <w:numId w:val="4"/>
        </w:numPr>
        <w:spacing w:line="360" w:lineRule="auto"/>
        <w:ind w:left="0" w:firstLine="0"/>
        <w:rPr>
          <w:rFonts w:cs="Arial"/>
          <w:b/>
          <w:bCs/>
          <w:sz w:val="24"/>
          <w:szCs w:val="24"/>
        </w:rPr>
      </w:pPr>
      <w:r w:rsidRPr="00755FB7">
        <w:rPr>
          <w:rFonts w:cs="Arial"/>
          <w:b/>
          <w:bCs/>
          <w:sz w:val="24"/>
          <w:szCs w:val="24"/>
        </w:rPr>
        <w:lastRenderedPageBreak/>
        <w:t xml:space="preserve">- </w:t>
      </w:r>
      <w:r w:rsidRPr="00755FB7">
        <w:rPr>
          <w:rFonts w:cs="Arial"/>
          <w:b/>
          <w:snapToGrid w:val="0"/>
          <w:sz w:val="24"/>
          <w:szCs w:val="24"/>
        </w:rPr>
        <w:t>MODEM GSM/GPRS/3G</w:t>
      </w:r>
      <w:r w:rsidR="003E7E84" w:rsidRPr="00755FB7">
        <w:rPr>
          <w:rFonts w:cs="Arial"/>
          <w:b/>
          <w:snapToGrid w:val="0"/>
          <w:sz w:val="24"/>
          <w:szCs w:val="24"/>
        </w:rPr>
        <w:t xml:space="preserve"> e ou 4G;</w:t>
      </w:r>
      <w:r w:rsidRPr="00755FB7">
        <w:rPr>
          <w:rFonts w:cs="Arial"/>
          <w:b/>
          <w:snapToGrid w:val="0"/>
          <w:sz w:val="24"/>
          <w:szCs w:val="24"/>
        </w:rPr>
        <w:t xml:space="preserve"> DUAL SIMCARD</w:t>
      </w:r>
      <w:r w:rsidR="003E7E84" w:rsidRPr="00755FB7">
        <w:rPr>
          <w:rFonts w:cs="Arial"/>
          <w:b/>
          <w:snapToGrid w:val="0"/>
          <w:sz w:val="24"/>
          <w:szCs w:val="24"/>
        </w:rPr>
        <w:t>;</w:t>
      </w:r>
      <w:r w:rsidRPr="00755FB7">
        <w:rPr>
          <w:rFonts w:cs="Arial"/>
          <w:b/>
          <w:snapToGrid w:val="0"/>
          <w:sz w:val="24"/>
          <w:szCs w:val="24"/>
        </w:rPr>
        <w:t xml:space="preserve"> com I/O digitais e analógicas. Acompanhados de uma antena, software de configuração, softwares de gerenciamento de conexões. Atendendo as seguintes características:</w:t>
      </w:r>
    </w:p>
    <w:p w14:paraId="396FFB0B" w14:textId="77777777" w:rsidR="00B4575D" w:rsidRPr="00755FB7" w:rsidRDefault="00B4575D" w:rsidP="00B4575D">
      <w:pPr>
        <w:numPr>
          <w:ilvl w:val="2"/>
          <w:numId w:val="4"/>
        </w:numPr>
        <w:spacing w:line="360" w:lineRule="auto"/>
        <w:ind w:left="0" w:firstLine="0"/>
        <w:rPr>
          <w:rFonts w:cs="Arial"/>
          <w:b/>
          <w:snapToGrid w:val="0"/>
          <w:sz w:val="24"/>
          <w:szCs w:val="24"/>
        </w:rPr>
      </w:pPr>
      <w:r w:rsidRPr="00755FB7">
        <w:rPr>
          <w:rFonts w:cs="Arial"/>
          <w:b/>
          <w:snapToGrid w:val="0"/>
          <w:sz w:val="24"/>
          <w:szCs w:val="24"/>
        </w:rPr>
        <w:t>Características gerais:</w:t>
      </w:r>
    </w:p>
    <w:p w14:paraId="17FEA758" w14:textId="6E557F78" w:rsidR="00B4575D" w:rsidRPr="00755FB7" w:rsidRDefault="00B4575D" w:rsidP="00B4575D">
      <w:pPr>
        <w:numPr>
          <w:ilvl w:val="3"/>
          <w:numId w:val="4"/>
        </w:numPr>
        <w:spacing w:line="360" w:lineRule="auto"/>
        <w:ind w:left="0" w:firstLine="0"/>
        <w:rPr>
          <w:rFonts w:cs="Arial"/>
          <w:snapToGrid w:val="0"/>
          <w:sz w:val="24"/>
          <w:szCs w:val="24"/>
        </w:rPr>
      </w:pPr>
      <w:r w:rsidRPr="00755FB7">
        <w:rPr>
          <w:rFonts w:cs="Arial"/>
          <w:snapToGrid w:val="0"/>
          <w:sz w:val="24"/>
          <w:szCs w:val="24"/>
        </w:rPr>
        <w:t xml:space="preserve">Equipamento </w:t>
      </w:r>
      <w:r w:rsidR="00AD2DAC" w:rsidRPr="00755FB7">
        <w:rPr>
          <w:rFonts w:cs="Arial"/>
          <w:bCs/>
          <w:sz w:val="24"/>
          <w:szCs w:val="24"/>
        </w:rPr>
        <w:t xml:space="preserve">para ambiente industrial que </w:t>
      </w:r>
      <w:r w:rsidRPr="00755FB7">
        <w:rPr>
          <w:rFonts w:cs="Arial"/>
          <w:snapToGrid w:val="0"/>
          <w:sz w:val="24"/>
          <w:szCs w:val="24"/>
        </w:rPr>
        <w:t>deve ser constituído por uma CPU dedicada e um módulo de telefonia celular 3G</w:t>
      </w:r>
      <w:r w:rsidR="003E7E84" w:rsidRPr="00755FB7">
        <w:rPr>
          <w:rFonts w:cs="Arial"/>
          <w:snapToGrid w:val="0"/>
          <w:sz w:val="24"/>
          <w:szCs w:val="24"/>
        </w:rPr>
        <w:t xml:space="preserve"> e/ou 4G</w:t>
      </w:r>
      <w:r w:rsidRPr="00755FB7">
        <w:rPr>
          <w:rFonts w:cs="Arial"/>
          <w:snapToGrid w:val="0"/>
          <w:sz w:val="24"/>
          <w:szCs w:val="24"/>
        </w:rPr>
        <w:t>;</w:t>
      </w:r>
      <w:r w:rsidR="0034050A" w:rsidRPr="00755FB7">
        <w:rPr>
          <w:rFonts w:cs="Arial"/>
          <w:snapToGrid w:val="0"/>
          <w:sz w:val="24"/>
          <w:szCs w:val="24"/>
        </w:rPr>
        <w:t xml:space="preserve"> </w:t>
      </w:r>
      <w:r w:rsidR="00AD2DAC" w:rsidRPr="00755FB7">
        <w:rPr>
          <w:rFonts w:cs="Arial"/>
          <w:snapToGrid w:val="0"/>
          <w:sz w:val="24"/>
          <w:szCs w:val="24"/>
        </w:rPr>
        <w:t>d</w:t>
      </w:r>
      <w:r w:rsidRPr="00755FB7">
        <w:rPr>
          <w:rFonts w:cs="Arial"/>
          <w:snapToGrid w:val="0"/>
          <w:sz w:val="24"/>
          <w:szCs w:val="24"/>
        </w:rPr>
        <w:t>ois compartimentos para</w:t>
      </w:r>
      <w:r w:rsidR="0034050A" w:rsidRPr="00755FB7">
        <w:rPr>
          <w:rFonts w:cs="Arial"/>
          <w:snapToGrid w:val="0"/>
          <w:sz w:val="24"/>
          <w:szCs w:val="24"/>
        </w:rPr>
        <w:t xml:space="preserve"> </w:t>
      </w:r>
      <w:r w:rsidRPr="00755FB7">
        <w:rPr>
          <w:rFonts w:cs="Arial"/>
          <w:snapToGrid w:val="0"/>
          <w:sz w:val="24"/>
          <w:szCs w:val="24"/>
        </w:rPr>
        <w:t>SIM Cards (Dual SIM);</w:t>
      </w:r>
      <w:r w:rsidR="0034050A" w:rsidRPr="00755FB7">
        <w:rPr>
          <w:rFonts w:cs="Arial"/>
          <w:snapToGrid w:val="0"/>
          <w:sz w:val="24"/>
          <w:szCs w:val="24"/>
        </w:rPr>
        <w:t xml:space="preserve"> </w:t>
      </w:r>
      <w:r w:rsidRPr="00755FB7">
        <w:rPr>
          <w:rFonts w:cs="Arial"/>
          <w:snapToGrid w:val="0"/>
          <w:sz w:val="24"/>
          <w:szCs w:val="24"/>
        </w:rPr>
        <w:t>Capaz de se comunicar com 2 (duas) operadoras; Uma ou mais portas</w:t>
      </w:r>
      <w:r w:rsidR="0034050A" w:rsidRPr="00755FB7">
        <w:rPr>
          <w:rFonts w:cs="Arial"/>
          <w:snapToGrid w:val="0"/>
          <w:sz w:val="24"/>
          <w:szCs w:val="24"/>
        </w:rPr>
        <w:t xml:space="preserve"> </w:t>
      </w:r>
      <w:r w:rsidRPr="00755FB7">
        <w:rPr>
          <w:rFonts w:cs="Arial"/>
          <w:snapToGrid w:val="0"/>
          <w:sz w:val="24"/>
          <w:szCs w:val="24"/>
        </w:rPr>
        <w:t xml:space="preserve">que permitam comunicação RS232 e RS485; Protocolos TCP/IP, </w:t>
      </w:r>
      <w:proofErr w:type="spellStart"/>
      <w:r w:rsidRPr="00755FB7">
        <w:rPr>
          <w:rFonts w:cs="Arial"/>
          <w:snapToGrid w:val="0"/>
          <w:sz w:val="24"/>
          <w:szCs w:val="24"/>
        </w:rPr>
        <w:t>ModBusRTU</w:t>
      </w:r>
      <w:proofErr w:type="spellEnd"/>
      <w:r w:rsidRPr="00755FB7">
        <w:rPr>
          <w:rFonts w:cs="Arial"/>
          <w:snapToGrid w:val="0"/>
          <w:sz w:val="24"/>
          <w:szCs w:val="24"/>
        </w:rPr>
        <w:t>, DHCP/BOOTP, DNS;</w:t>
      </w:r>
      <w:r w:rsidR="0034050A" w:rsidRPr="00755FB7">
        <w:rPr>
          <w:rFonts w:cs="Arial"/>
          <w:snapToGrid w:val="0"/>
          <w:sz w:val="24"/>
          <w:szCs w:val="24"/>
        </w:rPr>
        <w:t xml:space="preserve"> </w:t>
      </w:r>
      <w:r w:rsidRPr="00755FB7">
        <w:rPr>
          <w:rFonts w:cs="Arial"/>
          <w:snapToGrid w:val="0"/>
          <w:sz w:val="24"/>
          <w:szCs w:val="24"/>
        </w:rPr>
        <w:t>Conector RF para cabo de antena deverá ser fêmea tipo SMA; Possuir endereçamento de IP Estático e IP Dinâmico; ter possibilidade de atualização de firmware remotamente</w:t>
      </w:r>
      <w:r w:rsidR="00755FB7">
        <w:rPr>
          <w:rFonts w:cs="Arial"/>
          <w:snapToGrid w:val="0"/>
          <w:sz w:val="24"/>
          <w:szCs w:val="24"/>
        </w:rPr>
        <w:t xml:space="preserve"> </w:t>
      </w:r>
      <w:r w:rsidRPr="00755FB7">
        <w:rPr>
          <w:rFonts w:cs="Arial"/>
          <w:snapToGrid w:val="0"/>
          <w:sz w:val="24"/>
          <w:szCs w:val="24"/>
        </w:rPr>
        <w:t>através da rede GPRS/EDGE/3G</w:t>
      </w:r>
      <w:r w:rsidR="003E7E84" w:rsidRPr="00755FB7">
        <w:rPr>
          <w:rFonts w:cs="Arial"/>
          <w:snapToGrid w:val="0"/>
          <w:sz w:val="24"/>
          <w:szCs w:val="24"/>
        </w:rPr>
        <w:t xml:space="preserve"> e/ou 4G</w:t>
      </w:r>
      <w:r w:rsidRPr="00755FB7">
        <w:rPr>
          <w:rFonts w:cs="Arial"/>
          <w:snapToGrid w:val="0"/>
          <w:sz w:val="24"/>
          <w:szCs w:val="24"/>
        </w:rPr>
        <w:t>.</w:t>
      </w:r>
    </w:p>
    <w:p w14:paraId="1F66A659" w14:textId="77777777" w:rsidR="008D6427" w:rsidRPr="00755FB7" w:rsidRDefault="008D6427" w:rsidP="008D6427">
      <w:pPr>
        <w:spacing w:line="360" w:lineRule="auto"/>
        <w:rPr>
          <w:rFonts w:cs="Arial"/>
          <w:snapToGrid w:val="0"/>
          <w:sz w:val="24"/>
          <w:szCs w:val="24"/>
        </w:rPr>
      </w:pPr>
    </w:p>
    <w:p w14:paraId="400873D5"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b/>
          <w:snapToGrid w:val="0"/>
          <w:sz w:val="24"/>
          <w:szCs w:val="24"/>
        </w:rPr>
        <w:t>Características técnicas/operacionais</w:t>
      </w:r>
      <w:r w:rsidRPr="00755FB7">
        <w:rPr>
          <w:rFonts w:cs="Arial"/>
          <w:snapToGrid w:val="0"/>
          <w:sz w:val="24"/>
          <w:szCs w:val="24"/>
        </w:rPr>
        <w:t>:</w:t>
      </w:r>
    </w:p>
    <w:p w14:paraId="1F508181" w14:textId="77777777"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t xml:space="preserve">Originar e manter sempre ativa a conexão GPRS/EDGE/3G que permita uma comunicação transparente com o Software Servidor fornecido pelo Fabricante para gerenciar o tráfego de mensagens de supervisão, leitura de parâmetros e envio de comandos. </w:t>
      </w:r>
    </w:p>
    <w:p w14:paraId="6E850482" w14:textId="77777777" w:rsidR="00B4575D" w:rsidRPr="00755FB7" w:rsidRDefault="00B4575D" w:rsidP="00B4575D">
      <w:pPr>
        <w:numPr>
          <w:ilvl w:val="3"/>
          <w:numId w:val="4"/>
        </w:numPr>
        <w:spacing w:line="360" w:lineRule="auto"/>
        <w:ind w:left="0" w:hanging="11"/>
      </w:pPr>
      <w:r w:rsidRPr="00755FB7">
        <w:rPr>
          <w:rFonts w:cs="Arial"/>
          <w:snapToGrid w:val="0"/>
          <w:sz w:val="24"/>
          <w:szCs w:val="24"/>
        </w:rPr>
        <w:t>Auto reset em caso de falta de transmissão de dados por um período configurável.</w:t>
      </w:r>
    </w:p>
    <w:p w14:paraId="000AD67B" w14:textId="77777777" w:rsidR="00B4575D" w:rsidRPr="00755FB7" w:rsidRDefault="00B4575D" w:rsidP="00B4575D">
      <w:pPr>
        <w:numPr>
          <w:ilvl w:val="3"/>
          <w:numId w:val="4"/>
        </w:numPr>
        <w:spacing w:line="360" w:lineRule="auto"/>
        <w:ind w:left="0" w:hanging="11"/>
      </w:pPr>
      <w:r w:rsidRPr="00755FB7">
        <w:rPr>
          <w:rFonts w:cs="Arial"/>
          <w:snapToGrid w:val="0"/>
          <w:sz w:val="24"/>
          <w:szCs w:val="24"/>
        </w:rPr>
        <w:t>Alternar automaticamente entre operadoras em caso de falha de sinal da principal.</w:t>
      </w:r>
    </w:p>
    <w:p w14:paraId="3AD2EBD9"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b/>
          <w:snapToGrid w:val="0"/>
          <w:sz w:val="24"/>
          <w:szCs w:val="24"/>
        </w:rPr>
        <w:t>Características elétricas/mecânicas:</w:t>
      </w:r>
    </w:p>
    <w:p w14:paraId="48AEC265" w14:textId="77777777"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t>Alimentação de 10 – 30Vcc;</w:t>
      </w:r>
    </w:p>
    <w:p w14:paraId="736466A5" w14:textId="77777777"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t>I/O: Mínimo de 02 entradas digitais;02 saídas digitais, 4 entradas analógicas configuráveis de 4 – 20mA;</w:t>
      </w:r>
    </w:p>
    <w:p w14:paraId="6DC2AC7E" w14:textId="0DE5FD34"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t>Leds indicadores de: status e diagnóstico das Redes Seriais</w:t>
      </w:r>
      <w:r w:rsidR="00755FB7">
        <w:rPr>
          <w:rFonts w:cs="Arial"/>
          <w:snapToGrid w:val="0"/>
          <w:sz w:val="24"/>
          <w:szCs w:val="24"/>
        </w:rPr>
        <w:t xml:space="preserve"> </w:t>
      </w:r>
      <w:proofErr w:type="spellStart"/>
      <w:r w:rsidRPr="00755FB7">
        <w:rPr>
          <w:rFonts w:cs="Arial"/>
          <w:snapToGrid w:val="0"/>
          <w:sz w:val="24"/>
          <w:szCs w:val="24"/>
        </w:rPr>
        <w:t>Tx</w:t>
      </w:r>
      <w:proofErr w:type="spellEnd"/>
      <w:r w:rsidRPr="00755FB7">
        <w:rPr>
          <w:rFonts w:cs="Arial"/>
          <w:snapToGrid w:val="0"/>
          <w:sz w:val="24"/>
          <w:szCs w:val="24"/>
        </w:rPr>
        <w:t>/</w:t>
      </w:r>
      <w:proofErr w:type="spellStart"/>
      <w:r w:rsidRPr="00755FB7">
        <w:rPr>
          <w:rFonts w:cs="Arial"/>
          <w:snapToGrid w:val="0"/>
          <w:sz w:val="24"/>
          <w:szCs w:val="24"/>
        </w:rPr>
        <w:t>Rx</w:t>
      </w:r>
      <w:proofErr w:type="spellEnd"/>
      <w:r w:rsidRPr="00755FB7">
        <w:rPr>
          <w:rFonts w:cs="Arial"/>
          <w:snapToGrid w:val="0"/>
          <w:sz w:val="24"/>
          <w:szCs w:val="24"/>
        </w:rPr>
        <w:t>, do</w:t>
      </w:r>
      <w:r w:rsidR="00755FB7">
        <w:rPr>
          <w:rFonts w:cs="Arial"/>
          <w:snapToGrid w:val="0"/>
          <w:sz w:val="24"/>
          <w:szCs w:val="24"/>
        </w:rPr>
        <w:t xml:space="preserve"> </w:t>
      </w:r>
      <w:r w:rsidRPr="00755FB7">
        <w:rPr>
          <w:rFonts w:cs="Arial"/>
          <w:snapToGrid w:val="0"/>
          <w:sz w:val="24"/>
          <w:szCs w:val="24"/>
        </w:rPr>
        <w:t xml:space="preserve">Sinal Celular, do sincronismo GPRS/EDGE/3G, de alimentação de energia; </w:t>
      </w:r>
    </w:p>
    <w:p w14:paraId="606054FC" w14:textId="77777777"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t>Fixação em trilhos DIM 35 mm;</w:t>
      </w:r>
    </w:p>
    <w:p w14:paraId="6AA92115" w14:textId="77777777"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t>Grau de proteção IP 20 ou superior;</w:t>
      </w:r>
    </w:p>
    <w:p w14:paraId="75672527" w14:textId="77777777"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lastRenderedPageBreak/>
        <w:t>Suportar temperatura de trabalho entre 10 e 50ºC e umidade máxima de 80%</w:t>
      </w:r>
    </w:p>
    <w:p w14:paraId="1109330B" w14:textId="77777777" w:rsidR="00B4575D" w:rsidRPr="00755FB7" w:rsidRDefault="00B4575D" w:rsidP="00B4575D">
      <w:pPr>
        <w:numPr>
          <w:ilvl w:val="3"/>
          <w:numId w:val="4"/>
        </w:numPr>
        <w:spacing w:line="360" w:lineRule="auto"/>
        <w:ind w:left="0" w:hanging="11"/>
        <w:rPr>
          <w:rFonts w:cs="Arial"/>
          <w:snapToGrid w:val="0"/>
          <w:sz w:val="24"/>
          <w:szCs w:val="24"/>
        </w:rPr>
      </w:pPr>
      <w:r w:rsidRPr="00755FB7">
        <w:rPr>
          <w:rFonts w:cs="Arial"/>
          <w:snapToGrid w:val="0"/>
          <w:sz w:val="24"/>
          <w:szCs w:val="24"/>
        </w:rPr>
        <w:t>Bornes de alimentação, das entradas/saídas digitais e analógicas devem ser removíveis tipos de encaixe.</w:t>
      </w:r>
    </w:p>
    <w:p w14:paraId="28F7F9CD"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b/>
          <w:snapToGrid w:val="0"/>
          <w:sz w:val="24"/>
          <w:szCs w:val="24"/>
        </w:rPr>
        <w:t xml:space="preserve">Antena: </w:t>
      </w:r>
      <w:r w:rsidRPr="00755FB7">
        <w:rPr>
          <w:rFonts w:cs="Arial"/>
          <w:snapToGrid w:val="0"/>
          <w:sz w:val="24"/>
          <w:szCs w:val="24"/>
        </w:rPr>
        <w:t xml:space="preserve">Cada equipamento deverá ser acompanhado de uma antena </w:t>
      </w:r>
      <w:proofErr w:type="spellStart"/>
      <w:r w:rsidRPr="00755FB7">
        <w:rPr>
          <w:rFonts w:cs="Arial"/>
          <w:snapToGrid w:val="0"/>
          <w:sz w:val="24"/>
          <w:szCs w:val="24"/>
        </w:rPr>
        <w:t>quadri-Band</w:t>
      </w:r>
      <w:proofErr w:type="spellEnd"/>
      <w:r w:rsidRPr="00755FB7">
        <w:rPr>
          <w:rFonts w:cs="Arial"/>
          <w:snapToGrid w:val="0"/>
          <w:sz w:val="24"/>
          <w:szCs w:val="24"/>
        </w:rPr>
        <w:t xml:space="preserve"> com base magnética, </w:t>
      </w:r>
      <w:proofErr w:type="spellStart"/>
      <w:r w:rsidRPr="00755FB7">
        <w:rPr>
          <w:rFonts w:cs="Arial"/>
          <w:snapToGrid w:val="0"/>
          <w:sz w:val="24"/>
          <w:szCs w:val="24"/>
        </w:rPr>
        <w:t>freqüência</w:t>
      </w:r>
      <w:proofErr w:type="spellEnd"/>
      <w:r w:rsidRPr="00755FB7">
        <w:rPr>
          <w:rFonts w:cs="Arial"/>
          <w:snapToGrid w:val="0"/>
          <w:sz w:val="24"/>
          <w:szCs w:val="24"/>
        </w:rPr>
        <w:t xml:space="preserve"> de operação adequada às tecnologias GPRS/EDGE/3G</w:t>
      </w:r>
      <w:r w:rsidR="003E7E84" w:rsidRPr="00755FB7">
        <w:rPr>
          <w:rFonts w:cs="Arial"/>
          <w:snapToGrid w:val="0"/>
          <w:sz w:val="24"/>
          <w:szCs w:val="24"/>
        </w:rPr>
        <w:t xml:space="preserve"> e/ou 4G</w:t>
      </w:r>
      <w:r w:rsidRPr="00755FB7">
        <w:rPr>
          <w:rFonts w:cs="Arial"/>
          <w:snapToGrid w:val="0"/>
          <w:sz w:val="24"/>
          <w:szCs w:val="24"/>
        </w:rPr>
        <w:t xml:space="preserve">, ganho </w:t>
      </w:r>
      <w:r w:rsidR="00847F4A" w:rsidRPr="00755FB7">
        <w:rPr>
          <w:rFonts w:cs="Arial"/>
          <w:snapToGrid w:val="0"/>
          <w:sz w:val="24"/>
          <w:szCs w:val="24"/>
        </w:rPr>
        <w:t>mínimo de 7</w:t>
      </w:r>
      <w:r w:rsidRPr="00755FB7">
        <w:rPr>
          <w:rFonts w:cs="Arial"/>
          <w:snapToGrid w:val="0"/>
          <w:sz w:val="24"/>
          <w:szCs w:val="24"/>
        </w:rPr>
        <w:t xml:space="preserve">dBi, cabo de RF incorporado de 3 metros conector RF tipo SMA macho, </w:t>
      </w:r>
    </w:p>
    <w:p w14:paraId="4C36E7EB"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b/>
          <w:snapToGrid w:val="0"/>
          <w:sz w:val="24"/>
          <w:szCs w:val="24"/>
        </w:rPr>
        <w:t>Software para configuração</w:t>
      </w:r>
      <w:r w:rsidRPr="00755FB7">
        <w:rPr>
          <w:rFonts w:cs="Arial"/>
          <w:snapToGrid w:val="0"/>
          <w:sz w:val="24"/>
          <w:szCs w:val="24"/>
        </w:rPr>
        <w:t xml:space="preserve"> e monitoramento dos modens e de suas entradas analógicas e digitais; compatível com Windows 7, NT ou superior; O custo desse software deve estar incluso no preço do produto. Possibilitar a atualização de firmware do modem remotamente através da rede GPRS/3G;</w:t>
      </w:r>
    </w:p>
    <w:p w14:paraId="716BEFEB"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b/>
          <w:snapToGrid w:val="0"/>
          <w:sz w:val="24"/>
          <w:szCs w:val="24"/>
        </w:rPr>
        <w:t>Software de gerenciamento</w:t>
      </w:r>
      <w:r w:rsidRPr="00755FB7">
        <w:rPr>
          <w:rFonts w:cs="Arial"/>
          <w:snapToGrid w:val="0"/>
          <w:sz w:val="24"/>
          <w:szCs w:val="24"/>
        </w:rPr>
        <w:t xml:space="preserve"> das conexões entre os modems e o supervisório da Cesama; plataforma WEB para monitoramento de eventos, alarmes e relatórios; efetuar monitoramento online e envio de comandos aos equipamentos gerenciados; receber e analisar alarmes dos equipamentos gerenciados; integração com sistemas SNMP, SCADA e </w:t>
      </w:r>
      <w:proofErr w:type="spellStart"/>
      <w:r w:rsidRPr="00755FB7">
        <w:rPr>
          <w:rFonts w:cs="Arial"/>
          <w:snapToGrid w:val="0"/>
          <w:sz w:val="24"/>
          <w:szCs w:val="24"/>
        </w:rPr>
        <w:t>Modbus</w:t>
      </w:r>
      <w:proofErr w:type="spellEnd"/>
      <w:r w:rsidRPr="00755FB7">
        <w:rPr>
          <w:rFonts w:cs="Arial"/>
          <w:snapToGrid w:val="0"/>
          <w:sz w:val="24"/>
          <w:szCs w:val="24"/>
        </w:rPr>
        <w:t>; visualização de relatórios e gráficos de tendências; possibilidade de acesso via Web Browser; supervisão geral de todos os equipamentos e usuários; O custo desse software deve estar incluso no preço do produto.</w:t>
      </w:r>
    </w:p>
    <w:p w14:paraId="54E00A7F"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snapToGrid w:val="0"/>
          <w:sz w:val="24"/>
          <w:szCs w:val="24"/>
        </w:rPr>
        <w:t>Deverão ser fornecidos pelo menos dois conversores de serial para USB para serem utilizados na configuração dos modens.</w:t>
      </w:r>
    </w:p>
    <w:p w14:paraId="31FF9B5B"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snapToGrid w:val="0"/>
          <w:sz w:val="24"/>
          <w:szCs w:val="24"/>
        </w:rPr>
        <w:t xml:space="preserve">Equipamento deverá ter licença/homologação da ANATEL – </w:t>
      </w:r>
      <w:proofErr w:type="gramStart"/>
      <w:r w:rsidRPr="00755FB7">
        <w:rPr>
          <w:rFonts w:cs="Arial"/>
          <w:snapToGrid w:val="0"/>
          <w:sz w:val="24"/>
          <w:szCs w:val="24"/>
        </w:rPr>
        <w:t>Agencia</w:t>
      </w:r>
      <w:proofErr w:type="gramEnd"/>
      <w:r w:rsidRPr="00755FB7">
        <w:rPr>
          <w:rFonts w:cs="Arial"/>
          <w:snapToGrid w:val="0"/>
          <w:sz w:val="24"/>
          <w:szCs w:val="24"/>
        </w:rPr>
        <w:t xml:space="preserve"> Nacional de Telecomunicação.</w:t>
      </w:r>
    </w:p>
    <w:p w14:paraId="35F7B725" w14:textId="77777777" w:rsidR="00B4575D" w:rsidRPr="00755FB7" w:rsidRDefault="00B4575D" w:rsidP="00B4575D">
      <w:pPr>
        <w:numPr>
          <w:ilvl w:val="2"/>
          <w:numId w:val="4"/>
        </w:numPr>
        <w:spacing w:line="360" w:lineRule="auto"/>
        <w:ind w:left="0" w:hanging="11"/>
        <w:rPr>
          <w:rFonts w:cs="Arial"/>
          <w:snapToGrid w:val="0"/>
          <w:sz w:val="24"/>
          <w:szCs w:val="24"/>
        </w:rPr>
      </w:pPr>
      <w:r w:rsidRPr="00755FB7">
        <w:rPr>
          <w:rFonts w:cs="Arial"/>
          <w:b/>
          <w:bCs/>
          <w:sz w:val="24"/>
          <w:szCs w:val="24"/>
        </w:rPr>
        <w:t>Observações:</w:t>
      </w:r>
    </w:p>
    <w:p w14:paraId="7B39CC0C" w14:textId="77777777" w:rsidR="00B4575D" w:rsidRPr="00755FB7" w:rsidRDefault="00B4575D" w:rsidP="00B4575D">
      <w:pPr>
        <w:numPr>
          <w:ilvl w:val="3"/>
          <w:numId w:val="4"/>
        </w:numPr>
        <w:spacing w:line="360" w:lineRule="auto"/>
        <w:ind w:left="0" w:hanging="11"/>
        <w:rPr>
          <w:rFonts w:cs="Arial"/>
          <w:bCs/>
          <w:sz w:val="24"/>
          <w:szCs w:val="24"/>
        </w:rPr>
      </w:pPr>
      <w:r w:rsidRPr="00755FB7">
        <w:rPr>
          <w:rFonts w:cs="Arial"/>
          <w:bCs/>
          <w:sz w:val="24"/>
          <w:szCs w:val="24"/>
        </w:rPr>
        <w:t xml:space="preserve">Todos os </w:t>
      </w:r>
      <w:proofErr w:type="spellStart"/>
      <w:r w:rsidRPr="00755FB7">
        <w:rPr>
          <w:rFonts w:cs="Arial"/>
          <w:bCs/>
          <w:sz w:val="24"/>
          <w:szCs w:val="24"/>
        </w:rPr>
        <w:t>software</w:t>
      </w:r>
      <w:proofErr w:type="spellEnd"/>
      <w:r w:rsidRPr="00755FB7">
        <w:rPr>
          <w:rFonts w:cs="Arial"/>
          <w:bCs/>
          <w:sz w:val="24"/>
          <w:szCs w:val="24"/>
        </w:rPr>
        <w:t xml:space="preserve"> e firmware necessários</w:t>
      </w:r>
      <w:r w:rsidR="0034050A" w:rsidRPr="00755FB7">
        <w:rPr>
          <w:rFonts w:cs="Arial"/>
          <w:bCs/>
          <w:sz w:val="24"/>
          <w:szCs w:val="24"/>
        </w:rPr>
        <w:t xml:space="preserve"> </w:t>
      </w:r>
      <w:r w:rsidRPr="00755FB7">
        <w:rPr>
          <w:rFonts w:cs="Arial"/>
          <w:bCs/>
          <w:sz w:val="24"/>
          <w:szCs w:val="24"/>
        </w:rPr>
        <w:t>devem ser fornecidos gratuitamente assim como suas atualizações;</w:t>
      </w:r>
    </w:p>
    <w:p w14:paraId="7355DEBE" w14:textId="77777777" w:rsidR="00B4575D" w:rsidRPr="00755FB7" w:rsidRDefault="00B4575D" w:rsidP="00B4575D">
      <w:pPr>
        <w:numPr>
          <w:ilvl w:val="3"/>
          <w:numId w:val="4"/>
        </w:numPr>
        <w:spacing w:line="360" w:lineRule="auto"/>
        <w:ind w:left="0" w:hanging="11"/>
        <w:rPr>
          <w:rFonts w:cs="Arial"/>
          <w:bCs/>
          <w:sz w:val="24"/>
          <w:szCs w:val="24"/>
        </w:rPr>
      </w:pPr>
      <w:r w:rsidRPr="00755FB7">
        <w:rPr>
          <w:rFonts w:cs="Arial"/>
          <w:bCs/>
          <w:sz w:val="24"/>
          <w:szCs w:val="24"/>
        </w:rPr>
        <w:t>Os modens devem ser isentos de taxa de utilização;</w:t>
      </w:r>
    </w:p>
    <w:p w14:paraId="404F1EED" w14:textId="77777777" w:rsidR="00B4575D" w:rsidRPr="00755FB7" w:rsidRDefault="00B4575D" w:rsidP="00B4575D">
      <w:pPr>
        <w:numPr>
          <w:ilvl w:val="3"/>
          <w:numId w:val="4"/>
        </w:numPr>
        <w:spacing w:line="360" w:lineRule="auto"/>
        <w:ind w:left="0" w:hanging="11"/>
        <w:rPr>
          <w:rFonts w:cs="Arial"/>
          <w:bCs/>
          <w:sz w:val="24"/>
          <w:szCs w:val="24"/>
        </w:rPr>
      </w:pPr>
      <w:r w:rsidRPr="00755FB7">
        <w:rPr>
          <w:rFonts w:cs="Arial"/>
          <w:bCs/>
          <w:sz w:val="24"/>
          <w:szCs w:val="24"/>
        </w:rPr>
        <w:t xml:space="preserve">Deve ser disponibilizada uma assistência técnica 24 </w:t>
      </w:r>
      <w:proofErr w:type="spellStart"/>
      <w:r w:rsidRPr="00755FB7">
        <w:rPr>
          <w:rFonts w:cs="Arial"/>
          <w:bCs/>
          <w:sz w:val="24"/>
          <w:szCs w:val="24"/>
        </w:rPr>
        <w:t>hs</w:t>
      </w:r>
      <w:proofErr w:type="spellEnd"/>
      <w:r w:rsidRPr="00755FB7">
        <w:rPr>
          <w:rFonts w:cs="Arial"/>
          <w:bCs/>
          <w:sz w:val="24"/>
          <w:szCs w:val="24"/>
        </w:rPr>
        <w:t xml:space="preserve"> nos 7 dias da semana;</w:t>
      </w:r>
    </w:p>
    <w:p w14:paraId="36624656" w14:textId="77777777" w:rsidR="00B4575D" w:rsidRPr="00755FB7" w:rsidRDefault="00B4575D" w:rsidP="00B4575D">
      <w:pPr>
        <w:numPr>
          <w:ilvl w:val="3"/>
          <w:numId w:val="4"/>
        </w:numPr>
        <w:spacing w:line="360" w:lineRule="auto"/>
        <w:ind w:left="0" w:hanging="11"/>
        <w:rPr>
          <w:rFonts w:cs="Arial"/>
          <w:bCs/>
          <w:sz w:val="24"/>
          <w:szCs w:val="24"/>
        </w:rPr>
      </w:pPr>
      <w:r w:rsidRPr="00755FB7">
        <w:rPr>
          <w:rFonts w:cs="Arial"/>
          <w:bCs/>
          <w:sz w:val="24"/>
          <w:szCs w:val="24"/>
        </w:rPr>
        <w:lastRenderedPageBreak/>
        <w:t>Garantia de fabricação dos modens devem ser de no mínimo de 24 meses.</w:t>
      </w:r>
    </w:p>
    <w:p w14:paraId="73311BB8" w14:textId="77777777" w:rsidR="00405435" w:rsidRPr="00755FB7" w:rsidRDefault="00B4575D" w:rsidP="00405435">
      <w:pPr>
        <w:numPr>
          <w:ilvl w:val="3"/>
          <w:numId w:val="4"/>
        </w:numPr>
        <w:spacing w:line="360" w:lineRule="auto"/>
        <w:ind w:left="0" w:hanging="11"/>
        <w:rPr>
          <w:rFonts w:cs="Arial"/>
          <w:b/>
          <w:bCs/>
          <w:sz w:val="24"/>
          <w:szCs w:val="24"/>
        </w:rPr>
      </w:pPr>
      <w:r w:rsidRPr="00755FB7">
        <w:rPr>
          <w:rFonts w:cs="Arial"/>
          <w:bCs/>
          <w:sz w:val="24"/>
          <w:szCs w:val="24"/>
        </w:rPr>
        <w:t>No caso da impossibilidade de atendimento a certos detalhes das especificações devido a alguma técnica diferente de fabricação, o fornecedor deverá descrever completamente os aspectos que estão em desacordo com as especificações para que a CESAMA avalie e possa dar um parecer aceitando ou não as não conformidades.</w:t>
      </w:r>
    </w:p>
    <w:p w14:paraId="3E0150D0" w14:textId="77777777" w:rsidR="00405435" w:rsidRPr="00755FB7" w:rsidRDefault="00405435" w:rsidP="00244D28">
      <w:pPr>
        <w:pStyle w:val="PargrafodaLista"/>
        <w:suppressAutoHyphens w:val="0"/>
        <w:spacing w:before="120" w:line="360" w:lineRule="auto"/>
        <w:ind w:left="0"/>
        <w:rPr>
          <w:rFonts w:ascii="Arial" w:hAnsi="Arial" w:cs="Arial"/>
          <w:b/>
          <w:bCs/>
        </w:rPr>
      </w:pPr>
      <w:r w:rsidRPr="00755FB7">
        <w:rPr>
          <w:rFonts w:ascii="Arial" w:hAnsi="Arial" w:cs="Arial"/>
          <w:b/>
          <w:bCs/>
        </w:rPr>
        <w:t>Quantidade:</w:t>
      </w:r>
      <w:r w:rsidR="0034050A" w:rsidRPr="00755FB7">
        <w:rPr>
          <w:rFonts w:ascii="Arial" w:hAnsi="Arial" w:cs="Arial"/>
          <w:b/>
          <w:bCs/>
        </w:rPr>
        <w:t xml:space="preserve"> </w:t>
      </w:r>
      <w:r w:rsidR="00120397" w:rsidRPr="00755FB7">
        <w:rPr>
          <w:rFonts w:ascii="Arial" w:hAnsi="Arial" w:cs="Arial"/>
          <w:b/>
          <w:bCs/>
        </w:rPr>
        <w:t>6</w:t>
      </w:r>
      <w:r w:rsidRPr="00755FB7">
        <w:rPr>
          <w:rFonts w:ascii="Arial" w:hAnsi="Arial" w:cs="Arial"/>
          <w:b/>
          <w:bCs/>
        </w:rPr>
        <w:t>0 peças</w:t>
      </w:r>
    </w:p>
    <w:p w14:paraId="538615DA" w14:textId="77777777" w:rsidR="00A21A48" w:rsidRPr="00755FB7" w:rsidRDefault="00A21A48" w:rsidP="00A21A48">
      <w:pPr>
        <w:numPr>
          <w:ilvl w:val="0"/>
          <w:numId w:val="4"/>
        </w:numPr>
        <w:spacing w:before="480" w:after="240" w:line="360" w:lineRule="auto"/>
        <w:ind w:left="0" w:firstLine="0"/>
        <w:rPr>
          <w:bCs/>
          <w:sz w:val="24"/>
          <w:szCs w:val="24"/>
        </w:rPr>
      </w:pPr>
      <w:r w:rsidRPr="00755FB7">
        <w:rPr>
          <w:rStyle w:val="markedcontent"/>
          <w:rFonts w:cs="Arial"/>
          <w:b/>
          <w:bCs/>
          <w:sz w:val="24"/>
          <w:szCs w:val="24"/>
        </w:rPr>
        <w:t>VALORES MÁXIMOS ACEITÁVEIS</w:t>
      </w:r>
    </w:p>
    <w:p w14:paraId="5A012150" w14:textId="77777777" w:rsidR="00C778B3" w:rsidRPr="00755FB7" w:rsidRDefault="00C778B3" w:rsidP="00B133A9">
      <w:pPr>
        <w:pStyle w:val="PargrafodaLista"/>
        <w:numPr>
          <w:ilvl w:val="1"/>
          <w:numId w:val="4"/>
        </w:numPr>
        <w:spacing w:line="360" w:lineRule="auto"/>
        <w:ind w:left="0" w:firstLine="0"/>
        <w:jc w:val="both"/>
        <w:rPr>
          <w:rFonts w:ascii="Arial" w:hAnsi="Arial" w:cs="Arial"/>
        </w:rPr>
      </w:pPr>
      <w:r w:rsidRPr="00755FB7">
        <w:rPr>
          <w:rFonts w:ascii="Arial" w:hAnsi="Arial" w:cs="Arial"/>
        </w:rPr>
        <w:t>A estimativa do valor do objeto da contratação de serviços foi realizada a partir dos seguintes critérios:</w:t>
      </w:r>
    </w:p>
    <w:p w14:paraId="7867E116" w14:textId="77777777" w:rsidR="0010290B" w:rsidRPr="00755FB7" w:rsidRDefault="00AC6F2F" w:rsidP="0015146F">
      <w:pPr>
        <w:pStyle w:val="PargrafodaLista"/>
        <w:numPr>
          <w:ilvl w:val="1"/>
          <w:numId w:val="4"/>
        </w:numPr>
        <w:spacing w:line="360" w:lineRule="auto"/>
        <w:ind w:left="0" w:firstLine="0"/>
        <w:jc w:val="both"/>
        <w:rPr>
          <w:rFonts w:ascii="Arial" w:hAnsi="Arial" w:cs="Arial"/>
          <w:bCs/>
        </w:rPr>
      </w:pPr>
      <w:r w:rsidRPr="00755FB7">
        <w:rPr>
          <w:rFonts w:ascii="Arial" w:hAnsi="Arial" w:cs="Arial"/>
          <w:bCs/>
        </w:rPr>
        <w:t xml:space="preserve"> Os parâmetros para pesquisa de preços foram em conformidade com o item 2.4 do Manual de Planejamento das Contratações, parte integrante do RILC - direta com fornecedores. </w:t>
      </w:r>
    </w:p>
    <w:p w14:paraId="4432FFD4" w14:textId="77777777" w:rsidR="0010290B" w:rsidRPr="00755FB7" w:rsidRDefault="00AC6F2F" w:rsidP="0010290B">
      <w:pPr>
        <w:pStyle w:val="PargrafodaLista"/>
        <w:spacing w:line="360" w:lineRule="auto"/>
        <w:ind w:left="0"/>
        <w:jc w:val="both"/>
        <w:rPr>
          <w:rFonts w:ascii="Arial" w:hAnsi="Arial" w:cs="Arial"/>
          <w:bCs/>
        </w:rPr>
      </w:pPr>
      <w:r w:rsidRPr="00755FB7">
        <w:rPr>
          <w:rFonts w:ascii="Arial" w:hAnsi="Arial" w:cs="Arial"/>
          <w:bCs/>
        </w:rPr>
        <w:t>Os fornecedores da pesquisa direta foram escolhidos por serem conhecidos no ramo de comercialização dos itens desta solicitação e aqueles que retornaram à solicitação constam na planilha.</w:t>
      </w:r>
    </w:p>
    <w:p w14:paraId="738D4526" w14:textId="77777777" w:rsidR="00F94D3F" w:rsidRPr="00755FB7" w:rsidRDefault="00AC6F2F" w:rsidP="0010290B">
      <w:pPr>
        <w:pStyle w:val="PargrafodaLista"/>
        <w:spacing w:line="360" w:lineRule="auto"/>
        <w:ind w:left="0"/>
        <w:jc w:val="both"/>
        <w:rPr>
          <w:rFonts w:ascii="Arial" w:hAnsi="Arial" w:cs="Arial"/>
          <w:bCs/>
        </w:rPr>
      </w:pPr>
      <w:r w:rsidRPr="00755FB7">
        <w:rPr>
          <w:rFonts w:ascii="Arial" w:hAnsi="Arial" w:cs="Arial"/>
          <w:bCs/>
        </w:rPr>
        <w:t xml:space="preserve">Foram mantidos os valores das cotações praticados no mercado visando a economicidade e ampla </w:t>
      </w:r>
      <w:r w:rsidR="001839E7" w:rsidRPr="00755FB7">
        <w:rPr>
          <w:rFonts w:ascii="Arial" w:hAnsi="Arial" w:cs="Arial"/>
          <w:bCs/>
        </w:rPr>
        <w:t>concorrência</w:t>
      </w:r>
      <w:r w:rsidRPr="00755FB7">
        <w:rPr>
          <w:rFonts w:ascii="Arial" w:hAnsi="Arial" w:cs="Arial"/>
          <w:bCs/>
        </w:rPr>
        <w:t xml:space="preserve">. Não houve </w:t>
      </w:r>
      <w:r w:rsidR="001839E7" w:rsidRPr="00755FB7">
        <w:rPr>
          <w:rFonts w:ascii="Arial" w:hAnsi="Arial" w:cs="Arial"/>
          <w:bCs/>
        </w:rPr>
        <w:t>anteriormente</w:t>
      </w:r>
      <w:r w:rsidRPr="00755FB7">
        <w:rPr>
          <w:rFonts w:ascii="Arial" w:hAnsi="Arial" w:cs="Arial"/>
          <w:bCs/>
        </w:rPr>
        <w:t xml:space="preserve"> aquisição destes equipamentos para consulta. Não foram localizados preços na pesquisa na ferramenta Banco de Preços e nos sítios eletrônicos os fornecedores não disponibilizam preços. As cotações foram fornecidas por DEAU, dispensando </w:t>
      </w:r>
      <w:r w:rsidR="007721B5" w:rsidRPr="00755FB7">
        <w:rPr>
          <w:rFonts w:ascii="Arial" w:hAnsi="Arial" w:cs="Arial"/>
          <w:bCs/>
        </w:rPr>
        <w:t>as avaliações.</w:t>
      </w:r>
    </w:p>
    <w:p w14:paraId="0DA2BA8B" w14:textId="77777777" w:rsidR="0015146F" w:rsidRPr="00755FB7" w:rsidRDefault="008A0628" w:rsidP="0015146F">
      <w:pPr>
        <w:spacing w:before="120" w:line="360" w:lineRule="auto"/>
        <w:rPr>
          <w:rFonts w:cs="Arial"/>
          <w:sz w:val="24"/>
          <w:szCs w:val="24"/>
        </w:rPr>
      </w:pPr>
      <w:r w:rsidRPr="00755FB7">
        <w:rPr>
          <w:rFonts w:cs="Arial"/>
          <w:sz w:val="24"/>
          <w:szCs w:val="24"/>
        </w:rPr>
        <w:t xml:space="preserve">5.3 </w:t>
      </w:r>
      <w:r w:rsidR="0015146F" w:rsidRPr="00755FB7">
        <w:rPr>
          <w:rFonts w:cs="Arial"/>
          <w:sz w:val="24"/>
          <w:szCs w:val="24"/>
        </w:rPr>
        <w:t xml:space="preserve">Foi utilizada como metodologia para obtenção do preço de referência para a contratação a </w:t>
      </w:r>
      <w:r w:rsidR="0015146F" w:rsidRPr="00755FB7">
        <w:rPr>
          <w:rFonts w:cs="Arial"/>
          <w:sz w:val="24"/>
          <w:szCs w:val="24"/>
          <w:u w:val="single"/>
        </w:rPr>
        <w:t>média unitária</w:t>
      </w:r>
      <w:r w:rsidR="0015146F" w:rsidRPr="00755FB7">
        <w:rPr>
          <w:rFonts w:cs="Arial"/>
          <w:sz w:val="24"/>
          <w:szCs w:val="24"/>
        </w:rPr>
        <w:t xml:space="preserve"> em conformidade com o Manual de Planejamento das Contratações, parte integrante do Regulamento Interno de Licitações, Contratos e Convênios da Cesama (RILC).</w:t>
      </w:r>
    </w:p>
    <w:p w14:paraId="36DB242A" w14:textId="77777777" w:rsidR="0015146F" w:rsidRPr="00755FB7" w:rsidRDefault="0015146F" w:rsidP="0015146F">
      <w:pPr>
        <w:pStyle w:val="PargrafodaLista"/>
        <w:spacing w:line="360" w:lineRule="auto"/>
        <w:ind w:left="0"/>
        <w:jc w:val="both"/>
        <w:rPr>
          <w:rFonts w:ascii="Arial" w:hAnsi="Arial" w:cs="Arial"/>
        </w:rPr>
      </w:pPr>
    </w:p>
    <w:p w14:paraId="1007258B" w14:textId="77777777" w:rsidR="002C1ED8" w:rsidRPr="00755FB7" w:rsidRDefault="002C1ED8" w:rsidP="00F94D3F">
      <w:pPr>
        <w:pStyle w:val="PargrafodaLista"/>
        <w:spacing w:line="360" w:lineRule="auto"/>
        <w:ind w:left="0"/>
        <w:jc w:val="both"/>
        <w:rPr>
          <w:rFonts w:ascii="Arial" w:hAnsi="Arial" w:cs="Arial"/>
        </w:rPr>
      </w:pP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4"/>
        <w:gridCol w:w="1701"/>
        <w:gridCol w:w="3402"/>
        <w:gridCol w:w="851"/>
        <w:gridCol w:w="1276"/>
        <w:gridCol w:w="1417"/>
      </w:tblGrid>
      <w:tr w:rsidR="00755FB7" w:rsidRPr="00755FB7" w14:paraId="6BAB4686" w14:textId="77777777" w:rsidTr="00E236A4">
        <w:trPr>
          <w:trHeight w:val="799"/>
        </w:trPr>
        <w:tc>
          <w:tcPr>
            <w:tcW w:w="714" w:type="dxa"/>
            <w:shd w:val="clear" w:color="auto" w:fill="auto"/>
            <w:noWrap/>
            <w:vAlign w:val="center"/>
            <w:hideMark/>
          </w:tcPr>
          <w:p w14:paraId="7D380781" w14:textId="77777777" w:rsidR="00EE7D56" w:rsidRPr="00755FB7" w:rsidRDefault="00EE7D56" w:rsidP="00E90D19">
            <w:pPr>
              <w:suppressAutoHyphens w:val="0"/>
              <w:jc w:val="center"/>
              <w:rPr>
                <w:rFonts w:cs="Arial"/>
                <w:b/>
                <w:bCs/>
                <w:sz w:val="18"/>
                <w:szCs w:val="18"/>
                <w:lang w:eastAsia="pt-BR"/>
              </w:rPr>
            </w:pPr>
            <w:r w:rsidRPr="00755FB7">
              <w:rPr>
                <w:rFonts w:cs="Arial"/>
                <w:b/>
                <w:bCs/>
                <w:sz w:val="18"/>
                <w:szCs w:val="18"/>
                <w:lang w:eastAsia="pt-BR"/>
              </w:rPr>
              <w:lastRenderedPageBreak/>
              <w:t>ITEM</w:t>
            </w:r>
          </w:p>
        </w:tc>
        <w:tc>
          <w:tcPr>
            <w:tcW w:w="1701" w:type="dxa"/>
            <w:shd w:val="clear" w:color="auto" w:fill="auto"/>
            <w:noWrap/>
            <w:vAlign w:val="center"/>
            <w:hideMark/>
          </w:tcPr>
          <w:p w14:paraId="6984E10A" w14:textId="77777777" w:rsidR="00EE7D56" w:rsidRPr="00755FB7" w:rsidRDefault="00EE7D56" w:rsidP="00E90D19">
            <w:pPr>
              <w:suppressAutoHyphens w:val="0"/>
              <w:jc w:val="center"/>
              <w:rPr>
                <w:rFonts w:cs="Arial"/>
                <w:b/>
                <w:bCs/>
                <w:sz w:val="18"/>
                <w:szCs w:val="18"/>
                <w:lang w:eastAsia="pt-BR"/>
              </w:rPr>
            </w:pPr>
            <w:r w:rsidRPr="00755FB7">
              <w:rPr>
                <w:rFonts w:cs="Arial"/>
                <w:b/>
                <w:bCs/>
                <w:sz w:val="18"/>
                <w:szCs w:val="18"/>
                <w:lang w:eastAsia="pt-BR"/>
              </w:rPr>
              <w:t xml:space="preserve">Código </w:t>
            </w:r>
          </w:p>
        </w:tc>
        <w:tc>
          <w:tcPr>
            <w:tcW w:w="3402" w:type="dxa"/>
            <w:shd w:val="clear" w:color="auto" w:fill="auto"/>
            <w:noWrap/>
            <w:vAlign w:val="center"/>
            <w:hideMark/>
          </w:tcPr>
          <w:p w14:paraId="29BA1C2B" w14:textId="77777777" w:rsidR="00EE7D56" w:rsidRPr="00755FB7" w:rsidRDefault="00EE7D56" w:rsidP="00E90D19">
            <w:pPr>
              <w:suppressAutoHyphens w:val="0"/>
              <w:jc w:val="center"/>
              <w:rPr>
                <w:rFonts w:cs="Arial"/>
                <w:b/>
                <w:bCs/>
                <w:sz w:val="18"/>
                <w:szCs w:val="18"/>
                <w:lang w:eastAsia="pt-BR"/>
              </w:rPr>
            </w:pPr>
            <w:r w:rsidRPr="00755FB7">
              <w:rPr>
                <w:rFonts w:cs="Arial"/>
                <w:b/>
                <w:bCs/>
                <w:sz w:val="18"/>
                <w:szCs w:val="18"/>
                <w:lang w:eastAsia="pt-BR"/>
              </w:rPr>
              <w:t>Descrição do material</w:t>
            </w:r>
          </w:p>
        </w:tc>
        <w:tc>
          <w:tcPr>
            <w:tcW w:w="851" w:type="dxa"/>
            <w:shd w:val="clear" w:color="auto" w:fill="auto"/>
            <w:noWrap/>
            <w:vAlign w:val="center"/>
            <w:hideMark/>
          </w:tcPr>
          <w:p w14:paraId="63D767CC" w14:textId="77777777" w:rsidR="00EE7D56" w:rsidRPr="00755FB7" w:rsidRDefault="00EE7D56" w:rsidP="00E90D19">
            <w:pPr>
              <w:suppressAutoHyphens w:val="0"/>
              <w:jc w:val="center"/>
              <w:rPr>
                <w:rFonts w:cs="Arial"/>
                <w:b/>
                <w:bCs/>
                <w:sz w:val="18"/>
                <w:szCs w:val="18"/>
                <w:lang w:eastAsia="pt-BR"/>
              </w:rPr>
            </w:pPr>
            <w:r w:rsidRPr="00755FB7">
              <w:rPr>
                <w:rFonts w:cs="Arial"/>
                <w:b/>
                <w:bCs/>
                <w:sz w:val="18"/>
                <w:szCs w:val="18"/>
                <w:lang w:eastAsia="pt-BR"/>
              </w:rPr>
              <w:t>Quant.</w:t>
            </w:r>
          </w:p>
        </w:tc>
        <w:tc>
          <w:tcPr>
            <w:tcW w:w="1276" w:type="dxa"/>
            <w:shd w:val="clear" w:color="auto" w:fill="auto"/>
            <w:noWrap/>
            <w:vAlign w:val="bottom"/>
            <w:hideMark/>
          </w:tcPr>
          <w:p w14:paraId="59B5F691" w14:textId="77777777" w:rsidR="00EE7D56" w:rsidRPr="00755FB7" w:rsidRDefault="00EE7D56" w:rsidP="00E90D19">
            <w:pPr>
              <w:suppressAutoHyphens w:val="0"/>
              <w:jc w:val="center"/>
              <w:rPr>
                <w:rFonts w:cs="Arial"/>
                <w:b/>
                <w:bCs/>
                <w:sz w:val="18"/>
                <w:szCs w:val="18"/>
                <w:lang w:eastAsia="pt-BR"/>
              </w:rPr>
            </w:pPr>
            <w:r w:rsidRPr="00755FB7">
              <w:rPr>
                <w:rFonts w:cs="Arial"/>
                <w:b/>
                <w:bCs/>
                <w:sz w:val="18"/>
                <w:szCs w:val="18"/>
                <w:lang w:eastAsia="pt-BR"/>
              </w:rPr>
              <w:t>Média Unitária</w:t>
            </w:r>
          </w:p>
        </w:tc>
        <w:tc>
          <w:tcPr>
            <w:tcW w:w="1417" w:type="dxa"/>
            <w:shd w:val="clear" w:color="auto" w:fill="auto"/>
            <w:noWrap/>
            <w:vAlign w:val="bottom"/>
            <w:hideMark/>
          </w:tcPr>
          <w:p w14:paraId="34C10360" w14:textId="77777777" w:rsidR="00EE7D56" w:rsidRPr="00755FB7" w:rsidRDefault="00EE7D56" w:rsidP="00E90D19">
            <w:pPr>
              <w:suppressAutoHyphens w:val="0"/>
              <w:jc w:val="center"/>
              <w:rPr>
                <w:rFonts w:cs="Arial"/>
                <w:b/>
                <w:bCs/>
                <w:sz w:val="18"/>
                <w:szCs w:val="18"/>
                <w:lang w:eastAsia="pt-BR"/>
              </w:rPr>
            </w:pPr>
            <w:r w:rsidRPr="00755FB7">
              <w:rPr>
                <w:rFonts w:cs="Arial"/>
                <w:b/>
                <w:bCs/>
                <w:sz w:val="18"/>
                <w:szCs w:val="18"/>
                <w:lang w:eastAsia="pt-BR"/>
              </w:rPr>
              <w:t>Média Total</w:t>
            </w:r>
          </w:p>
        </w:tc>
      </w:tr>
      <w:tr w:rsidR="00755FB7" w:rsidRPr="00755FB7" w14:paraId="2E5927D7" w14:textId="77777777" w:rsidTr="00E236A4">
        <w:trPr>
          <w:trHeight w:val="509"/>
        </w:trPr>
        <w:tc>
          <w:tcPr>
            <w:tcW w:w="714" w:type="dxa"/>
            <w:shd w:val="clear" w:color="auto" w:fill="auto"/>
            <w:noWrap/>
            <w:vAlign w:val="center"/>
            <w:hideMark/>
          </w:tcPr>
          <w:p w14:paraId="24BD7BEA" w14:textId="77777777" w:rsidR="00EE7D56" w:rsidRPr="00755FB7" w:rsidRDefault="00EE7D56" w:rsidP="00E90D19">
            <w:pPr>
              <w:suppressAutoHyphens w:val="0"/>
              <w:jc w:val="center"/>
              <w:rPr>
                <w:rFonts w:cs="Arial"/>
                <w:b/>
                <w:bCs/>
                <w:lang w:eastAsia="pt-BR"/>
              </w:rPr>
            </w:pPr>
            <w:r w:rsidRPr="00755FB7">
              <w:rPr>
                <w:rFonts w:cs="Arial"/>
                <w:b/>
                <w:bCs/>
                <w:lang w:eastAsia="pt-BR"/>
              </w:rPr>
              <w:t>01</w:t>
            </w:r>
          </w:p>
        </w:tc>
        <w:tc>
          <w:tcPr>
            <w:tcW w:w="1701" w:type="dxa"/>
            <w:shd w:val="clear" w:color="auto" w:fill="auto"/>
            <w:noWrap/>
            <w:vAlign w:val="center"/>
            <w:hideMark/>
          </w:tcPr>
          <w:p w14:paraId="144795F4" w14:textId="77777777" w:rsidR="00EE7D56" w:rsidRPr="00755FB7" w:rsidRDefault="00405435" w:rsidP="00E90D19">
            <w:pPr>
              <w:suppressAutoHyphens w:val="0"/>
              <w:jc w:val="center"/>
              <w:rPr>
                <w:rFonts w:cs="Arial"/>
                <w:lang w:eastAsia="pt-BR"/>
              </w:rPr>
            </w:pPr>
            <w:r w:rsidRPr="00755FB7">
              <w:rPr>
                <w:rFonts w:cs="Arial"/>
                <w:lang w:eastAsia="pt-BR"/>
              </w:rPr>
              <w:t>048.048.0001-9</w:t>
            </w:r>
          </w:p>
        </w:tc>
        <w:tc>
          <w:tcPr>
            <w:tcW w:w="3402" w:type="dxa"/>
            <w:shd w:val="clear" w:color="auto" w:fill="auto"/>
            <w:noWrap/>
            <w:vAlign w:val="center"/>
            <w:hideMark/>
          </w:tcPr>
          <w:p w14:paraId="1950723B" w14:textId="77777777" w:rsidR="00EE7D56" w:rsidRPr="00755FB7" w:rsidRDefault="00405435" w:rsidP="00E90D19">
            <w:pPr>
              <w:suppressAutoHyphens w:val="0"/>
              <w:jc w:val="center"/>
            </w:pPr>
            <w:r w:rsidRPr="00755FB7">
              <w:t>Modem GPRS 3G DUAL SIMCARD COM I/O</w:t>
            </w:r>
          </w:p>
        </w:tc>
        <w:tc>
          <w:tcPr>
            <w:tcW w:w="851" w:type="dxa"/>
            <w:shd w:val="clear" w:color="auto" w:fill="auto"/>
            <w:noWrap/>
            <w:vAlign w:val="center"/>
            <w:hideMark/>
          </w:tcPr>
          <w:p w14:paraId="3E3B0AF0" w14:textId="77777777" w:rsidR="00EE7D56" w:rsidRPr="00755FB7" w:rsidRDefault="00AC6F2F" w:rsidP="00E90D19">
            <w:pPr>
              <w:suppressAutoHyphens w:val="0"/>
              <w:jc w:val="center"/>
              <w:rPr>
                <w:rFonts w:cs="Arial"/>
                <w:lang w:eastAsia="pt-BR"/>
              </w:rPr>
            </w:pPr>
            <w:r w:rsidRPr="00755FB7">
              <w:rPr>
                <w:rFonts w:cs="Arial"/>
                <w:lang w:eastAsia="pt-BR"/>
              </w:rPr>
              <w:t>6</w:t>
            </w:r>
            <w:r w:rsidR="00405435" w:rsidRPr="00755FB7">
              <w:rPr>
                <w:rFonts w:cs="Arial"/>
                <w:lang w:eastAsia="pt-BR"/>
              </w:rPr>
              <w:t>0</w:t>
            </w:r>
          </w:p>
        </w:tc>
        <w:tc>
          <w:tcPr>
            <w:tcW w:w="1276" w:type="dxa"/>
            <w:shd w:val="clear" w:color="auto" w:fill="auto"/>
            <w:noWrap/>
            <w:vAlign w:val="center"/>
            <w:hideMark/>
          </w:tcPr>
          <w:p w14:paraId="7A1F7A4B" w14:textId="77777777" w:rsidR="00EE7D56" w:rsidRPr="00755FB7" w:rsidRDefault="00EE7D56" w:rsidP="00E90D19">
            <w:pPr>
              <w:suppressAutoHyphens w:val="0"/>
              <w:jc w:val="center"/>
              <w:rPr>
                <w:rFonts w:cs="Arial"/>
                <w:lang w:eastAsia="pt-BR"/>
              </w:rPr>
            </w:pPr>
            <w:r w:rsidRPr="00755FB7">
              <w:rPr>
                <w:rFonts w:cs="Arial"/>
                <w:lang w:eastAsia="pt-BR"/>
              </w:rPr>
              <w:t>R$</w:t>
            </w:r>
            <w:r w:rsidR="00AC6F2F" w:rsidRPr="00755FB7">
              <w:rPr>
                <w:rFonts w:cs="Arial"/>
                <w:lang w:eastAsia="pt-BR"/>
              </w:rPr>
              <w:t>1.708</w:t>
            </w:r>
            <w:r w:rsidR="00E236A4" w:rsidRPr="00755FB7">
              <w:rPr>
                <w:rFonts w:cs="Arial"/>
                <w:lang w:eastAsia="pt-BR"/>
              </w:rPr>
              <w:t>,</w:t>
            </w:r>
            <w:r w:rsidR="00AC6F2F" w:rsidRPr="00755FB7">
              <w:rPr>
                <w:rFonts w:cs="Arial"/>
                <w:lang w:eastAsia="pt-BR"/>
              </w:rPr>
              <w:t>00</w:t>
            </w:r>
          </w:p>
        </w:tc>
        <w:tc>
          <w:tcPr>
            <w:tcW w:w="1417" w:type="dxa"/>
            <w:shd w:val="clear" w:color="auto" w:fill="auto"/>
            <w:noWrap/>
            <w:vAlign w:val="center"/>
            <w:hideMark/>
          </w:tcPr>
          <w:p w14:paraId="24A378AC" w14:textId="77777777" w:rsidR="00EE7D56" w:rsidRPr="00755FB7" w:rsidRDefault="00EE7D56" w:rsidP="00AC6F2F">
            <w:pPr>
              <w:suppressAutoHyphens w:val="0"/>
              <w:jc w:val="center"/>
              <w:rPr>
                <w:rFonts w:cs="Arial"/>
                <w:b/>
                <w:lang w:eastAsia="pt-BR"/>
              </w:rPr>
            </w:pPr>
            <w:r w:rsidRPr="00755FB7">
              <w:rPr>
                <w:rFonts w:cs="Arial"/>
                <w:b/>
                <w:lang w:eastAsia="pt-BR"/>
              </w:rPr>
              <w:t>R$</w:t>
            </w:r>
            <w:r w:rsidR="00AC6F2F" w:rsidRPr="00755FB7">
              <w:rPr>
                <w:rFonts w:cs="Arial"/>
                <w:b/>
                <w:lang w:eastAsia="pt-BR"/>
              </w:rPr>
              <w:t>102.480,00</w:t>
            </w:r>
          </w:p>
        </w:tc>
      </w:tr>
      <w:tr w:rsidR="00EE7D56" w:rsidRPr="00755FB7" w14:paraId="1104CD0C" w14:textId="77777777" w:rsidTr="00E236A4">
        <w:trPr>
          <w:trHeight w:val="509"/>
        </w:trPr>
        <w:tc>
          <w:tcPr>
            <w:tcW w:w="714" w:type="dxa"/>
            <w:shd w:val="clear" w:color="auto" w:fill="auto"/>
            <w:noWrap/>
            <w:vAlign w:val="center"/>
            <w:hideMark/>
          </w:tcPr>
          <w:p w14:paraId="2D5A3647" w14:textId="77777777" w:rsidR="00EE7D56" w:rsidRPr="00755FB7" w:rsidRDefault="00EE7D56" w:rsidP="00E90D19">
            <w:pPr>
              <w:suppressAutoHyphens w:val="0"/>
              <w:jc w:val="center"/>
              <w:rPr>
                <w:rFonts w:cs="Arial"/>
                <w:b/>
                <w:lang w:eastAsia="pt-BR"/>
              </w:rPr>
            </w:pPr>
          </w:p>
        </w:tc>
        <w:tc>
          <w:tcPr>
            <w:tcW w:w="1701" w:type="dxa"/>
            <w:shd w:val="clear" w:color="auto" w:fill="auto"/>
            <w:noWrap/>
            <w:vAlign w:val="center"/>
            <w:hideMark/>
          </w:tcPr>
          <w:p w14:paraId="78E10D18" w14:textId="77777777" w:rsidR="00EE7D56" w:rsidRPr="00755FB7" w:rsidRDefault="00EE7D56" w:rsidP="00E90D19">
            <w:pPr>
              <w:suppressAutoHyphens w:val="0"/>
              <w:jc w:val="center"/>
              <w:rPr>
                <w:rFonts w:cs="Arial"/>
                <w:b/>
                <w:lang w:eastAsia="pt-BR"/>
              </w:rPr>
            </w:pPr>
          </w:p>
        </w:tc>
        <w:tc>
          <w:tcPr>
            <w:tcW w:w="3402" w:type="dxa"/>
            <w:shd w:val="clear" w:color="auto" w:fill="auto"/>
            <w:noWrap/>
            <w:vAlign w:val="center"/>
            <w:hideMark/>
          </w:tcPr>
          <w:p w14:paraId="6CC0409C" w14:textId="77777777" w:rsidR="00EE7D56" w:rsidRPr="00755FB7" w:rsidRDefault="00EE7D56" w:rsidP="00E90D19">
            <w:pPr>
              <w:suppressAutoHyphens w:val="0"/>
              <w:jc w:val="center"/>
              <w:rPr>
                <w:rFonts w:cs="Arial"/>
                <w:b/>
                <w:lang w:eastAsia="pt-BR"/>
              </w:rPr>
            </w:pPr>
          </w:p>
        </w:tc>
        <w:tc>
          <w:tcPr>
            <w:tcW w:w="851" w:type="dxa"/>
            <w:shd w:val="clear" w:color="auto" w:fill="auto"/>
            <w:noWrap/>
            <w:vAlign w:val="center"/>
            <w:hideMark/>
          </w:tcPr>
          <w:p w14:paraId="267B9A48" w14:textId="77777777" w:rsidR="00EE7D56" w:rsidRPr="00755FB7" w:rsidRDefault="00EE7D56" w:rsidP="00E90D19">
            <w:pPr>
              <w:suppressAutoHyphens w:val="0"/>
              <w:jc w:val="center"/>
              <w:rPr>
                <w:rFonts w:cs="Arial"/>
                <w:b/>
                <w:lang w:eastAsia="pt-BR"/>
              </w:rPr>
            </w:pPr>
          </w:p>
        </w:tc>
        <w:tc>
          <w:tcPr>
            <w:tcW w:w="1276" w:type="dxa"/>
            <w:shd w:val="clear" w:color="auto" w:fill="auto"/>
            <w:noWrap/>
            <w:vAlign w:val="center"/>
            <w:hideMark/>
          </w:tcPr>
          <w:p w14:paraId="6EDA8E80" w14:textId="77777777" w:rsidR="00EE7D56" w:rsidRPr="00755FB7" w:rsidRDefault="00EE7D56" w:rsidP="00E90D19">
            <w:pPr>
              <w:suppressAutoHyphens w:val="0"/>
              <w:jc w:val="center"/>
              <w:rPr>
                <w:rFonts w:cs="Arial"/>
                <w:b/>
                <w:lang w:eastAsia="pt-BR"/>
              </w:rPr>
            </w:pPr>
            <w:r w:rsidRPr="00755FB7">
              <w:rPr>
                <w:rFonts w:cs="Arial"/>
                <w:b/>
                <w:lang w:eastAsia="pt-BR"/>
              </w:rPr>
              <w:t>TOTAL</w:t>
            </w:r>
          </w:p>
        </w:tc>
        <w:tc>
          <w:tcPr>
            <w:tcW w:w="1417" w:type="dxa"/>
            <w:shd w:val="clear" w:color="auto" w:fill="auto"/>
            <w:noWrap/>
            <w:vAlign w:val="center"/>
            <w:hideMark/>
          </w:tcPr>
          <w:p w14:paraId="5199B63E" w14:textId="77777777" w:rsidR="00EE7D56" w:rsidRPr="00755FB7" w:rsidRDefault="00EE7D56" w:rsidP="00E90D19">
            <w:pPr>
              <w:suppressAutoHyphens w:val="0"/>
              <w:jc w:val="center"/>
              <w:rPr>
                <w:rFonts w:cs="Arial"/>
                <w:b/>
                <w:lang w:eastAsia="pt-BR"/>
              </w:rPr>
            </w:pPr>
            <w:r w:rsidRPr="00755FB7">
              <w:rPr>
                <w:rFonts w:cs="Arial"/>
                <w:b/>
                <w:lang w:eastAsia="pt-BR"/>
              </w:rPr>
              <w:t>R$</w:t>
            </w:r>
            <w:r w:rsidR="00AC6F2F" w:rsidRPr="00755FB7">
              <w:rPr>
                <w:rFonts w:cs="Arial"/>
                <w:b/>
                <w:lang w:eastAsia="pt-BR"/>
              </w:rPr>
              <w:t>102.480,00</w:t>
            </w:r>
          </w:p>
          <w:p w14:paraId="10F1382D" w14:textId="77777777" w:rsidR="00E236A4" w:rsidRPr="00755FB7" w:rsidRDefault="00E236A4" w:rsidP="00E90D19">
            <w:pPr>
              <w:suppressAutoHyphens w:val="0"/>
              <w:jc w:val="center"/>
              <w:rPr>
                <w:rFonts w:cs="Arial"/>
                <w:b/>
                <w:lang w:eastAsia="pt-BR"/>
              </w:rPr>
            </w:pPr>
          </w:p>
        </w:tc>
      </w:tr>
    </w:tbl>
    <w:p w14:paraId="003B0FC4" w14:textId="77777777" w:rsidR="00106DC9" w:rsidRPr="00755FB7" w:rsidRDefault="00106DC9" w:rsidP="00E236A4">
      <w:pPr>
        <w:suppressAutoHyphens w:val="0"/>
        <w:jc w:val="center"/>
        <w:rPr>
          <w:rFonts w:cs="Arial"/>
          <w:b/>
          <w:lang w:eastAsia="pt-BR"/>
        </w:rPr>
      </w:pPr>
    </w:p>
    <w:p w14:paraId="74D893D6" w14:textId="77777777" w:rsidR="00E84726" w:rsidRPr="00755FB7" w:rsidRDefault="00E84726" w:rsidP="00E236A4">
      <w:pPr>
        <w:suppressAutoHyphens w:val="0"/>
        <w:jc w:val="center"/>
        <w:rPr>
          <w:rFonts w:cs="Arial"/>
          <w:b/>
          <w:lang w:eastAsia="pt-BR"/>
        </w:rPr>
      </w:pPr>
    </w:p>
    <w:p w14:paraId="33AC7D71" w14:textId="77777777" w:rsidR="00A21A48" w:rsidRPr="00755FB7" w:rsidRDefault="00A21A48" w:rsidP="00577A35">
      <w:pPr>
        <w:numPr>
          <w:ilvl w:val="0"/>
          <w:numId w:val="4"/>
        </w:numPr>
        <w:spacing w:after="240" w:line="360" w:lineRule="auto"/>
        <w:ind w:left="0" w:firstLine="0"/>
        <w:rPr>
          <w:rFonts w:cs="Arial"/>
          <w:b/>
          <w:bCs/>
          <w:sz w:val="24"/>
          <w:szCs w:val="24"/>
        </w:rPr>
      </w:pPr>
      <w:r w:rsidRPr="00755FB7">
        <w:rPr>
          <w:rFonts w:cs="Arial"/>
          <w:b/>
          <w:bCs/>
          <w:sz w:val="24"/>
          <w:szCs w:val="24"/>
        </w:rPr>
        <w:t>ACEITABILIDADE DA PROPOSTA</w:t>
      </w:r>
    </w:p>
    <w:p w14:paraId="7B553449" w14:textId="77777777" w:rsidR="00A21A48" w:rsidRPr="00755FB7" w:rsidRDefault="00146E9C" w:rsidP="00577A35">
      <w:pPr>
        <w:numPr>
          <w:ilvl w:val="1"/>
          <w:numId w:val="4"/>
        </w:numPr>
        <w:spacing w:after="240" w:line="360" w:lineRule="auto"/>
        <w:ind w:left="0" w:hanging="11"/>
        <w:rPr>
          <w:rFonts w:cs="Arial"/>
          <w:b/>
          <w:bCs/>
          <w:sz w:val="24"/>
          <w:szCs w:val="24"/>
        </w:rPr>
      </w:pPr>
      <w:r w:rsidRPr="00755FB7">
        <w:rPr>
          <w:rFonts w:cs="Arial"/>
          <w:bCs/>
          <w:sz w:val="24"/>
          <w:szCs w:val="24"/>
        </w:rPr>
        <w:t xml:space="preserve">Para aceitação definitiva da proposta a empresa que tiver o menor preço, deverá enviar ao DEAU (Departamento de Automação da Cesama), um exemplar do produto ofertado, para que seja avaliado o atendimento </w:t>
      </w:r>
      <w:r w:rsidR="00517EAF" w:rsidRPr="00755FB7">
        <w:rPr>
          <w:rFonts w:cs="Arial"/>
          <w:bCs/>
          <w:sz w:val="24"/>
          <w:szCs w:val="24"/>
        </w:rPr>
        <w:t>a</w:t>
      </w:r>
      <w:r w:rsidRPr="00755FB7">
        <w:rPr>
          <w:rFonts w:cs="Arial"/>
          <w:bCs/>
          <w:sz w:val="24"/>
          <w:szCs w:val="24"/>
        </w:rPr>
        <w:t xml:space="preserve"> todas as especificações técnicas exigidas no edital, tanto</w:t>
      </w:r>
      <w:r w:rsidR="00B505C4" w:rsidRPr="00755FB7">
        <w:rPr>
          <w:rFonts w:cs="Arial"/>
          <w:bCs/>
          <w:sz w:val="24"/>
          <w:szCs w:val="24"/>
        </w:rPr>
        <w:t xml:space="preserve"> de hardware quanto </w:t>
      </w:r>
      <w:proofErr w:type="gramStart"/>
      <w:r w:rsidR="00B505C4" w:rsidRPr="00755FB7">
        <w:rPr>
          <w:rFonts w:cs="Arial"/>
          <w:bCs/>
          <w:sz w:val="24"/>
          <w:szCs w:val="24"/>
        </w:rPr>
        <w:t>dos</w:t>
      </w:r>
      <w:r w:rsidR="00491D7B" w:rsidRPr="00755FB7">
        <w:rPr>
          <w:rFonts w:cs="Arial"/>
          <w:bCs/>
          <w:sz w:val="24"/>
          <w:szCs w:val="24"/>
        </w:rPr>
        <w:t xml:space="preserve"> firm</w:t>
      </w:r>
      <w:r w:rsidRPr="00755FB7">
        <w:rPr>
          <w:rFonts w:cs="Arial"/>
          <w:bCs/>
          <w:sz w:val="24"/>
          <w:szCs w:val="24"/>
        </w:rPr>
        <w:t>ware</w:t>
      </w:r>
      <w:proofErr w:type="gramEnd"/>
      <w:r w:rsidR="00B505C4" w:rsidRPr="00755FB7">
        <w:rPr>
          <w:rFonts w:cs="Arial"/>
          <w:bCs/>
          <w:sz w:val="24"/>
          <w:szCs w:val="24"/>
        </w:rPr>
        <w:t>.</w:t>
      </w:r>
    </w:p>
    <w:p w14:paraId="0EC3C55D" w14:textId="77777777" w:rsidR="0020722B" w:rsidRPr="00755FB7" w:rsidRDefault="0020722B" w:rsidP="00C41D0B">
      <w:pPr>
        <w:numPr>
          <w:ilvl w:val="1"/>
          <w:numId w:val="4"/>
        </w:numPr>
        <w:spacing w:line="360" w:lineRule="auto"/>
        <w:ind w:left="0" w:hanging="11"/>
        <w:rPr>
          <w:rFonts w:cs="Arial"/>
          <w:b/>
          <w:bCs/>
          <w:sz w:val="24"/>
          <w:szCs w:val="24"/>
        </w:rPr>
      </w:pPr>
      <w:r w:rsidRPr="00755FB7">
        <w:rPr>
          <w:rFonts w:cs="Arial"/>
          <w:bCs/>
          <w:sz w:val="24"/>
          <w:szCs w:val="24"/>
        </w:rPr>
        <w:t>Para esta avaliação a Cesama disponibilizara um técnico e condições para simular a comunicação e configuração do equipamento e a empresa ofertante deverá disponibilizar um técnico da empresa para dar assistência técnica aos testes, que poderá ser feito presencialmente ou de forma remota.</w:t>
      </w:r>
    </w:p>
    <w:p w14:paraId="0777498B" w14:textId="4B2F7514" w:rsidR="0020722B" w:rsidRPr="00755FB7" w:rsidRDefault="00D20308" w:rsidP="00C41D0B">
      <w:pPr>
        <w:numPr>
          <w:ilvl w:val="1"/>
          <w:numId w:val="4"/>
        </w:numPr>
        <w:spacing w:line="360" w:lineRule="auto"/>
        <w:ind w:left="0" w:hanging="11"/>
        <w:rPr>
          <w:rFonts w:cs="Arial"/>
          <w:bCs/>
          <w:sz w:val="24"/>
          <w:szCs w:val="24"/>
        </w:rPr>
      </w:pPr>
      <w:r w:rsidRPr="00755FB7">
        <w:rPr>
          <w:rFonts w:cs="Arial"/>
          <w:bCs/>
          <w:sz w:val="24"/>
          <w:szCs w:val="24"/>
        </w:rPr>
        <w:t>O exemplar do produto ofertado</w:t>
      </w:r>
      <w:r w:rsidR="00E84726" w:rsidRPr="00755FB7">
        <w:rPr>
          <w:rFonts w:cs="Arial"/>
          <w:bCs/>
          <w:sz w:val="24"/>
          <w:szCs w:val="24"/>
        </w:rPr>
        <w:t xml:space="preserve"> deverá ser enviado, no prazo má</w:t>
      </w:r>
      <w:r w:rsidRPr="00755FB7">
        <w:rPr>
          <w:rFonts w:cs="Arial"/>
          <w:bCs/>
          <w:sz w:val="24"/>
          <w:szCs w:val="24"/>
        </w:rPr>
        <w:t>ximo de 5 dias úteis, para o endereço: Rua Monsenhor Gustavo Freire, 75, São Mateus,</w:t>
      </w:r>
      <w:r w:rsidR="00755FB7">
        <w:rPr>
          <w:rFonts w:cs="Arial"/>
          <w:bCs/>
          <w:sz w:val="24"/>
          <w:szCs w:val="24"/>
        </w:rPr>
        <w:t xml:space="preserve"> </w:t>
      </w:r>
      <w:r w:rsidRPr="00755FB7">
        <w:rPr>
          <w:rFonts w:cs="Arial"/>
          <w:bCs/>
          <w:sz w:val="24"/>
          <w:szCs w:val="24"/>
        </w:rPr>
        <w:t>Juiz de Fora</w:t>
      </w:r>
      <w:r w:rsidR="00517EAF" w:rsidRPr="00755FB7">
        <w:rPr>
          <w:rFonts w:cs="Arial"/>
          <w:bCs/>
          <w:sz w:val="24"/>
          <w:szCs w:val="24"/>
        </w:rPr>
        <w:t xml:space="preserve">, MG – CEP 36016-470, em nome de Companhia de Saneamento Municipal </w:t>
      </w:r>
      <w:r w:rsidR="001839E7" w:rsidRPr="00755FB7">
        <w:rPr>
          <w:rFonts w:cs="Arial"/>
          <w:bCs/>
          <w:sz w:val="24"/>
          <w:szCs w:val="24"/>
        </w:rPr>
        <w:t>- CESAMA</w:t>
      </w:r>
      <w:r w:rsidRPr="00755FB7">
        <w:rPr>
          <w:rFonts w:cs="Arial"/>
          <w:bCs/>
          <w:sz w:val="24"/>
          <w:szCs w:val="24"/>
        </w:rPr>
        <w:t>, aos cuidados do DEAU – Departame</w:t>
      </w:r>
      <w:r w:rsidR="00225625" w:rsidRPr="00755FB7">
        <w:rPr>
          <w:rFonts w:cs="Arial"/>
          <w:bCs/>
          <w:sz w:val="24"/>
          <w:szCs w:val="24"/>
        </w:rPr>
        <w:t>n</w:t>
      </w:r>
      <w:r w:rsidRPr="00755FB7">
        <w:rPr>
          <w:rFonts w:cs="Arial"/>
          <w:bCs/>
          <w:sz w:val="24"/>
          <w:szCs w:val="24"/>
        </w:rPr>
        <w:t>to de Automação.</w:t>
      </w:r>
    </w:p>
    <w:p w14:paraId="064D1B49" w14:textId="77777777" w:rsidR="00886BA9" w:rsidRPr="00755FB7" w:rsidRDefault="00903DEC" w:rsidP="00886BA9">
      <w:pPr>
        <w:numPr>
          <w:ilvl w:val="1"/>
          <w:numId w:val="4"/>
        </w:numPr>
        <w:spacing w:line="360" w:lineRule="auto"/>
        <w:ind w:left="0" w:hanging="11"/>
        <w:rPr>
          <w:rFonts w:cs="Arial"/>
          <w:bCs/>
          <w:sz w:val="24"/>
          <w:szCs w:val="24"/>
        </w:rPr>
      </w:pPr>
      <w:r w:rsidRPr="00755FB7">
        <w:rPr>
          <w:rFonts w:cs="Arial"/>
          <w:bCs/>
          <w:sz w:val="24"/>
          <w:szCs w:val="24"/>
        </w:rPr>
        <w:t>Caso o item ofertado não</w:t>
      </w:r>
      <w:r w:rsidR="00C41D0B" w:rsidRPr="00755FB7">
        <w:rPr>
          <w:rFonts w:cs="Arial"/>
          <w:bCs/>
          <w:sz w:val="24"/>
          <w:szCs w:val="24"/>
        </w:rPr>
        <w:t xml:space="preserve"> seja aprovado nos testes a empresa oferta</w:t>
      </w:r>
      <w:r w:rsidRPr="00755FB7">
        <w:rPr>
          <w:rFonts w:cs="Arial"/>
          <w:bCs/>
          <w:sz w:val="24"/>
          <w:szCs w:val="24"/>
        </w:rPr>
        <w:t>nte</w:t>
      </w:r>
      <w:r w:rsidR="00C41D0B" w:rsidRPr="00755FB7">
        <w:rPr>
          <w:rFonts w:cs="Arial"/>
          <w:bCs/>
          <w:sz w:val="24"/>
          <w:szCs w:val="24"/>
        </w:rPr>
        <w:t xml:space="preserve"> será desclassificada e</w:t>
      </w:r>
      <w:r w:rsidRPr="00755FB7">
        <w:rPr>
          <w:rFonts w:cs="Arial"/>
          <w:bCs/>
          <w:sz w:val="24"/>
          <w:szCs w:val="24"/>
        </w:rPr>
        <w:t xml:space="preserve"> deverá solicitar sua coleta</w:t>
      </w:r>
      <w:r w:rsidR="00C41D0B" w:rsidRPr="00755FB7">
        <w:rPr>
          <w:rFonts w:cs="Arial"/>
          <w:bCs/>
          <w:sz w:val="24"/>
          <w:szCs w:val="24"/>
        </w:rPr>
        <w:t xml:space="preserve">, </w:t>
      </w:r>
      <w:r w:rsidRPr="00755FB7">
        <w:rPr>
          <w:rFonts w:cs="Arial"/>
          <w:bCs/>
          <w:sz w:val="24"/>
          <w:szCs w:val="24"/>
        </w:rPr>
        <w:t xml:space="preserve">sem prejuízo para </w:t>
      </w:r>
      <w:r w:rsidR="00C41D0B" w:rsidRPr="00755FB7">
        <w:rPr>
          <w:rFonts w:cs="Arial"/>
          <w:bCs/>
          <w:sz w:val="24"/>
          <w:szCs w:val="24"/>
        </w:rPr>
        <w:t>CESAMA, no prazo máximo de 5 dias.</w:t>
      </w:r>
    </w:p>
    <w:p w14:paraId="571C856D" w14:textId="77777777" w:rsidR="00E84726" w:rsidRPr="00755FB7" w:rsidRDefault="00E84726" w:rsidP="00E84726">
      <w:pPr>
        <w:spacing w:line="360" w:lineRule="auto"/>
        <w:rPr>
          <w:rFonts w:cs="Arial"/>
          <w:bCs/>
          <w:sz w:val="24"/>
          <w:szCs w:val="24"/>
        </w:rPr>
      </w:pPr>
    </w:p>
    <w:p w14:paraId="7C37927E" w14:textId="77777777" w:rsidR="00577A35" w:rsidRPr="00755FB7" w:rsidRDefault="00A21A48" w:rsidP="00577A35">
      <w:pPr>
        <w:numPr>
          <w:ilvl w:val="0"/>
          <w:numId w:val="4"/>
        </w:numPr>
        <w:spacing w:line="360" w:lineRule="auto"/>
        <w:rPr>
          <w:rFonts w:cs="Arial"/>
          <w:b/>
          <w:bCs/>
          <w:sz w:val="24"/>
          <w:szCs w:val="24"/>
        </w:rPr>
      </w:pPr>
      <w:r w:rsidRPr="00755FB7">
        <w:rPr>
          <w:rFonts w:cs="Arial"/>
          <w:b/>
          <w:bCs/>
          <w:sz w:val="24"/>
          <w:szCs w:val="24"/>
        </w:rPr>
        <w:t>E</w:t>
      </w:r>
      <w:r w:rsidR="00B41EF6" w:rsidRPr="00755FB7">
        <w:rPr>
          <w:rFonts w:cs="Arial"/>
          <w:b/>
          <w:bCs/>
          <w:sz w:val="24"/>
          <w:szCs w:val="24"/>
        </w:rPr>
        <w:t>NTREGA E CONDIÇÕES DE FORNECIMENTO</w:t>
      </w:r>
    </w:p>
    <w:p w14:paraId="7AFBDB30" w14:textId="77777777" w:rsidR="00AF377E" w:rsidRPr="00755FB7" w:rsidRDefault="00B41EF6" w:rsidP="00F8553F">
      <w:pPr>
        <w:pStyle w:val="PargrafodaLista"/>
        <w:numPr>
          <w:ilvl w:val="1"/>
          <w:numId w:val="30"/>
        </w:numPr>
        <w:spacing w:before="240" w:line="360" w:lineRule="auto"/>
        <w:ind w:left="0" w:firstLine="0"/>
        <w:jc w:val="both"/>
        <w:rPr>
          <w:rFonts w:ascii="Arial" w:hAnsi="Arial" w:cs="Arial"/>
          <w:bCs/>
        </w:rPr>
      </w:pPr>
      <w:r w:rsidRPr="00755FB7">
        <w:rPr>
          <w:rFonts w:ascii="Arial" w:hAnsi="Arial" w:cs="Arial"/>
          <w:bCs/>
        </w:rPr>
        <w:t xml:space="preserve">A entrega será realizada </w:t>
      </w:r>
      <w:r w:rsidR="00CE17BC" w:rsidRPr="00755FB7">
        <w:rPr>
          <w:rFonts w:ascii="Arial" w:hAnsi="Arial" w:cs="Arial"/>
        </w:rPr>
        <w:t>de acordo com as necessidades da CESAMA</w:t>
      </w:r>
      <w:r w:rsidR="00CE17BC" w:rsidRPr="00755FB7">
        <w:rPr>
          <w:rFonts w:ascii="Arial" w:hAnsi="Arial" w:cs="Arial"/>
          <w:bCs/>
        </w:rPr>
        <w:t xml:space="preserve">, </w:t>
      </w:r>
      <w:r w:rsidRPr="00755FB7">
        <w:rPr>
          <w:rFonts w:ascii="Arial" w:hAnsi="Arial" w:cs="Arial"/>
          <w:bCs/>
        </w:rPr>
        <w:t xml:space="preserve">no prazo máximo de </w:t>
      </w:r>
      <w:r w:rsidR="0010290B" w:rsidRPr="00755FB7">
        <w:rPr>
          <w:rFonts w:ascii="Arial" w:hAnsi="Arial" w:cs="Arial"/>
          <w:bCs/>
        </w:rPr>
        <w:t xml:space="preserve">30 </w:t>
      </w:r>
      <w:r w:rsidRPr="00755FB7">
        <w:rPr>
          <w:rFonts w:ascii="Arial" w:hAnsi="Arial" w:cs="Arial"/>
          <w:bCs/>
        </w:rPr>
        <w:t>(</w:t>
      </w:r>
      <w:r w:rsidR="0010290B" w:rsidRPr="00755FB7">
        <w:rPr>
          <w:rFonts w:ascii="Arial" w:hAnsi="Arial" w:cs="Arial"/>
          <w:bCs/>
        </w:rPr>
        <w:t>trinta</w:t>
      </w:r>
      <w:r w:rsidRPr="00755FB7">
        <w:rPr>
          <w:rFonts w:ascii="Arial" w:hAnsi="Arial" w:cs="Arial"/>
          <w:bCs/>
        </w:rPr>
        <w:t xml:space="preserve">) dias contados a partir do recebimento da solicitação, feita através </w:t>
      </w:r>
      <w:r w:rsidR="000B3491" w:rsidRPr="00755FB7">
        <w:rPr>
          <w:rFonts w:ascii="Arial" w:hAnsi="Arial" w:cs="Arial"/>
          <w:bCs/>
        </w:rPr>
        <w:t xml:space="preserve">da </w:t>
      </w:r>
      <w:r w:rsidRPr="00755FB7">
        <w:rPr>
          <w:rFonts w:ascii="Arial" w:hAnsi="Arial" w:cs="Arial"/>
          <w:bCs/>
        </w:rPr>
        <w:t>Ordem de Compra.</w:t>
      </w:r>
    </w:p>
    <w:p w14:paraId="2B14C48A" w14:textId="77777777" w:rsidR="00A53789" w:rsidRPr="00755FB7" w:rsidRDefault="00B41EF6" w:rsidP="00A53789">
      <w:pPr>
        <w:pStyle w:val="PargrafodaLista"/>
        <w:numPr>
          <w:ilvl w:val="1"/>
          <w:numId w:val="30"/>
        </w:numPr>
        <w:spacing w:line="360" w:lineRule="auto"/>
        <w:ind w:left="0" w:firstLine="0"/>
        <w:jc w:val="both"/>
        <w:rPr>
          <w:rFonts w:ascii="Arial" w:hAnsi="Arial" w:cs="Arial"/>
          <w:bCs/>
        </w:rPr>
      </w:pPr>
      <w:r w:rsidRPr="00755FB7">
        <w:rPr>
          <w:rFonts w:ascii="Arial" w:hAnsi="Arial" w:cs="Arial"/>
          <w:bCs/>
        </w:rPr>
        <w:t xml:space="preserve">Os </w:t>
      </w:r>
      <w:r w:rsidR="00E8402E" w:rsidRPr="00755FB7">
        <w:rPr>
          <w:rFonts w:ascii="Arial" w:hAnsi="Arial" w:cs="Arial"/>
          <w:bCs/>
        </w:rPr>
        <w:t>materiais</w:t>
      </w:r>
      <w:r w:rsidRPr="00755FB7">
        <w:rPr>
          <w:rFonts w:ascii="Arial" w:hAnsi="Arial" w:cs="Arial"/>
          <w:bCs/>
        </w:rPr>
        <w:t xml:space="preserve"> deverão ser entregues no </w:t>
      </w:r>
      <w:r w:rsidR="00AE69C3" w:rsidRPr="00755FB7">
        <w:rPr>
          <w:rFonts w:ascii="Arial" w:hAnsi="Arial" w:cs="Arial"/>
          <w:bCs/>
        </w:rPr>
        <w:t xml:space="preserve">Departamento de </w:t>
      </w:r>
      <w:r w:rsidR="00F8553F" w:rsidRPr="00755FB7">
        <w:rPr>
          <w:rFonts w:ascii="Arial" w:hAnsi="Arial" w:cs="Arial"/>
          <w:bCs/>
        </w:rPr>
        <w:t>Suprimentos</w:t>
      </w:r>
      <w:r w:rsidR="00AE69C3" w:rsidRPr="00755FB7">
        <w:rPr>
          <w:rFonts w:ascii="Arial" w:hAnsi="Arial" w:cs="Arial"/>
          <w:bCs/>
        </w:rPr>
        <w:t>, à Rua Santa Terezinha, nº 505, Bairro Santa Terezinha, Juiz de Fora / MG, CEP 36.045-490,</w:t>
      </w:r>
      <w:r w:rsidRPr="00755FB7">
        <w:rPr>
          <w:rFonts w:ascii="Arial" w:hAnsi="Arial" w:cs="Arial"/>
          <w:bCs/>
        </w:rPr>
        <w:t xml:space="preserve"> em dias úteis, das </w:t>
      </w:r>
      <w:r w:rsidR="0005421D" w:rsidRPr="00755FB7">
        <w:rPr>
          <w:rFonts w:ascii="Arial" w:hAnsi="Arial" w:cs="Arial"/>
          <w:bCs/>
        </w:rPr>
        <w:t xml:space="preserve">08:00h às 11:30h e </w:t>
      </w:r>
      <w:proofErr w:type="gramStart"/>
      <w:r w:rsidR="0005421D" w:rsidRPr="00755FB7">
        <w:rPr>
          <w:rFonts w:ascii="Arial" w:hAnsi="Arial" w:cs="Arial"/>
          <w:bCs/>
        </w:rPr>
        <w:t>de 14</w:t>
      </w:r>
      <w:r w:rsidRPr="00755FB7">
        <w:rPr>
          <w:rFonts w:ascii="Arial" w:hAnsi="Arial" w:cs="Arial"/>
          <w:bCs/>
        </w:rPr>
        <w:t>:00h as</w:t>
      </w:r>
      <w:proofErr w:type="gramEnd"/>
      <w:r w:rsidRPr="00755FB7">
        <w:rPr>
          <w:rFonts w:ascii="Arial" w:hAnsi="Arial" w:cs="Arial"/>
          <w:bCs/>
        </w:rPr>
        <w:t xml:space="preserve"> 1</w:t>
      </w:r>
      <w:r w:rsidR="0005421D" w:rsidRPr="00755FB7">
        <w:rPr>
          <w:rFonts w:ascii="Arial" w:hAnsi="Arial" w:cs="Arial"/>
          <w:bCs/>
        </w:rPr>
        <w:t>7</w:t>
      </w:r>
      <w:r w:rsidRPr="00755FB7">
        <w:rPr>
          <w:rFonts w:ascii="Arial" w:hAnsi="Arial" w:cs="Arial"/>
          <w:bCs/>
        </w:rPr>
        <w:t>:00h.</w:t>
      </w:r>
    </w:p>
    <w:p w14:paraId="56C49E99" w14:textId="77777777" w:rsidR="00CE17BC" w:rsidRPr="00755FB7" w:rsidRDefault="00B41EF6" w:rsidP="00A53789">
      <w:pPr>
        <w:pStyle w:val="PargrafodaLista"/>
        <w:numPr>
          <w:ilvl w:val="1"/>
          <w:numId w:val="30"/>
        </w:numPr>
        <w:spacing w:line="360" w:lineRule="auto"/>
        <w:ind w:left="0" w:firstLine="0"/>
        <w:jc w:val="both"/>
        <w:rPr>
          <w:rFonts w:ascii="Arial" w:hAnsi="Arial" w:cs="Arial"/>
          <w:bCs/>
        </w:rPr>
      </w:pPr>
      <w:r w:rsidRPr="00755FB7">
        <w:rPr>
          <w:rFonts w:ascii="Arial" w:hAnsi="Arial" w:cs="Arial"/>
          <w:bCs/>
        </w:rPr>
        <w:lastRenderedPageBreak/>
        <w:t xml:space="preserve">Os </w:t>
      </w:r>
      <w:r w:rsidR="00E8402E" w:rsidRPr="00755FB7">
        <w:rPr>
          <w:rFonts w:ascii="Arial" w:hAnsi="Arial" w:cs="Arial"/>
          <w:bCs/>
        </w:rPr>
        <w:t>materiais</w:t>
      </w:r>
      <w:r w:rsidRPr="00755FB7">
        <w:rPr>
          <w:rFonts w:ascii="Arial" w:hAnsi="Arial" w:cs="Arial"/>
          <w:bCs/>
        </w:rPr>
        <w:t xml:space="preserve"> deverão ser entregues devidamente embalados, lacrados, acondicionados e transportados com segurança e sob a responsabilidade da </w:t>
      </w:r>
      <w:r w:rsidR="004E5E45" w:rsidRPr="00755FB7">
        <w:rPr>
          <w:rFonts w:ascii="Arial" w:hAnsi="Arial" w:cs="Arial"/>
          <w:bCs/>
        </w:rPr>
        <w:t>fornecedora</w:t>
      </w:r>
      <w:r w:rsidRPr="00755FB7">
        <w:rPr>
          <w:rFonts w:ascii="Arial" w:hAnsi="Arial" w:cs="Arial"/>
          <w:bCs/>
        </w:rPr>
        <w:t xml:space="preserve">. A CESAMA recusará os </w:t>
      </w:r>
      <w:r w:rsidR="00E8402E" w:rsidRPr="00755FB7">
        <w:rPr>
          <w:rFonts w:ascii="Arial" w:hAnsi="Arial" w:cs="Arial"/>
          <w:bCs/>
        </w:rPr>
        <w:t>materiais</w:t>
      </w:r>
      <w:r w:rsidRPr="00755FB7">
        <w:rPr>
          <w:rFonts w:ascii="Arial" w:hAnsi="Arial" w:cs="Arial"/>
          <w:bCs/>
        </w:rPr>
        <w:t xml:space="preserve"> que forem entregues em desconformidade com esta previsão.</w:t>
      </w:r>
    </w:p>
    <w:p w14:paraId="500543D3" w14:textId="77777777" w:rsidR="00B41EF6" w:rsidRPr="00755FB7" w:rsidRDefault="00B41EF6" w:rsidP="00A53789">
      <w:pPr>
        <w:pStyle w:val="PargrafodaLista"/>
        <w:numPr>
          <w:ilvl w:val="1"/>
          <w:numId w:val="30"/>
        </w:numPr>
        <w:spacing w:line="360" w:lineRule="auto"/>
        <w:ind w:left="0" w:firstLine="0"/>
        <w:jc w:val="both"/>
        <w:rPr>
          <w:rFonts w:ascii="Arial" w:hAnsi="Arial" w:cs="Arial"/>
          <w:bCs/>
        </w:rPr>
      </w:pPr>
      <w:r w:rsidRPr="00755FB7">
        <w:rPr>
          <w:rFonts w:ascii="Arial" w:hAnsi="Arial" w:cs="Arial"/>
          <w:bCs/>
        </w:rPr>
        <w:t xml:space="preserve">Durante os serviços de transporte e descarga a </w:t>
      </w:r>
      <w:r w:rsidR="00DF4F68" w:rsidRPr="00755FB7">
        <w:rPr>
          <w:rFonts w:ascii="Arial" w:hAnsi="Arial" w:cs="Arial"/>
          <w:bCs/>
        </w:rPr>
        <w:t>Contratada</w:t>
      </w:r>
      <w:r w:rsidRPr="00755FB7">
        <w:rPr>
          <w:rFonts w:ascii="Arial" w:hAnsi="Arial" w:cs="Arial"/>
          <w:bCs/>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w:t>
      </w:r>
      <w:r w:rsidR="00CE17BC" w:rsidRPr="00755FB7">
        <w:rPr>
          <w:rFonts w:ascii="Arial" w:hAnsi="Arial" w:cs="Arial"/>
          <w:bCs/>
        </w:rPr>
        <w:t xml:space="preserve"> com o Ministério do Trabalho </w:t>
      </w:r>
      <w:r w:rsidR="00CE17BC" w:rsidRPr="00755FB7">
        <w:rPr>
          <w:rFonts w:ascii="Arial" w:hAnsi="Arial" w:cs="Arial"/>
        </w:rPr>
        <w:t xml:space="preserve">e </w:t>
      </w:r>
      <w:r w:rsidR="00F8553F" w:rsidRPr="00755FB7">
        <w:rPr>
          <w:rFonts w:ascii="Arial" w:hAnsi="Arial" w:cs="Arial"/>
        </w:rPr>
        <w:t>Emprego</w:t>
      </w:r>
      <w:r w:rsidRPr="00755FB7">
        <w:rPr>
          <w:rFonts w:ascii="Arial" w:hAnsi="Arial" w:cs="Arial"/>
          <w:bCs/>
        </w:rPr>
        <w:t>) será de responsabilidade exclusiva</w:t>
      </w:r>
      <w:r w:rsidRPr="00755FB7">
        <w:rPr>
          <w:rFonts w:ascii="Arial" w:hAnsi="Arial" w:cs="Arial"/>
        </w:rPr>
        <w:t xml:space="preserve"> da </w:t>
      </w:r>
      <w:r w:rsidR="00255E1B" w:rsidRPr="00755FB7">
        <w:rPr>
          <w:rFonts w:ascii="Arial" w:hAnsi="Arial" w:cs="Arial"/>
        </w:rPr>
        <w:t>Contratada</w:t>
      </w:r>
      <w:r w:rsidRPr="00755FB7">
        <w:rPr>
          <w:rFonts w:ascii="Arial" w:hAnsi="Arial" w:cs="Arial"/>
        </w:rPr>
        <w:t>.</w:t>
      </w:r>
    </w:p>
    <w:p w14:paraId="7507D33C" w14:textId="76AB5B27" w:rsidR="00CE17BC" w:rsidRPr="00755FB7" w:rsidRDefault="00E56101" w:rsidP="00A53789">
      <w:pPr>
        <w:numPr>
          <w:ilvl w:val="1"/>
          <w:numId w:val="30"/>
        </w:numPr>
        <w:spacing w:line="360" w:lineRule="auto"/>
        <w:ind w:left="0" w:firstLine="0"/>
        <w:rPr>
          <w:rFonts w:cs="Arial"/>
          <w:bCs/>
          <w:sz w:val="24"/>
          <w:szCs w:val="24"/>
        </w:rPr>
      </w:pPr>
      <w:r w:rsidRPr="00755FB7">
        <w:rPr>
          <w:rFonts w:cs="Arial"/>
          <w:bCs/>
          <w:sz w:val="24"/>
          <w:szCs w:val="24"/>
        </w:rPr>
        <w:t>O veículo utilizado para entrega</w:t>
      </w:r>
      <w:r w:rsidR="006F3EF9" w:rsidRPr="00755FB7">
        <w:rPr>
          <w:rFonts w:cs="Arial"/>
          <w:bCs/>
          <w:sz w:val="24"/>
          <w:szCs w:val="24"/>
        </w:rPr>
        <w:t xml:space="preserve"> dos materiais</w:t>
      </w:r>
      <w:r w:rsidRPr="00755FB7">
        <w:rPr>
          <w:rFonts w:cs="Arial"/>
          <w:bCs/>
          <w:sz w:val="24"/>
          <w:szCs w:val="24"/>
        </w:rPr>
        <w:t xml:space="preserve"> no Departamento de </w:t>
      </w:r>
      <w:r w:rsidR="00F8553F" w:rsidRPr="00755FB7">
        <w:rPr>
          <w:rFonts w:cs="Arial"/>
          <w:bCs/>
          <w:sz w:val="24"/>
          <w:szCs w:val="24"/>
        </w:rPr>
        <w:t>Suprimentos</w:t>
      </w:r>
      <w:r w:rsidRPr="00755FB7">
        <w:rPr>
          <w:rFonts w:cs="Arial"/>
          <w:bCs/>
          <w:sz w:val="24"/>
          <w:szCs w:val="24"/>
        </w:rPr>
        <w:t xml:space="preserve"> deverá ter no máximo 14 metros de comprimento, de </w:t>
      </w:r>
      <w:r w:rsidR="007B1CAF" w:rsidRPr="00755FB7">
        <w:rPr>
          <w:rFonts w:cs="Arial"/>
          <w:bCs/>
          <w:sz w:val="24"/>
          <w:szCs w:val="24"/>
        </w:rPr>
        <w:t>para-choque</w:t>
      </w:r>
      <w:r w:rsidRPr="00755FB7">
        <w:rPr>
          <w:rFonts w:cs="Arial"/>
          <w:bCs/>
          <w:sz w:val="24"/>
          <w:szCs w:val="24"/>
        </w:rPr>
        <w:t xml:space="preserve"> a</w:t>
      </w:r>
      <w:r w:rsidR="00755FB7">
        <w:rPr>
          <w:rFonts w:cs="Arial"/>
          <w:bCs/>
          <w:sz w:val="24"/>
          <w:szCs w:val="24"/>
        </w:rPr>
        <w:t xml:space="preserve"> </w:t>
      </w:r>
      <w:r w:rsidR="007B1CAF" w:rsidRPr="00755FB7">
        <w:rPr>
          <w:rFonts w:cs="Arial"/>
          <w:bCs/>
          <w:sz w:val="24"/>
          <w:szCs w:val="24"/>
        </w:rPr>
        <w:t>para-choque</w:t>
      </w:r>
      <w:r w:rsidR="00CE17BC" w:rsidRPr="00755FB7">
        <w:rPr>
          <w:rFonts w:cs="Arial"/>
          <w:bCs/>
          <w:sz w:val="24"/>
          <w:szCs w:val="24"/>
        </w:rPr>
        <w:t>, e altura máxima de 4 metros.</w:t>
      </w:r>
    </w:p>
    <w:p w14:paraId="483F9FFB" w14:textId="77777777" w:rsidR="00CE17BC" w:rsidRPr="00755FB7" w:rsidRDefault="00D13D92" w:rsidP="00E84726">
      <w:pPr>
        <w:numPr>
          <w:ilvl w:val="1"/>
          <w:numId w:val="30"/>
        </w:numPr>
        <w:spacing w:line="360" w:lineRule="auto"/>
        <w:ind w:left="0" w:firstLine="0"/>
        <w:rPr>
          <w:rFonts w:cs="Arial"/>
          <w:bCs/>
          <w:sz w:val="24"/>
          <w:szCs w:val="24"/>
        </w:rPr>
      </w:pPr>
      <w:r w:rsidRPr="00755FB7">
        <w:rPr>
          <w:rFonts w:cs="Arial"/>
          <w:bCs/>
          <w:sz w:val="24"/>
          <w:szCs w:val="24"/>
        </w:rPr>
        <w:t>A CESAMA irá designar um empregado para acompanhar o recebimento dos materiais.</w:t>
      </w:r>
    </w:p>
    <w:p w14:paraId="4BE92B56" w14:textId="77777777" w:rsidR="00D5626A" w:rsidRPr="00755FB7" w:rsidRDefault="00D13D92" w:rsidP="007F5295">
      <w:pPr>
        <w:numPr>
          <w:ilvl w:val="1"/>
          <w:numId w:val="30"/>
        </w:numPr>
        <w:spacing w:line="360" w:lineRule="auto"/>
        <w:ind w:left="0" w:firstLine="0"/>
        <w:rPr>
          <w:rFonts w:cs="Arial"/>
          <w:bCs/>
          <w:sz w:val="24"/>
          <w:szCs w:val="24"/>
        </w:rPr>
      </w:pPr>
      <w:r w:rsidRPr="00755FB7">
        <w:rPr>
          <w:rFonts w:cs="Arial"/>
          <w:bCs/>
          <w:sz w:val="24"/>
          <w:szCs w:val="24"/>
        </w:rPr>
        <w:t>O empregado designado</w:t>
      </w:r>
      <w:r w:rsidR="00B41EF6" w:rsidRPr="00755FB7">
        <w:rPr>
          <w:rFonts w:cs="Arial"/>
          <w:bCs/>
          <w:sz w:val="24"/>
          <w:szCs w:val="24"/>
        </w:rPr>
        <w:t xml:space="preserve"> assinará termo ratificando o recebimento provisório, podendo recusar os </w:t>
      </w:r>
      <w:r w:rsidR="00E8402E" w:rsidRPr="00755FB7">
        <w:rPr>
          <w:rFonts w:cs="Arial"/>
          <w:bCs/>
          <w:sz w:val="24"/>
          <w:szCs w:val="24"/>
        </w:rPr>
        <w:t>materiais</w:t>
      </w:r>
      <w:r w:rsidR="00B41EF6" w:rsidRPr="00755FB7">
        <w:rPr>
          <w:rFonts w:cs="Arial"/>
          <w:bCs/>
          <w:sz w:val="24"/>
          <w:szCs w:val="24"/>
        </w:rPr>
        <w:t xml:space="preserve"> que estiverem em desacordo com a exigência editalícia no prazo máximo de 10 (dez) dias úteis a contar de sua entrega no local informado no item </w:t>
      </w:r>
      <w:r w:rsidR="00A53789" w:rsidRPr="00755FB7">
        <w:rPr>
          <w:rFonts w:cs="Arial"/>
          <w:bCs/>
          <w:sz w:val="24"/>
          <w:szCs w:val="24"/>
        </w:rPr>
        <w:t>7</w:t>
      </w:r>
      <w:r w:rsidR="00B41EF6" w:rsidRPr="00755FB7">
        <w:rPr>
          <w:rFonts w:cs="Arial"/>
          <w:bCs/>
          <w:sz w:val="24"/>
          <w:szCs w:val="24"/>
        </w:rPr>
        <w:t>.2.</w:t>
      </w:r>
    </w:p>
    <w:p w14:paraId="4B306333" w14:textId="77777777" w:rsidR="00B41EF6" w:rsidRPr="00755FB7" w:rsidRDefault="00B41EF6" w:rsidP="007F5295">
      <w:pPr>
        <w:numPr>
          <w:ilvl w:val="1"/>
          <w:numId w:val="30"/>
        </w:numPr>
        <w:autoSpaceDE w:val="0"/>
        <w:autoSpaceDN w:val="0"/>
        <w:adjustRightInd w:val="0"/>
        <w:spacing w:before="120" w:line="360" w:lineRule="auto"/>
        <w:ind w:left="0" w:firstLine="0"/>
        <w:rPr>
          <w:rFonts w:cs="Arial"/>
          <w:sz w:val="24"/>
          <w:szCs w:val="24"/>
        </w:rPr>
      </w:pPr>
      <w:r w:rsidRPr="00755FB7">
        <w:rPr>
          <w:rFonts w:cs="Arial"/>
          <w:sz w:val="24"/>
          <w:szCs w:val="24"/>
        </w:rPr>
        <w:t xml:space="preserve">Os </w:t>
      </w:r>
      <w:r w:rsidR="00E8402E" w:rsidRPr="00755FB7">
        <w:rPr>
          <w:rFonts w:cs="Arial"/>
          <w:sz w:val="24"/>
          <w:szCs w:val="24"/>
        </w:rPr>
        <w:t>materiais</w:t>
      </w:r>
      <w:r w:rsidRPr="00755FB7">
        <w:rPr>
          <w:rFonts w:cs="Arial"/>
          <w:sz w:val="24"/>
          <w:szCs w:val="24"/>
        </w:rPr>
        <w:t xml:space="preserve"> serão devolvidos / recusados na hipótese de não corresponderem às especificações deste Edital, devendo ser recolhidos das dependências</w:t>
      </w:r>
      <w:r w:rsidR="00E02FB4" w:rsidRPr="00755FB7">
        <w:rPr>
          <w:rFonts w:cs="Arial"/>
          <w:sz w:val="24"/>
          <w:szCs w:val="24"/>
        </w:rPr>
        <w:t xml:space="preserve"> da CESAMA para substituição, à custa</w:t>
      </w:r>
      <w:r w:rsidRPr="00755FB7">
        <w:rPr>
          <w:rFonts w:cs="Arial"/>
          <w:sz w:val="24"/>
          <w:szCs w:val="24"/>
        </w:rPr>
        <w:t xml:space="preserve"> da </w:t>
      </w:r>
      <w:r w:rsidR="00E02FB4" w:rsidRPr="00755FB7">
        <w:rPr>
          <w:rFonts w:cs="Arial"/>
          <w:sz w:val="24"/>
          <w:szCs w:val="24"/>
        </w:rPr>
        <w:t>fornecedora</w:t>
      </w:r>
      <w:r w:rsidRPr="00755FB7">
        <w:rPr>
          <w:rFonts w:cs="Arial"/>
          <w:sz w:val="24"/>
          <w:szCs w:val="24"/>
        </w:rPr>
        <w:t>, no prazo máximo de 02 (dois) dias úteis.</w:t>
      </w:r>
    </w:p>
    <w:p w14:paraId="1A5A7704" w14:textId="77777777" w:rsidR="00B41EF6" w:rsidRPr="00755FB7" w:rsidRDefault="00056C89" w:rsidP="007F5295">
      <w:pPr>
        <w:numPr>
          <w:ilvl w:val="1"/>
          <w:numId w:val="30"/>
        </w:numPr>
        <w:autoSpaceDE w:val="0"/>
        <w:autoSpaceDN w:val="0"/>
        <w:adjustRightInd w:val="0"/>
        <w:spacing w:before="120" w:line="360" w:lineRule="auto"/>
        <w:ind w:left="0" w:firstLine="0"/>
        <w:rPr>
          <w:rFonts w:cs="Arial"/>
          <w:sz w:val="24"/>
          <w:szCs w:val="24"/>
        </w:rPr>
      </w:pPr>
      <w:r w:rsidRPr="00755FB7">
        <w:rPr>
          <w:rFonts w:cs="Arial"/>
          <w:sz w:val="24"/>
          <w:szCs w:val="24"/>
        </w:rPr>
        <w:t xml:space="preserve">A substituição de que trata o item </w:t>
      </w:r>
      <w:r w:rsidR="00A53789" w:rsidRPr="00755FB7">
        <w:rPr>
          <w:rFonts w:cs="Arial"/>
          <w:sz w:val="24"/>
          <w:szCs w:val="24"/>
        </w:rPr>
        <w:t>7</w:t>
      </w:r>
      <w:r w:rsidR="00E02FB4" w:rsidRPr="00755FB7">
        <w:rPr>
          <w:rFonts w:cs="Arial"/>
          <w:sz w:val="24"/>
          <w:szCs w:val="24"/>
        </w:rPr>
        <w:t>.8</w:t>
      </w:r>
      <w:r w:rsidRPr="00755FB7">
        <w:rPr>
          <w:rFonts w:cs="Arial"/>
          <w:sz w:val="24"/>
          <w:szCs w:val="24"/>
        </w:rPr>
        <w:t xml:space="preserve"> deverá ser feita no prazo máximo de 05 (cinco) dias corridos, a contar da data do recolhimento dos materiais na CESAMA, sujeitando-se a </w:t>
      </w:r>
      <w:r w:rsidR="00E02FB4" w:rsidRPr="00755FB7">
        <w:rPr>
          <w:rFonts w:cs="Arial"/>
          <w:sz w:val="24"/>
          <w:szCs w:val="24"/>
        </w:rPr>
        <w:t>fornecedora</w:t>
      </w:r>
      <w:r w:rsidRPr="00755FB7">
        <w:rPr>
          <w:rFonts w:cs="Arial"/>
          <w:sz w:val="24"/>
          <w:szCs w:val="24"/>
        </w:rPr>
        <w:t>, na inobservância, às penalidades previstas no Edital</w:t>
      </w:r>
      <w:r w:rsidR="00B41EF6" w:rsidRPr="00755FB7">
        <w:rPr>
          <w:rFonts w:cs="Arial"/>
          <w:sz w:val="24"/>
          <w:szCs w:val="24"/>
        </w:rPr>
        <w:t>.</w:t>
      </w:r>
    </w:p>
    <w:p w14:paraId="1B94A5FA" w14:textId="77777777" w:rsidR="00813D0B" w:rsidRPr="00755FB7" w:rsidRDefault="00D13D92" w:rsidP="007F5295">
      <w:pPr>
        <w:numPr>
          <w:ilvl w:val="1"/>
          <w:numId w:val="30"/>
        </w:numPr>
        <w:autoSpaceDE w:val="0"/>
        <w:autoSpaceDN w:val="0"/>
        <w:adjustRightInd w:val="0"/>
        <w:spacing w:before="120" w:line="360" w:lineRule="auto"/>
        <w:ind w:left="0" w:firstLine="0"/>
        <w:rPr>
          <w:rFonts w:cs="Arial"/>
          <w:sz w:val="24"/>
          <w:szCs w:val="24"/>
        </w:rPr>
      </w:pPr>
      <w:r w:rsidRPr="00755FB7">
        <w:rPr>
          <w:rFonts w:cs="Arial"/>
          <w:sz w:val="24"/>
          <w:szCs w:val="24"/>
        </w:rPr>
        <w:t xml:space="preserve">A recusa total ou parcial dos materiais entregues, por motivos justificados no recebimento, não será razão para prorrogação do prazo da entrega, previamente consignado </w:t>
      </w:r>
      <w:r w:rsidR="007A69F7" w:rsidRPr="00755FB7">
        <w:rPr>
          <w:rFonts w:cs="Arial"/>
          <w:sz w:val="24"/>
          <w:szCs w:val="24"/>
        </w:rPr>
        <w:t>n</w:t>
      </w:r>
      <w:r w:rsidR="00E02FB4" w:rsidRPr="00755FB7">
        <w:rPr>
          <w:rFonts w:cs="Arial"/>
          <w:sz w:val="24"/>
          <w:szCs w:val="24"/>
        </w:rPr>
        <w:t>a Ordem de Compra</w:t>
      </w:r>
      <w:r w:rsidRPr="00755FB7">
        <w:rPr>
          <w:rFonts w:cs="Arial"/>
          <w:sz w:val="24"/>
          <w:szCs w:val="24"/>
        </w:rPr>
        <w:t>.</w:t>
      </w:r>
    </w:p>
    <w:p w14:paraId="30B03346" w14:textId="77777777" w:rsidR="003537EF" w:rsidRPr="00755FB7" w:rsidRDefault="00B41EF6" w:rsidP="007F5295">
      <w:pPr>
        <w:numPr>
          <w:ilvl w:val="1"/>
          <w:numId w:val="30"/>
        </w:numPr>
        <w:autoSpaceDE w:val="0"/>
        <w:autoSpaceDN w:val="0"/>
        <w:adjustRightInd w:val="0"/>
        <w:spacing w:before="120" w:line="360" w:lineRule="auto"/>
        <w:ind w:left="0" w:firstLine="0"/>
        <w:rPr>
          <w:rFonts w:cs="Arial"/>
          <w:b/>
          <w:bCs/>
          <w:sz w:val="24"/>
          <w:szCs w:val="24"/>
        </w:rPr>
      </w:pPr>
      <w:r w:rsidRPr="00755FB7">
        <w:rPr>
          <w:rFonts w:cs="Arial"/>
          <w:sz w:val="24"/>
          <w:szCs w:val="24"/>
        </w:rPr>
        <w:lastRenderedPageBreak/>
        <w:t xml:space="preserve">Verificando-se, novamente, a desconformidade do </w:t>
      </w:r>
      <w:r w:rsidR="00E8402E" w:rsidRPr="00755FB7">
        <w:rPr>
          <w:rFonts w:cs="Arial"/>
          <w:sz w:val="24"/>
          <w:szCs w:val="24"/>
        </w:rPr>
        <w:t>material</w:t>
      </w:r>
      <w:r w:rsidRPr="00755FB7">
        <w:rPr>
          <w:rFonts w:cs="Arial"/>
          <w:sz w:val="24"/>
          <w:szCs w:val="24"/>
        </w:rPr>
        <w:t xml:space="preserve"> entregue com o exigido em edital, ficará demonstrada a incapacidade da empresa </w:t>
      </w:r>
      <w:r w:rsidR="00EB5F83" w:rsidRPr="00755FB7">
        <w:rPr>
          <w:rFonts w:cs="Arial"/>
          <w:sz w:val="24"/>
          <w:szCs w:val="24"/>
        </w:rPr>
        <w:t>contratada</w:t>
      </w:r>
      <w:r w:rsidRPr="00755FB7">
        <w:rPr>
          <w:rFonts w:cs="Arial"/>
          <w:sz w:val="24"/>
          <w:szCs w:val="24"/>
        </w:rPr>
        <w:t xml:space="preserve">, sujeitando-se, a mesma, as penalidades previstas neste </w:t>
      </w:r>
      <w:r w:rsidR="003537EF" w:rsidRPr="00755FB7">
        <w:rPr>
          <w:rFonts w:cs="Arial"/>
          <w:sz w:val="24"/>
          <w:szCs w:val="24"/>
        </w:rPr>
        <w:t>Termo de Referência</w:t>
      </w:r>
      <w:r w:rsidR="003537EF" w:rsidRPr="00755FB7">
        <w:rPr>
          <w:rFonts w:cs="Arial"/>
          <w:b/>
          <w:bCs/>
          <w:sz w:val="24"/>
          <w:szCs w:val="24"/>
        </w:rPr>
        <w:t>.</w:t>
      </w:r>
    </w:p>
    <w:p w14:paraId="72ABDAE5" w14:textId="77777777" w:rsidR="000A10CB" w:rsidRPr="00755FB7" w:rsidRDefault="000A10CB" w:rsidP="00A53789">
      <w:pPr>
        <w:numPr>
          <w:ilvl w:val="0"/>
          <w:numId w:val="30"/>
        </w:numPr>
        <w:autoSpaceDE w:val="0"/>
        <w:autoSpaceDN w:val="0"/>
        <w:adjustRightInd w:val="0"/>
        <w:spacing w:before="480" w:line="360" w:lineRule="auto"/>
        <w:rPr>
          <w:rFonts w:cs="Arial"/>
          <w:b/>
          <w:bCs/>
          <w:sz w:val="24"/>
          <w:szCs w:val="24"/>
        </w:rPr>
      </w:pPr>
      <w:r w:rsidRPr="00755FB7">
        <w:rPr>
          <w:rFonts w:cs="Arial"/>
          <w:b/>
          <w:bCs/>
          <w:sz w:val="24"/>
          <w:szCs w:val="24"/>
        </w:rPr>
        <w:t>CONDIÇÕES GERAIS D</w:t>
      </w:r>
      <w:r w:rsidR="00E02FB4" w:rsidRPr="00755FB7">
        <w:rPr>
          <w:rFonts w:cs="Arial"/>
          <w:b/>
          <w:bCs/>
          <w:sz w:val="24"/>
          <w:szCs w:val="24"/>
        </w:rPr>
        <w:t xml:space="preserve">A </w:t>
      </w:r>
      <w:r w:rsidRPr="00755FB7">
        <w:rPr>
          <w:rFonts w:cs="Arial"/>
          <w:b/>
          <w:bCs/>
          <w:sz w:val="24"/>
          <w:szCs w:val="24"/>
        </w:rPr>
        <w:t>ORDEM DE COMPRA E</w:t>
      </w:r>
      <w:r w:rsidR="007A69F7" w:rsidRPr="00755FB7">
        <w:rPr>
          <w:rFonts w:cs="Arial"/>
          <w:b/>
          <w:bCs/>
          <w:sz w:val="24"/>
          <w:szCs w:val="24"/>
        </w:rPr>
        <w:t xml:space="preserve"> SUA</w:t>
      </w:r>
      <w:r w:rsidRPr="00755FB7">
        <w:rPr>
          <w:rFonts w:cs="Arial"/>
          <w:b/>
          <w:bCs/>
          <w:sz w:val="24"/>
          <w:szCs w:val="24"/>
        </w:rPr>
        <w:t xml:space="preserve"> RESCISÃO</w:t>
      </w:r>
    </w:p>
    <w:p w14:paraId="45F9748F" w14:textId="77777777" w:rsidR="000A10CB" w:rsidRPr="00755FB7" w:rsidRDefault="00E02FB4" w:rsidP="00A53789">
      <w:pPr>
        <w:pStyle w:val="Recuodecorpodetexto2"/>
        <w:numPr>
          <w:ilvl w:val="1"/>
          <w:numId w:val="30"/>
        </w:numPr>
        <w:spacing w:after="0" w:line="360" w:lineRule="auto"/>
        <w:ind w:left="0" w:firstLine="0"/>
        <w:rPr>
          <w:szCs w:val="24"/>
        </w:rPr>
      </w:pPr>
      <w:r w:rsidRPr="00755FB7">
        <w:rPr>
          <w:szCs w:val="24"/>
        </w:rPr>
        <w:t xml:space="preserve">A </w:t>
      </w:r>
      <w:r w:rsidR="000A10CB" w:rsidRPr="00755FB7">
        <w:rPr>
          <w:szCs w:val="24"/>
        </w:rPr>
        <w:t>Ordem de Compra obedecerá às disposições da Lei Federal nº</w:t>
      </w:r>
      <w:r w:rsidR="00C34E79" w:rsidRPr="00755FB7">
        <w:rPr>
          <w:szCs w:val="24"/>
        </w:rPr>
        <w:t xml:space="preserve">13.303 de 30/06/2016 </w:t>
      </w:r>
      <w:r w:rsidR="000A10CB" w:rsidRPr="00755FB7">
        <w:rPr>
          <w:szCs w:val="24"/>
        </w:rPr>
        <w:t xml:space="preserve">e alterações posteriores, bem como as disposições deste Edital e preceitos do direito </w:t>
      </w:r>
      <w:r w:rsidR="00C34E79" w:rsidRPr="00755FB7">
        <w:rPr>
          <w:szCs w:val="24"/>
        </w:rPr>
        <w:t>privado</w:t>
      </w:r>
      <w:r w:rsidR="000A10CB" w:rsidRPr="00755FB7">
        <w:rPr>
          <w:szCs w:val="24"/>
        </w:rPr>
        <w:t>, no que concerne à sua execução, alteração, inexecução ou rescisão.</w:t>
      </w:r>
    </w:p>
    <w:p w14:paraId="0DF9650C" w14:textId="26D4CDAC" w:rsidR="00AB6F2F" w:rsidRPr="00755FB7" w:rsidRDefault="00AB6F2F" w:rsidP="00A53789">
      <w:pPr>
        <w:pStyle w:val="Recuodecorpodetexto2"/>
        <w:numPr>
          <w:ilvl w:val="1"/>
          <w:numId w:val="30"/>
        </w:numPr>
        <w:spacing w:after="0" w:line="360" w:lineRule="auto"/>
        <w:ind w:left="0" w:firstLine="0"/>
        <w:rPr>
          <w:szCs w:val="24"/>
        </w:rPr>
      </w:pPr>
      <w:r w:rsidRPr="00755FB7">
        <w:rPr>
          <w:szCs w:val="24"/>
        </w:rPr>
        <w:t xml:space="preserve">O prazo contratual é de </w:t>
      </w:r>
      <w:r w:rsidR="00DD5668" w:rsidRPr="00755FB7">
        <w:rPr>
          <w:szCs w:val="24"/>
        </w:rPr>
        <w:t>85</w:t>
      </w:r>
      <w:r w:rsidR="00367F29" w:rsidRPr="00755FB7">
        <w:rPr>
          <w:szCs w:val="24"/>
        </w:rPr>
        <w:t xml:space="preserve"> (</w:t>
      </w:r>
      <w:r w:rsidR="00DD5668" w:rsidRPr="00755FB7">
        <w:rPr>
          <w:szCs w:val="24"/>
        </w:rPr>
        <w:t>oitenta e cinco</w:t>
      </w:r>
      <w:r w:rsidR="00367F29" w:rsidRPr="00755FB7">
        <w:rPr>
          <w:szCs w:val="24"/>
        </w:rPr>
        <w:t>) dias</w:t>
      </w:r>
      <w:r w:rsidR="00755FB7">
        <w:rPr>
          <w:szCs w:val="24"/>
        </w:rPr>
        <w:t xml:space="preserve"> </w:t>
      </w:r>
      <w:r w:rsidRPr="00755FB7">
        <w:rPr>
          <w:szCs w:val="24"/>
        </w:rPr>
        <w:t>contados a partir da emissão d</w:t>
      </w:r>
      <w:r w:rsidR="00E02FB4" w:rsidRPr="00755FB7">
        <w:rPr>
          <w:szCs w:val="24"/>
        </w:rPr>
        <w:t>a</w:t>
      </w:r>
      <w:r w:rsidR="00106940" w:rsidRPr="00755FB7">
        <w:rPr>
          <w:szCs w:val="24"/>
        </w:rPr>
        <w:t xml:space="preserve"> </w:t>
      </w:r>
      <w:r w:rsidR="00E02FB4" w:rsidRPr="00755FB7">
        <w:rPr>
          <w:szCs w:val="24"/>
        </w:rPr>
        <w:t>Ordem de Compra</w:t>
      </w:r>
      <w:r w:rsidRPr="00755FB7">
        <w:rPr>
          <w:szCs w:val="24"/>
        </w:rPr>
        <w:t>.</w:t>
      </w:r>
    </w:p>
    <w:p w14:paraId="33A641B2" w14:textId="77777777" w:rsidR="000A10CB" w:rsidRPr="00755FB7" w:rsidRDefault="000A10CB" w:rsidP="00A53789">
      <w:pPr>
        <w:pStyle w:val="Recuodecorpodetexto2"/>
        <w:numPr>
          <w:ilvl w:val="1"/>
          <w:numId w:val="30"/>
        </w:numPr>
        <w:spacing w:after="0" w:line="360" w:lineRule="auto"/>
        <w:ind w:left="0" w:firstLine="0"/>
        <w:rPr>
          <w:szCs w:val="24"/>
        </w:rPr>
      </w:pPr>
      <w:r w:rsidRPr="00755FB7">
        <w:rPr>
          <w:szCs w:val="24"/>
        </w:rPr>
        <w:t xml:space="preserve">São partes integrantes </w:t>
      </w:r>
      <w:r w:rsidR="007A69F7" w:rsidRPr="00755FB7">
        <w:rPr>
          <w:szCs w:val="24"/>
        </w:rPr>
        <w:t>d</w:t>
      </w:r>
      <w:r w:rsidR="009E7DE6" w:rsidRPr="00755FB7">
        <w:rPr>
          <w:szCs w:val="24"/>
        </w:rPr>
        <w:t>a Ordem de Compra</w:t>
      </w:r>
      <w:r w:rsidRPr="00755FB7">
        <w:rPr>
          <w:szCs w:val="24"/>
        </w:rPr>
        <w:t>, independente de transcrição, o Aviso de Licitação, o Edital e seus anexos, o Termo de Referência e a proposta da licitante vencedora e seus anexos.</w:t>
      </w:r>
    </w:p>
    <w:p w14:paraId="0C331652" w14:textId="77777777" w:rsidR="000A10CB" w:rsidRPr="00755FB7" w:rsidRDefault="00C34E79" w:rsidP="00A53789">
      <w:pPr>
        <w:pStyle w:val="Recuodecorpodetexto2"/>
        <w:numPr>
          <w:ilvl w:val="1"/>
          <w:numId w:val="30"/>
        </w:numPr>
        <w:spacing w:after="0" w:line="360" w:lineRule="auto"/>
        <w:ind w:left="0" w:firstLine="0"/>
        <w:rPr>
          <w:szCs w:val="24"/>
        </w:rPr>
      </w:pPr>
      <w:r w:rsidRPr="00755FB7">
        <w:rPr>
          <w:szCs w:val="24"/>
        </w:rPr>
        <w:t>O</w:t>
      </w:r>
      <w:r w:rsidR="000A10CB" w:rsidRPr="00755FB7">
        <w:rPr>
          <w:szCs w:val="24"/>
        </w:rPr>
        <w:t xml:space="preserve"> licitante vencedor se obriga a </w:t>
      </w:r>
      <w:r w:rsidR="007A69F7" w:rsidRPr="00755FB7">
        <w:rPr>
          <w:szCs w:val="24"/>
        </w:rPr>
        <w:t>confirmar o recebimento d</w:t>
      </w:r>
      <w:r w:rsidR="009E1E28" w:rsidRPr="00755FB7">
        <w:rPr>
          <w:szCs w:val="24"/>
        </w:rPr>
        <w:t>a Ordem de Compra</w:t>
      </w:r>
      <w:r w:rsidR="000A10CB" w:rsidRPr="00755FB7">
        <w:rPr>
          <w:szCs w:val="24"/>
        </w:rPr>
        <w:t xml:space="preserve"> em até 05 (cinco) dias úteis, contados a partir da data do recebimento da notificação da CESAMA, respondendo pelos ônus dos tributos que incidam ou venham a incidir sobre o ato ou instrumento que o formalize.</w:t>
      </w:r>
    </w:p>
    <w:p w14:paraId="1EEBF44C" w14:textId="77777777" w:rsidR="000A10CB" w:rsidRPr="00755FB7" w:rsidRDefault="000A10CB" w:rsidP="00A53789">
      <w:pPr>
        <w:pStyle w:val="Recuodecorpodetexto2"/>
        <w:numPr>
          <w:ilvl w:val="1"/>
          <w:numId w:val="30"/>
        </w:numPr>
        <w:spacing w:after="0" w:line="360" w:lineRule="auto"/>
        <w:ind w:left="0" w:firstLine="0"/>
        <w:rPr>
          <w:szCs w:val="24"/>
        </w:rPr>
      </w:pPr>
      <w:r w:rsidRPr="00755FB7">
        <w:rPr>
          <w:szCs w:val="24"/>
        </w:rPr>
        <w:t xml:space="preserve">Decorrido o prazo do item anterior, </w:t>
      </w:r>
      <w:r w:rsidR="00C34E79" w:rsidRPr="00755FB7">
        <w:rPr>
          <w:szCs w:val="24"/>
        </w:rPr>
        <w:t>o</w:t>
      </w:r>
      <w:r w:rsidRPr="00755FB7">
        <w:rPr>
          <w:szCs w:val="24"/>
        </w:rPr>
        <w:t xml:space="preserve"> licitante vencedor será considerad</w:t>
      </w:r>
      <w:r w:rsidR="00C34E79" w:rsidRPr="00755FB7">
        <w:rPr>
          <w:szCs w:val="24"/>
        </w:rPr>
        <w:t>o</w:t>
      </w:r>
      <w:r w:rsidRPr="00755FB7">
        <w:rPr>
          <w:szCs w:val="24"/>
        </w:rPr>
        <w:t xml:space="preserve"> desistente.</w:t>
      </w:r>
    </w:p>
    <w:p w14:paraId="5D07DD67" w14:textId="3C5878F7" w:rsidR="000A10CB" w:rsidRPr="00755FB7" w:rsidRDefault="00C34E79" w:rsidP="00A53789">
      <w:pPr>
        <w:pStyle w:val="Recuodecorpodetexto2"/>
        <w:numPr>
          <w:ilvl w:val="1"/>
          <w:numId w:val="30"/>
        </w:numPr>
        <w:spacing w:after="0" w:line="360" w:lineRule="auto"/>
        <w:ind w:left="0" w:firstLine="0"/>
        <w:rPr>
          <w:szCs w:val="24"/>
        </w:rPr>
      </w:pPr>
      <w:r w:rsidRPr="00755FB7">
        <w:rPr>
          <w:szCs w:val="24"/>
        </w:rPr>
        <w:t>Ocorrendo a hipótese descrita no item</w:t>
      </w:r>
      <w:r w:rsidR="003F1FF6" w:rsidRPr="00755FB7">
        <w:rPr>
          <w:szCs w:val="24"/>
        </w:rPr>
        <w:t xml:space="preserve"> 8</w:t>
      </w:r>
      <w:r w:rsidRPr="00755FB7">
        <w:rPr>
          <w:szCs w:val="24"/>
        </w:rPr>
        <w:t xml:space="preserve">.5, serão convocados, sucessivamente, para contratação os licitantes classificados imediatamente após o desistente, dentro dos prazos e nas mesmas condições do primeiro classificado, inclusive quanto ao preço oferecido, conforme </w:t>
      </w:r>
      <w:r w:rsidR="009E1E28" w:rsidRPr="00755FB7">
        <w:rPr>
          <w:szCs w:val="24"/>
        </w:rPr>
        <w:t>art. 75 da Lei</w:t>
      </w:r>
      <w:r w:rsidR="00755FB7">
        <w:rPr>
          <w:szCs w:val="24"/>
        </w:rPr>
        <w:t xml:space="preserve"> </w:t>
      </w:r>
      <w:r w:rsidR="009E1E28" w:rsidRPr="00755FB7">
        <w:rPr>
          <w:szCs w:val="24"/>
        </w:rPr>
        <w:t>Federal n° 13.303/16 ou na impossibilidade de se aplicar o disposto no referido artigo</w:t>
      </w:r>
      <w:r w:rsidR="00755FB7">
        <w:rPr>
          <w:szCs w:val="24"/>
        </w:rPr>
        <w:t xml:space="preserve"> </w:t>
      </w:r>
      <w:r w:rsidRPr="00755FB7">
        <w:rPr>
          <w:szCs w:val="24"/>
        </w:rPr>
        <w:t>a Cesama deverá revogar a licitação.</w:t>
      </w:r>
    </w:p>
    <w:p w14:paraId="11C59170" w14:textId="77777777" w:rsidR="000A10CB" w:rsidRPr="00755FB7" w:rsidRDefault="00C34E79" w:rsidP="00A53789">
      <w:pPr>
        <w:widowControl w:val="0"/>
        <w:numPr>
          <w:ilvl w:val="1"/>
          <w:numId w:val="30"/>
        </w:numPr>
        <w:spacing w:before="120" w:line="360" w:lineRule="auto"/>
        <w:ind w:left="0" w:firstLine="0"/>
        <w:rPr>
          <w:rFonts w:cs="Arial"/>
          <w:iCs/>
          <w:sz w:val="24"/>
          <w:szCs w:val="24"/>
        </w:rPr>
      </w:pPr>
      <w:r w:rsidRPr="00755FB7">
        <w:rPr>
          <w:rFonts w:cs="Arial"/>
          <w:iCs/>
          <w:sz w:val="24"/>
          <w:szCs w:val="24"/>
        </w:rPr>
        <w:t xml:space="preserve">A Contratada poderá aceitar nas mesmas condições contratuais, os acréscimos ou supressões, estabelecidos no </w:t>
      </w:r>
      <w:r w:rsidR="00E34B8D" w:rsidRPr="00755FB7">
        <w:rPr>
          <w:rFonts w:cs="Arial"/>
          <w:iCs/>
          <w:sz w:val="24"/>
          <w:szCs w:val="24"/>
        </w:rPr>
        <w:t>art. 81, § 1º</w:t>
      </w:r>
      <w:r w:rsidRPr="00755FB7">
        <w:rPr>
          <w:rFonts w:cs="Arial"/>
          <w:iCs/>
          <w:sz w:val="24"/>
          <w:szCs w:val="24"/>
        </w:rPr>
        <w:t xml:space="preserve"> da Lei Federal nº 13.303/16</w:t>
      </w:r>
      <w:r w:rsidR="000A10CB" w:rsidRPr="00755FB7">
        <w:rPr>
          <w:rFonts w:cs="Arial"/>
          <w:sz w:val="24"/>
          <w:szCs w:val="24"/>
        </w:rPr>
        <w:t>.</w:t>
      </w:r>
    </w:p>
    <w:p w14:paraId="63692112" w14:textId="77777777" w:rsidR="000A10CB" w:rsidRPr="00755FB7" w:rsidRDefault="009E1E28" w:rsidP="00A53789">
      <w:pPr>
        <w:numPr>
          <w:ilvl w:val="2"/>
          <w:numId w:val="30"/>
        </w:numPr>
        <w:spacing w:before="120" w:line="360" w:lineRule="auto"/>
        <w:ind w:left="0" w:firstLine="0"/>
        <w:rPr>
          <w:rFonts w:cs="Arial"/>
          <w:sz w:val="24"/>
          <w:szCs w:val="24"/>
        </w:rPr>
      </w:pPr>
      <w:r w:rsidRPr="00755FB7">
        <w:rPr>
          <w:rFonts w:cs="Arial"/>
          <w:sz w:val="24"/>
          <w:szCs w:val="24"/>
        </w:rPr>
        <w:lastRenderedPageBreak/>
        <w:t>Conforme o art. 105, inciso X, do Regulamento Interno de Licitações, Contratos e Convênios da Cesama, toda prorrogação de prazo será justificada por escrito e previamente autorizada pela autoridade competente da CESAMA para celebrar a contratação</w:t>
      </w:r>
      <w:r w:rsidR="000A10CB" w:rsidRPr="00755FB7">
        <w:rPr>
          <w:rFonts w:cs="Arial"/>
          <w:sz w:val="24"/>
          <w:szCs w:val="24"/>
        </w:rPr>
        <w:t>.</w:t>
      </w:r>
    </w:p>
    <w:p w14:paraId="53268FE5" w14:textId="77777777" w:rsidR="009E1E28" w:rsidRPr="00755FB7" w:rsidRDefault="009E1E28" w:rsidP="00A53789">
      <w:pPr>
        <w:widowControl w:val="0"/>
        <w:numPr>
          <w:ilvl w:val="1"/>
          <w:numId w:val="30"/>
        </w:numPr>
        <w:spacing w:before="120" w:line="360" w:lineRule="auto"/>
        <w:ind w:left="0" w:firstLine="0"/>
        <w:rPr>
          <w:rFonts w:cs="Arial"/>
          <w:sz w:val="24"/>
          <w:szCs w:val="24"/>
        </w:rPr>
      </w:pPr>
      <w:r w:rsidRPr="00755FB7">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96B34AA" w14:textId="77777777" w:rsidR="00B31348" w:rsidRPr="00755FB7" w:rsidRDefault="00B31348" w:rsidP="00A53789">
      <w:pPr>
        <w:widowControl w:val="0"/>
        <w:numPr>
          <w:ilvl w:val="1"/>
          <w:numId w:val="30"/>
        </w:numPr>
        <w:spacing w:before="120" w:line="360" w:lineRule="auto"/>
        <w:ind w:left="0" w:firstLine="0"/>
        <w:rPr>
          <w:rFonts w:cs="Arial"/>
          <w:sz w:val="24"/>
          <w:szCs w:val="24"/>
        </w:rPr>
      </w:pPr>
      <w:r w:rsidRPr="00755FB7">
        <w:rPr>
          <w:rFonts w:cs="Arial"/>
          <w:sz w:val="24"/>
          <w:szCs w:val="24"/>
        </w:rPr>
        <w:t>Conforme art. 71 da Lei Federal 13.303/16, toda prorrogação de prazo será justificada por escrito e previamente autorizada pela autoridade competente da CESAMA para celebrar a contratação.</w:t>
      </w:r>
    </w:p>
    <w:p w14:paraId="70D00385" w14:textId="77777777" w:rsidR="000A10CB" w:rsidRPr="00755FB7" w:rsidRDefault="000A10CB" w:rsidP="00A53789">
      <w:pPr>
        <w:numPr>
          <w:ilvl w:val="1"/>
          <w:numId w:val="30"/>
        </w:numPr>
        <w:spacing w:before="120" w:line="360" w:lineRule="auto"/>
        <w:ind w:left="0" w:firstLine="0"/>
        <w:rPr>
          <w:rFonts w:cs="Arial"/>
          <w:sz w:val="24"/>
          <w:szCs w:val="24"/>
        </w:rPr>
      </w:pPr>
      <w:r w:rsidRPr="00755FB7">
        <w:rPr>
          <w:rFonts w:cs="Arial"/>
          <w:sz w:val="24"/>
          <w:szCs w:val="24"/>
        </w:rPr>
        <w:t>Para recebimento d</w:t>
      </w:r>
      <w:r w:rsidR="00B31348" w:rsidRPr="00755FB7">
        <w:rPr>
          <w:rFonts w:cs="Arial"/>
          <w:sz w:val="24"/>
          <w:szCs w:val="24"/>
        </w:rPr>
        <w:t xml:space="preserve">a </w:t>
      </w:r>
      <w:r w:rsidR="00B31348" w:rsidRPr="00755FB7">
        <w:rPr>
          <w:sz w:val="24"/>
          <w:szCs w:val="24"/>
        </w:rPr>
        <w:t>Ordem de Compra</w:t>
      </w:r>
      <w:r w:rsidRPr="00755FB7">
        <w:rPr>
          <w:rFonts w:cs="Arial"/>
          <w:sz w:val="24"/>
          <w:szCs w:val="24"/>
        </w:rPr>
        <w:t xml:space="preserve">, a empresa deverá comprovar a regularidade de situação perante o INSS, o FGTS e a Justiça do Trabalho, através de certidões dentro do prazo de validade. </w:t>
      </w:r>
    </w:p>
    <w:p w14:paraId="7723F422" w14:textId="77777777" w:rsidR="000A10CB" w:rsidRPr="00755FB7" w:rsidRDefault="00B31348" w:rsidP="00A53789">
      <w:pPr>
        <w:pStyle w:val="WW-Corpodetexto2"/>
        <w:numPr>
          <w:ilvl w:val="1"/>
          <w:numId w:val="30"/>
        </w:numPr>
        <w:spacing w:before="120" w:line="360" w:lineRule="auto"/>
        <w:ind w:left="0" w:firstLine="0"/>
        <w:rPr>
          <w:sz w:val="24"/>
          <w:szCs w:val="24"/>
        </w:rPr>
      </w:pPr>
      <w:r w:rsidRPr="00755FB7">
        <w:rPr>
          <w:sz w:val="24"/>
          <w:szCs w:val="24"/>
        </w:rPr>
        <w:t>A</w:t>
      </w:r>
      <w:r w:rsidR="000A10CB" w:rsidRPr="00755FB7">
        <w:rPr>
          <w:sz w:val="24"/>
          <w:szCs w:val="24"/>
        </w:rPr>
        <w:t xml:space="preserve"> licitante vencedor</w:t>
      </w:r>
      <w:r w:rsidRPr="00755FB7">
        <w:rPr>
          <w:sz w:val="24"/>
          <w:szCs w:val="24"/>
        </w:rPr>
        <w:t>a</w:t>
      </w:r>
      <w:r w:rsidR="000A10CB" w:rsidRPr="00755FB7">
        <w:rPr>
          <w:sz w:val="24"/>
          <w:szCs w:val="24"/>
        </w:rPr>
        <w:t xml:space="preserve"> deverá estar quite com a CESAMA, quando sediad</w:t>
      </w:r>
      <w:r w:rsidR="00C34E79" w:rsidRPr="00755FB7">
        <w:rPr>
          <w:sz w:val="24"/>
          <w:szCs w:val="24"/>
        </w:rPr>
        <w:t>o</w:t>
      </w:r>
      <w:r w:rsidR="000A10CB" w:rsidRPr="00755FB7">
        <w:rPr>
          <w:sz w:val="24"/>
          <w:szCs w:val="24"/>
        </w:rPr>
        <w:t xml:space="preserve"> ou domiciliad</w:t>
      </w:r>
      <w:r w:rsidR="00C34E79" w:rsidRPr="00755FB7">
        <w:rPr>
          <w:sz w:val="24"/>
          <w:szCs w:val="24"/>
        </w:rPr>
        <w:t>o</w:t>
      </w:r>
      <w:r w:rsidR="000A10CB" w:rsidRPr="00755FB7">
        <w:rPr>
          <w:sz w:val="24"/>
          <w:szCs w:val="24"/>
        </w:rPr>
        <w:t xml:space="preserve"> no município de Juiz de Fora/MG.</w:t>
      </w:r>
    </w:p>
    <w:p w14:paraId="3959AF11" w14:textId="77777777" w:rsidR="00B31348" w:rsidRPr="00755FB7" w:rsidRDefault="00B31348" w:rsidP="00A53789">
      <w:pPr>
        <w:pStyle w:val="WW-Corpodetexto2"/>
        <w:numPr>
          <w:ilvl w:val="1"/>
          <w:numId w:val="30"/>
        </w:numPr>
        <w:spacing w:before="120" w:line="360" w:lineRule="auto"/>
        <w:ind w:left="0" w:firstLine="0"/>
        <w:rPr>
          <w:sz w:val="24"/>
          <w:szCs w:val="24"/>
        </w:rPr>
      </w:pPr>
      <w:r w:rsidRPr="00755FB7">
        <w:rPr>
          <w:sz w:val="24"/>
          <w:szCs w:val="24"/>
        </w:rPr>
        <w:t>No que se refere à inexecução e a rescisão da Ordem de Compra, aplica-se o disposto no Manual de Convênios e de Gestão e Fiscalização de Contratos, do Regulamento Interno de Licitações, Contratos e Convênios da Cesama.</w:t>
      </w:r>
    </w:p>
    <w:p w14:paraId="409DFC9D" w14:textId="292582E9" w:rsidR="0025155E" w:rsidRPr="00755FB7" w:rsidRDefault="00B31348" w:rsidP="00A53789">
      <w:pPr>
        <w:numPr>
          <w:ilvl w:val="1"/>
          <w:numId w:val="30"/>
        </w:numPr>
        <w:autoSpaceDE w:val="0"/>
        <w:autoSpaceDN w:val="0"/>
        <w:adjustRightInd w:val="0"/>
        <w:spacing w:before="120" w:line="360" w:lineRule="auto"/>
        <w:ind w:left="0" w:hanging="12"/>
        <w:rPr>
          <w:rFonts w:cs="Arial"/>
          <w:sz w:val="24"/>
          <w:szCs w:val="24"/>
        </w:rPr>
      </w:pPr>
      <w:r w:rsidRPr="00755FB7">
        <w:rPr>
          <w:rFonts w:cs="Arial"/>
          <w:sz w:val="24"/>
          <w:szCs w:val="24"/>
        </w:rPr>
        <w:t>A inexecução total ou parcial da Ordem de Compra</w:t>
      </w:r>
      <w:r w:rsidR="00755FB7">
        <w:rPr>
          <w:rFonts w:cs="Arial"/>
          <w:sz w:val="24"/>
          <w:szCs w:val="24"/>
        </w:rPr>
        <w:t xml:space="preserve"> </w:t>
      </w:r>
      <w:r w:rsidRPr="00755FB7">
        <w:rPr>
          <w:rFonts w:cs="Arial"/>
          <w:sz w:val="24"/>
          <w:szCs w:val="24"/>
        </w:rPr>
        <w:t>poderá ensejar a sua rescisão, com as consequências cabíveis</w:t>
      </w:r>
      <w:r w:rsidR="0025155E" w:rsidRPr="00755FB7">
        <w:rPr>
          <w:rFonts w:cs="Arial"/>
          <w:sz w:val="24"/>
          <w:szCs w:val="24"/>
        </w:rPr>
        <w:t>.</w:t>
      </w:r>
    </w:p>
    <w:p w14:paraId="07F0D9EC" w14:textId="1F1BDCB1" w:rsidR="0025155E" w:rsidRPr="00755FB7" w:rsidRDefault="00C34E79" w:rsidP="00A53789">
      <w:pPr>
        <w:numPr>
          <w:ilvl w:val="1"/>
          <w:numId w:val="30"/>
        </w:numPr>
        <w:autoSpaceDE w:val="0"/>
        <w:autoSpaceDN w:val="0"/>
        <w:adjustRightInd w:val="0"/>
        <w:spacing w:before="120" w:line="360" w:lineRule="auto"/>
        <w:ind w:left="0" w:hanging="12"/>
        <w:rPr>
          <w:rFonts w:cs="Arial"/>
          <w:sz w:val="24"/>
          <w:szCs w:val="24"/>
        </w:rPr>
      </w:pPr>
      <w:r w:rsidRPr="00755FB7">
        <w:rPr>
          <w:sz w:val="24"/>
          <w:szCs w:val="24"/>
        </w:rPr>
        <w:t xml:space="preserve">Constituem motivo para rescisão </w:t>
      </w:r>
      <w:r w:rsidR="00B31348" w:rsidRPr="00755FB7">
        <w:rPr>
          <w:rFonts w:cs="Arial"/>
          <w:sz w:val="24"/>
          <w:szCs w:val="24"/>
        </w:rPr>
        <w:t>da Ordem de Compra</w:t>
      </w:r>
      <w:r w:rsidR="00755FB7">
        <w:rPr>
          <w:rFonts w:cs="Arial"/>
          <w:sz w:val="24"/>
          <w:szCs w:val="24"/>
        </w:rPr>
        <w:t xml:space="preserve"> </w:t>
      </w:r>
      <w:r w:rsidRPr="00755FB7">
        <w:rPr>
          <w:sz w:val="24"/>
          <w:szCs w:val="24"/>
        </w:rPr>
        <w:t xml:space="preserve">os </w:t>
      </w:r>
      <w:r w:rsidR="0025155E" w:rsidRPr="00755FB7">
        <w:rPr>
          <w:rFonts w:cs="Arial"/>
          <w:sz w:val="24"/>
          <w:szCs w:val="24"/>
        </w:rPr>
        <w:t>especificados no Manual de Convênios e de Gestão e Fiscalização de Contratos, do RILC.</w:t>
      </w:r>
    </w:p>
    <w:p w14:paraId="3DE4DFC4" w14:textId="77777777" w:rsidR="00C34E79" w:rsidRPr="00755FB7" w:rsidRDefault="00C34E79" w:rsidP="00A53789">
      <w:pPr>
        <w:numPr>
          <w:ilvl w:val="1"/>
          <w:numId w:val="30"/>
        </w:numPr>
        <w:spacing w:before="120" w:line="360" w:lineRule="auto"/>
        <w:ind w:left="0" w:hanging="12"/>
        <w:rPr>
          <w:sz w:val="24"/>
          <w:szCs w:val="24"/>
        </w:rPr>
      </w:pPr>
      <w:r w:rsidRPr="00755FB7">
        <w:rPr>
          <w:sz w:val="24"/>
          <w:szCs w:val="24"/>
        </w:rPr>
        <w:t xml:space="preserve">A rescisão </w:t>
      </w:r>
      <w:r w:rsidR="0025155E" w:rsidRPr="00755FB7">
        <w:rPr>
          <w:rFonts w:cs="Arial"/>
          <w:sz w:val="24"/>
          <w:szCs w:val="24"/>
        </w:rPr>
        <w:t>da Ordem de Compra</w:t>
      </w:r>
      <w:r w:rsidR="00106940" w:rsidRPr="00755FB7">
        <w:rPr>
          <w:rFonts w:cs="Arial"/>
          <w:sz w:val="24"/>
          <w:szCs w:val="24"/>
        </w:rPr>
        <w:t xml:space="preserve"> </w:t>
      </w:r>
      <w:r w:rsidRPr="00755FB7">
        <w:rPr>
          <w:sz w:val="24"/>
          <w:szCs w:val="24"/>
        </w:rPr>
        <w:t xml:space="preserve">poderá ser: </w:t>
      </w:r>
    </w:p>
    <w:p w14:paraId="1069426A" w14:textId="77777777" w:rsidR="00C34E79" w:rsidRPr="00755FB7" w:rsidRDefault="0025155E" w:rsidP="00C34E79">
      <w:pPr>
        <w:spacing w:before="120" w:line="360" w:lineRule="auto"/>
        <w:rPr>
          <w:sz w:val="24"/>
          <w:szCs w:val="24"/>
        </w:rPr>
      </w:pPr>
      <w:r w:rsidRPr="00755FB7">
        <w:rPr>
          <w:sz w:val="24"/>
          <w:szCs w:val="24"/>
        </w:rPr>
        <w:t>I</w:t>
      </w:r>
      <w:r w:rsidR="00C34E79" w:rsidRPr="00755FB7">
        <w:rPr>
          <w:sz w:val="24"/>
          <w:szCs w:val="24"/>
        </w:rPr>
        <w:t xml:space="preserve">. por ato unilateral e escrito de qualquer das partes; </w:t>
      </w:r>
    </w:p>
    <w:p w14:paraId="312598AD" w14:textId="77777777" w:rsidR="00C34E79" w:rsidRPr="00755FB7" w:rsidRDefault="0025155E" w:rsidP="00C34E79">
      <w:pPr>
        <w:spacing w:before="120" w:line="360" w:lineRule="auto"/>
        <w:rPr>
          <w:sz w:val="24"/>
          <w:szCs w:val="24"/>
        </w:rPr>
      </w:pPr>
      <w:r w:rsidRPr="00755FB7">
        <w:rPr>
          <w:sz w:val="24"/>
          <w:szCs w:val="24"/>
        </w:rPr>
        <w:t>II</w:t>
      </w:r>
      <w:r w:rsidR="00C34E79" w:rsidRPr="00755FB7">
        <w:rPr>
          <w:sz w:val="24"/>
          <w:szCs w:val="24"/>
        </w:rPr>
        <w:t xml:space="preserve">. amigável, por acordo entre as partes, reduzida a termo no processo de contratação, desde que haja conveniência para a Cesama; </w:t>
      </w:r>
    </w:p>
    <w:p w14:paraId="0A5EF938" w14:textId="77777777" w:rsidR="00C34E79" w:rsidRPr="00755FB7" w:rsidRDefault="0025155E" w:rsidP="00C34E79">
      <w:pPr>
        <w:spacing w:before="120" w:line="360" w:lineRule="auto"/>
        <w:rPr>
          <w:sz w:val="24"/>
          <w:szCs w:val="24"/>
        </w:rPr>
      </w:pPr>
      <w:r w:rsidRPr="00755FB7">
        <w:rPr>
          <w:sz w:val="24"/>
          <w:szCs w:val="24"/>
        </w:rPr>
        <w:lastRenderedPageBreak/>
        <w:t>III</w:t>
      </w:r>
      <w:r w:rsidR="00C34E79" w:rsidRPr="00755FB7">
        <w:rPr>
          <w:sz w:val="24"/>
          <w:szCs w:val="24"/>
        </w:rPr>
        <w:t xml:space="preserve">. judicial, nos termos da legislação. </w:t>
      </w:r>
    </w:p>
    <w:p w14:paraId="788BA10C" w14:textId="77777777" w:rsidR="00C34E79" w:rsidRPr="00755FB7" w:rsidRDefault="00C34E79" w:rsidP="00A53789">
      <w:pPr>
        <w:numPr>
          <w:ilvl w:val="1"/>
          <w:numId w:val="30"/>
        </w:numPr>
        <w:spacing w:before="120" w:line="360" w:lineRule="auto"/>
        <w:ind w:left="0" w:hanging="12"/>
        <w:rPr>
          <w:sz w:val="24"/>
          <w:szCs w:val="24"/>
        </w:rPr>
      </w:pPr>
      <w:r w:rsidRPr="00755FB7">
        <w:rPr>
          <w:sz w:val="24"/>
          <w:szCs w:val="24"/>
        </w:rPr>
        <w:t>A rescisão por ato unilat</w:t>
      </w:r>
      <w:r w:rsidR="0025155E" w:rsidRPr="00755FB7">
        <w:rPr>
          <w:sz w:val="24"/>
          <w:szCs w:val="24"/>
        </w:rPr>
        <w:t>eral a que se refere à alínea “I</w:t>
      </w:r>
      <w:r w:rsidRPr="00755FB7">
        <w:rPr>
          <w:sz w:val="24"/>
          <w:szCs w:val="24"/>
        </w:rPr>
        <w:t xml:space="preserve">” do item acima, deverá ser precedida de comunicação escrita e fundamentada da parte interessada e ser enviada à outra parte com antecedência mínima de </w:t>
      </w:r>
      <w:r w:rsidR="00DF2EA9" w:rsidRPr="00755FB7">
        <w:rPr>
          <w:sz w:val="24"/>
          <w:szCs w:val="24"/>
        </w:rPr>
        <w:t>15</w:t>
      </w:r>
      <w:r w:rsidRPr="00755FB7">
        <w:rPr>
          <w:sz w:val="24"/>
          <w:szCs w:val="24"/>
        </w:rPr>
        <w:t xml:space="preserve"> (</w:t>
      </w:r>
      <w:r w:rsidR="00DF2EA9" w:rsidRPr="00755FB7">
        <w:rPr>
          <w:sz w:val="24"/>
          <w:szCs w:val="24"/>
        </w:rPr>
        <w:t>quinze</w:t>
      </w:r>
      <w:r w:rsidRPr="00755FB7">
        <w:rPr>
          <w:sz w:val="24"/>
          <w:szCs w:val="24"/>
        </w:rPr>
        <w:t xml:space="preserve">) dias. </w:t>
      </w:r>
    </w:p>
    <w:p w14:paraId="1FAE430C" w14:textId="77777777" w:rsidR="00C34E79" w:rsidRPr="00755FB7" w:rsidRDefault="00C34E79" w:rsidP="00A53789">
      <w:pPr>
        <w:numPr>
          <w:ilvl w:val="1"/>
          <w:numId w:val="30"/>
        </w:numPr>
        <w:spacing w:before="120" w:line="360" w:lineRule="auto"/>
        <w:ind w:left="0" w:hanging="12"/>
        <w:rPr>
          <w:sz w:val="24"/>
          <w:szCs w:val="24"/>
        </w:rPr>
      </w:pPr>
      <w:r w:rsidRPr="00755FB7">
        <w:rPr>
          <w:sz w:val="24"/>
          <w:szCs w:val="24"/>
        </w:rPr>
        <w:t xml:space="preserve">Quando a rescisão ocorrer sem que haja culpa da outra parte contratante, será esta ressarcida dos prejuízos que houver sofrido, regularmente comprovados, e no caso da Contratada poderá ter ainda direito a: </w:t>
      </w:r>
    </w:p>
    <w:p w14:paraId="7B4ED63B" w14:textId="77777777" w:rsidR="0025155E" w:rsidRPr="00755FB7" w:rsidRDefault="00C34E79" w:rsidP="0025155E">
      <w:pPr>
        <w:pStyle w:val="PargrafodaLista"/>
        <w:numPr>
          <w:ilvl w:val="0"/>
          <w:numId w:val="24"/>
        </w:numPr>
        <w:spacing w:before="120" w:line="360" w:lineRule="auto"/>
        <w:rPr>
          <w:rFonts w:ascii="Arial" w:hAnsi="Arial" w:cs="Arial"/>
        </w:rPr>
      </w:pPr>
      <w:r w:rsidRPr="00755FB7">
        <w:rPr>
          <w:rFonts w:ascii="Arial" w:hAnsi="Arial" w:cs="Arial"/>
        </w:rPr>
        <w:t xml:space="preserve">devolução da garantia; </w:t>
      </w:r>
    </w:p>
    <w:p w14:paraId="1A7DA274" w14:textId="77777777" w:rsidR="0025155E" w:rsidRPr="00755FB7" w:rsidRDefault="00C34E79" w:rsidP="00C34E79">
      <w:pPr>
        <w:pStyle w:val="PargrafodaLista"/>
        <w:numPr>
          <w:ilvl w:val="0"/>
          <w:numId w:val="24"/>
        </w:numPr>
        <w:spacing w:before="120" w:line="360" w:lineRule="auto"/>
        <w:rPr>
          <w:rFonts w:ascii="Arial" w:hAnsi="Arial" w:cs="Arial"/>
        </w:rPr>
      </w:pPr>
      <w:r w:rsidRPr="00755FB7">
        <w:rPr>
          <w:rFonts w:ascii="Arial" w:hAnsi="Arial" w:cs="Arial"/>
        </w:rPr>
        <w:t xml:space="preserve">pagamentos devidos pela execução </w:t>
      </w:r>
      <w:r w:rsidR="0025155E" w:rsidRPr="00755FB7">
        <w:rPr>
          <w:rFonts w:ascii="Arial" w:hAnsi="Arial" w:cs="Arial"/>
        </w:rPr>
        <w:t>da ordem de compra</w:t>
      </w:r>
      <w:r w:rsidRPr="00755FB7">
        <w:rPr>
          <w:rFonts w:ascii="Arial" w:hAnsi="Arial" w:cs="Arial"/>
        </w:rPr>
        <w:t xml:space="preserve"> até a data da rescisão; </w:t>
      </w:r>
    </w:p>
    <w:p w14:paraId="60CDE9EC" w14:textId="77777777" w:rsidR="00C34E79" w:rsidRPr="00755FB7" w:rsidRDefault="00C34E79" w:rsidP="00C34E79">
      <w:pPr>
        <w:pStyle w:val="PargrafodaLista"/>
        <w:numPr>
          <w:ilvl w:val="0"/>
          <w:numId w:val="24"/>
        </w:numPr>
        <w:spacing w:before="120" w:line="360" w:lineRule="auto"/>
        <w:rPr>
          <w:rFonts w:ascii="Arial" w:hAnsi="Arial" w:cs="Arial"/>
        </w:rPr>
      </w:pPr>
      <w:r w:rsidRPr="00755FB7">
        <w:rPr>
          <w:rFonts w:ascii="Arial" w:hAnsi="Arial" w:cs="Arial"/>
        </w:rPr>
        <w:t xml:space="preserve"> pagamento do custo da desmobilização.</w:t>
      </w:r>
    </w:p>
    <w:p w14:paraId="5693DBE6" w14:textId="77777777" w:rsidR="00D13D92" w:rsidRPr="00755FB7" w:rsidRDefault="000F688B" w:rsidP="00A53789">
      <w:pPr>
        <w:numPr>
          <w:ilvl w:val="0"/>
          <w:numId w:val="30"/>
        </w:numPr>
        <w:autoSpaceDE w:val="0"/>
        <w:autoSpaceDN w:val="0"/>
        <w:adjustRightInd w:val="0"/>
        <w:spacing w:before="480" w:line="360" w:lineRule="auto"/>
        <w:ind w:left="284" w:hanging="284"/>
        <w:rPr>
          <w:rFonts w:cs="Arial"/>
          <w:b/>
          <w:sz w:val="24"/>
          <w:szCs w:val="24"/>
        </w:rPr>
      </w:pPr>
      <w:r w:rsidRPr="00755FB7">
        <w:rPr>
          <w:rFonts w:cs="Arial"/>
          <w:b/>
          <w:bCs/>
          <w:sz w:val="24"/>
          <w:szCs w:val="24"/>
        </w:rPr>
        <w:t>DO PAGAMENTO</w:t>
      </w:r>
    </w:p>
    <w:p w14:paraId="0167E63E" w14:textId="77777777" w:rsidR="000F688B" w:rsidRPr="00755FB7" w:rsidRDefault="000F688B" w:rsidP="00A53789">
      <w:pPr>
        <w:pStyle w:val="Corpodetexto"/>
        <w:numPr>
          <w:ilvl w:val="1"/>
          <w:numId w:val="30"/>
        </w:numPr>
        <w:spacing w:before="120" w:line="360" w:lineRule="auto"/>
        <w:ind w:left="0" w:firstLine="0"/>
        <w:rPr>
          <w:sz w:val="24"/>
          <w:szCs w:val="24"/>
        </w:rPr>
      </w:pPr>
      <w:r w:rsidRPr="00755FB7">
        <w:rPr>
          <w:rFonts w:cs="Arial"/>
          <w:sz w:val="24"/>
          <w:szCs w:val="24"/>
        </w:rPr>
        <w:t>A CESAMA efetuará os pagamentos</w:t>
      </w:r>
      <w:r w:rsidR="00106940" w:rsidRPr="00755FB7">
        <w:rPr>
          <w:rFonts w:cs="Arial"/>
          <w:sz w:val="24"/>
          <w:szCs w:val="24"/>
        </w:rPr>
        <w:t xml:space="preserve"> </w:t>
      </w:r>
      <w:r w:rsidRPr="00755FB7">
        <w:rPr>
          <w:iCs/>
          <w:sz w:val="24"/>
          <w:szCs w:val="24"/>
        </w:rPr>
        <w:t xml:space="preserve">30 </w:t>
      </w:r>
      <w:r w:rsidRPr="00755FB7">
        <w:rPr>
          <w:sz w:val="24"/>
          <w:szCs w:val="24"/>
        </w:rPr>
        <w:t>(trinta) dias após a entrega dos materiais juntamente com a apresentação e aceitação da Nota Fiscal / Fatura pelo departamento competente.</w:t>
      </w:r>
    </w:p>
    <w:p w14:paraId="09F88A48" w14:textId="77777777" w:rsidR="00471DE6" w:rsidRPr="00755FB7" w:rsidRDefault="00471DE6" w:rsidP="00A53789">
      <w:pPr>
        <w:pStyle w:val="Corpodetexto"/>
        <w:numPr>
          <w:ilvl w:val="1"/>
          <w:numId w:val="30"/>
        </w:numPr>
        <w:spacing w:before="120" w:line="360" w:lineRule="auto"/>
        <w:ind w:left="0" w:firstLine="0"/>
        <w:rPr>
          <w:sz w:val="24"/>
          <w:szCs w:val="24"/>
        </w:rPr>
      </w:pPr>
      <w:r w:rsidRPr="00755FB7">
        <w:rPr>
          <w:rFonts w:cs="Arial"/>
          <w:sz w:val="24"/>
          <w:szCs w:val="24"/>
        </w:rPr>
        <w:t xml:space="preserve">Caso o vencimento ocorra no sábado, domingo, feriado ou ponto facultativo para a Cesama, o pagamento será realizado no primeiro dia </w:t>
      </w:r>
      <w:r w:rsidR="007B1CAF" w:rsidRPr="00755FB7">
        <w:rPr>
          <w:rFonts w:cs="Arial"/>
          <w:sz w:val="24"/>
          <w:szCs w:val="24"/>
        </w:rPr>
        <w:t>subsequente</w:t>
      </w:r>
      <w:r w:rsidRPr="00755FB7">
        <w:rPr>
          <w:rFonts w:cs="Arial"/>
          <w:sz w:val="24"/>
          <w:szCs w:val="24"/>
        </w:rPr>
        <w:t xml:space="preserve">. </w:t>
      </w:r>
    </w:p>
    <w:p w14:paraId="1EDD90A6" w14:textId="77777777" w:rsidR="00F06CCD" w:rsidRPr="00755FB7" w:rsidRDefault="00183B57" w:rsidP="00A53789">
      <w:pPr>
        <w:pStyle w:val="Corpodetexto"/>
        <w:numPr>
          <w:ilvl w:val="1"/>
          <w:numId w:val="30"/>
        </w:numPr>
        <w:spacing w:before="120" w:line="360" w:lineRule="auto"/>
        <w:ind w:left="0" w:firstLine="0"/>
        <w:rPr>
          <w:rFonts w:cs="Arial"/>
          <w:sz w:val="24"/>
          <w:szCs w:val="24"/>
        </w:rPr>
      </w:pPr>
      <w:r w:rsidRPr="00755FB7">
        <w:rPr>
          <w:rFonts w:cs="Arial"/>
          <w:sz w:val="24"/>
          <w:szCs w:val="24"/>
        </w:rPr>
        <w:t xml:space="preserve">O pagamento será efetuado através de depósito em conta bancária ou via TED (transferência eletrônica disponível), cujas tarifas extras correrão por conta da </w:t>
      </w:r>
      <w:r w:rsidR="006C63BB" w:rsidRPr="00755FB7">
        <w:rPr>
          <w:rFonts w:cs="Arial"/>
          <w:sz w:val="24"/>
          <w:szCs w:val="24"/>
        </w:rPr>
        <w:t>Contratada</w:t>
      </w:r>
      <w:r w:rsidRPr="00755FB7">
        <w:rPr>
          <w:rFonts w:cs="Arial"/>
          <w:sz w:val="24"/>
          <w:szCs w:val="24"/>
        </w:rPr>
        <w:t>.</w:t>
      </w:r>
    </w:p>
    <w:p w14:paraId="350300E4" w14:textId="77777777" w:rsidR="000F688B" w:rsidRPr="00755FB7" w:rsidRDefault="000F688B" w:rsidP="00A53789">
      <w:pPr>
        <w:pStyle w:val="Corpodetexto"/>
        <w:numPr>
          <w:ilvl w:val="1"/>
          <w:numId w:val="30"/>
        </w:numPr>
        <w:spacing w:before="120" w:line="360" w:lineRule="auto"/>
        <w:ind w:left="0" w:firstLine="0"/>
        <w:rPr>
          <w:rFonts w:cs="Arial"/>
          <w:sz w:val="24"/>
          <w:szCs w:val="24"/>
        </w:rPr>
      </w:pPr>
      <w:r w:rsidRPr="00755FB7">
        <w:rPr>
          <w:rFonts w:cs="Arial"/>
          <w:sz w:val="24"/>
          <w:szCs w:val="24"/>
        </w:rPr>
        <w:t xml:space="preserve">A Nota Fiscal Eletrônica – NF-e – deverá ser enviada para o e-mail </w:t>
      </w:r>
      <w:hyperlink r:id="rId8" w:history="1">
        <w:r w:rsidRPr="00755FB7">
          <w:t>nfe@cesama.com.br</w:t>
        </w:r>
      </w:hyperlink>
      <w:r w:rsidR="00DD5405" w:rsidRPr="00755FB7">
        <w:rPr>
          <w:rFonts w:cs="Arial"/>
          <w:sz w:val="24"/>
          <w:szCs w:val="24"/>
        </w:rPr>
        <w:t xml:space="preserve"> e/ou compras@cesama.com.br</w:t>
      </w:r>
    </w:p>
    <w:p w14:paraId="4F45FF16" w14:textId="77777777" w:rsidR="003117FB" w:rsidRPr="00755FB7" w:rsidRDefault="003117FB" w:rsidP="00A53789">
      <w:pPr>
        <w:pStyle w:val="Corpodetexto"/>
        <w:numPr>
          <w:ilvl w:val="1"/>
          <w:numId w:val="30"/>
        </w:numPr>
        <w:spacing w:before="120" w:line="360" w:lineRule="auto"/>
        <w:ind w:left="0" w:firstLine="0"/>
        <w:rPr>
          <w:rFonts w:cs="Arial"/>
          <w:sz w:val="24"/>
          <w:szCs w:val="24"/>
        </w:rPr>
      </w:pPr>
      <w:r w:rsidRPr="00755FB7">
        <w:rPr>
          <w:rFonts w:cs="Arial"/>
          <w:sz w:val="24"/>
          <w:szCs w:val="24"/>
        </w:rPr>
        <w:t xml:space="preserve">O pagamento só poderá ser realizado em nome do fornecedor e os boletos não poderão, em hipótese nenhuma, ser pagos em nome de outro beneficiário. </w:t>
      </w:r>
    </w:p>
    <w:p w14:paraId="4B57BF6D" w14:textId="77777777" w:rsidR="006C63BB" w:rsidRPr="00755FB7" w:rsidRDefault="006C63BB" w:rsidP="00A53789">
      <w:pPr>
        <w:pStyle w:val="Corpodetexto"/>
        <w:numPr>
          <w:ilvl w:val="1"/>
          <w:numId w:val="30"/>
        </w:numPr>
        <w:spacing w:before="120" w:line="360" w:lineRule="auto"/>
        <w:ind w:left="0" w:firstLine="0"/>
        <w:rPr>
          <w:rFonts w:cs="Arial"/>
          <w:sz w:val="24"/>
          <w:szCs w:val="24"/>
        </w:rPr>
      </w:pPr>
      <w:r w:rsidRPr="00755FB7">
        <w:rPr>
          <w:rFonts w:cs="Arial"/>
          <w:sz w:val="24"/>
          <w:szCs w:val="24"/>
        </w:rPr>
        <w:t>Deverá constar na descrição da Nota Fiscal / Fatura o número da licitação e número da Ordem de Compra.</w:t>
      </w:r>
    </w:p>
    <w:p w14:paraId="0057A53F" w14:textId="11A88A93" w:rsidR="000F688B" w:rsidRPr="00755FB7" w:rsidRDefault="000F688B" w:rsidP="00A53789">
      <w:pPr>
        <w:pStyle w:val="Corpodetexto"/>
        <w:numPr>
          <w:ilvl w:val="1"/>
          <w:numId w:val="30"/>
        </w:numPr>
        <w:spacing w:before="120" w:line="360" w:lineRule="auto"/>
        <w:ind w:left="0" w:firstLine="0"/>
        <w:rPr>
          <w:sz w:val="24"/>
          <w:szCs w:val="24"/>
        </w:rPr>
      </w:pPr>
      <w:r w:rsidRPr="00755FB7">
        <w:rPr>
          <w:rFonts w:cs="Arial"/>
          <w:sz w:val="24"/>
          <w:szCs w:val="24"/>
        </w:rPr>
        <w:t>O pagamento</w:t>
      </w:r>
      <w:r w:rsidR="00F56FEA" w:rsidRPr="00755FB7">
        <w:rPr>
          <w:rFonts w:cs="Arial"/>
          <w:sz w:val="24"/>
          <w:szCs w:val="24"/>
        </w:rPr>
        <w:t xml:space="preserve"> </w:t>
      </w:r>
      <w:r w:rsidRPr="00755FB7">
        <w:rPr>
          <w:b/>
          <w:bCs/>
          <w:sz w:val="24"/>
          <w:szCs w:val="24"/>
        </w:rPr>
        <w:t>SOMENTE</w:t>
      </w:r>
      <w:r w:rsidRPr="00755FB7">
        <w:rPr>
          <w:sz w:val="24"/>
          <w:szCs w:val="24"/>
        </w:rPr>
        <w:t xml:space="preserve"> será efetuado:</w:t>
      </w:r>
    </w:p>
    <w:p w14:paraId="3D6B23E6" w14:textId="77777777" w:rsidR="000F688B" w:rsidRPr="00755FB7" w:rsidRDefault="000F688B" w:rsidP="0023542B">
      <w:pPr>
        <w:pStyle w:val="WW-Recuodecorpodetexto2"/>
        <w:numPr>
          <w:ilvl w:val="0"/>
          <w:numId w:val="13"/>
        </w:numPr>
        <w:spacing w:before="120" w:line="360" w:lineRule="auto"/>
        <w:ind w:left="851" w:hanging="284"/>
        <w:rPr>
          <w:sz w:val="24"/>
          <w:szCs w:val="24"/>
        </w:rPr>
      </w:pPr>
      <w:r w:rsidRPr="00755FB7">
        <w:rPr>
          <w:sz w:val="24"/>
          <w:szCs w:val="24"/>
        </w:rPr>
        <w:lastRenderedPageBreak/>
        <w:t>Após a aceitação da Nota Fiscal / Fatura.</w:t>
      </w:r>
    </w:p>
    <w:p w14:paraId="524D095E" w14:textId="77777777" w:rsidR="000F688B" w:rsidRPr="00755FB7" w:rsidRDefault="000F688B" w:rsidP="0023542B">
      <w:pPr>
        <w:pStyle w:val="WW-Recuodecorpodetexto2"/>
        <w:numPr>
          <w:ilvl w:val="0"/>
          <w:numId w:val="13"/>
        </w:numPr>
        <w:spacing w:before="120" w:line="360" w:lineRule="auto"/>
        <w:ind w:left="851" w:hanging="284"/>
        <w:rPr>
          <w:sz w:val="24"/>
          <w:szCs w:val="24"/>
        </w:rPr>
      </w:pPr>
      <w:r w:rsidRPr="00755FB7">
        <w:rPr>
          <w:sz w:val="24"/>
          <w:szCs w:val="24"/>
        </w:rPr>
        <w:t>Após o recolhimento pela adjudicatária de quaisquer multas que lhe tenham sido impostas em decorrência de inadimplemento contratual.</w:t>
      </w:r>
    </w:p>
    <w:p w14:paraId="706D4911" w14:textId="77777777" w:rsidR="00DF4F68" w:rsidRPr="00755FB7" w:rsidRDefault="00DF4F68" w:rsidP="00A53789">
      <w:pPr>
        <w:pStyle w:val="Corpodetexto2"/>
        <w:numPr>
          <w:ilvl w:val="1"/>
          <w:numId w:val="30"/>
        </w:numPr>
        <w:spacing w:before="120" w:line="360" w:lineRule="auto"/>
        <w:ind w:left="0" w:firstLine="0"/>
        <w:rPr>
          <w:color w:val="auto"/>
          <w:sz w:val="24"/>
          <w:szCs w:val="24"/>
        </w:rPr>
      </w:pPr>
      <w:r w:rsidRPr="00755FB7">
        <w:rPr>
          <w:color w:val="auto"/>
          <w:sz w:val="24"/>
          <w:szCs w:val="24"/>
        </w:rPr>
        <w:t>Na Nota Fiscal / Fatura (em duas vias) deverão ser anexadas as certidões atualizadas de regularidade junto ao INSS, ao FGTS e à Justiça do Trabalho.</w:t>
      </w:r>
    </w:p>
    <w:p w14:paraId="2B98FCED" w14:textId="77777777" w:rsidR="000F688B" w:rsidRPr="00755FB7" w:rsidRDefault="000F688B" w:rsidP="00A53789">
      <w:pPr>
        <w:pStyle w:val="Corpodetexto2"/>
        <w:numPr>
          <w:ilvl w:val="1"/>
          <w:numId w:val="30"/>
        </w:numPr>
        <w:spacing w:before="120" w:line="360" w:lineRule="auto"/>
        <w:ind w:left="0" w:firstLine="0"/>
        <w:rPr>
          <w:color w:val="auto"/>
          <w:sz w:val="24"/>
          <w:szCs w:val="24"/>
        </w:rPr>
      </w:pPr>
      <w:r w:rsidRPr="00755FB7">
        <w:rPr>
          <w:color w:val="auto"/>
          <w:sz w:val="24"/>
          <w:szCs w:val="24"/>
        </w:rPr>
        <w:t>Na eventualidade de aplicação de multas, estas deverão ser liquidadas simultaneamente com parcela vinculada ao evento cujo descumprimento der origem à aplicação da penalidade.</w:t>
      </w:r>
    </w:p>
    <w:p w14:paraId="272BCB5E" w14:textId="77777777" w:rsidR="005A4DF4" w:rsidRPr="00755FB7" w:rsidRDefault="000F688B" w:rsidP="00A53789">
      <w:pPr>
        <w:numPr>
          <w:ilvl w:val="1"/>
          <w:numId w:val="30"/>
        </w:numPr>
        <w:spacing w:before="120" w:line="360" w:lineRule="auto"/>
        <w:ind w:left="0" w:firstLine="0"/>
        <w:rPr>
          <w:rFonts w:cs="Arial"/>
          <w:sz w:val="24"/>
          <w:szCs w:val="24"/>
          <w:lang w:val="de-DE"/>
        </w:rPr>
      </w:pPr>
      <w:r w:rsidRPr="00755FB7">
        <w:rPr>
          <w:rFonts w:cs="Arial"/>
          <w:sz w:val="24"/>
          <w:szCs w:val="24"/>
        </w:rPr>
        <w:t xml:space="preserve">O CNPJ da </w:t>
      </w:r>
      <w:r w:rsidR="00DF4F68" w:rsidRPr="00755FB7">
        <w:rPr>
          <w:rFonts w:cs="Arial"/>
          <w:sz w:val="24"/>
          <w:szCs w:val="24"/>
        </w:rPr>
        <w:t>C</w:t>
      </w:r>
      <w:r w:rsidRPr="00755FB7">
        <w:rPr>
          <w:rFonts w:cs="Arial"/>
          <w:sz w:val="24"/>
          <w:szCs w:val="24"/>
        </w:rPr>
        <w:t xml:space="preserve">ontratada constante da </w:t>
      </w:r>
      <w:r w:rsidR="00ED17B6" w:rsidRPr="00755FB7">
        <w:rPr>
          <w:sz w:val="24"/>
          <w:szCs w:val="24"/>
        </w:rPr>
        <w:t>Nota Fiscal / Fatura</w:t>
      </w:r>
      <w:r w:rsidRPr="00755FB7">
        <w:rPr>
          <w:rFonts w:cs="Arial"/>
          <w:sz w:val="24"/>
          <w:szCs w:val="24"/>
        </w:rPr>
        <w:t xml:space="preserve"> deverá ser o mesmo da documentação apresentada na licitação.</w:t>
      </w:r>
    </w:p>
    <w:p w14:paraId="5625A2A0" w14:textId="114CC894" w:rsidR="005A4DF4" w:rsidRPr="00755FB7" w:rsidRDefault="005A4DF4" w:rsidP="00A53789">
      <w:pPr>
        <w:numPr>
          <w:ilvl w:val="1"/>
          <w:numId w:val="30"/>
        </w:numPr>
        <w:spacing w:before="120" w:line="360" w:lineRule="auto"/>
        <w:ind w:left="0" w:firstLine="0"/>
        <w:rPr>
          <w:rFonts w:cs="Arial"/>
          <w:sz w:val="24"/>
          <w:szCs w:val="24"/>
          <w:lang w:val="de-DE"/>
        </w:rPr>
      </w:pPr>
      <w:r w:rsidRPr="00755FB7">
        <w:rPr>
          <w:rFonts w:cs="Arial"/>
          <w:iCs/>
          <w:sz w:val="24"/>
          <w:szCs w:val="24"/>
        </w:rPr>
        <w:t>Será utilizado o</w:t>
      </w:r>
      <w:bookmarkStart w:id="2" w:name="_Hlk105580130"/>
      <w:r w:rsidR="00755FB7">
        <w:rPr>
          <w:rFonts w:cs="Arial"/>
          <w:iCs/>
          <w:sz w:val="24"/>
          <w:szCs w:val="24"/>
        </w:rPr>
        <w:t xml:space="preserve"> </w:t>
      </w:r>
      <w:r w:rsidR="00895815" w:rsidRPr="00755FB7">
        <w:rPr>
          <w:rFonts w:cs="Arial"/>
          <w:iCs/>
          <w:sz w:val="24"/>
          <w:szCs w:val="24"/>
        </w:rPr>
        <w:t>IPCA – Índice Nacional de Preços ao Consumidor Amplo</w:t>
      </w:r>
      <w:r w:rsidR="00755FB7">
        <w:rPr>
          <w:rFonts w:cs="Arial"/>
          <w:iCs/>
          <w:sz w:val="24"/>
          <w:szCs w:val="24"/>
        </w:rPr>
        <w:t xml:space="preserve"> </w:t>
      </w:r>
      <w:r w:rsidRPr="00755FB7">
        <w:rPr>
          <w:rFonts w:cs="Arial"/>
          <w:iCs/>
          <w:sz w:val="24"/>
          <w:szCs w:val="24"/>
        </w:rPr>
        <w:t>como índice para reajuste de preços nos contratos da CESAMA, quando couber, e o marco inicial para concessão do reajuste será a data da</w:t>
      </w:r>
      <w:r w:rsidR="00755FB7">
        <w:rPr>
          <w:rFonts w:cs="Arial"/>
          <w:iCs/>
          <w:sz w:val="24"/>
          <w:szCs w:val="24"/>
        </w:rPr>
        <w:t xml:space="preserve"> </w:t>
      </w:r>
      <w:r w:rsidRPr="00755FB7">
        <w:rPr>
          <w:rFonts w:cs="Arial"/>
          <w:iCs/>
          <w:sz w:val="24"/>
          <w:szCs w:val="24"/>
        </w:rPr>
        <w:t>apresentação da proposta comercial.</w:t>
      </w:r>
      <w:bookmarkEnd w:id="2"/>
    </w:p>
    <w:p w14:paraId="7CDCA6EB" w14:textId="77777777" w:rsidR="000F688B" w:rsidRPr="00755FB7" w:rsidRDefault="000F688B" w:rsidP="00A53789">
      <w:pPr>
        <w:numPr>
          <w:ilvl w:val="1"/>
          <w:numId w:val="30"/>
        </w:numPr>
        <w:spacing w:before="120" w:line="360" w:lineRule="auto"/>
        <w:ind w:left="0" w:firstLine="0"/>
        <w:rPr>
          <w:sz w:val="24"/>
          <w:szCs w:val="24"/>
          <w:lang w:val="de-DE"/>
        </w:rPr>
      </w:pPr>
      <w:r w:rsidRPr="00755FB7">
        <w:rPr>
          <w:sz w:val="24"/>
          <w:szCs w:val="24"/>
        </w:rPr>
        <w:t xml:space="preserve">Na hipótese de ocorrer atraso no pagamento da </w:t>
      </w:r>
      <w:r w:rsidR="00690B42" w:rsidRPr="00755FB7">
        <w:rPr>
          <w:sz w:val="24"/>
          <w:szCs w:val="24"/>
        </w:rPr>
        <w:t>Nota Fiscal / Fatura</w:t>
      </w:r>
      <w:r w:rsidRPr="00755FB7">
        <w:rPr>
          <w:sz w:val="24"/>
          <w:szCs w:val="24"/>
        </w:rPr>
        <w:t xml:space="preserve"> por responsabilidade da CESAMA, </w:t>
      </w:r>
      <w:proofErr w:type="spellStart"/>
      <w:r w:rsidRPr="00755FB7">
        <w:rPr>
          <w:sz w:val="24"/>
          <w:szCs w:val="24"/>
        </w:rPr>
        <w:t>esta</w:t>
      </w:r>
      <w:proofErr w:type="spellEnd"/>
      <w:r w:rsidRPr="00755FB7">
        <w:rPr>
          <w:sz w:val="24"/>
          <w:szCs w:val="24"/>
        </w:rPr>
        <w:t xml:space="preserve"> se compromete a aplicar, conforme legislação em vigor, juros de mora sobre o valor devido “</w:t>
      </w:r>
      <w:r w:rsidRPr="00755FB7">
        <w:rPr>
          <w:i/>
          <w:iCs/>
          <w:sz w:val="24"/>
          <w:szCs w:val="24"/>
        </w:rPr>
        <w:t>pro rata”</w:t>
      </w:r>
      <w:r w:rsidRPr="00755FB7">
        <w:rPr>
          <w:sz w:val="24"/>
          <w:szCs w:val="24"/>
        </w:rPr>
        <w:t xml:space="preserve"> entre a data do vencimento e o efetivo pagamento</w:t>
      </w:r>
      <w:r w:rsidRPr="00755FB7">
        <w:rPr>
          <w:sz w:val="24"/>
          <w:szCs w:val="24"/>
          <w:lang w:val="de-DE"/>
        </w:rPr>
        <w:t>.</w:t>
      </w:r>
    </w:p>
    <w:p w14:paraId="37FC7A8F" w14:textId="77777777" w:rsidR="000F688B" w:rsidRPr="00755FB7" w:rsidRDefault="000F688B" w:rsidP="00A53789">
      <w:pPr>
        <w:numPr>
          <w:ilvl w:val="1"/>
          <w:numId w:val="30"/>
        </w:numPr>
        <w:spacing w:before="120" w:line="360" w:lineRule="auto"/>
        <w:ind w:left="0" w:firstLine="0"/>
        <w:rPr>
          <w:rFonts w:cs="Arial"/>
          <w:sz w:val="24"/>
          <w:szCs w:val="24"/>
        </w:rPr>
      </w:pPr>
      <w:r w:rsidRPr="00755FB7">
        <w:rPr>
          <w:rFonts w:cs="Arial"/>
          <w:sz w:val="24"/>
          <w:szCs w:val="24"/>
        </w:rPr>
        <w:t xml:space="preserve">A </w:t>
      </w:r>
      <w:r w:rsidR="00834B1B" w:rsidRPr="00755FB7">
        <w:rPr>
          <w:rFonts w:cs="Arial"/>
          <w:sz w:val="24"/>
          <w:szCs w:val="24"/>
        </w:rPr>
        <w:t>Contratada</w:t>
      </w:r>
      <w:r w:rsidRPr="00755FB7">
        <w:rPr>
          <w:rFonts w:cs="Arial"/>
          <w:sz w:val="24"/>
          <w:szCs w:val="24"/>
        </w:rPr>
        <w:t xml:space="preserve"> não poderá ceder ou dar em garantia, em qualquer hipótese</w:t>
      </w:r>
      <w:r w:rsidR="00746D49" w:rsidRPr="00755FB7">
        <w:rPr>
          <w:sz w:val="24"/>
          <w:szCs w:val="24"/>
        </w:rPr>
        <w:t>, no todo ou</w:t>
      </w:r>
      <w:r w:rsidRPr="00755FB7">
        <w:rPr>
          <w:rFonts w:cs="Arial"/>
          <w:sz w:val="24"/>
          <w:szCs w:val="24"/>
        </w:rPr>
        <w:t xml:space="preserve"> em parte, os créditos de qualquer natureza, decorrentes ou oriundos </w:t>
      </w:r>
      <w:r w:rsidR="005A4DF4" w:rsidRPr="00755FB7">
        <w:rPr>
          <w:sz w:val="24"/>
          <w:szCs w:val="24"/>
        </w:rPr>
        <w:t>Ordem de Compra</w:t>
      </w:r>
      <w:r w:rsidRPr="00755FB7">
        <w:rPr>
          <w:rFonts w:cs="Arial"/>
          <w:sz w:val="24"/>
          <w:szCs w:val="24"/>
        </w:rPr>
        <w:t>.</w:t>
      </w:r>
    </w:p>
    <w:p w14:paraId="6BF69D15" w14:textId="49B78A97" w:rsidR="000F688B" w:rsidRPr="00755FB7" w:rsidRDefault="000F688B" w:rsidP="00A53789">
      <w:pPr>
        <w:numPr>
          <w:ilvl w:val="1"/>
          <w:numId w:val="30"/>
        </w:numPr>
        <w:spacing w:before="120" w:line="360" w:lineRule="auto"/>
        <w:ind w:left="0" w:firstLine="0"/>
        <w:rPr>
          <w:b/>
          <w:bCs/>
          <w:sz w:val="24"/>
          <w:szCs w:val="24"/>
        </w:rPr>
      </w:pPr>
      <w:r w:rsidRPr="00755FB7">
        <w:rPr>
          <w:rFonts w:cs="Arial"/>
          <w:sz w:val="24"/>
          <w:szCs w:val="24"/>
        </w:rPr>
        <w:t xml:space="preserve">Nenhum pagamento será efetuado </w:t>
      </w:r>
      <w:r w:rsidR="00D72D4E" w:rsidRPr="00755FB7">
        <w:rPr>
          <w:rFonts w:cs="Arial"/>
          <w:sz w:val="24"/>
          <w:szCs w:val="24"/>
        </w:rPr>
        <w:t>à</w:t>
      </w:r>
      <w:r w:rsidR="00755FB7">
        <w:rPr>
          <w:rFonts w:cs="Arial"/>
          <w:sz w:val="24"/>
          <w:szCs w:val="24"/>
        </w:rPr>
        <w:t xml:space="preserve"> </w:t>
      </w:r>
      <w:r w:rsidR="000A10CB" w:rsidRPr="00755FB7">
        <w:rPr>
          <w:rFonts w:cs="Arial"/>
          <w:sz w:val="24"/>
          <w:szCs w:val="24"/>
        </w:rPr>
        <w:t>Contratada</w:t>
      </w:r>
      <w:r w:rsidRPr="00755FB7">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6EF5265D" w14:textId="77777777" w:rsidR="003117FB" w:rsidRPr="00755FB7" w:rsidRDefault="003117FB" w:rsidP="00A53789">
      <w:pPr>
        <w:pStyle w:val="Corpodetexto2"/>
        <w:numPr>
          <w:ilvl w:val="1"/>
          <w:numId w:val="30"/>
        </w:numPr>
        <w:tabs>
          <w:tab w:val="left" w:pos="-3402"/>
        </w:tabs>
        <w:spacing w:before="120" w:line="360" w:lineRule="auto"/>
        <w:ind w:left="0" w:firstLine="0"/>
        <w:rPr>
          <w:color w:val="auto"/>
          <w:sz w:val="24"/>
          <w:szCs w:val="24"/>
        </w:rPr>
      </w:pPr>
      <w:r w:rsidRPr="00755FB7">
        <w:rPr>
          <w:color w:val="auto"/>
          <w:sz w:val="24"/>
          <w:szCs w:val="24"/>
        </w:rPr>
        <w:t xml:space="preserve">A antecipação de pagamento só poderá ocorrer caso o </w:t>
      </w:r>
      <w:r w:rsidR="00E74D39" w:rsidRPr="00755FB7">
        <w:rPr>
          <w:color w:val="auto"/>
          <w:sz w:val="24"/>
          <w:szCs w:val="24"/>
        </w:rPr>
        <w:t xml:space="preserve">material </w:t>
      </w:r>
      <w:r w:rsidRPr="00755FB7">
        <w:rPr>
          <w:color w:val="auto"/>
          <w:sz w:val="24"/>
          <w:szCs w:val="24"/>
        </w:rPr>
        <w:t xml:space="preserve">tenha sido entregue. </w:t>
      </w:r>
    </w:p>
    <w:p w14:paraId="4DCDA1D0" w14:textId="77777777" w:rsidR="003117FB" w:rsidRPr="00755FB7" w:rsidRDefault="003117FB" w:rsidP="00A53789">
      <w:pPr>
        <w:pStyle w:val="Corpodetexto2"/>
        <w:numPr>
          <w:ilvl w:val="1"/>
          <w:numId w:val="30"/>
        </w:numPr>
        <w:tabs>
          <w:tab w:val="left" w:pos="-3402"/>
        </w:tabs>
        <w:spacing w:before="120" w:line="360" w:lineRule="auto"/>
        <w:ind w:left="0" w:firstLine="0"/>
        <w:rPr>
          <w:color w:val="auto"/>
          <w:sz w:val="24"/>
          <w:szCs w:val="24"/>
        </w:rPr>
      </w:pPr>
      <w:r w:rsidRPr="00755FB7">
        <w:rPr>
          <w:color w:val="auto"/>
          <w:sz w:val="24"/>
          <w:szCs w:val="24"/>
        </w:rPr>
        <w:lastRenderedPageBreak/>
        <w:t>A Cesama poderá realizar o pagamento antes do prazo definido no item</w:t>
      </w:r>
      <w:r w:rsidR="005A1F19" w:rsidRPr="00755FB7">
        <w:rPr>
          <w:color w:val="auto"/>
          <w:sz w:val="24"/>
          <w:szCs w:val="24"/>
        </w:rPr>
        <w:t xml:space="preserve"> 9</w:t>
      </w:r>
      <w:r w:rsidRPr="00755FB7">
        <w:rPr>
          <w:color w:val="auto"/>
          <w:sz w:val="24"/>
          <w:szCs w:val="24"/>
        </w:rPr>
        <w:t xml:space="preserve">.1, através de solicitação expressa do fornecedor, que será analisada pela Gerência Financeira e </w:t>
      </w:r>
      <w:r w:rsidR="00F8553F" w:rsidRPr="00755FB7">
        <w:rPr>
          <w:color w:val="auto"/>
          <w:sz w:val="24"/>
          <w:szCs w:val="24"/>
        </w:rPr>
        <w:t>Comercial</w:t>
      </w:r>
      <w:r w:rsidRPr="00755FB7">
        <w:rPr>
          <w:color w:val="auto"/>
          <w:sz w:val="24"/>
          <w:szCs w:val="24"/>
        </w:rPr>
        <w:t xml:space="preserve">, de acordo com as condições financeiras da Cesama. Havendo a antecipação do pagamento, </w:t>
      </w:r>
      <w:proofErr w:type="gramStart"/>
      <w:r w:rsidRPr="00755FB7">
        <w:rPr>
          <w:color w:val="auto"/>
          <w:sz w:val="24"/>
          <w:szCs w:val="24"/>
        </w:rPr>
        <w:t>o mesmo</w:t>
      </w:r>
      <w:proofErr w:type="gramEnd"/>
      <w:r w:rsidRPr="00755FB7">
        <w:rPr>
          <w:color w:val="auto"/>
          <w:sz w:val="24"/>
          <w:szCs w:val="24"/>
        </w:rPr>
        <w:t xml:space="preserve"> sofrerá um desconto financeiro, e o índice a ser utilizado será o </w:t>
      </w:r>
      <w:r w:rsidR="007B1CAF" w:rsidRPr="00755FB7">
        <w:rPr>
          <w:color w:val="auto"/>
          <w:sz w:val="24"/>
          <w:szCs w:val="24"/>
        </w:rPr>
        <w:t>Índice</w:t>
      </w:r>
      <w:r w:rsidRPr="00755FB7">
        <w:rPr>
          <w:color w:val="auto"/>
          <w:sz w:val="24"/>
          <w:szCs w:val="24"/>
        </w:rPr>
        <w:t xml:space="preserve"> Nacional de Preços ao Consumidor – INPC acrescido de 1% (um por cento) “</w:t>
      </w:r>
      <w:r w:rsidRPr="00755FB7">
        <w:rPr>
          <w:i/>
          <w:color w:val="auto"/>
          <w:sz w:val="24"/>
          <w:szCs w:val="24"/>
        </w:rPr>
        <w:t>pro rata</w:t>
      </w:r>
      <w:r w:rsidRPr="00755FB7">
        <w:rPr>
          <w:color w:val="auto"/>
          <w:sz w:val="24"/>
          <w:szCs w:val="24"/>
        </w:rPr>
        <w:t>”.</w:t>
      </w:r>
    </w:p>
    <w:p w14:paraId="64C59548" w14:textId="77777777" w:rsidR="00B41EF6" w:rsidRPr="00755FB7" w:rsidRDefault="00B41EF6" w:rsidP="008E73DA">
      <w:pPr>
        <w:numPr>
          <w:ilvl w:val="0"/>
          <w:numId w:val="30"/>
        </w:numPr>
        <w:autoSpaceDE w:val="0"/>
        <w:autoSpaceDN w:val="0"/>
        <w:adjustRightInd w:val="0"/>
        <w:spacing w:before="240" w:line="360" w:lineRule="auto"/>
        <w:ind w:left="0" w:firstLine="0"/>
        <w:rPr>
          <w:rFonts w:cs="Arial"/>
          <w:b/>
          <w:sz w:val="24"/>
          <w:szCs w:val="24"/>
        </w:rPr>
      </w:pPr>
      <w:r w:rsidRPr="00755FB7">
        <w:rPr>
          <w:rFonts w:cs="Arial"/>
          <w:b/>
          <w:sz w:val="24"/>
          <w:szCs w:val="24"/>
        </w:rPr>
        <w:t xml:space="preserve">OBRIGAÇÕES DA </w:t>
      </w:r>
      <w:r w:rsidR="000A10CB" w:rsidRPr="00755FB7">
        <w:rPr>
          <w:rFonts w:cs="Arial"/>
          <w:b/>
          <w:sz w:val="24"/>
          <w:szCs w:val="24"/>
        </w:rPr>
        <w:t>CONTRATADA</w:t>
      </w:r>
    </w:p>
    <w:p w14:paraId="0AFCDA81" w14:textId="77777777" w:rsidR="005A4DF4" w:rsidRPr="00755FB7" w:rsidRDefault="005A4DF4" w:rsidP="00106940">
      <w:pPr>
        <w:pStyle w:val="PargrafodaLista"/>
        <w:numPr>
          <w:ilvl w:val="1"/>
          <w:numId w:val="30"/>
        </w:numPr>
        <w:autoSpaceDE w:val="0"/>
        <w:autoSpaceDN w:val="0"/>
        <w:adjustRightInd w:val="0"/>
        <w:spacing w:before="240" w:line="360" w:lineRule="auto"/>
        <w:ind w:left="0" w:firstLine="0"/>
        <w:jc w:val="both"/>
        <w:rPr>
          <w:rFonts w:ascii="Arial" w:hAnsi="Arial" w:cs="Arial"/>
          <w:bCs/>
        </w:rPr>
      </w:pPr>
      <w:r w:rsidRPr="00755FB7">
        <w:rPr>
          <w:rFonts w:ascii="Arial" w:hAnsi="Arial" w:cs="Arial"/>
          <w:bCs/>
        </w:rPr>
        <w:t>Executar a Ordem de Compra</w:t>
      </w:r>
      <w:r w:rsidR="00106940" w:rsidRPr="00755FB7">
        <w:rPr>
          <w:rFonts w:ascii="Arial" w:hAnsi="Arial" w:cs="Arial"/>
          <w:bCs/>
        </w:rPr>
        <w:t xml:space="preserve"> </w:t>
      </w:r>
      <w:r w:rsidRPr="00755FB7">
        <w:rPr>
          <w:rFonts w:ascii="Arial" w:hAnsi="Arial" w:cs="Arial"/>
          <w:bCs/>
        </w:rPr>
        <w:t>fielmente, conforme definido no Edital e seus anexos.</w:t>
      </w:r>
    </w:p>
    <w:p w14:paraId="21573732" w14:textId="77777777" w:rsidR="00DD676B" w:rsidRPr="00755FB7" w:rsidRDefault="005A4DF4" w:rsidP="00106940">
      <w:pPr>
        <w:pStyle w:val="PargrafodaLista"/>
        <w:numPr>
          <w:ilvl w:val="1"/>
          <w:numId w:val="30"/>
        </w:numPr>
        <w:autoSpaceDE w:val="0"/>
        <w:autoSpaceDN w:val="0"/>
        <w:adjustRightInd w:val="0"/>
        <w:spacing w:line="360" w:lineRule="auto"/>
        <w:ind w:left="0" w:firstLine="0"/>
        <w:jc w:val="both"/>
        <w:rPr>
          <w:rFonts w:ascii="Arial" w:hAnsi="Arial" w:cs="Arial"/>
          <w:bCs/>
        </w:rPr>
      </w:pPr>
      <w:r w:rsidRPr="00755FB7">
        <w:rPr>
          <w:rFonts w:ascii="Arial" w:hAnsi="Arial" w:cs="Arial"/>
          <w:bCs/>
        </w:rPr>
        <w:t>Atender às determinações da fiscalização da CESAMA e providenciar a imediata correção, quando este for solicitado.</w:t>
      </w:r>
    </w:p>
    <w:p w14:paraId="29ED32B6" w14:textId="77777777" w:rsidR="00DD676B" w:rsidRPr="00755FB7" w:rsidRDefault="005A4DF4" w:rsidP="00106940">
      <w:pPr>
        <w:pStyle w:val="PargrafodaLista"/>
        <w:numPr>
          <w:ilvl w:val="1"/>
          <w:numId w:val="30"/>
        </w:numPr>
        <w:autoSpaceDE w:val="0"/>
        <w:autoSpaceDN w:val="0"/>
        <w:adjustRightInd w:val="0"/>
        <w:spacing w:line="360" w:lineRule="auto"/>
        <w:ind w:left="0" w:firstLine="0"/>
        <w:jc w:val="both"/>
        <w:rPr>
          <w:rFonts w:ascii="Arial" w:hAnsi="Arial" w:cs="Arial"/>
          <w:bCs/>
        </w:rPr>
      </w:pPr>
      <w:r w:rsidRPr="00755FB7">
        <w:rPr>
          <w:rFonts w:ascii="Arial" w:hAnsi="Arial" w:cs="Arial"/>
          <w:bCs/>
        </w:rPr>
        <w:t>Responsabilizar-se pela qualidade dos serviços, substituindo, imediatamente, aqueles que apresentarem qualquer tipo de vício ou imperfeição, ou não se adequarem ao Termo de Referência, sob pena de aplicação das sanções cabíveis, inclusive rescisão da Ordem de Compra.</w:t>
      </w:r>
    </w:p>
    <w:p w14:paraId="0BBF36C7" w14:textId="77777777" w:rsidR="00DD676B" w:rsidRPr="00755FB7" w:rsidRDefault="005A4DF4" w:rsidP="00106940">
      <w:pPr>
        <w:pStyle w:val="PargrafodaLista"/>
        <w:numPr>
          <w:ilvl w:val="1"/>
          <w:numId w:val="30"/>
        </w:numPr>
        <w:autoSpaceDE w:val="0"/>
        <w:autoSpaceDN w:val="0"/>
        <w:adjustRightInd w:val="0"/>
        <w:spacing w:line="360" w:lineRule="auto"/>
        <w:ind w:left="0" w:firstLine="0"/>
        <w:jc w:val="both"/>
        <w:rPr>
          <w:rFonts w:ascii="Arial" w:hAnsi="Arial" w:cs="Arial"/>
          <w:bCs/>
        </w:rPr>
      </w:pPr>
      <w:r w:rsidRPr="00755FB7">
        <w:rPr>
          <w:rFonts w:ascii="Arial" w:hAnsi="Arial" w:cs="Arial"/>
          <w:bCs/>
        </w:rPr>
        <w:t>Cumprir os prazos previstos em Edital ou outros que venham a ser fixados pela CESAMA.</w:t>
      </w:r>
    </w:p>
    <w:p w14:paraId="41A52EC9" w14:textId="77777777" w:rsidR="00DD676B" w:rsidRPr="00755FB7" w:rsidRDefault="005A4DF4" w:rsidP="00106940">
      <w:pPr>
        <w:pStyle w:val="PargrafodaLista"/>
        <w:numPr>
          <w:ilvl w:val="1"/>
          <w:numId w:val="30"/>
        </w:numPr>
        <w:autoSpaceDE w:val="0"/>
        <w:autoSpaceDN w:val="0"/>
        <w:adjustRightInd w:val="0"/>
        <w:spacing w:line="360" w:lineRule="auto"/>
        <w:ind w:left="0" w:firstLine="0"/>
        <w:jc w:val="both"/>
        <w:rPr>
          <w:rFonts w:ascii="Arial" w:hAnsi="Arial" w:cs="Arial"/>
        </w:rPr>
      </w:pPr>
      <w:r w:rsidRPr="00755FB7">
        <w:rPr>
          <w:rFonts w:ascii="Arial" w:hAnsi="Arial" w:cs="Arial"/>
          <w:bCs/>
        </w:rPr>
        <w:t>Dirimir qualquer dúvida e prestar esclarecimentos acerca da execução da Ordem de Compra, durante toda a sua vigência, a pedido da CESAMA.</w:t>
      </w:r>
    </w:p>
    <w:p w14:paraId="79009B39" w14:textId="77777777" w:rsidR="00DD676B" w:rsidRPr="00755FB7" w:rsidRDefault="005A4DF4" w:rsidP="00106940">
      <w:pPr>
        <w:pStyle w:val="PargrafodaLista"/>
        <w:numPr>
          <w:ilvl w:val="1"/>
          <w:numId w:val="30"/>
        </w:numPr>
        <w:autoSpaceDE w:val="0"/>
        <w:autoSpaceDN w:val="0"/>
        <w:adjustRightInd w:val="0"/>
        <w:spacing w:line="360" w:lineRule="auto"/>
        <w:ind w:left="0" w:firstLine="0"/>
        <w:jc w:val="both"/>
        <w:rPr>
          <w:rFonts w:ascii="Arial" w:hAnsi="Arial" w:cs="Arial"/>
        </w:rPr>
      </w:pPr>
      <w:r w:rsidRPr="00755FB7">
        <w:rPr>
          <w:rFonts w:ascii="Arial" w:hAnsi="Arial" w:cs="Arial"/>
          <w:bCs/>
        </w:rPr>
        <w:t>Responsabilizar-se pelos encargos trabalhistas, previdenciários, fiscais e comerciais, resultantes da execução da Ordem de Compra</w:t>
      </w:r>
      <w:r w:rsidR="00DD676B" w:rsidRPr="00755FB7">
        <w:rPr>
          <w:rFonts w:ascii="Arial" w:hAnsi="Arial" w:cs="Arial"/>
          <w:bCs/>
        </w:rPr>
        <w:t>.</w:t>
      </w:r>
    </w:p>
    <w:p w14:paraId="274FE17B" w14:textId="77777777" w:rsidR="00DD676B" w:rsidRPr="00755FB7" w:rsidRDefault="005A4DF4" w:rsidP="00106940">
      <w:pPr>
        <w:pStyle w:val="PargrafodaLista"/>
        <w:numPr>
          <w:ilvl w:val="1"/>
          <w:numId w:val="30"/>
        </w:numPr>
        <w:autoSpaceDE w:val="0"/>
        <w:autoSpaceDN w:val="0"/>
        <w:adjustRightInd w:val="0"/>
        <w:spacing w:line="360" w:lineRule="auto"/>
        <w:ind w:left="0" w:firstLine="0"/>
        <w:jc w:val="both"/>
        <w:rPr>
          <w:rFonts w:ascii="Arial" w:hAnsi="Arial" w:cs="Arial"/>
        </w:rPr>
      </w:pPr>
      <w:r w:rsidRPr="00755FB7">
        <w:rPr>
          <w:rFonts w:ascii="Arial" w:hAnsi="Arial" w:cs="Arial"/>
        </w:rPr>
        <w:t xml:space="preserve">Providenciar, imediatamente, a correção das deficiências apontadas pela CESAMA com respeito </w:t>
      </w:r>
      <w:r w:rsidR="00267B51" w:rsidRPr="00755FB7">
        <w:rPr>
          <w:rFonts w:ascii="Arial" w:hAnsi="Arial" w:cs="Arial"/>
        </w:rPr>
        <w:t>ao objeto</w:t>
      </w:r>
      <w:r w:rsidRPr="00755FB7">
        <w:rPr>
          <w:rFonts w:ascii="Arial" w:hAnsi="Arial" w:cs="Arial"/>
        </w:rPr>
        <w:t>.</w:t>
      </w:r>
    </w:p>
    <w:p w14:paraId="3E89E441" w14:textId="77777777" w:rsidR="005A4DF4" w:rsidRPr="00755FB7" w:rsidRDefault="005A4DF4" w:rsidP="00106940">
      <w:pPr>
        <w:pStyle w:val="PargrafodaLista"/>
        <w:numPr>
          <w:ilvl w:val="1"/>
          <w:numId w:val="30"/>
        </w:numPr>
        <w:autoSpaceDE w:val="0"/>
        <w:autoSpaceDN w:val="0"/>
        <w:adjustRightInd w:val="0"/>
        <w:spacing w:line="360" w:lineRule="auto"/>
        <w:ind w:left="0" w:firstLine="0"/>
        <w:jc w:val="both"/>
        <w:rPr>
          <w:rFonts w:ascii="Arial" w:hAnsi="Arial" w:cs="Arial"/>
        </w:rPr>
      </w:pPr>
      <w:r w:rsidRPr="00755FB7">
        <w:rPr>
          <w:rFonts w:ascii="Arial" w:hAnsi="Arial" w:cs="Arial"/>
        </w:rPr>
        <w:t xml:space="preserve">Executar o objeto do presente Termo de Referência nas condições e </w:t>
      </w:r>
      <w:proofErr w:type="spellStart"/>
      <w:r w:rsidRPr="00755FB7">
        <w:rPr>
          <w:rFonts w:ascii="Arial" w:hAnsi="Arial" w:cs="Arial"/>
        </w:rPr>
        <w:t>prazosestabelecidos</w:t>
      </w:r>
      <w:proofErr w:type="spellEnd"/>
      <w:r w:rsidRPr="00755FB7">
        <w:rPr>
          <w:rFonts w:ascii="Arial" w:hAnsi="Arial" w:cs="Arial"/>
        </w:rPr>
        <w:t>, seguindo ordens e orientações da CESAMA.</w:t>
      </w:r>
    </w:p>
    <w:p w14:paraId="4B0670C6" w14:textId="77777777" w:rsidR="00B41EF6" w:rsidRPr="00755FB7" w:rsidRDefault="00B41EF6" w:rsidP="00A53789">
      <w:pPr>
        <w:numPr>
          <w:ilvl w:val="0"/>
          <w:numId w:val="30"/>
        </w:numPr>
        <w:autoSpaceDE w:val="0"/>
        <w:autoSpaceDN w:val="0"/>
        <w:adjustRightInd w:val="0"/>
        <w:spacing w:before="480" w:line="360" w:lineRule="auto"/>
        <w:ind w:left="284" w:hanging="284"/>
        <w:rPr>
          <w:rFonts w:cs="Arial"/>
          <w:b/>
          <w:sz w:val="24"/>
          <w:szCs w:val="24"/>
        </w:rPr>
      </w:pPr>
      <w:r w:rsidRPr="00755FB7">
        <w:rPr>
          <w:rFonts w:cs="Arial"/>
          <w:b/>
          <w:sz w:val="24"/>
          <w:szCs w:val="24"/>
        </w:rPr>
        <w:t>OBRIGAÇÕES DA CESAMA</w:t>
      </w:r>
    </w:p>
    <w:p w14:paraId="512129A1" w14:textId="77777777" w:rsidR="00C55756" w:rsidRPr="00755FB7" w:rsidRDefault="00B41EF6" w:rsidP="00A53789">
      <w:pPr>
        <w:numPr>
          <w:ilvl w:val="1"/>
          <w:numId w:val="30"/>
        </w:numPr>
        <w:autoSpaceDE w:val="0"/>
        <w:autoSpaceDN w:val="0"/>
        <w:adjustRightInd w:val="0"/>
        <w:spacing w:before="120" w:line="360" w:lineRule="auto"/>
        <w:ind w:left="0" w:firstLine="0"/>
        <w:rPr>
          <w:rFonts w:cs="Arial"/>
          <w:sz w:val="24"/>
          <w:szCs w:val="24"/>
        </w:rPr>
      </w:pPr>
      <w:r w:rsidRPr="00755FB7">
        <w:rPr>
          <w:rFonts w:cs="Arial"/>
          <w:sz w:val="24"/>
          <w:szCs w:val="24"/>
        </w:rPr>
        <w:t>Emitir o pedido através da Ordem de Compra.</w:t>
      </w:r>
    </w:p>
    <w:p w14:paraId="0046ED31" w14:textId="77777777" w:rsidR="00C55756" w:rsidRPr="00755FB7" w:rsidRDefault="00B41EF6" w:rsidP="00A53789">
      <w:pPr>
        <w:numPr>
          <w:ilvl w:val="1"/>
          <w:numId w:val="30"/>
        </w:numPr>
        <w:autoSpaceDE w:val="0"/>
        <w:autoSpaceDN w:val="0"/>
        <w:adjustRightInd w:val="0"/>
        <w:spacing w:before="120" w:line="360" w:lineRule="auto"/>
        <w:ind w:left="0" w:firstLine="0"/>
        <w:rPr>
          <w:rFonts w:cs="Arial"/>
          <w:sz w:val="24"/>
          <w:szCs w:val="24"/>
        </w:rPr>
      </w:pPr>
      <w:r w:rsidRPr="00755FB7">
        <w:rPr>
          <w:rFonts w:cs="Arial"/>
          <w:sz w:val="24"/>
          <w:szCs w:val="24"/>
        </w:rPr>
        <w:lastRenderedPageBreak/>
        <w:t xml:space="preserve">Efetuar todos os pagamentos devidos à </w:t>
      </w:r>
      <w:r w:rsidR="000A10CB" w:rsidRPr="00755FB7">
        <w:rPr>
          <w:rFonts w:cs="Arial"/>
          <w:sz w:val="24"/>
          <w:szCs w:val="24"/>
        </w:rPr>
        <w:t>Contratada</w:t>
      </w:r>
      <w:r w:rsidR="000A7FB7" w:rsidRPr="00755FB7">
        <w:rPr>
          <w:rFonts w:cs="Arial"/>
          <w:sz w:val="24"/>
          <w:szCs w:val="24"/>
        </w:rPr>
        <w:t>,</w:t>
      </w:r>
      <w:r w:rsidRPr="00755FB7">
        <w:rPr>
          <w:rFonts w:cs="Arial"/>
          <w:sz w:val="24"/>
          <w:szCs w:val="24"/>
        </w:rPr>
        <w:t xml:space="preserve"> nas condições estabelecidas.</w:t>
      </w:r>
    </w:p>
    <w:p w14:paraId="3C063343" w14:textId="214C9EDF" w:rsidR="0061350D" w:rsidRPr="00755FB7" w:rsidRDefault="00C55756" w:rsidP="00A53789">
      <w:pPr>
        <w:numPr>
          <w:ilvl w:val="1"/>
          <w:numId w:val="30"/>
        </w:numPr>
        <w:autoSpaceDE w:val="0"/>
        <w:autoSpaceDN w:val="0"/>
        <w:adjustRightInd w:val="0"/>
        <w:spacing w:before="120" w:line="360" w:lineRule="auto"/>
        <w:ind w:left="0" w:firstLine="0"/>
        <w:rPr>
          <w:rFonts w:cs="Arial"/>
          <w:sz w:val="24"/>
          <w:szCs w:val="24"/>
        </w:rPr>
      </w:pPr>
      <w:proofErr w:type="spellStart"/>
      <w:r w:rsidRPr="00755FB7">
        <w:rPr>
          <w:rFonts w:cs="Arial"/>
          <w:sz w:val="24"/>
          <w:szCs w:val="24"/>
        </w:rPr>
        <w:t>Fornecer</w:t>
      </w:r>
      <w:proofErr w:type="spellEnd"/>
      <w:r w:rsidRPr="00755FB7">
        <w:rPr>
          <w:rFonts w:cs="Arial"/>
          <w:sz w:val="24"/>
          <w:szCs w:val="24"/>
        </w:rPr>
        <w:t xml:space="preserve"> as instruções necessárias à execução e efetuar todos os</w:t>
      </w:r>
      <w:r w:rsidR="00755FB7">
        <w:rPr>
          <w:rFonts w:cs="Arial"/>
          <w:sz w:val="24"/>
          <w:szCs w:val="24"/>
        </w:rPr>
        <w:t xml:space="preserve"> </w:t>
      </w:r>
      <w:r w:rsidRPr="00755FB7">
        <w:rPr>
          <w:rFonts w:cs="Arial"/>
          <w:sz w:val="24"/>
          <w:szCs w:val="24"/>
        </w:rPr>
        <w:t>pagamentos devidos à Contratada, nas condições estabelecidas.</w:t>
      </w:r>
    </w:p>
    <w:p w14:paraId="54E96F9A" w14:textId="77777777" w:rsidR="004D139A" w:rsidRPr="00755FB7" w:rsidRDefault="00C55756" w:rsidP="00A53789">
      <w:pPr>
        <w:pStyle w:val="PargrafodaLista"/>
        <w:numPr>
          <w:ilvl w:val="1"/>
          <w:numId w:val="30"/>
        </w:numPr>
        <w:autoSpaceDE w:val="0"/>
        <w:autoSpaceDN w:val="0"/>
        <w:adjustRightInd w:val="0"/>
        <w:spacing w:before="120" w:line="360" w:lineRule="auto"/>
        <w:ind w:left="0" w:firstLine="0"/>
        <w:jc w:val="both"/>
        <w:rPr>
          <w:rFonts w:ascii="Arial" w:hAnsi="Arial" w:cs="Arial"/>
        </w:rPr>
      </w:pPr>
      <w:r w:rsidRPr="00755FB7">
        <w:rPr>
          <w:rFonts w:ascii="Arial" w:hAnsi="Arial" w:cs="Arial"/>
        </w:rPr>
        <w:t>Fiscalizar a execução da Ordem de Compra, o que não fará cessar ou diminuir a responsabilidade da Contratada pelo perfeito cumprimento das obrigações estipuladas, nem por quaisquer danos, inclusive quanto a terceiros, ou por irregularidades constatadas.</w:t>
      </w:r>
    </w:p>
    <w:p w14:paraId="1A6B3C24" w14:textId="77777777" w:rsidR="00C55756" w:rsidRPr="00755FB7" w:rsidRDefault="00C55756" w:rsidP="00A53789">
      <w:pPr>
        <w:pStyle w:val="PargrafodaLista"/>
        <w:numPr>
          <w:ilvl w:val="1"/>
          <w:numId w:val="30"/>
        </w:numPr>
        <w:autoSpaceDE w:val="0"/>
        <w:autoSpaceDN w:val="0"/>
        <w:adjustRightInd w:val="0"/>
        <w:spacing w:before="120" w:line="360" w:lineRule="auto"/>
        <w:ind w:left="0" w:firstLine="0"/>
        <w:jc w:val="both"/>
        <w:rPr>
          <w:rFonts w:ascii="Arial" w:hAnsi="Arial" w:cs="Arial"/>
        </w:rPr>
      </w:pPr>
      <w:r w:rsidRPr="00755FB7">
        <w:rPr>
          <w:rFonts w:ascii="Arial" w:hAnsi="Arial" w:cs="Arial"/>
        </w:rPr>
        <w:t xml:space="preserve"> Rejeitar todo e qualquer material ou serviço de má qualidade e em desconformidade com as especificações deste Termo de Referência.</w:t>
      </w:r>
    </w:p>
    <w:p w14:paraId="1EEEF8B6" w14:textId="13778697" w:rsidR="00C55756" w:rsidRPr="00755FB7" w:rsidRDefault="005A1F19" w:rsidP="00C55756">
      <w:pPr>
        <w:autoSpaceDE w:val="0"/>
        <w:autoSpaceDN w:val="0"/>
        <w:adjustRightInd w:val="0"/>
        <w:spacing w:line="360" w:lineRule="auto"/>
        <w:rPr>
          <w:rFonts w:cs="Arial"/>
        </w:rPr>
      </w:pPr>
      <w:r w:rsidRPr="00755FB7">
        <w:rPr>
          <w:rFonts w:cs="Arial"/>
          <w:sz w:val="24"/>
          <w:szCs w:val="24"/>
        </w:rPr>
        <w:t>11</w:t>
      </w:r>
      <w:r w:rsidR="00C55756" w:rsidRPr="00755FB7">
        <w:rPr>
          <w:rFonts w:cs="Arial"/>
          <w:sz w:val="24"/>
          <w:szCs w:val="24"/>
        </w:rPr>
        <w:t>.6 Exigir o cumprimento de todos os itens deste Termo de Referência, segundo</w:t>
      </w:r>
      <w:r w:rsidR="00755FB7">
        <w:rPr>
          <w:rFonts w:cs="Arial"/>
          <w:sz w:val="24"/>
          <w:szCs w:val="24"/>
        </w:rPr>
        <w:t xml:space="preserve"> </w:t>
      </w:r>
      <w:r w:rsidR="00C55756" w:rsidRPr="00755FB7">
        <w:rPr>
          <w:rFonts w:cs="Arial"/>
          <w:sz w:val="24"/>
          <w:szCs w:val="24"/>
        </w:rPr>
        <w:t>suas especificações e prazos.</w:t>
      </w:r>
    </w:p>
    <w:p w14:paraId="50C82A78" w14:textId="5AF031F3" w:rsidR="00C55756" w:rsidRPr="00755FB7" w:rsidRDefault="004D139A" w:rsidP="00C55756">
      <w:pPr>
        <w:autoSpaceDE w:val="0"/>
        <w:autoSpaceDN w:val="0"/>
        <w:adjustRightInd w:val="0"/>
        <w:spacing w:line="360" w:lineRule="auto"/>
        <w:rPr>
          <w:rFonts w:cs="Arial"/>
          <w:sz w:val="24"/>
          <w:szCs w:val="24"/>
        </w:rPr>
      </w:pPr>
      <w:r w:rsidRPr="00755FB7">
        <w:rPr>
          <w:rFonts w:cs="Arial"/>
          <w:sz w:val="24"/>
          <w:szCs w:val="24"/>
        </w:rPr>
        <w:t>1</w:t>
      </w:r>
      <w:r w:rsidR="005A1F19" w:rsidRPr="00755FB7">
        <w:rPr>
          <w:rFonts w:cs="Arial"/>
          <w:sz w:val="24"/>
          <w:szCs w:val="24"/>
        </w:rPr>
        <w:t>1</w:t>
      </w:r>
      <w:r w:rsidR="00C55756" w:rsidRPr="00755FB7">
        <w:rPr>
          <w:rFonts w:cs="Arial"/>
          <w:sz w:val="24"/>
          <w:szCs w:val="24"/>
        </w:rPr>
        <w:t>.7 A CESAMA não responderá por quaisquer compromissos assumidos pela</w:t>
      </w:r>
      <w:r w:rsidR="00755FB7">
        <w:rPr>
          <w:rFonts w:cs="Arial"/>
          <w:sz w:val="24"/>
          <w:szCs w:val="24"/>
        </w:rPr>
        <w:t xml:space="preserve"> </w:t>
      </w:r>
      <w:r w:rsidR="00C55756" w:rsidRPr="00755FB7">
        <w:rPr>
          <w:rFonts w:cs="Arial"/>
          <w:sz w:val="24"/>
          <w:szCs w:val="24"/>
        </w:rPr>
        <w:t>empresa Contratada com terceiros, ainda que vinculados à execução da</w:t>
      </w:r>
      <w:r w:rsidR="00755FB7">
        <w:rPr>
          <w:rFonts w:cs="Arial"/>
          <w:sz w:val="24"/>
          <w:szCs w:val="24"/>
        </w:rPr>
        <w:t xml:space="preserve"> </w:t>
      </w:r>
      <w:r w:rsidR="00C55756" w:rsidRPr="00755FB7">
        <w:rPr>
          <w:rFonts w:cs="Arial"/>
          <w:sz w:val="24"/>
          <w:szCs w:val="24"/>
        </w:rPr>
        <w:t>presente Ordem de Compra, bem como por qualquer dano causado a terceiros em</w:t>
      </w:r>
      <w:r w:rsidR="00755FB7">
        <w:rPr>
          <w:rFonts w:cs="Arial"/>
          <w:sz w:val="24"/>
          <w:szCs w:val="24"/>
        </w:rPr>
        <w:t xml:space="preserve"> </w:t>
      </w:r>
      <w:r w:rsidR="00C55756" w:rsidRPr="00755FB7">
        <w:rPr>
          <w:rFonts w:cs="Arial"/>
          <w:sz w:val="24"/>
          <w:szCs w:val="24"/>
        </w:rPr>
        <w:t>decorrência de ato da empresa Contratada e de seus empregados, prepostos</w:t>
      </w:r>
      <w:r w:rsidR="00755FB7">
        <w:rPr>
          <w:rFonts w:cs="Arial"/>
          <w:sz w:val="24"/>
          <w:szCs w:val="24"/>
        </w:rPr>
        <w:t xml:space="preserve"> </w:t>
      </w:r>
      <w:r w:rsidR="00C55756" w:rsidRPr="00755FB7">
        <w:rPr>
          <w:rFonts w:cs="Arial"/>
          <w:sz w:val="24"/>
          <w:szCs w:val="24"/>
        </w:rPr>
        <w:t>ou subordinados.</w:t>
      </w:r>
    </w:p>
    <w:p w14:paraId="2A121AF5" w14:textId="77777777" w:rsidR="00C55756" w:rsidRPr="00755FB7" w:rsidRDefault="005A1F19" w:rsidP="001F6294">
      <w:pPr>
        <w:autoSpaceDE w:val="0"/>
        <w:autoSpaceDN w:val="0"/>
        <w:adjustRightInd w:val="0"/>
        <w:spacing w:line="360" w:lineRule="auto"/>
        <w:rPr>
          <w:rFonts w:cs="Arial"/>
          <w:sz w:val="24"/>
          <w:szCs w:val="24"/>
        </w:rPr>
      </w:pPr>
      <w:r w:rsidRPr="00755FB7">
        <w:rPr>
          <w:rFonts w:cs="Arial"/>
          <w:sz w:val="24"/>
          <w:szCs w:val="24"/>
        </w:rPr>
        <w:t>11</w:t>
      </w:r>
      <w:r w:rsidR="00C55756" w:rsidRPr="00755FB7">
        <w:rPr>
          <w:rFonts w:cs="Arial"/>
          <w:sz w:val="24"/>
          <w:szCs w:val="24"/>
        </w:rPr>
        <w:t xml:space="preserve">.8 Notificar a empresa Contratada de qualquer irregularidade constatada, </w:t>
      </w:r>
      <w:proofErr w:type="spellStart"/>
      <w:r w:rsidR="00C55756" w:rsidRPr="00755FB7">
        <w:rPr>
          <w:rFonts w:cs="Arial"/>
          <w:sz w:val="24"/>
          <w:szCs w:val="24"/>
        </w:rPr>
        <w:t>porescrito</w:t>
      </w:r>
      <w:proofErr w:type="spellEnd"/>
      <w:r w:rsidR="00C55756" w:rsidRPr="00755FB7">
        <w:rPr>
          <w:rFonts w:cs="Arial"/>
          <w:sz w:val="24"/>
          <w:szCs w:val="24"/>
        </w:rPr>
        <w:t xml:space="preserve">, para que seja sanada sob pena de incorrer nas sanções </w:t>
      </w:r>
      <w:proofErr w:type="spellStart"/>
      <w:r w:rsidR="00C55756" w:rsidRPr="00755FB7">
        <w:rPr>
          <w:rFonts w:cs="Arial"/>
          <w:sz w:val="24"/>
          <w:szCs w:val="24"/>
        </w:rPr>
        <w:t>previstasneste</w:t>
      </w:r>
      <w:proofErr w:type="spellEnd"/>
      <w:r w:rsidR="00C55756" w:rsidRPr="00755FB7">
        <w:rPr>
          <w:rFonts w:cs="Arial"/>
          <w:sz w:val="24"/>
          <w:szCs w:val="24"/>
        </w:rPr>
        <w:t xml:space="preserve"> Termo de Referência.</w:t>
      </w:r>
    </w:p>
    <w:p w14:paraId="13A0E8EC" w14:textId="77777777" w:rsidR="00B41EF6" w:rsidRPr="00755FB7" w:rsidRDefault="005A1F19" w:rsidP="00C55756">
      <w:pPr>
        <w:autoSpaceDE w:val="0"/>
        <w:autoSpaceDN w:val="0"/>
        <w:adjustRightInd w:val="0"/>
        <w:spacing w:line="360" w:lineRule="auto"/>
        <w:rPr>
          <w:rFonts w:cs="Arial"/>
          <w:sz w:val="24"/>
          <w:szCs w:val="24"/>
        </w:rPr>
      </w:pPr>
      <w:r w:rsidRPr="00755FB7">
        <w:rPr>
          <w:rFonts w:cs="Arial"/>
          <w:sz w:val="24"/>
          <w:szCs w:val="24"/>
        </w:rPr>
        <w:t>11</w:t>
      </w:r>
      <w:r w:rsidR="00C55756" w:rsidRPr="00755FB7">
        <w:rPr>
          <w:rFonts w:cs="Arial"/>
          <w:sz w:val="24"/>
          <w:szCs w:val="24"/>
        </w:rPr>
        <w:t xml:space="preserve">.9 Todas as requisições e notificações trocadas entre as partes devem ser </w:t>
      </w:r>
      <w:proofErr w:type="spellStart"/>
      <w:r w:rsidR="00C55756" w:rsidRPr="00755FB7">
        <w:rPr>
          <w:rFonts w:cs="Arial"/>
          <w:sz w:val="24"/>
          <w:szCs w:val="24"/>
        </w:rPr>
        <w:t>feitaspor</w:t>
      </w:r>
      <w:proofErr w:type="spellEnd"/>
      <w:r w:rsidR="00C55756" w:rsidRPr="00755FB7">
        <w:rPr>
          <w:rFonts w:cs="Arial"/>
          <w:sz w:val="24"/>
          <w:szCs w:val="24"/>
        </w:rPr>
        <w:t xml:space="preserve"> escrito devidamente assinadas e protocoladas.</w:t>
      </w:r>
    </w:p>
    <w:p w14:paraId="1F1456E4" w14:textId="77777777" w:rsidR="00921AAB" w:rsidRPr="00755FB7" w:rsidRDefault="005C47E9" w:rsidP="008E73DA">
      <w:pPr>
        <w:numPr>
          <w:ilvl w:val="0"/>
          <w:numId w:val="30"/>
        </w:numPr>
        <w:spacing w:before="240" w:after="240" w:line="360" w:lineRule="auto"/>
        <w:rPr>
          <w:rFonts w:cs="Arial"/>
          <w:b/>
          <w:sz w:val="24"/>
          <w:szCs w:val="24"/>
        </w:rPr>
      </w:pPr>
      <w:r w:rsidRPr="00755FB7">
        <w:rPr>
          <w:rFonts w:cs="Arial"/>
          <w:b/>
          <w:sz w:val="24"/>
          <w:szCs w:val="24"/>
        </w:rPr>
        <w:t>JULGAMENTO</w:t>
      </w:r>
    </w:p>
    <w:p w14:paraId="6A56224C" w14:textId="77777777" w:rsidR="00303A2E" w:rsidRPr="00755FB7" w:rsidRDefault="00CC6C8D" w:rsidP="008E73DA">
      <w:pPr>
        <w:autoSpaceDE w:val="0"/>
        <w:autoSpaceDN w:val="0"/>
        <w:adjustRightInd w:val="0"/>
        <w:spacing w:before="240" w:after="240" w:line="360" w:lineRule="auto"/>
        <w:rPr>
          <w:rFonts w:cs="Arial"/>
          <w:sz w:val="24"/>
          <w:szCs w:val="24"/>
        </w:rPr>
      </w:pPr>
      <w:r w:rsidRPr="00755FB7">
        <w:rPr>
          <w:rFonts w:cs="Arial"/>
          <w:sz w:val="24"/>
          <w:szCs w:val="24"/>
        </w:rPr>
        <w:t>1</w:t>
      </w:r>
      <w:r w:rsidR="005A1F19" w:rsidRPr="00755FB7">
        <w:rPr>
          <w:rFonts w:cs="Arial"/>
          <w:sz w:val="24"/>
          <w:szCs w:val="24"/>
        </w:rPr>
        <w:t>2</w:t>
      </w:r>
      <w:r w:rsidRPr="00755FB7">
        <w:rPr>
          <w:rFonts w:cs="Arial"/>
          <w:sz w:val="24"/>
          <w:szCs w:val="24"/>
        </w:rPr>
        <w:t xml:space="preserve">.1 </w:t>
      </w:r>
      <w:r w:rsidR="00921AAB" w:rsidRPr="00755FB7">
        <w:rPr>
          <w:rFonts w:cs="Arial"/>
          <w:sz w:val="24"/>
          <w:szCs w:val="24"/>
        </w:rPr>
        <w:t xml:space="preserve">O critério de julgamento será o de MENOR PREÇO, representado pelo MENOR </w:t>
      </w:r>
      <w:r w:rsidR="00106940" w:rsidRPr="00755FB7">
        <w:rPr>
          <w:rFonts w:cs="Arial"/>
          <w:sz w:val="24"/>
          <w:szCs w:val="24"/>
        </w:rPr>
        <w:t>PREÇO</w:t>
      </w:r>
      <w:r w:rsidR="00921AAB" w:rsidRPr="00755FB7">
        <w:rPr>
          <w:rFonts w:cs="Arial"/>
          <w:sz w:val="24"/>
          <w:szCs w:val="24"/>
        </w:rPr>
        <w:t xml:space="preserve"> TOTAL POR ITEM, desde que observadas às especificações e demais condições estabelecidas no </w:t>
      </w:r>
      <w:r w:rsidR="004E7A07" w:rsidRPr="00755FB7">
        <w:rPr>
          <w:rFonts w:cs="Arial"/>
          <w:sz w:val="24"/>
          <w:szCs w:val="24"/>
        </w:rPr>
        <w:t>Termo de Referência</w:t>
      </w:r>
      <w:r w:rsidR="00921AAB" w:rsidRPr="00755FB7">
        <w:rPr>
          <w:rFonts w:cs="Arial"/>
          <w:sz w:val="24"/>
          <w:szCs w:val="24"/>
        </w:rPr>
        <w:t xml:space="preserve"> e seus anexos.</w:t>
      </w:r>
    </w:p>
    <w:p w14:paraId="056EA3AA" w14:textId="77777777" w:rsidR="00303A2E" w:rsidRPr="00755FB7" w:rsidRDefault="00303A2E" w:rsidP="00A53789">
      <w:pPr>
        <w:numPr>
          <w:ilvl w:val="0"/>
          <w:numId w:val="30"/>
        </w:numPr>
        <w:spacing w:line="360" w:lineRule="auto"/>
        <w:rPr>
          <w:rFonts w:cs="Arial"/>
          <w:b/>
          <w:bCs/>
          <w:sz w:val="24"/>
          <w:szCs w:val="24"/>
        </w:rPr>
      </w:pPr>
      <w:r w:rsidRPr="00755FB7">
        <w:rPr>
          <w:rFonts w:cs="Arial"/>
          <w:b/>
          <w:sz w:val="24"/>
          <w:szCs w:val="24"/>
        </w:rPr>
        <w:t>PENALIDADES</w:t>
      </w:r>
    </w:p>
    <w:p w14:paraId="00897360" w14:textId="77777777" w:rsidR="00CF22C7" w:rsidRPr="00755FB7" w:rsidRDefault="00CF22C7" w:rsidP="00CF22C7">
      <w:pPr>
        <w:pStyle w:val="PargrafodaLista"/>
        <w:tabs>
          <w:tab w:val="num" w:pos="0"/>
          <w:tab w:val="left" w:pos="567"/>
        </w:tabs>
        <w:spacing w:before="120" w:line="360" w:lineRule="auto"/>
        <w:ind w:left="360"/>
        <w:jc w:val="both"/>
        <w:rPr>
          <w:rFonts w:ascii="Arial" w:eastAsia="Arial Unicode MS" w:hAnsi="Arial" w:cs="Arial"/>
          <w:bCs/>
        </w:rPr>
      </w:pPr>
      <w:r w:rsidRPr="00755FB7">
        <w:rPr>
          <w:rFonts w:ascii="Arial" w:eastAsia="Arial Unicode MS" w:hAnsi="Arial" w:cs="Arial"/>
          <w:bCs/>
        </w:rPr>
        <w:lastRenderedPageBreak/>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341BC959" w14:textId="77777777" w:rsidR="00CF22C7" w:rsidRPr="00755FB7" w:rsidRDefault="00CF22C7" w:rsidP="00CF22C7">
      <w:pPr>
        <w:pStyle w:val="PargrafodaLista"/>
        <w:tabs>
          <w:tab w:val="num" w:pos="0"/>
          <w:tab w:val="left" w:pos="567"/>
        </w:tabs>
        <w:spacing w:before="120" w:line="360" w:lineRule="auto"/>
        <w:ind w:left="360"/>
        <w:jc w:val="both"/>
        <w:rPr>
          <w:rFonts w:ascii="Arial" w:eastAsia="Arial Unicode MS" w:hAnsi="Arial" w:cs="Arial"/>
          <w:bCs/>
        </w:rPr>
      </w:pPr>
      <w:r w:rsidRPr="00755FB7">
        <w:rPr>
          <w:rFonts w:ascii="Arial" w:hAnsi="Arial" w:cs="Arial"/>
          <w:lang w:eastAsia="pt-BR"/>
        </w:rPr>
        <w:t>13.1.1 O atraso injustificado na prestação dos serviços sujeita a CONTRATADA ao pagamento de multa de mora de até 0,05% (zero vírgula zero cinco por cento) para cada dia de atraso, sobre o valor global da Ordem de Compra e ou Serviço.</w:t>
      </w:r>
    </w:p>
    <w:p w14:paraId="290819E6" w14:textId="77777777" w:rsidR="00CF22C7" w:rsidRPr="00755FB7" w:rsidRDefault="00CF22C7" w:rsidP="00CF22C7">
      <w:pPr>
        <w:pStyle w:val="PargrafodaLista"/>
        <w:tabs>
          <w:tab w:val="num" w:pos="0"/>
          <w:tab w:val="left" w:pos="567"/>
        </w:tabs>
        <w:spacing w:before="120" w:line="360" w:lineRule="auto"/>
        <w:ind w:left="360"/>
        <w:jc w:val="both"/>
        <w:rPr>
          <w:rFonts w:ascii="Arial" w:eastAsia="Arial Unicode MS" w:hAnsi="Arial" w:cs="Arial"/>
          <w:bCs/>
        </w:rPr>
      </w:pPr>
      <w:r w:rsidRPr="00755FB7">
        <w:rPr>
          <w:rFonts w:ascii="Arial" w:eastAsia="Arial Unicode MS" w:hAnsi="Arial" w:cs="Arial"/>
          <w:bCs/>
        </w:rPr>
        <w:t xml:space="preserve">13.2. Pela inexecução, total ou parcial </w:t>
      </w:r>
      <w:proofErr w:type="spellStart"/>
      <w:r w:rsidRPr="00755FB7">
        <w:rPr>
          <w:rFonts w:ascii="Arial" w:eastAsia="Arial Unicode MS" w:hAnsi="Arial" w:cs="Arial"/>
          <w:bCs/>
        </w:rPr>
        <w:t>daOrdem</w:t>
      </w:r>
      <w:proofErr w:type="spellEnd"/>
      <w:r w:rsidRPr="00755FB7">
        <w:rPr>
          <w:rFonts w:ascii="Arial" w:eastAsia="Arial Unicode MS" w:hAnsi="Arial" w:cs="Arial"/>
          <w:bCs/>
        </w:rPr>
        <w:t xml:space="preserve"> de Compra e ou Serviço, a CESAMA poderá aplicar à CONTRATADA isoladamente ou cumulativamente: </w:t>
      </w:r>
    </w:p>
    <w:p w14:paraId="36D6653C" w14:textId="77777777" w:rsidR="00CF22C7" w:rsidRPr="00755FB7" w:rsidRDefault="00CF22C7" w:rsidP="00CF22C7">
      <w:pPr>
        <w:pStyle w:val="PargrafodaLista"/>
        <w:tabs>
          <w:tab w:val="num" w:pos="0"/>
          <w:tab w:val="left" w:pos="567"/>
        </w:tabs>
        <w:spacing w:before="120" w:line="360" w:lineRule="auto"/>
        <w:ind w:left="360"/>
        <w:jc w:val="both"/>
        <w:rPr>
          <w:rFonts w:ascii="Arial" w:eastAsia="Arial Unicode MS" w:hAnsi="Arial" w:cs="Arial"/>
          <w:bCs/>
        </w:rPr>
      </w:pPr>
      <w:r w:rsidRPr="00755FB7">
        <w:rPr>
          <w:rFonts w:ascii="Arial" w:eastAsia="Arial Unicode MS" w:hAnsi="Arial" w:cs="Arial"/>
          <w:bCs/>
        </w:rPr>
        <w:t>a) advertência;</w:t>
      </w:r>
    </w:p>
    <w:p w14:paraId="59F6745E" w14:textId="77777777" w:rsidR="00CF22C7" w:rsidRPr="00755FB7" w:rsidRDefault="00CF22C7" w:rsidP="00CF22C7">
      <w:pPr>
        <w:pStyle w:val="PargrafodaLista"/>
        <w:tabs>
          <w:tab w:val="num" w:pos="0"/>
          <w:tab w:val="left" w:pos="567"/>
        </w:tabs>
        <w:spacing w:before="120" w:line="360" w:lineRule="auto"/>
        <w:ind w:left="360"/>
        <w:jc w:val="both"/>
        <w:rPr>
          <w:rFonts w:ascii="Arial" w:eastAsia="Arial Unicode MS" w:hAnsi="Arial" w:cs="Arial"/>
          <w:b/>
          <w:bCs/>
        </w:rPr>
      </w:pPr>
      <w:r w:rsidRPr="00755FB7">
        <w:rPr>
          <w:rFonts w:ascii="Arial" w:eastAsia="Arial Unicode MS" w:hAnsi="Arial" w:cs="Arial"/>
          <w:bCs/>
        </w:rPr>
        <w:t xml:space="preserve">b) multa meramente moratória, como previsto no </w:t>
      </w:r>
      <w:r w:rsidRPr="00755FB7">
        <w:rPr>
          <w:rFonts w:ascii="Arial" w:eastAsia="Arial Unicode MS" w:hAnsi="Arial" w:cs="Arial"/>
          <w:b/>
          <w:bCs/>
        </w:rPr>
        <w:t>item 13.1.1</w:t>
      </w:r>
      <w:r w:rsidRPr="00755FB7">
        <w:rPr>
          <w:rFonts w:ascii="Arial" w:eastAsia="Arial Unicode MS" w:hAnsi="Arial" w:cs="Arial"/>
          <w:bCs/>
        </w:rPr>
        <w:t xml:space="preserve"> ou multa-penalidade de até 3% (três por cento) sobre o valor </w:t>
      </w:r>
      <w:proofErr w:type="spellStart"/>
      <w:r w:rsidRPr="00755FB7">
        <w:rPr>
          <w:rFonts w:ascii="Arial" w:eastAsia="Arial Unicode MS" w:hAnsi="Arial" w:cs="Arial"/>
          <w:bCs/>
        </w:rPr>
        <w:t>daContratação</w:t>
      </w:r>
      <w:proofErr w:type="spellEnd"/>
      <w:r w:rsidRPr="00755FB7">
        <w:rPr>
          <w:rFonts w:ascii="Arial" w:eastAsia="Arial Unicode MS" w:hAnsi="Arial" w:cs="Arial"/>
          <w:bCs/>
        </w:rPr>
        <w:t>;</w:t>
      </w:r>
    </w:p>
    <w:p w14:paraId="5EDB19E8" w14:textId="77777777" w:rsidR="00CF22C7" w:rsidRPr="00755FB7" w:rsidRDefault="00CF22C7" w:rsidP="00CF22C7">
      <w:pPr>
        <w:pStyle w:val="PargrafodaLista"/>
        <w:tabs>
          <w:tab w:val="num" w:pos="0"/>
          <w:tab w:val="left" w:pos="567"/>
        </w:tabs>
        <w:spacing w:before="120" w:line="360" w:lineRule="auto"/>
        <w:ind w:left="360"/>
        <w:jc w:val="both"/>
        <w:rPr>
          <w:rFonts w:ascii="Arial" w:eastAsia="Arial Unicode MS" w:hAnsi="Arial" w:cs="Arial"/>
          <w:bCs/>
        </w:rPr>
      </w:pPr>
      <w:r w:rsidRPr="00755FB7">
        <w:rPr>
          <w:rFonts w:ascii="Arial" w:eastAsia="Arial Unicode MS" w:hAnsi="Arial" w:cs="Arial"/>
          <w:bCs/>
        </w:rPr>
        <w:t>c) suspensão temporária de participar em licitação e impedimento de contratar com a CESAMA, por prazo não superior a 02 (dois) anos.</w:t>
      </w:r>
    </w:p>
    <w:p w14:paraId="167DB85E" w14:textId="77777777" w:rsidR="006F0169" w:rsidRPr="00755FB7" w:rsidRDefault="006F0169" w:rsidP="000C5957">
      <w:pPr>
        <w:spacing w:line="360" w:lineRule="auto"/>
        <w:rPr>
          <w:rFonts w:cs="Arial"/>
          <w:bCs/>
          <w:sz w:val="24"/>
          <w:szCs w:val="24"/>
        </w:rPr>
      </w:pPr>
    </w:p>
    <w:p w14:paraId="7016B4E1" w14:textId="77777777" w:rsidR="005C47E9" w:rsidRPr="00755FB7" w:rsidRDefault="005C47E9" w:rsidP="00A53789">
      <w:pPr>
        <w:numPr>
          <w:ilvl w:val="0"/>
          <w:numId w:val="30"/>
        </w:numPr>
        <w:spacing w:line="360" w:lineRule="auto"/>
        <w:rPr>
          <w:rFonts w:cs="Arial"/>
          <w:b/>
          <w:sz w:val="24"/>
          <w:szCs w:val="24"/>
        </w:rPr>
      </w:pPr>
      <w:r w:rsidRPr="00755FB7">
        <w:rPr>
          <w:rFonts w:cs="Arial"/>
          <w:b/>
          <w:sz w:val="24"/>
          <w:szCs w:val="24"/>
        </w:rPr>
        <w:t xml:space="preserve">EXIGÊNCIAS PARA </w:t>
      </w:r>
      <w:r w:rsidR="00303A2E" w:rsidRPr="00755FB7">
        <w:rPr>
          <w:rFonts w:cs="Arial"/>
          <w:b/>
          <w:bCs/>
          <w:sz w:val="24"/>
          <w:szCs w:val="24"/>
        </w:rPr>
        <w:t>PROPOSTA/HABILITAÇÃO</w:t>
      </w:r>
    </w:p>
    <w:p w14:paraId="32260790" w14:textId="77777777" w:rsidR="006E67F9" w:rsidRPr="00755FB7" w:rsidRDefault="002B5962" w:rsidP="00E84726">
      <w:pPr>
        <w:pStyle w:val="PargrafodaLista"/>
        <w:numPr>
          <w:ilvl w:val="1"/>
          <w:numId w:val="30"/>
        </w:numPr>
        <w:spacing w:line="360" w:lineRule="auto"/>
        <w:ind w:left="0" w:firstLine="0"/>
        <w:jc w:val="both"/>
        <w:rPr>
          <w:rFonts w:ascii="Arial" w:eastAsia="Arial Unicode MS" w:hAnsi="Arial" w:cs="Arial"/>
          <w:b/>
          <w:u w:val="single"/>
        </w:rPr>
      </w:pPr>
      <w:bookmarkStart w:id="3" w:name="_Hlk133584811"/>
      <w:r w:rsidRPr="00755FB7">
        <w:rPr>
          <w:rFonts w:ascii="Arial" w:eastAsia="Arial Unicode MS" w:hAnsi="Arial" w:cs="Arial"/>
        </w:rPr>
        <w:t xml:space="preserve">Para proposta, a licitante deverá apresentar </w:t>
      </w:r>
      <w:bookmarkStart w:id="4" w:name="_Hlk133585724"/>
      <w:r w:rsidRPr="00755FB7">
        <w:rPr>
          <w:rFonts w:ascii="Arial" w:eastAsia="Arial Unicode MS" w:hAnsi="Arial" w:cs="Arial"/>
        </w:rPr>
        <w:t xml:space="preserve">documentação técnica que comprove as características do item proposto que atenda as características do item licitado constantes no </w:t>
      </w:r>
      <w:r w:rsidR="00A97972" w:rsidRPr="00755FB7">
        <w:rPr>
          <w:rFonts w:ascii="Arial" w:eastAsia="Arial Unicode MS" w:hAnsi="Arial" w:cs="Arial"/>
        </w:rPr>
        <w:t>capítulo</w:t>
      </w:r>
      <w:r w:rsidRPr="00755FB7">
        <w:rPr>
          <w:rFonts w:ascii="Arial" w:eastAsia="Arial Unicode MS" w:hAnsi="Arial" w:cs="Arial"/>
        </w:rPr>
        <w:t xml:space="preserve"> 04 – </w:t>
      </w:r>
      <w:r w:rsidR="00D87626" w:rsidRPr="00755FB7">
        <w:rPr>
          <w:rFonts w:ascii="Arial" w:eastAsia="Arial Unicode MS" w:hAnsi="Arial" w:cs="Arial"/>
        </w:rPr>
        <w:t>Especificação do Objeto</w:t>
      </w:r>
      <w:r w:rsidRPr="00755FB7">
        <w:rPr>
          <w:rFonts w:ascii="Arial" w:eastAsia="Arial Unicode MS" w:hAnsi="Arial" w:cs="Arial"/>
        </w:rPr>
        <w:t xml:space="preserve">. Serão aceitos catálogos ou manuais, impressos ou em mídia, </w:t>
      </w:r>
      <w:r w:rsidRPr="00755FB7">
        <w:rPr>
          <w:rFonts w:ascii="Arial" w:eastAsia="Arial Unicode MS" w:hAnsi="Arial" w:cs="Arial"/>
          <w:b/>
          <w:u w:val="single"/>
        </w:rPr>
        <w:t>desde que sejam bem identificadas as características técnicas exigidas.</w:t>
      </w:r>
    </w:p>
    <w:bookmarkEnd w:id="3"/>
    <w:bookmarkEnd w:id="4"/>
    <w:p w14:paraId="77FCE179" w14:textId="77777777" w:rsidR="005A1F19" w:rsidRPr="00755FB7" w:rsidRDefault="005A1F19" w:rsidP="005A1F19">
      <w:pPr>
        <w:pStyle w:val="PargrafodaLista"/>
        <w:spacing w:line="360" w:lineRule="auto"/>
        <w:ind w:left="502"/>
        <w:jc w:val="both"/>
        <w:rPr>
          <w:rFonts w:ascii="Arial" w:eastAsia="Arial Unicode MS" w:hAnsi="Arial" w:cs="Arial"/>
          <w:b/>
          <w:u w:val="single"/>
        </w:rPr>
      </w:pPr>
    </w:p>
    <w:p w14:paraId="3B62C7B5" w14:textId="77777777" w:rsidR="006F0169" w:rsidRPr="00755FB7" w:rsidRDefault="006F0169" w:rsidP="006F0169">
      <w:pPr>
        <w:spacing w:line="360" w:lineRule="auto"/>
        <w:rPr>
          <w:rFonts w:eastAsia="Arial Unicode MS" w:cs="Arial"/>
          <w:b/>
          <w:sz w:val="24"/>
          <w:szCs w:val="24"/>
          <w:u w:val="single"/>
        </w:rPr>
      </w:pPr>
    </w:p>
    <w:p w14:paraId="57944232" w14:textId="77777777" w:rsidR="00BC4D0A" w:rsidRPr="00755FB7" w:rsidRDefault="006233DD" w:rsidP="00A53789">
      <w:pPr>
        <w:numPr>
          <w:ilvl w:val="0"/>
          <w:numId w:val="30"/>
        </w:numPr>
        <w:spacing w:line="360" w:lineRule="auto"/>
        <w:rPr>
          <w:rFonts w:cs="Arial"/>
          <w:b/>
          <w:sz w:val="24"/>
          <w:szCs w:val="24"/>
        </w:rPr>
      </w:pPr>
      <w:r w:rsidRPr="00755FB7">
        <w:rPr>
          <w:rFonts w:cs="Arial"/>
          <w:b/>
          <w:sz w:val="24"/>
          <w:szCs w:val="24"/>
        </w:rPr>
        <w:t>DISPOSIÇÕES</w:t>
      </w:r>
      <w:r w:rsidR="00BC4D0A" w:rsidRPr="00755FB7">
        <w:rPr>
          <w:rFonts w:cs="Arial"/>
          <w:b/>
          <w:sz w:val="24"/>
          <w:szCs w:val="24"/>
        </w:rPr>
        <w:t xml:space="preserve"> GERAIS</w:t>
      </w:r>
    </w:p>
    <w:p w14:paraId="6DBC5107" w14:textId="77777777" w:rsidR="008E73DA" w:rsidRPr="00755FB7" w:rsidRDefault="008E73DA" w:rsidP="008E73DA">
      <w:pPr>
        <w:spacing w:line="360" w:lineRule="auto"/>
        <w:ind w:left="360"/>
        <w:rPr>
          <w:rFonts w:cs="Arial"/>
          <w:b/>
          <w:sz w:val="24"/>
          <w:szCs w:val="24"/>
        </w:rPr>
      </w:pPr>
    </w:p>
    <w:p w14:paraId="6C7D63B7" w14:textId="77777777" w:rsidR="00BC4D0A" w:rsidRPr="00755FB7" w:rsidRDefault="00BC4D0A" w:rsidP="00A53789">
      <w:pPr>
        <w:numPr>
          <w:ilvl w:val="1"/>
          <w:numId w:val="30"/>
        </w:numPr>
        <w:spacing w:line="360" w:lineRule="auto"/>
        <w:ind w:left="0" w:hanging="12"/>
        <w:rPr>
          <w:rFonts w:cs="Arial"/>
          <w:bCs/>
          <w:sz w:val="24"/>
          <w:szCs w:val="24"/>
        </w:rPr>
      </w:pPr>
      <w:r w:rsidRPr="00755FB7">
        <w:rPr>
          <w:rFonts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w:t>
      </w:r>
      <w:r w:rsidRPr="00755FB7">
        <w:rPr>
          <w:rFonts w:cs="Arial"/>
          <w:bCs/>
          <w:sz w:val="24"/>
          <w:szCs w:val="24"/>
        </w:rPr>
        <w:lastRenderedPageBreak/>
        <w:t>ou encargos decorrentes das relações de trabalho entre ela e seus profissionais ou contratados, previstos na legislação pátria vigente, seja trabalhista, previdenciária, social, de caráter securitário ou qualquer outra.</w:t>
      </w:r>
    </w:p>
    <w:p w14:paraId="21674C28" w14:textId="77777777" w:rsidR="00DA61B7" w:rsidRPr="00755FB7" w:rsidRDefault="00DA61B7" w:rsidP="00A53789">
      <w:pPr>
        <w:numPr>
          <w:ilvl w:val="1"/>
          <w:numId w:val="30"/>
        </w:numPr>
        <w:spacing w:line="360" w:lineRule="auto"/>
        <w:ind w:left="0" w:hanging="12"/>
        <w:rPr>
          <w:rFonts w:cs="Arial"/>
          <w:bCs/>
          <w:sz w:val="24"/>
          <w:szCs w:val="24"/>
        </w:rPr>
      </w:pPr>
      <w:r w:rsidRPr="00755FB7">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2E16AEF" w14:textId="77777777" w:rsidR="006E67F9" w:rsidRPr="00755FB7" w:rsidRDefault="00DA61B7" w:rsidP="00A53789">
      <w:pPr>
        <w:numPr>
          <w:ilvl w:val="1"/>
          <w:numId w:val="30"/>
        </w:numPr>
        <w:spacing w:line="360" w:lineRule="auto"/>
        <w:ind w:left="0" w:hanging="12"/>
        <w:rPr>
          <w:rFonts w:cs="Arial"/>
          <w:bCs/>
          <w:sz w:val="24"/>
          <w:szCs w:val="24"/>
        </w:rPr>
      </w:pPr>
      <w:r w:rsidRPr="00755FB7">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w:t>
      </w:r>
      <w:r w:rsidR="006E67F9" w:rsidRPr="00755FB7">
        <w:rPr>
          <w:rFonts w:cs="Arial"/>
          <w:bCs/>
          <w:sz w:val="24"/>
          <w:szCs w:val="24"/>
        </w:rPr>
        <w:t xml:space="preserve">ação nos termos do previsto no </w:t>
      </w:r>
      <w:r w:rsidR="006E67F9" w:rsidRPr="00755FB7">
        <w:rPr>
          <w:rFonts w:cs="Arial"/>
          <w:sz w:val="24"/>
          <w:szCs w:val="24"/>
        </w:rPr>
        <w:t xml:space="preserve">Manual de Convênios e de Gestão e Fiscalização de Contratos, </w:t>
      </w:r>
      <w:r w:rsidR="006E67F9" w:rsidRPr="00755FB7">
        <w:rPr>
          <w:rFonts w:cs="Arial"/>
          <w:bCs/>
          <w:sz w:val="24"/>
          <w:szCs w:val="24"/>
        </w:rPr>
        <w:t>do Regulamento Interno de Licitações, Contratos e Convênios da Cesama (RILC),assim como aplicar o disposto no inciso VI do artigo 29 da Lei nº 13.303/16, sem prejuízo das sanções previstas.</w:t>
      </w:r>
    </w:p>
    <w:p w14:paraId="6CD0027A" w14:textId="77777777" w:rsidR="00BC4D0A" w:rsidRPr="00755FB7" w:rsidRDefault="00BC4D0A" w:rsidP="00A53789">
      <w:pPr>
        <w:numPr>
          <w:ilvl w:val="1"/>
          <w:numId w:val="30"/>
        </w:numPr>
        <w:spacing w:line="360" w:lineRule="auto"/>
        <w:ind w:left="0" w:hanging="12"/>
        <w:rPr>
          <w:rFonts w:cs="Arial"/>
          <w:bCs/>
          <w:sz w:val="24"/>
          <w:szCs w:val="24"/>
        </w:rPr>
      </w:pPr>
      <w:r w:rsidRPr="00755FB7">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2FBF03F" w14:textId="77777777" w:rsidR="00BC4D0A" w:rsidRPr="00755FB7" w:rsidRDefault="00BC4D0A" w:rsidP="00A53789">
      <w:pPr>
        <w:numPr>
          <w:ilvl w:val="1"/>
          <w:numId w:val="30"/>
        </w:numPr>
        <w:spacing w:line="360" w:lineRule="auto"/>
        <w:ind w:left="0" w:hanging="12"/>
        <w:rPr>
          <w:rFonts w:cs="Arial"/>
          <w:bCs/>
          <w:sz w:val="24"/>
          <w:szCs w:val="24"/>
        </w:rPr>
      </w:pPr>
      <w:r w:rsidRPr="00755FB7">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63C3FFC" w14:textId="77777777" w:rsidR="00BC4D0A" w:rsidRPr="00755FB7" w:rsidRDefault="00BC4D0A" w:rsidP="00A53789">
      <w:pPr>
        <w:numPr>
          <w:ilvl w:val="1"/>
          <w:numId w:val="30"/>
        </w:numPr>
        <w:spacing w:line="360" w:lineRule="auto"/>
        <w:ind w:left="0" w:hanging="12"/>
        <w:rPr>
          <w:rFonts w:cs="Arial"/>
          <w:bCs/>
          <w:sz w:val="24"/>
          <w:szCs w:val="24"/>
        </w:rPr>
      </w:pPr>
      <w:r w:rsidRPr="00755FB7">
        <w:rPr>
          <w:rFonts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755FB7">
        <w:rPr>
          <w:rFonts w:cs="Arial"/>
          <w:bCs/>
          <w:sz w:val="24"/>
          <w:szCs w:val="24"/>
        </w:rPr>
        <w:t>dos mesmos</w:t>
      </w:r>
      <w:proofErr w:type="gramEnd"/>
      <w:r w:rsidRPr="00755FB7">
        <w:rPr>
          <w:rFonts w:cs="Arial"/>
          <w:bCs/>
          <w:sz w:val="24"/>
          <w:szCs w:val="24"/>
        </w:rPr>
        <w:t>, durante a vigência do ajuste e mesmo após o seu término.</w:t>
      </w:r>
    </w:p>
    <w:p w14:paraId="206F68A3" w14:textId="77777777" w:rsidR="00BC4D0A" w:rsidRPr="00755FB7" w:rsidRDefault="00BC4D0A" w:rsidP="00A53789">
      <w:pPr>
        <w:numPr>
          <w:ilvl w:val="1"/>
          <w:numId w:val="30"/>
        </w:numPr>
        <w:spacing w:line="360" w:lineRule="auto"/>
        <w:ind w:left="0" w:hanging="12"/>
        <w:rPr>
          <w:rFonts w:cs="Arial"/>
          <w:bCs/>
          <w:sz w:val="24"/>
          <w:szCs w:val="24"/>
        </w:rPr>
      </w:pPr>
      <w:r w:rsidRPr="00755FB7">
        <w:rPr>
          <w:rFonts w:cs="Arial"/>
          <w:bCs/>
          <w:sz w:val="24"/>
          <w:szCs w:val="24"/>
        </w:rPr>
        <w:lastRenderedPageBreak/>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w:t>
      </w:r>
      <w:proofErr w:type="spellStart"/>
      <w:r w:rsidRPr="00755FB7">
        <w:rPr>
          <w:rFonts w:cs="Arial"/>
          <w:bCs/>
          <w:sz w:val="24"/>
          <w:szCs w:val="24"/>
        </w:rPr>
        <w:t>d</w:t>
      </w:r>
      <w:r w:rsidR="002C569C" w:rsidRPr="00755FB7">
        <w:rPr>
          <w:rFonts w:cs="Arial"/>
          <w:bCs/>
          <w:sz w:val="24"/>
          <w:szCs w:val="24"/>
        </w:rPr>
        <w:t>aCESAMA</w:t>
      </w:r>
      <w:proofErr w:type="spellEnd"/>
      <w:r w:rsidRPr="00755FB7">
        <w:rPr>
          <w:rFonts w:cs="Arial"/>
          <w:bCs/>
          <w:sz w:val="24"/>
          <w:szCs w:val="24"/>
        </w:rPr>
        <w:t>, sob pena de responsabilização administrativa, civil ou criminal, nos termos da legislação.</w:t>
      </w:r>
    </w:p>
    <w:p w14:paraId="6D0E07A2" w14:textId="77777777" w:rsidR="00BC4D0A" w:rsidRPr="00755FB7" w:rsidRDefault="00BC4D0A" w:rsidP="00A53789">
      <w:pPr>
        <w:numPr>
          <w:ilvl w:val="1"/>
          <w:numId w:val="30"/>
        </w:numPr>
        <w:spacing w:line="360" w:lineRule="auto"/>
        <w:ind w:left="0" w:hanging="12"/>
        <w:rPr>
          <w:rFonts w:cs="Arial"/>
          <w:bCs/>
          <w:sz w:val="24"/>
          <w:szCs w:val="24"/>
        </w:rPr>
      </w:pPr>
      <w:r w:rsidRPr="00755FB7">
        <w:rPr>
          <w:rFonts w:cs="Arial"/>
          <w:bCs/>
          <w:sz w:val="24"/>
          <w:szCs w:val="24"/>
        </w:rPr>
        <w:t xml:space="preserve">A contratação será formalizada mediante emissão de Ordem de Compra, nos termos do </w:t>
      </w:r>
      <w:r w:rsidR="00E525AC" w:rsidRPr="00755FB7">
        <w:rPr>
          <w:rFonts w:cs="Arial"/>
          <w:bCs/>
          <w:sz w:val="24"/>
          <w:szCs w:val="24"/>
        </w:rPr>
        <w:t>art. 98, do RILC</w:t>
      </w:r>
      <w:r w:rsidRPr="00755FB7">
        <w:rPr>
          <w:rFonts w:cs="Arial"/>
          <w:bCs/>
          <w:sz w:val="24"/>
          <w:szCs w:val="24"/>
        </w:rPr>
        <w:t>.</w:t>
      </w:r>
    </w:p>
    <w:p w14:paraId="4E47CA8F" w14:textId="77777777" w:rsidR="00C4051E" w:rsidRPr="00755FB7" w:rsidRDefault="00C4051E" w:rsidP="00A53789">
      <w:pPr>
        <w:numPr>
          <w:ilvl w:val="1"/>
          <w:numId w:val="30"/>
        </w:numPr>
        <w:spacing w:line="360" w:lineRule="auto"/>
        <w:ind w:left="0" w:hanging="12"/>
        <w:rPr>
          <w:rFonts w:cs="Arial"/>
          <w:b/>
          <w:bCs/>
          <w:sz w:val="24"/>
          <w:szCs w:val="24"/>
        </w:rPr>
      </w:pPr>
      <w:r w:rsidRPr="00755FB7">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332C1C4" w14:textId="77777777" w:rsidR="00B95F96" w:rsidRPr="00755FB7" w:rsidRDefault="00B95F96" w:rsidP="00B95F96">
      <w:pPr>
        <w:spacing w:line="360" w:lineRule="auto"/>
        <w:rPr>
          <w:rFonts w:cs="Arial"/>
          <w:b/>
          <w:bCs/>
          <w:sz w:val="24"/>
          <w:szCs w:val="24"/>
        </w:rPr>
      </w:pPr>
    </w:p>
    <w:p w14:paraId="3D4052AC" w14:textId="77777777" w:rsidR="00C4051E" w:rsidRPr="00755FB7" w:rsidRDefault="00C4051E" w:rsidP="000C5957">
      <w:pPr>
        <w:ind w:left="1418"/>
        <w:rPr>
          <w:rFonts w:cs="Arial"/>
          <w:bCs/>
        </w:rPr>
      </w:pPr>
      <w:r w:rsidRPr="00755FB7">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67B05B7C" w14:textId="3AC3B911" w:rsidR="0061350D" w:rsidRPr="00755FB7" w:rsidRDefault="0061350D" w:rsidP="00C4051E">
      <w:pPr>
        <w:spacing w:before="120" w:line="360" w:lineRule="auto"/>
        <w:ind w:left="1"/>
        <w:rPr>
          <w:rFonts w:cs="Arial"/>
          <w:bCs/>
          <w:sz w:val="24"/>
          <w:szCs w:val="24"/>
        </w:rPr>
      </w:pPr>
    </w:p>
    <w:p w14:paraId="019F903B" w14:textId="2FD4C023" w:rsidR="00980E11" w:rsidRPr="00755FB7" w:rsidRDefault="00980E11" w:rsidP="00C4051E">
      <w:pPr>
        <w:spacing w:before="120" w:line="360" w:lineRule="auto"/>
        <w:ind w:left="1"/>
        <w:rPr>
          <w:rFonts w:cs="Arial"/>
          <w:bCs/>
          <w:sz w:val="18"/>
          <w:szCs w:val="18"/>
        </w:rPr>
      </w:pPr>
      <w:r w:rsidRPr="00755FB7">
        <w:rPr>
          <w:rFonts w:cs="Arial"/>
          <w:bCs/>
          <w:sz w:val="18"/>
          <w:szCs w:val="18"/>
        </w:rPr>
        <w:t xml:space="preserve">                                          assinado no original                        assinado no original</w:t>
      </w:r>
    </w:p>
    <w:p w14:paraId="73B29D6E" w14:textId="69F6C3D5" w:rsidR="009A10BA" w:rsidRPr="00755FB7" w:rsidRDefault="00B95F96" w:rsidP="00B95F96">
      <w:pPr>
        <w:jc w:val="center"/>
        <w:rPr>
          <w:rFonts w:cs="Arial"/>
          <w:sz w:val="24"/>
          <w:szCs w:val="24"/>
        </w:rPr>
      </w:pPr>
      <w:r w:rsidRPr="00755FB7">
        <w:rPr>
          <w:rFonts w:cs="Arial"/>
          <w:sz w:val="24"/>
          <w:szCs w:val="24"/>
        </w:rPr>
        <w:t>José Antônio Teixeira</w:t>
      </w:r>
      <w:r w:rsidR="00980E11" w:rsidRPr="00755FB7">
        <w:rPr>
          <w:rFonts w:cs="Arial"/>
          <w:sz w:val="24"/>
          <w:szCs w:val="24"/>
        </w:rPr>
        <w:t xml:space="preserve">       </w:t>
      </w:r>
      <w:r w:rsidRPr="00755FB7">
        <w:rPr>
          <w:rFonts w:cs="Arial"/>
          <w:sz w:val="24"/>
          <w:szCs w:val="24"/>
        </w:rPr>
        <w:t>Sérgio Queiroz de Almeida</w:t>
      </w:r>
      <w:r w:rsidR="009A10BA" w:rsidRPr="00755FB7">
        <w:rPr>
          <w:rFonts w:cs="Arial"/>
          <w:sz w:val="24"/>
          <w:szCs w:val="24"/>
        </w:rPr>
        <w:tab/>
      </w:r>
    </w:p>
    <w:p w14:paraId="264E68B1" w14:textId="77777777" w:rsidR="00B95F96" w:rsidRPr="00755FB7" w:rsidRDefault="009A10BA" w:rsidP="00B95F96">
      <w:pPr>
        <w:jc w:val="center"/>
        <w:rPr>
          <w:rFonts w:cs="Arial"/>
          <w:sz w:val="24"/>
          <w:szCs w:val="24"/>
        </w:rPr>
      </w:pPr>
      <w:r w:rsidRPr="00755FB7">
        <w:rPr>
          <w:rFonts w:cs="Arial"/>
          <w:sz w:val="24"/>
          <w:szCs w:val="24"/>
        </w:rPr>
        <w:t xml:space="preserve">DEAU                    </w:t>
      </w:r>
      <w:r w:rsidR="00B95F96" w:rsidRPr="00755FB7">
        <w:rPr>
          <w:rFonts w:cs="Arial"/>
          <w:sz w:val="24"/>
          <w:szCs w:val="24"/>
        </w:rPr>
        <w:tab/>
        <w:t>GA</w:t>
      </w:r>
      <w:r w:rsidR="00F8553F" w:rsidRPr="00755FB7">
        <w:rPr>
          <w:rFonts w:cs="Arial"/>
          <w:sz w:val="24"/>
          <w:szCs w:val="24"/>
        </w:rPr>
        <w:t>E</w:t>
      </w:r>
      <w:r w:rsidR="00B95F96" w:rsidRPr="00755FB7">
        <w:rPr>
          <w:rFonts w:cs="Arial"/>
          <w:sz w:val="24"/>
          <w:szCs w:val="24"/>
        </w:rPr>
        <w:t>E</w:t>
      </w:r>
    </w:p>
    <w:p w14:paraId="29131F26" w14:textId="77777777" w:rsidR="00B95F96" w:rsidRPr="00755FB7" w:rsidRDefault="00B95F96" w:rsidP="00B95F96">
      <w:pPr>
        <w:jc w:val="center"/>
        <w:rPr>
          <w:rFonts w:cs="Arial"/>
          <w:sz w:val="24"/>
          <w:szCs w:val="24"/>
        </w:rPr>
      </w:pPr>
    </w:p>
    <w:p w14:paraId="5D9ECE45" w14:textId="77777777" w:rsidR="00B95F96" w:rsidRPr="00755FB7" w:rsidRDefault="00B95F96" w:rsidP="00B95F96">
      <w:pPr>
        <w:jc w:val="center"/>
        <w:rPr>
          <w:rFonts w:cs="Arial"/>
          <w:sz w:val="24"/>
          <w:szCs w:val="24"/>
        </w:rPr>
      </w:pPr>
    </w:p>
    <w:p w14:paraId="305C0243" w14:textId="77777777" w:rsidR="00B95F96" w:rsidRPr="00755FB7" w:rsidRDefault="00B95F96" w:rsidP="00B95F96">
      <w:pPr>
        <w:jc w:val="center"/>
        <w:rPr>
          <w:rFonts w:cs="Arial"/>
          <w:sz w:val="24"/>
          <w:szCs w:val="24"/>
        </w:rPr>
      </w:pPr>
      <w:r w:rsidRPr="00755FB7">
        <w:rPr>
          <w:rFonts w:cs="Arial"/>
          <w:sz w:val="24"/>
          <w:szCs w:val="24"/>
        </w:rPr>
        <w:t>Aprovado por:</w:t>
      </w:r>
    </w:p>
    <w:p w14:paraId="54CF8BF8" w14:textId="77777777" w:rsidR="00B95F96" w:rsidRPr="00755FB7" w:rsidRDefault="00B95F96" w:rsidP="00B95F96">
      <w:pPr>
        <w:jc w:val="center"/>
        <w:rPr>
          <w:rFonts w:cs="Arial"/>
          <w:sz w:val="24"/>
          <w:szCs w:val="24"/>
        </w:rPr>
      </w:pPr>
    </w:p>
    <w:p w14:paraId="39399BCF" w14:textId="77777777" w:rsidR="0061350D" w:rsidRPr="00755FB7" w:rsidRDefault="0061350D" w:rsidP="00B95F96">
      <w:pPr>
        <w:jc w:val="center"/>
        <w:rPr>
          <w:rFonts w:cs="Arial"/>
          <w:sz w:val="24"/>
          <w:szCs w:val="24"/>
        </w:rPr>
      </w:pPr>
    </w:p>
    <w:p w14:paraId="721B318F" w14:textId="77777777" w:rsidR="0061350D" w:rsidRPr="00755FB7" w:rsidRDefault="0061350D" w:rsidP="00B95F96">
      <w:pPr>
        <w:jc w:val="center"/>
        <w:rPr>
          <w:rFonts w:cs="Arial"/>
          <w:sz w:val="24"/>
          <w:szCs w:val="24"/>
        </w:rPr>
      </w:pPr>
    </w:p>
    <w:p w14:paraId="1849213B" w14:textId="7F0FBCC4" w:rsidR="00B95F96" w:rsidRPr="00755FB7" w:rsidRDefault="00980E11" w:rsidP="00B95F96">
      <w:pPr>
        <w:jc w:val="center"/>
        <w:rPr>
          <w:rFonts w:cs="Arial"/>
          <w:sz w:val="24"/>
          <w:szCs w:val="24"/>
        </w:rPr>
      </w:pPr>
      <w:r w:rsidRPr="00755FB7">
        <w:rPr>
          <w:rFonts w:cs="Arial"/>
          <w:bCs/>
          <w:sz w:val="18"/>
          <w:szCs w:val="18"/>
        </w:rPr>
        <w:t>assinado no original</w:t>
      </w:r>
    </w:p>
    <w:p w14:paraId="488C85A9" w14:textId="77777777" w:rsidR="00B95F96" w:rsidRPr="00755FB7" w:rsidRDefault="00B95F96" w:rsidP="00B95F96">
      <w:pPr>
        <w:jc w:val="center"/>
        <w:rPr>
          <w:rFonts w:cs="Arial"/>
          <w:sz w:val="24"/>
          <w:szCs w:val="24"/>
        </w:rPr>
      </w:pPr>
      <w:r w:rsidRPr="00755FB7">
        <w:rPr>
          <w:rFonts w:cs="Arial"/>
          <w:sz w:val="24"/>
          <w:szCs w:val="24"/>
        </w:rPr>
        <w:t>Márcio Augusto Pessoa Azevedo</w:t>
      </w:r>
    </w:p>
    <w:p w14:paraId="51F08B32" w14:textId="77777777" w:rsidR="00BC4D0A" w:rsidRPr="00755FB7" w:rsidRDefault="00B95F96" w:rsidP="00F8553F">
      <w:pPr>
        <w:jc w:val="center"/>
        <w:rPr>
          <w:rFonts w:cs="Arial"/>
          <w:b/>
          <w:bCs/>
          <w:sz w:val="22"/>
          <w:szCs w:val="22"/>
        </w:rPr>
      </w:pPr>
      <w:r w:rsidRPr="00755FB7">
        <w:rPr>
          <w:rFonts w:cs="Arial"/>
          <w:sz w:val="24"/>
          <w:szCs w:val="24"/>
        </w:rPr>
        <w:t>DRTO</w:t>
      </w:r>
    </w:p>
    <w:sectPr w:rsidR="00BC4D0A" w:rsidRPr="00755FB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195E" w14:textId="77777777" w:rsidR="00B66E1B" w:rsidRDefault="00B66E1B">
      <w:r>
        <w:separator/>
      </w:r>
    </w:p>
  </w:endnote>
  <w:endnote w:type="continuationSeparator" w:id="0">
    <w:p w14:paraId="3D36E806" w14:textId="77777777" w:rsidR="00B66E1B" w:rsidRDefault="00B66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8F1E" w14:textId="77777777"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14:paraId="13A04945" w14:textId="77777777"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14:paraId="0727879B" w14:textId="77777777"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 xml:space="preserve">CEP: 36.013-020 I Juiz de Fora - MG </w:t>
    </w:r>
  </w:p>
  <w:p w14:paraId="1289E6E1" w14:textId="77777777" w:rsidR="001F6294" w:rsidRPr="00262B4E" w:rsidRDefault="001F6294" w:rsidP="001F6294">
    <w:pPr>
      <w:pStyle w:val="Rodap"/>
      <w:tabs>
        <w:tab w:val="right" w:pos="8505"/>
      </w:tabs>
      <w:ind w:right="-1"/>
      <w:jc w:val="center"/>
      <w:rPr>
        <w:rFonts w:cs="Arial"/>
        <w:color w:val="AEAAAA"/>
        <w:sz w:val="16"/>
        <w:szCs w:val="16"/>
      </w:rPr>
    </w:pPr>
  </w:p>
  <w:p w14:paraId="4F6B079A" w14:textId="77777777"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14:paraId="580F6BD2" w14:textId="77777777" w:rsidR="0023542B" w:rsidRPr="001F6294" w:rsidRDefault="0023542B" w:rsidP="001F6294">
    <w:pPr>
      <w:pStyle w:val="Rodap"/>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8DF19" w14:textId="77777777" w:rsidR="00B66E1B" w:rsidRDefault="00B66E1B">
      <w:r>
        <w:separator/>
      </w:r>
    </w:p>
  </w:footnote>
  <w:footnote w:type="continuationSeparator" w:id="0">
    <w:p w14:paraId="6884C5D9" w14:textId="77777777" w:rsidR="00B66E1B" w:rsidRDefault="00B66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CC638" w14:textId="77777777" w:rsidR="0023542B" w:rsidRDefault="00005F4F">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14:paraId="156D2B96" w14:textId="77777777" w:rsidR="0023542B" w:rsidRDefault="0023542B">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A1A7" w14:textId="77777777" w:rsidR="0023542B" w:rsidRDefault="001F6294" w:rsidP="00DE135D">
    <w:pPr>
      <w:pStyle w:val="Cabealho"/>
      <w:spacing w:after="240"/>
      <w:jc w:val="center"/>
    </w:pPr>
    <w:r w:rsidRPr="001F6294">
      <w:rPr>
        <w:noProof/>
        <w:lang w:eastAsia="pt-BR"/>
      </w:rPr>
      <w:drawing>
        <wp:inline distT="0" distB="0" distL="0" distR="0" wp14:anchorId="63F06C72" wp14:editId="197D3F09">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15:restartNumberingAfterBreak="0">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15:restartNumberingAfterBreak="0">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15:restartNumberingAfterBreak="0">
    <w:nsid w:val="0A660FC9"/>
    <w:multiLevelType w:val="multilevel"/>
    <w:tmpl w:val="98CAF1C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715CD1"/>
    <w:multiLevelType w:val="hybridMultilevel"/>
    <w:tmpl w:val="53927D20"/>
    <w:lvl w:ilvl="0" w:tplc="775C72A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15:restartNumberingAfterBreak="0">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2" w15:restartNumberingAfterBreak="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15:restartNumberingAfterBreak="0">
    <w:nsid w:val="2F191C34"/>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C1F3AE3"/>
    <w:multiLevelType w:val="multilevel"/>
    <w:tmpl w:val="54B6367C"/>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strike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95F15AC"/>
    <w:multiLevelType w:val="multilevel"/>
    <w:tmpl w:val="47F4C2F0"/>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0" w15:restartNumberingAfterBreak="0">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7A650AB"/>
    <w:multiLevelType w:val="multilevel"/>
    <w:tmpl w:val="0F16076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7987913"/>
    <w:multiLevelType w:val="multilevel"/>
    <w:tmpl w:val="8F52B130"/>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6DD602E4"/>
    <w:multiLevelType w:val="multilevel"/>
    <w:tmpl w:val="824051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8" w15:restartNumberingAfterBreak="0">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15:restartNumberingAfterBreak="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3" w15:restartNumberingAfterBreak="0">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16cid:durableId="1095175522">
    <w:abstractNumId w:val="0"/>
  </w:num>
  <w:num w:numId="2" w16cid:durableId="1584876336">
    <w:abstractNumId w:val="31"/>
  </w:num>
  <w:num w:numId="3" w16cid:durableId="1332026668">
    <w:abstractNumId w:val="19"/>
  </w:num>
  <w:num w:numId="4" w16cid:durableId="1954823300">
    <w:abstractNumId w:val="15"/>
  </w:num>
  <w:num w:numId="5" w16cid:durableId="1742021295">
    <w:abstractNumId w:val="21"/>
  </w:num>
  <w:num w:numId="6" w16cid:durableId="1760639034">
    <w:abstractNumId w:val="11"/>
  </w:num>
  <w:num w:numId="7" w16cid:durableId="347176276">
    <w:abstractNumId w:val="10"/>
  </w:num>
  <w:num w:numId="8" w16cid:durableId="547955931">
    <w:abstractNumId w:val="33"/>
  </w:num>
  <w:num w:numId="9" w16cid:durableId="858199336">
    <w:abstractNumId w:val="32"/>
  </w:num>
  <w:num w:numId="10" w16cid:durableId="381565454">
    <w:abstractNumId w:val="27"/>
  </w:num>
  <w:num w:numId="11" w16cid:durableId="1091466370">
    <w:abstractNumId w:val="14"/>
  </w:num>
  <w:num w:numId="12" w16cid:durableId="1556313887">
    <w:abstractNumId w:val="13"/>
  </w:num>
  <w:num w:numId="13" w16cid:durableId="1454061717">
    <w:abstractNumId w:val="30"/>
  </w:num>
  <w:num w:numId="14" w16cid:durableId="551115217">
    <w:abstractNumId w:val="24"/>
  </w:num>
  <w:num w:numId="15" w16cid:durableId="1406563119">
    <w:abstractNumId w:val="22"/>
  </w:num>
  <w:num w:numId="16" w16cid:durableId="1313608007">
    <w:abstractNumId w:val="12"/>
  </w:num>
  <w:num w:numId="17" w16cid:durableId="709459243">
    <w:abstractNumId w:val="29"/>
  </w:num>
  <w:num w:numId="18" w16cid:durableId="1995598744">
    <w:abstractNumId w:val="17"/>
  </w:num>
  <w:num w:numId="19" w16cid:durableId="1418789193">
    <w:abstractNumId w:val="5"/>
  </w:num>
  <w:num w:numId="20" w16cid:durableId="28340422">
    <w:abstractNumId w:val="6"/>
  </w:num>
  <w:num w:numId="21" w16cid:durableId="798261160">
    <w:abstractNumId w:val="7"/>
  </w:num>
  <w:num w:numId="22" w16cid:durableId="967930967">
    <w:abstractNumId w:val="28"/>
  </w:num>
  <w:num w:numId="23" w16cid:durableId="869804768">
    <w:abstractNumId w:val="20"/>
  </w:num>
  <w:num w:numId="24" w16cid:durableId="1926497416">
    <w:abstractNumId w:val="9"/>
  </w:num>
  <w:num w:numId="25" w16cid:durableId="725957690">
    <w:abstractNumId w:val="16"/>
  </w:num>
  <w:num w:numId="26" w16cid:durableId="467551235">
    <w:abstractNumId w:val="18"/>
  </w:num>
  <w:num w:numId="27" w16cid:durableId="661618294">
    <w:abstractNumId w:val="8"/>
  </w:num>
  <w:num w:numId="28" w16cid:durableId="1253079385">
    <w:abstractNumId w:val="23"/>
  </w:num>
  <w:num w:numId="29" w16cid:durableId="628901640">
    <w:abstractNumId w:val="26"/>
  </w:num>
  <w:num w:numId="30" w16cid:durableId="2094161490">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806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B41EF6"/>
    <w:rsid w:val="00000D5C"/>
    <w:rsid w:val="00005F4F"/>
    <w:rsid w:val="00010E33"/>
    <w:rsid w:val="00011C1C"/>
    <w:rsid w:val="00012D24"/>
    <w:rsid w:val="00020938"/>
    <w:rsid w:val="00022214"/>
    <w:rsid w:val="00022C3D"/>
    <w:rsid w:val="000311E1"/>
    <w:rsid w:val="00035B0E"/>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C5957"/>
    <w:rsid w:val="000D114B"/>
    <w:rsid w:val="000D27BD"/>
    <w:rsid w:val="000D3271"/>
    <w:rsid w:val="000E332E"/>
    <w:rsid w:val="000E6267"/>
    <w:rsid w:val="000F357E"/>
    <w:rsid w:val="000F688B"/>
    <w:rsid w:val="0010290B"/>
    <w:rsid w:val="00104E00"/>
    <w:rsid w:val="00106940"/>
    <w:rsid w:val="00106DC9"/>
    <w:rsid w:val="001179D0"/>
    <w:rsid w:val="00117A92"/>
    <w:rsid w:val="00120397"/>
    <w:rsid w:val="00120576"/>
    <w:rsid w:val="00123D84"/>
    <w:rsid w:val="00123E66"/>
    <w:rsid w:val="00127585"/>
    <w:rsid w:val="00130DCE"/>
    <w:rsid w:val="001352C5"/>
    <w:rsid w:val="00136969"/>
    <w:rsid w:val="00140911"/>
    <w:rsid w:val="00141562"/>
    <w:rsid w:val="00142A08"/>
    <w:rsid w:val="00146E9C"/>
    <w:rsid w:val="0015146F"/>
    <w:rsid w:val="00151CE1"/>
    <w:rsid w:val="001536C6"/>
    <w:rsid w:val="00155C17"/>
    <w:rsid w:val="00155DCB"/>
    <w:rsid w:val="00157072"/>
    <w:rsid w:val="00164948"/>
    <w:rsid w:val="001712BA"/>
    <w:rsid w:val="00183292"/>
    <w:rsid w:val="00183713"/>
    <w:rsid w:val="00183760"/>
    <w:rsid w:val="001839E7"/>
    <w:rsid w:val="00183B57"/>
    <w:rsid w:val="00186539"/>
    <w:rsid w:val="0018767B"/>
    <w:rsid w:val="00194981"/>
    <w:rsid w:val="00194D39"/>
    <w:rsid w:val="001954C7"/>
    <w:rsid w:val="001A0455"/>
    <w:rsid w:val="001A0639"/>
    <w:rsid w:val="001A0B86"/>
    <w:rsid w:val="001B200D"/>
    <w:rsid w:val="001B43E0"/>
    <w:rsid w:val="001C606F"/>
    <w:rsid w:val="001C730C"/>
    <w:rsid w:val="001C74E8"/>
    <w:rsid w:val="001D152D"/>
    <w:rsid w:val="001D1791"/>
    <w:rsid w:val="001D4A49"/>
    <w:rsid w:val="001E163F"/>
    <w:rsid w:val="001E307E"/>
    <w:rsid w:val="001E7883"/>
    <w:rsid w:val="001F1627"/>
    <w:rsid w:val="001F6294"/>
    <w:rsid w:val="00201358"/>
    <w:rsid w:val="00205837"/>
    <w:rsid w:val="002067F8"/>
    <w:rsid w:val="0020722B"/>
    <w:rsid w:val="00217468"/>
    <w:rsid w:val="00225035"/>
    <w:rsid w:val="00225625"/>
    <w:rsid w:val="0022667D"/>
    <w:rsid w:val="00227C23"/>
    <w:rsid w:val="00231737"/>
    <w:rsid w:val="00233329"/>
    <w:rsid w:val="00234D3B"/>
    <w:rsid w:val="0023542B"/>
    <w:rsid w:val="00235DA2"/>
    <w:rsid w:val="002371E8"/>
    <w:rsid w:val="00242C61"/>
    <w:rsid w:val="002444E9"/>
    <w:rsid w:val="00244D28"/>
    <w:rsid w:val="002507FC"/>
    <w:rsid w:val="0025155E"/>
    <w:rsid w:val="0025187C"/>
    <w:rsid w:val="0025409B"/>
    <w:rsid w:val="00255E1B"/>
    <w:rsid w:val="0025762A"/>
    <w:rsid w:val="00261551"/>
    <w:rsid w:val="00267B51"/>
    <w:rsid w:val="00272619"/>
    <w:rsid w:val="0027317D"/>
    <w:rsid w:val="00275D6F"/>
    <w:rsid w:val="0028019F"/>
    <w:rsid w:val="00280735"/>
    <w:rsid w:val="00281CEB"/>
    <w:rsid w:val="0028262F"/>
    <w:rsid w:val="002826B9"/>
    <w:rsid w:val="002826D1"/>
    <w:rsid w:val="002832AF"/>
    <w:rsid w:val="0028737F"/>
    <w:rsid w:val="00294A70"/>
    <w:rsid w:val="002A0A54"/>
    <w:rsid w:val="002A7943"/>
    <w:rsid w:val="002B5962"/>
    <w:rsid w:val="002C180B"/>
    <w:rsid w:val="002C1ED8"/>
    <w:rsid w:val="002C569C"/>
    <w:rsid w:val="002C6AB8"/>
    <w:rsid w:val="002C751F"/>
    <w:rsid w:val="002D2C74"/>
    <w:rsid w:val="002D5C58"/>
    <w:rsid w:val="002D5DA4"/>
    <w:rsid w:val="002E30DC"/>
    <w:rsid w:val="002E39C0"/>
    <w:rsid w:val="002E3BEF"/>
    <w:rsid w:val="002E4CD8"/>
    <w:rsid w:val="002E5686"/>
    <w:rsid w:val="002F7DB9"/>
    <w:rsid w:val="00303A2E"/>
    <w:rsid w:val="003074E7"/>
    <w:rsid w:val="0031055F"/>
    <w:rsid w:val="003117FB"/>
    <w:rsid w:val="0031380D"/>
    <w:rsid w:val="00314B8F"/>
    <w:rsid w:val="003151DD"/>
    <w:rsid w:val="003151FE"/>
    <w:rsid w:val="00315AFC"/>
    <w:rsid w:val="00315CB0"/>
    <w:rsid w:val="003167FE"/>
    <w:rsid w:val="00316C53"/>
    <w:rsid w:val="00317651"/>
    <w:rsid w:val="00321583"/>
    <w:rsid w:val="00323C89"/>
    <w:rsid w:val="00324466"/>
    <w:rsid w:val="00331747"/>
    <w:rsid w:val="00337F92"/>
    <w:rsid w:val="0034050A"/>
    <w:rsid w:val="0034111D"/>
    <w:rsid w:val="003436DF"/>
    <w:rsid w:val="00343875"/>
    <w:rsid w:val="00345C12"/>
    <w:rsid w:val="0035048C"/>
    <w:rsid w:val="003537EF"/>
    <w:rsid w:val="00354870"/>
    <w:rsid w:val="0036062F"/>
    <w:rsid w:val="003614F6"/>
    <w:rsid w:val="003647CA"/>
    <w:rsid w:val="00365D37"/>
    <w:rsid w:val="0036619E"/>
    <w:rsid w:val="00367F29"/>
    <w:rsid w:val="00373FA4"/>
    <w:rsid w:val="0037730C"/>
    <w:rsid w:val="00383AB0"/>
    <w:rsid w:val="00390565"/>
    <w:rsid w:val="00394F53"/>
    <w:rsid w:val="003A576B"/>
    <w:rsid w:val="003B20C2"/>
    <w:rsid w:val="003B30E3"/>
    <w:rsid w:val="003B5E7A"/>
    <w:rsid w:val="003B6B69"/>
    <w:rsid w:val="003C5D1F"/>
    <w:rsid w:val="003C61AB"/>
    <w:rsid w:val="003C7D88"/>
    <w:rsid w:val="003D4BC4"/>
    <w:rsid w:val="003D60FC"/>
    <w:rsid w:val="003E0211"/>
    <w:rsid w:val="003E7E84"/>
    <w:rsid w:val="003F1FF6"/>
    <w:rsid w:val="003F2224"/>
    <w:rsid w:val="003F27CB"/>
    <w:rsid w:val="003F33DB"/>
    <w:rsid w:val="003F399E"/>
    <w:rsid w:val="003F4904"/>
    <w:rsid w:val="00401BB1"/>
    <w:rsid w:val="00402A78"/>
    <w:rsid w:val="00402DB9"/>
    <w:rsid w:val="00403869"/>
    <w:rsid w:val="00405435"/>
    <w:rsid w:val="004070D1"/>
    <w:rsid w:val="004143D0"/>
    <w:rsid w:val="00414773"/>
    <w:rsid w:val="0042214D"/>
    <w:rsid w:val="00425356"/>
    <w:rsid w:val="00432517"/>
    <w:rsid w:val="0043339F"/>
    <w:rsid w:val="00433EF6"/>
    <w:rsid w:val="004351D3"/>
    <w:rsid w:val="00441578"/>
    <w:rsid w:val="004422C8"/>
    <w:rsid w:val="00442500"/>
    <w:rsid w:val="00445EE5"/>
    <w:rsid w:val="0044649E"/>
    <w:rsid w:val="00453682"/>
    <w:rsid w:val="0045681F"/>
    <w:rsid w:val="00460C81"/>
    <w:rsid w:val="00461FC4"/>
    <w:rsid w:val="00462452"/>
    <w:rsid w:val="00467B6C"/>
    <w:rsid w:val="00471DE6"/>
    <w:rsid w:val="00473974"/>
    <w:rsid w:val="00473B9C"/>
    <w:rsid w:val="00476D23"/>
    <w:rsid w:val="0049148F"/>
    <w:rsid w:val="00491C2E"/>
    <w:rsid w:val="00491D7B"/>
    <w:rsid w:val="004946F8"/>
    <w:rsid w:val="00495F4E"/>
    <w:rsid w:val="004A6A37"/>
    <w:rsid w:val="004A765C"/>
    <w:rsid w:val="004A7D71"/>
    <w:rsid w:val="004B605B"/>
    <w:rsid w:val="004B670C"/>
    <w:rsid w:val="004C0428"/>
    <w:rsid w:val="004C529A"/>
    <w:rsid w:val="004C57A1"/>
    <w:rsid w:val="004C6BB2"/>
    <w:rsid w:val="004D09FE"/>
    <w:rsid w:val="004D139A"/>
    <w:rsid w:val="004D2CEB"/>
    <w:rsid w:val="004E0486"/>
    <w:rsid w:val="004E3195"/>
    <w:rsid w:val="004E5E45"/>
    <w:rsid w:val="004E7393"/>
    <w:rsid w:val="004E7A07"/>
    <w:rsid w:val="004F0024"/>
    <w:rsid w:val="004F54F5"/>
    <w:rsid w:val="00503883"/>
    <w:rsid w:val="00504391"/>
    <w:rsid w:val="0051754C"/>
    <w:rsid w:val="00517EAF"/>
    <w:rsid w:val="005208BA"/>
    <w:rsid w:val="00520EA1"/>
    <w:rsid w:val="00522C22"/>
    <w:rsid w:val="00523A12"/>
    <w:rsid w:val="005267C0"/>
    <w:rsid w:val="005340D7"/>
    <w:rsid w:val="00535368"/>
    <w:rsid w:val="00541789"/>
    <w:rsid w:val="0054331E"/>
    <w:rsid w:val="00546AA0"/>
    <w:rsid w:val="00547E0B"/>
    <w:rsid w:val="00562E8E"/>
    <w:rsid w:val="00563DC4"/>
    <w:rsid w:val="005728C9"/>
    <w:rsid w:val="0057444B"/>
    <w:rsid w:val="00576064"/>
    <w:rsid w:val="00577A35"/>
    <w:rsid w:val="005804CF"/>
    <w:rsid w:val="00581250"/>
    <w:rsid w:val="00582A9A"/>
    <w:rsid w:val="00593ECC"/>
    <w:rsid w:val="005949D5"/>
    <w:rsid w:val="00597699"/>
    <w:rsid w:val="00597954"/>
    <w:rsid w:val="005A1F19"/>
    <w:rsid w:val="005A4DF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50D"/>
    <w:rsid w:val="00613F38"/>
    <w:rsid w:val="006144EB"/>
    <w:rsid w:val="00614B03"/>
    <w:rsid w:val="00617B68"/>
    <w:rsid w:val="006217DC"/>
    <w:rsid w:val="006233DD"/>
    <w:rsid w:val="0062707B"/>
    <w:rsid w:val="006328D4"/>
    <w:rsid w:val="006425B3"/>
    <w:rsid w:val="0064759A"/>
    <w:rsid w:val="00650D44"/>
    <w:rsid w:val="00650E8D"/>
    <w:rsid w:val="00655EAD"/>
    <w:rsid w:val="00661A14"/>
    <w:rsid w:val="00662CAC"/>
    <w:rsid w:val="0066632B"/>
    <w:rsid w:val="00670060"/>
    <w:rsid w:val="006709A6"/>
    <w:rsid w:val="00670D7F"/>
    <w:rsid w:val="006769BD"/>
    <w:rsid w:val="00683FBB"/>
    <w:rsid w:val="00684679"/>
    <w:rsid w:val="006846E6"/>
    <w:rsid w:val="00686065"/>
    <w:rsid w:val="00686863"/>
    <w:rsid w:val="006907B4"/>
    <w:rsid w:val="00690B42"/>
    <w:rsid w:val="00694451"/>
    <w:rsid w:val="00694C09"/>
    <w:rsid w:val="0069799A"/>
    <w:rsid w:val="006A3FEE"/>
    <w:rsid w:val="006B0115"/>
    <w:rsid w:val="006C057A"/>
    <w:rsid w:val="006C15AC"/>
    <w:rsid w:val="006C63BB"/>
    <w:rsid w:val="006C739D"/>
    <w:rsid w:val="006D1588"/>
    <w:rsid w:val="006E05C8"/>
    <w:rsid w:val="006E3B2E"/>
    <w:rsid w:val="006E3E43"/>
    <w:rsid w:val="006E54DA"/>
    <w:rsid w:val="006E5E72"/>
    <w:rsid w:val="006E67F9"/>
    <w:rsid w:val="006F0169"/>
    <w:rsid w:val="006F3EF9"/>
    <w:rsid w:val="006F5102"/>
    <w:rsid w:val="006F58B2"/>
    <w:rsid w:val="00702A0C"/>
    <w:rsid w:val="00703006"/>
    <w:rsid w:val="00720C22"/>
    <w:rsid w:val="00721323"/>
    <w:rsid w:val="007232BC"/>
    <w:rsid w:val="00723646"/>
    <w:rsid w:val="00734514"/>
    <w:rsid w:val="0073463A"/>
    <w:rsid w:val="00734693"/>
    <w:rsid w:val="007350D9"/>
    <w:rsid w:val="00737F91"/>
    <w:rsid w:val="00746D49"/>
    <w:rsid w:val="007531C5"/>
    <w:rsid w:val="00755FB7"/>
    <w:rsid w:val="00756995"/>
    <w:rsid w:val="007604C9"/>
    <w:rsid w:val="007652F2"/>
    <w:rsid w:val="00766884"/>
    <w:rsid w:val="00767551"/>
    <w:rsid w:val="0077001E"/>
    <w:rsid w:val="00770B74"/>
    <w:rsid w:val="00770EB4"/>
    <w:rsid w:val="007721B5"/>
    <w:rsid w:val="00795CF2"/>
    <w:rsid w:val="007963A2"/>
    <w:rsid w:val="00796DC5"/>
    <w:rsid w:val="007A09B4"/>
    <w:rsid w:val="007A49C0"/>
    <w:rsid w:val="007A5CD1"/>
    <w:rsid w:val="007A674B"/>
    <w:rsid w:val="007A69F7"/>
    <w:rsid w:val="007A7A94"/>
    <w:rsid w:val="007A7D44"/>
    <w:rsid w:val="007B1CAF"/>
    <w:rsid w:val="007B2B0C"/>
    <w:rsid w:val="007B3063"/>
    <w:rsid w:val="007B6997"/>
    <w:rsid w:val="007C3CE0"/>
    <w:rsid w:val="007D050F"/>
    <w:rsid w:val="007D5FD5"/>
    <w:rsid w:val="007E4C53"/>
    <w:rsid w:val="007F0CED"/>
    <w:rsid w:val="007F16C3"/>
    <w:rsid w:val="007F5295"/>
    <w:rsid w:val="007F6D09"/>
    <w:rsid w:val="007F75B3"/>
    <w:rsid w:val="00804F10"/>
    <w:rsid w:val="00806966"/>
    <w:rsid w:val="00807AE9"/>
    <w:rsid w:val="00811CCD"/>
    <w:rsid w:val="00811ECB"/>
    <w:rsid w:val="00812F34"/>
    <w:rsid w:val="00813B26"/>
    <w:rsid w:val="00813D0B"/>
    <w:rsid w:val="00813D48"/>
    <w:rsid w:val="008155A6"/>
    <w:rsid w:val="00817F3F"/>
    <w:rsid w:val="0082207F"/>
    <w:rsid w:val="00826203"/>
    <w:rsid w:val="00834B1B"/>
    <w:rsid w:val="008421DA"/>
    <w:rsid w:val="008439E4"/>
    <w:rsid w:val="0084731C"/>
    <w:rsid w:val="00847F4A"/>
    <w:rsid w:val="00856066"/>
    <w:rsid w:val="008578DF"/>
    <w:rsid w:val="008619F9"/>
    <w:rsid w:val="00864348"/>
    <w:rsid w:val="008649AE"/>
    <w:rsid w:val="008805F6"/>
    <w:rsid w:val="0088578F"/>
    <w:rsid w:val="00886BA9"/>
    <w:rsid w:val="00895815"/>
    <w:rsid w:val="008971F6"/>
    <w:rsid w:val="008A0628"/>
    <w:rsid w:val="008A1758"/>
    <w:rsid w:val="008A6BC7"/>
    <w:rsid w:val="008C0BF4"/>
    <w:rsid w:val="008C69A6"/>
    <w:rsid w:val="008C6FC5"/>
    <w:rsid w:val="008D6427"/>
    <w:rsid w:val="008D6C73"/>
    <w:rsid w:val="008E0907"/>
    <w:rsid w:val="008E1393"/>
    <w:rsid w:val="008E73DA"/>
    <w:rsid w:val="008F2DC5"/>
    <w:rsid w:val="008F4AEA"/>
    <w:rsid w:val="008F6720"/>
    <w:rsid w:val="009013A9"/>
    <w:rsid w:val="00901ADD"/>
    <w:rsid w:val="00903DEC"/>
    <w:rsid w:val="00904592"/>
    <w:rsid w:val="0090678C"/>
    <w:rsid w:val="00910204"/>
    <w:rsid w:val="00910431"/>
    <w:rsid w:val="00911BA2"/>
    <w:rsid w:val="00913612"/>
    <w:rsid w:val="00914E67"/>
    <w:rsid w:val="009173B3"/>
    <w:rsid w:val="00921AAB"/>
    <w:rsid w:val="00921B85"/>
    <w:rsid w:val="00922697"/>
    <w:rsid w:val="00922D89"/>
    <w:rsid w:val="0092634F"/>
    <w:rsid w:val="009316A8"/>
    <w:rsid w:val="009364DC"/>
    <w:rsid w:val="009458F4"/>
    <w:rsid w:val="00960095"/>
    <w:rsid w:val="009622E1"/>
    <w:rsid w:val="00967005"/>
    <w:rsid w:val="00970B66"/>
    <w:rsid w:val="0097108C"/>
    <w:rsid w:val="00980E11"/>
    <w:rsid w:val="00981A41"/>
    <w:rsid w:val="00986A7D"/>
    <w:rsid w:val="00992130"/>
    <w:rsid w:val="00992C6A"/>
    <w:rsid w:val="00992DF5"/>
    <w:rsid w:val="0099401B"/>
    <w:rsid w:val="009A0996"/>
    <w:rsid w:val="009A10BA"/>
    <w:rsid w:val="009B18EC"/>
    <w:rsid w:val="009B25A0"/>
    <w:rsid w:val="009B289B"/>
    <w:rsid w:val="009B3E3F"/>
    <w:rsid w:val="009B43A4"/>
    <w:rsid w:val="009C000B"/>
    <w:rsid w:val="009C091E"/>
    <w:rsid w:val="009C106B"/>
    <w:rsid w:val="009C4167"/>
    <w:rsid w:val="009D64F7"/>
    <w:rsid w:val="009E0513"/>
    <w:rsid w:val="009E1D63"/>
    <w:rsid w:val="009E1E28"/>
    <w:rsid w:val="009E3EDF"/>
    <w:rsid w:val="009E7DE6"/>
    <w:rsid w:val="009F1DAD"/>
    <w:rsid w:val="009F69DB"/>
    <w:rsid w:val="00A01513"/>
    <w:rsid w:val="00A022B9"/>
    <w:rsid w:val="00A02511"/>
    <w:rsid w:val="00A14B6F"/>
    <w:rsid w:val="00A1513F"/>
    <w:rsid w:val="00A17E6E"/>
    <w:rsid w:val="00A21A48"/>
    <w:rsid w:val="00A24216"/>
    <w:rsid w:val="00A279E3"/>
    <w:rsid w:val="00A3325C"/>
    <w:rsid w:val="00A33DB2"/>
    <w:rsid w:val="00A359CD"/>
    <w:rsid w:val="00A47B8D"/>
    <w:rsid w:val="00A47ECC"/>
    <w:rsid w:val="00A51CD9"/>
    <w:rsid w:val="00A526F7"/>
    <w:rsid w:val="00A53789"/>
    <w:rsid w:val="00A55A08"/>
    <w:rsid w:val="00A57FE9"/>
    <w:rsid w:val="00A63AEA"/>
    <w:rsid w:val="00A65FE6"/>
    <w:rsid w:val="00A6752F"/>
    <w:rsid w:val="00A7009C"/>
    <w:rsid w:val="00A76197"/>
    <w:rsid w:val="00A76B0B"/>
    <w:rsid w:val="00A77A69"/>
    <w:rsid w:val="00A815F8"/>
    <w:rsid w:val="00A82644"/>
    <w:rsid w:val="00A82BB2"/>
    <w:rsid w:val="00A82BDC"/>
    <w:rsid w:val="00A84D87"/>
    <w:rsid w:val="00A8520C"/>
    <w:rsid w:val="00A97972"/>
    <w:rsid w:val="00AA0AF3"/>
    <w:rsid w:val="00AA3068"/>
    <w:rsid w:val="00AA3382"/>
    <w:rsid w:val="00AA38FE"/>
    <w:rsid w:val="00AA6243"/>
    <w:rsid w:val="00AB53D3"/>
    <w:rsid w:val="00AB6F2F"/>
    <w:rsid w:val="00AC3704"/>
    <w:rsid w:val="00AC54E3"/>
    <w:rsid w:val="00AC6F2F"/>
    <w:rsid w:val="00AD2DAC"/>
    <w:rsid w:val="00AE08DD"/>
    <w:rsid w:val="00AE27A5"/>
    <w:rsid w:val="00AE69C3"/>
    <w:rsid w:val="00AF0B3B"/>
    <w:rsid w:val="00AF316B"/>
    <w:rsid w:val="00AF377E"/>
    <w:rsid w:val="00AF3C00"/>
    <w:rsid w:val="00AF57B8"/>
    <w:rsid w:val="00AF5889"/>
    <w:rsid w:val="00B00B30"/>
    <w:rsid w:val="00B02F86"/>
    <w:rsid w:val="00B0502E"/>
    <w:rsid w:val="00B07829"/>
    <w:rsid w:val="00B10E23"/>
    <w:rsid w:val="00B11A8A"/>
    <w:rsid w:val="00B133A9"/>
    <w:rsid w:val="00B16C57"/>
    <w:rsid w:val="00B17B8C"/>
    <w:rsid w:val="00B2557F"/>
    <w:rsid w:val="00B31348"/>
    <w:rsid w:val="00B349D8"/>
    <w:rsid w:val="00B400C0"/>
    <w:rsid w:val="00B41EF6"/>
    <w:rsid w:val="00B4575D"/>
    <w:rsid w:val="00B505C4"/>
    <w:rsid w:val="00B516AD"/>
    <w:rsid w:val="00B52770"/>
    <w:rsid w:val="00B63B65"/>
    <w:rsid w:val="00B65D05"/>
    <w:rsid w:val="00B66E1B"/>
    <w:rsid w:val="00B86D5E"/>
    <w:rsid w:val="00B90143"/>
    <w:rsid w:val="00B9099B"/>
    <w:rsid w:val="00B922BA"/>
    <w:rsid w:val="00B925C3"/>
    <w:rsid w:val="00B9443B"/>
    <w:rsid w:val="00B94EAE"/>
    <w:rsid w:val="00B95123"/>
    <w:rsid w:val="00B956D1"/>
    <w:rsid w:val="00B95F96"/>
    <w:rsid w:val="00BA11A5"/>
    <w:rsid w:val="00BA3457"/>
    <w:rsid w:val="00BA3987"/>
    <w:rsid w:val="00BA545D"/>
    <w:rsid w:val="00BA6C20"/>
    <w:rsid w:val="00BC03DC"/>
    <w:rsid w:val="00BC1DA5"/>
    <w:rsid w:val="00BC4832"/>
    <w:rsid w:val="00BC4D0A"/>
    <w:rsid w:val="00BC56BC"/>
    <w:rsid w:val="00BC6101"/>
    <w:rsid w:val="00BC7E84"/>
    <w:rsid w:val="00BD2954"/>
    <w:rsid w:val="00BD3257"/>
    <w:rsid w:val="00BD6783"/>
    <w:rsid w:val="00BD74C9"/>
    <w:rsid w:val="00BE315A"/>
    <w:rsid w:val="00BE6939"/>
    <w:rsid w:val="00BE7BDB"/>
    <w:rsid w:val="00BF0C38"/>
    <w:rsid w:val="00BF2908"/>
    <w:rsid w:val="00BF5415"/>
    <w:rsid w:val="00BF6AA1"/>
    <w:rsid w:val="00C00373"/>
    <w:rsid w:val="00C0144C"/>
    <w:rsid w:val="00C11732"/>
    <w:rsid w:val="00C2720C"/>
    <w:rsid w:val="00C34E79"/>
    <w:rsid w:val="00C4051E"/>
    <w:rsid w:val="00C41A06"/>
    <w:rsid w:val="00C41D0B"/>
    <w:rsid w:val="00C545E8"/>
    <w:rsid w:val="00C55756"/>
    <w:rsid w:val="00C64146"/>
    <w:rsid w:val="00C7354C"/>
    <w:rsid w:val="00C778B3"/>
    <w:rsid w:val="00C87406"/>
    <w:rsid w:val="00C907FF"/>
    <w:rsid w:val="00C90854"/>
    <w:rsid w:val="00C925F9"/>
    <w:rsid w:val="00CB1A91"/>
    <w:rsid w:val="00CB4725"/>
    <w:rsid w:val="00CB5B64"/>
    <w:rsid w:val="00CB7F44"/>
    <w:rsid w:val="00CC0275"/>
    <w:rsid w:val="00CC0BF0"/>
    <w:rsid w:val="00CC6C8D"/>
    <w:rsid w:val="00CD2D0A"/>
    <w:rsid w:val="00CD3EC3"/>
    <w:rsid w:val="00CD3FCF"/>
    <w:rsid w:val="00CD455D"/>
    <w:rsid w:val="00CE17BC"/>
    <w:rsid w:val="00CE1A43"/>
    <w:rsid w:val="00CF22C7"/>
    <w:rsid w:val="00CF3650"/>
    <w:rsid w:val="00CF5E14"/>
    <w:rsid w:val="00D00068"/>
    <w:rsid w:val="00D004D7"/>
    <w:rsid w:val="00D06235"/>
    <w:rsid w:val="00D11BEA"/>
    <w:rsid w:val="00D13D92"/>
    <w:rsid w:val="00D15F23"/>
    <w:rsid w:val="00D17F75"/>
    <w:rsid w:val="00D20308"/>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754"/>
    <w:rsid w:val="00D8491C"/>
    <w:rsid w:val="00D87626"/>
    <w:rsid w:val="00D93E1A"/>
    <w:rsid w:val="00D95387"/>
    <w:rsid w:val="00D97812"/>
    <w:rsid w:val="00DA2F03"/>
    <w:rsid w:val="00DA61B7"/>
    <w:rsid w:val="00DB0A7D"/>
    <w:rsid w:val="00DB0C5A"/>
    <w:rsid w:val="00DB2A2F"/>
    <w:rsid w:val="00DB2ADB"/>
    <w:rsid w:val="00DD5405"/>
    <w:rsid w:val="00DD5668"/>
    <w:rsid w:val="00DD676B"/>
    <w:rsid w:val="00DE135D"/>
    <w:rsid w:val="00DE2FDD"/>
    <w:rsid w:val="00DF2EA9"/>
    <w:rsid w:val="00DF4F68"/>
    <w:rsid w:val="00E014D4"/>
    <w:rsid w:val="00E02FB4"/>
    <w:rsid w:val="00E042CB"/>
    <w:rsid w:val="00E13F22"/>
    <w:rsid w:val="00E1532C"/>
    <w:rsid w:val="00E15872"/>
    <w:rsid w:val="00E16733"/>
    <w:rsid w:val="00E236A4"/>
    <w:rsid w:val="00E30478"/>
    <w:rsid w:val="00E3065B"/>
    <w:rsid w:val="00E31C17"/>
    <w:rsid w:val="00E339C0"/>
    <w:rsid w:val="00E34B8D"/>
    <w:rsid w:val="00E402B7"/>
    <w:rsid w:val="00E4062C"/>
    <w:rsid w:val="00E40C37"/>
    <w:rsid w:val="00E426A7"/>
    <w:rsid w:val="00E43FA8"/>
    <w:rsid w:val="00E45AEB"/>
    <w:rsid w:val="00E45CFA"/>
    <w:rsid w:val="00E51092"/>
    <w:rsid w:val="00E5221A"/>
    <w:rsid w:val="00E525AC"/>
    <w:rsid w:val="00E56101"/>
    <w:rsid w:val="00E56E0A"/>
    <w:rsid w:val="00E57D04"/>
    <w:rsid w:val="00E6605C"/>
    <w:rsid w:val="00E66DEC"/>
    <w:rsid w:val="00E70719"/>
    <w:rsid w:val="00E7131B"/>
    <w:rsid w:val="00E728F3"/>
    <w:rsid w:val="00E7360A"/>
    <w:rsid w:val="00E74D39"/>
    <w:rsid w:val="00E76AD9"/>
    <w:rsid w:val="00E77C84"/>
    <w:rsid w:val="00E77FF0"/>
    <w:rsid w:val="00E809AB"/>
    <w:rsid w:val="00E81132"/>
    <w:rsid w:val="00E823AF"/>
    <w:rsid w:val="00E8402E"/>
    <w:rsid w:val="00E84726"/>
    <w:rsid w:val="00E86DBB"/>
    <w:rsid w:val="00E90C7C"/>
    <w:rsid w:val="00E92E2D"/>
    <w:rsid w:val="00E9355B"/>
    <w:rsid w:val="00E93657"/>
    <w:rsid w:val="00E97594"/>
    <w:rsid w:val="00E97BD9"/>
    <w:rsid w:val="00EA0E75"/>
    <w:rsid w:val="00EA1895"/>
    <w:rsid w:val="00EA3DCB"/>
    <w:rsid w:val="00EB03A1"/>
    <w:rsid w:val="00EB2572"/>
    <w:rsid w:val="00EB2F8A"/>
    <w:rsid w:val="00EB3C86"/>
    <w:rsid w:val="00EB5F83"/>
    <w:rsid w:val="00EB6A51"/>
    <w:rsid w:val="00EC167E"/>
    <w:rsid w:val="00EC1D83"/>
    <w:rsid w:val="00EC3BE7"/>
    <w:rsid w:val="00EC5950"/>
    <w:rsid w:val="00EC59BD"/>
    <w:rsid w:val="00EC6CB3"/>
    <w:rsid w:val="00ED07A7"/>
    <w:rsid w:val="00ED17B6"/>
    <w:rsid w:val="00EE2116"/>
    <w:rsid w:val="00EE3742"/>
    <w:rsid w:val="00EE6EE2"/>
    <w:rsid w:val="00EE7D56"/>
    <w:rsid w:val="00EF7532"/>
    <w:rsid w:val="00EF7AAE"/>
    <w:rsid w:val="00F05DC6"/>
    <w:rsid w:val="00F06CCD"/>
    <w:rsid w:val="00F126BF"/>
    <w:rsid w:val="00F13B25"/>
    <w:rsid w:val="00F16608"/>
    <w:rsid w:val="00F16881"/>
    <w:rsid w:val="00F16FD9"/>
    <w:rsid w:val="00F17262"/>
    <w:rsid w:val="00F20D96"/>
    <w:rsid w:val="00F23E50"/>
    <w:rsid w:val="00F23E98"/>
    <w:rsid w:val="00F33D9D"/>
    <w:rsid w:val="00F34C0F"/>
    <w:rsid w:val="00F36A4C"/>
    <w:rsid w:val="00F43947"/>
    <w:rsid w:val="00F55CCB"/>
    <w:rsid w:val="00F56FEA"/>
    <w:rsid w:val="00F6460C"/>
    <w:rsid w:val="00F6545F"/>
    <w:rsid w:val="00F6650E"/>
    <w:rsid w:val="00F71E9A"/>
    <w:rsid w:val="00F73A02"/>
    <w:rsid w:val="00F81F53"/>
    <w:rsid w:val="00F8553F"/>
    <w:rsid w:val="00F92661"/>
    <w:rsid w:val="00F94D3F"/>
    <w:rsid w:val="00F974D3"/>
    <w:rsid w:val="00F97613"/>
    <w:rsid w:val="00FA07B0"/>
    <w:rsid w:val="00FB626C"/>
    <w:rsid w:val="00FC11F3"/>
    <w:rsid w:val="00FD2B6D"/>
    <w:rsid w:val="00FD35FC"/>
    <w:rsid w:val="00FD6AF0"/>
    <w:rsid w:val="00FE0556"/>
    <w:rsid w:val="00FE2A15"/>
    <w:rsid w:val="00FE477E"/>
    <w:rsid w:val="00FE5AD2"/>
    <w:rsid w:val="00FF0507"/>
    <w:rsid w:val="00FF0F8F"/>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526B30C"/>
  <w15:docId w15:val="{B4E570C8-3144-452E-BAC8-3796FEA1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character" w:customStyle="1" w:styleId="markedcontent">
    <w:name w:val="markedcontent"/>
    <w:basedOn w:val="Fontepargpadro"/>
    <w:rsid w:val="00A21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15</Pages>
  <Words>3910</Words>
  <Characters>21114</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24975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luciano soares</cp:lastModifiedBy>
  <cp:revision>19</cp:revision>
  <cp:lastPrinted>2023-05-02T17:38:00Z</cp:lastPrinted>
  <dcterms:created xsi:type="dcterms:W3CDTF">2023-04-20T17:11:00Z</dcterms:created>
  <dcterms:modified xsi:type="dcterms:W3CDTF">2023-05-24T12:06:00Z</dcterms:modified>
</cp:coreProperties>
</file>