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A31" w:rsidRPr="00005A0E" w:rsidRDefault="00937A31" w:rsidP="00937A31">
      <w:pPr>
        <w:jc w:val="center"/>
        <w:rPr>
          <w:rFonts w:ascii="Arial" w:hAnsi="Arial" w:cs="Arial"/>
          <w:b/>
          <w:bCs/>
        </w:rPr>
      </w:pPr>
      <w:r w:rsidRPr="00005A0E">
        <w:rPr>
          <w:rFonts w:ascii="Arial" w:hAnsi="Arial" w:cs="Arial"/>
          <w:b/>
          <w:bCs/>
        </w:rPr>
        <w:t>TERMO DE REFERÊNCIA</w:t>
      </w:r>
    </w:p>
    <w:p w:rsidR="00650DC7" w:rsidRPr="00005A0E" w:rsidRDefault="00650DC7" w:rsidP="00937A31">
      <w:pPr>
        <w:jc w:val="center"/>
        <w:rPr>
          <w:rFonts w:ascii="Arial" w:hAnsi="Arial" w:cs="Arial"/>
          <w:b/>
          <w:bCs/>
        </w:rPr>
      </w:pPr>
    </w:p>
    <w:p w:rsidR="00937A31" w:rsidRPr="00005A0E" w:rsidRDefault="00937A31" w:rsidP="0083157A">
      <w:pPr>
        <w:spacing w:after="0" w:line="360" w:lineRule="auto"/>
        <w:jc w:val="both"/>
        <w:rPr>
          <w:rFonts w:ascii="Arial" w:hAnsi="Arial" w:cs="Arial"/>
          <w:b/>
          <w:bCs/>
          <w:sz w:val="24"/>
          <w:szCs w:val="24"/>
        </w:rPr>
      </w:pPr>
      <w:r w:rsidRPr="00005A0E">
        <w:rPr>
          <w:rFonts w:ascii="Arial" w:hAnsi="Arial" w:cs="Arial"/>
          <w:b/>
          <w:bCs/>
          <w:sz w:val="24"/>
          <w:szCs w:val="24"/>
        </w:rPr>
        <w:t>1</w:t>
      </w:r>
      <w:r w:rsidR="00897047" w:rsidRPr="00005A0E">
        <w:rPr>
          <w:rFonts w:ascii="Arial" w:hAnsi="Arial" w:cs="Arial"/>
          <w:b/>
          <w:bCs/>
          <w:sz w:val="24"/>
          <w:szCs w:val="24"/>
        </w:rPr>
        <w:t>.</w:t>
      </w:r>
      <w:r w:rsidRPr="00005A0E">
        <w:rPr>
          <w:rFonts w:ascii="Arial" w:hAnsi="Arial" w:cs="Arial"/>
          <w:b/>
          <w:bCs/>
          <w:sz w:val="24"/>
          <w:szCs w:val="24"/>
        </w:rPr>
        <w:t xml:space="preserve"> OBJETO</w:t>
      </w:r>
    </w:p>
    <w:p w:rsidR="00DA5F2F" w:rsidRPr="00005A0E" w:rsidRDefault="00DA5F2F" w:rsidP="00DA5F2F">
      <w:pPr>
        <w:spacing w:line="360" w:lineRule="auto"/>
        <w:jc w:val="both"/>
      </w:pPr>
      <w:r w:rsidRPr="00005A0E">
        <w:rPr>
          <w:rFonts w:ascii="Arial" w:hAnsi="Arial" w:cs="Arial"/>
          <w:b/>
          <w:i/>
          <w:sz w:val="24"/>
          <w:szCs w:val="24"/>
        </w:rPr>
        <w:t>Implantação do Sistema de Registro de Preços, pelo prazo de 12 (doze) meses, para eventual aquisiç</w:t>
      </w:r>
      <w:r w:rsidR="00C56025" w:rsidRPr="00005A0E">
        <w:rPr>
          <w:rFonts w:ascii="Arial" w:hAnsi="Arial" w:cs="Arial"/>
          <w:b/>
          <w:i/>
          <w:sz w:val="24"/>
          <w:szCs w:val="24"/>
        </w:rPr>
        <w:t>ão de ANTIESPUMANTE A BASE DE ÁGUA para tratamento de esgoto</w:t>
      </w:r>
      <w:r w:rsidRPr="00005A0E">
        <w:rPr>
          <w:rFonts w:ascii="Arial" w:hAnsi="Arial" w:cs="Arial"/>
          <w:b/>
          <w:i/>
          <w:sz w:val="24"/>
          <w:szCs w:val="24"/>
        </w:rPr>
        <w:t>, para uso da CESAMA</w:t>
      </w:r>
      <w:r w:rsidRPr="00005A0E">
        <w:rPr>
          <w:rFonts w:ascii="Arial" w:hAnsi="Arial" w:cs="Arial"/>
          <w:sz w:val="24"/>
          <w:szCs w:val="24"/>
        </w:rPr>
        <w:t>.</w:t>
      </w:r>
    </w:p>
    <w:p w:rsidR="00937A31" w:rsidRPr="00005A0E" w:rsidRDefault="00937A31" w:rsidP="0083157A">
      <w:pPr>
        <w:spacing w:after="0" w:line="360" w:lineRule="auto"/>
        <w:jc w:val="both"/>
        <w:rPr>
          <w:rFonts w:ascii="Arial" w:hAnsi="Arial" w:cs="Arial"/>
          <w:sz w:val="24"/>
          <w:szCs w:val="24"/>
        </w:rPr>
      </w:pPr>
    </w:p>
    <w:p w:rsidR="00937A31" w:rsidRPr="00005A0E" w:rsidRDefault="00801193" w:rsidP="0083157A">
      <w:pPr>
        <w:spacing w:after="0" w:line="360" w:lineRule="auto"/>
        <w:jc w:val="both"/>
        <w:rPr>
          <w:rFonts w:ascii="Arial" w:hAnsi="Arial" w:cs="Arial"/>
          <w:b/>
          <w:bCs/>
          <w:sz w:val="24"/>
          <w:szCs w:val="24"/>
        </w:rPr>
      </w:pPr>
      <w:r w:rsidRPr="00005A0E">
        <w:rPr>
          <w:rFonts w:ascii="Arial" w:hAnsi="Arial" w:cs="Arial"/>
          <w:b/>
          <w:bCs/>
          <w:sz w:val="24"/>
          <w:szCs w:val="24"/>
        </w:rPr>
        <w:t>2</w:t>
      </w:r>
      <w:r w:rsidR="00897047" w:rsidRPr="00005A0E">
        <w:rPr>
          <w:rFonts w:ascii="Arial" w:hAnsi="Arial" w:cs="Arial"/>
          <w:b/>
          <w:bCs/>
          <w:sz w:val="24"/>
          <w:szCs w:val="24"/>
        </w:rPr>
        <w:t>.</w:t>
      </w:r>
      <w:r w:rsidR="00937A31" w:rsidRPr="00005A0E">
        <w:rPr>
          <w:rFonts w:ascii="Arial" w:hAnsi="Arial" w:cs="Arial"/>
          <w:b/>
          <w:bCs/>
          <w:sz w:val="24"/>
          <w:szCs w:val="24"/>
        </w:rPr>
        <w:t xml:space="preserve"> JUSTIFICATIVAS</w:t>
      </w:r>
    </w:p>
    <w:p w:rsidR="00A37599" w:rsidRPr="00005A0E" w:rsidRDefault="00A37599" w:rsidP="0083157A">
      <w:pPr>
        <w:spacing w:after="0" w:line="360" w:lineRule="auto"/>
        <w:jc w:val="both"/>
        <w:rPr>
          <w:rFonts w:ascii="Arial" w:hAnsi="Arial" w:cs="Arial"/>
          <w:sz w:val="24"/>
          <w:szCs w:val="24"/>
        </w:rPr>
      </w:pPr>
    </w:p>
    <w:p w:rsidR="00DA5F2F" w:rsidRPr="00005A0E" w:rsidRDefault="00DA5F2F" w:rsidP="00DA5F2F">
      <w:pPr>
        <w:spacing w:line="360" w:lineRule="auto"/>
        <w:jc w:val="both"/>
      </w:pPr>
      <w:r w:rsidRPr="00005A0E">
        <w:rPr>
          <w:rFonts w:ascii="Arial" w:hAnsi="Arial" w:cs="Arial"/>
          <w:sz w:val="24"/>
          <w:szCs w:val="24"/>
        </w:rPr>
        <w:t>2.1. Reposição gradual de estoq</w:t>
      </w:r>
      <w:r w:rsidR="00C56025" w:rsidRPr="00005A0E">
        <w:rPr>
          <w:rFonts w:ascii="Arial" w:hAnsi="Arial" w:cs="Arial"/>
          <w:sz w:val="24"/>
          <w:szCs w:val="24"/>
        </w:rPr>
        <w:t>ue de Antiespumante a base de água</w:t>
      </w:r>
      <w:r w:rsidRPr="00005A0E">
        <w:rPr>
          <w:rFonts w:ascii="Arial" w:hAnsi="Arial" w:cs="Arial"/>
          <w:sz w:val="24"/>
          <w:szCs w:val="24"/>
        </w:rPr>
        <w:t xml:space="preserve"> pa</w:t>
      </w:r>
      <w:r w:rsidR="00C56025" w:rsidRPr="00005A0E">
        <w:rPr>
          <w:rFonts w:ascii="Arial" w:hAnsi="Arial" w:cs="Arial"/>
          <w:sz w:val="24"/>
          <w:szCs w:val="24"/>
        </w:rPr>
        <w:t>ra ser aplicado no tratamento de esgoto, com objetivo de reduzir espuma</w:t>
      </w:r>
      <w:r w:rsidRPr="00005A0E">
        <w:rPr>
          <w:rFonts w:ascii="Arial" w:hAnsi="Arial" w:cs="Arial"/>
          <w:sz w:val="24"/>
          <w:szCs w:val="24"/>
        </w:rPr>
        <w:t xml:space="preserve"> provenientes do esgoto sanitário.</w:t>
      </w:r>
    </w:p>
    <w:p w:rsidR="00DA5F2F" w:rsidRPr="00005A0E" w:rsidRDefault="00DA5F2F" w:rsidP="00DA5F2F">
      <w:pPr>
        <w:spacing w:line="360" w:lineRule="auto"/>
        <w:jc w:val="both"/>
      </w:pPr>
      <w:r w:rsidRPr="00005A0E">
        <w:rPr>
          <w:rFonts w:ascii="Arial" w:hAnsi="Arial" w:cs="Arial"/>
          <w:sz w:val="24"/>
          <w:szCs w:val="24"/>
        </w:rPr>
        <w:t>2.2. O quantitativo expresso no item 5 deste Termo de Referência são estimativos e representam previsões para aquisições em um período de 12 meses.</w:t>
      </w:r>
    </w:p>
    <w:p w:rsidR="00A07C94" w:rsidRPr="00005A0E" w:rsidRDefault="00DA5F2F" w:rsidP="00053A07">
      <w:pPr>
        <w:spacing w:line="360" w:lineRule="auto"/>
        <w:jc w:val="both"/>
        <w:rPr>
          <w:rFonts w:ascii="Arial" w:hAnsi="Arial" w:cs="Arial"/>
          <w:sz w:val="24"/>
          <w:szCs w:val="24"/>
        </w:rPr>
      </w:pPr>
      <w:r w:rsidRPr="00005A0E">
        <w:rPr>
          <w:rFonts w:ascii="Arial" w:hAnsi="Arial" w:cs="Arial"/>
          <w:sz w:val="24"/>
          <w:szCs w:val="24"/>
        </w:rPr>
        <w:t>2.3.</w:t>
      </w:r>
      <w:r w:rsidRPr="00005A0E">
        <w:rPr>
          <w:rFonts w:ascii="Arial" w:hAnsi="Arial" w:cs="Arial"/>
          <w:sz w:val="24"/>
          <w:szCs w:val="24"/>
        </w:rPr>
        <w:tab/>
        <w:t xml:space="preserve">O Sistema de Registro de Preços justifica-se pois temos necessidade de frequentes contratações, com a finalidade de manter contínuo o tratamento de esgoto, garantindo a manutenção das atividades da Companhia, mas não podemos definir a quantidade a ser demandada para pedido único ou programado, visto que a necessidade é variável conforme épocas de maior ou menor demanda. Não há também local adequado para estocar toda a quantidade para atendimento do exercício financeiro de uma só vez, bem como condições para manter suas características por extenso prazo de forma </w:t>
      </w:r>
      <w:r w:rsidR="00A86461" w:rsidRPr="00005A0E">
        <w:rPr>
          <w:rFonts w:ascii="Arial" w:hAnsi="Arial" w:cs="Arial"/>
          <w:sz w:val="24"/>
          <w:szCs w:val="24"/>
        </w:rPr>
        <w:t>segura. Vide</w:t>
      </w:r>
      <w:r w:rsidR="009E0A40" w:rsidRPr="00005A0E">
        <w:rPr>
          <w:rFonts w:ascii="Arial" w:hAnsi="Arial" w:cs="Arial"/>
          <w:sz w:val="24"/>
          <w:szCs w:val="24"/>
        </w:rPr>
        <w:t xml:space="preserve"> hipóteses legais previstas no art. 2º, inciso I e II, alínea “a” do Decreto Municipal nº 7962/2003, combinado com art. 72 e art. 73, inciso II do RILC.</w:t>
      </w:r>
    </w:p>
    <w:p w:rsidR="009E0A40" w:rsidRPr="00005A0E" w:rsidRDefault="009E0A40" w:rsidP="0083157A">
      <w:pPr>
        <w:spacing w:after="0" w:line="360" w:lineRule="auto"/>
        <w:jc w:val="both"/>
        <w:rPr>
          <w:rFonts w:ascii="Arial" w:hAnsi="Arial" w:cs="Arial"/>
          <w:sz w:val="24"/>
          <w:szCs w:val="24"/>
        </w:rPr>
      </w:pPr>
    </w:p>
    <w:p w:rsidR="00E20B0C" w:rsidRPr="00005A0E" w:rsidRDefault="00A07C94" w:rsidP="0083157A">
      <w:pPr>
        <w:spacing w:after="0" w:line="360" w:lineRule="auto"/>
        <w:jc w:val="both"/>
        <w:rPr>
          <w:rFonts w:ascii="Arial" w:hAnsi="Arial" w:cs="Arial"/>
          <w:sz w:val="24"/>
          <w:szCs w:val="24"/>
        </w:rPr>
      </w:pPr>
      <w:r w:rsidRPr="00005A0E">
        <w:rPr>
          <w:rFonts w:ascii="Arial" w:hAnsi="Arial" w:cs="Arial"/>
          <w:sz w:val="24"/>
          <w:szCs w:val="24"/>
        </w:rPr>
        <w:t>2.</w:t>
      </w:r>
      <w:r w:rsidR="005F1BA6" w:rsidRPr="00005A0E">
        <w:rPr>
          <w:rFonts w:ascii="Arial" w:hAnsi="Arial" w:cs="Arial"/>
          <w:sz w:val="24"/>
          <w:szCs w:val="24"/>
        </w:rPr>
        <w:t>4</w:t>
      </w:r>
      <w:r w:rsidR="00E50089" w:rsidRPr="00005A0E">
        <w:rPr>
          <w:rFonts w:ascii="Arial" w:hAnsi="Arial" w:cs="Arial"/>
          <w:sz w:val="24"/>
          <w:szCs w:val="24"/>
        </w:rPr>
        <w:t xml:space="preserve"> </w:t>
      </w:r>
      <w:r w:rsidR="00E20B0C" w:rsidRPr="00005A0E">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rsidR="00E20B0C" w:rsidRPr="00005A0E" w:rsidRDefault="00E20B0C" w:rsidP="0083157A">
      <w:pPr>
        <w:spacing w:after="0" w:line="360" w:lineRule="auto"/>
        <w:jc w:val="both"/>
        <w:rPr>
          <w:rFonts w:ascii="Arial" w:hAnsi="Arial" w:cs="Arial"/>
          <w:sz w:val="24"/>
          <w:szCs w:val="24"/>
        </w:rPr>
      </w:pPr>
    </w:p>
    <w:p w:rsidR="004F6378" w:rsidRPr="00005A0E" w:rsidRDefault="004F6378" w:rsidP="006F47F6">
      <w:pPr>
        <w:spacing w:after="0" w:line="360" w:lineRule="auto"/>
        <w:jc w:val="both"/>
        <w:rPr>
          <w:rFonts w:ascii="Arial" w:hAnsi="Arial" w:cs="Arial"/>
          <w:sz w:val="24"/>
          <w:szCs w:val="24"/>
        </w:rPr>
      </w:pPr>
      <w:r w:rsidRPr="00005A0E">
        <w:rPr>
          <w:rFonts w:ascii="Arial" w:hAnsi="Arial" w:cs="Arial"/>
          <w:sz w:val="24"/>
          <w:szCs w:val="24"/>
        </w:rPr>
        <w:t>2.</w:t>
      </w:r>
      <w:r w:rsidR="005F1BA6" w:rsidRPr="00005A0E">
        <w:rPr>
          <w:rFonts w:ascii="Arial" w:hAnsi="Arial" w:cs="Arial"/>
          <w:sz w:val="24"/>
          <w:szCs w:val="24"/>
        </w:rPr>
        <w:t>5</w:t>
      </w:r>
      <w:r w:rsidRPr="00005A0E">
        <w:rPr>
          <w:rFonts w:ascii="Arial" w:hAnsi="Arial" w:cs="Arial"/>
          <w:sz w:val="24"/>
          <w:szCs w:val="24"/>
        </w:rPr>
        <w:t xml:space="preserve"> </w:t>
      </w:r>
      <w:r w:rsidRPr="00005A0E">
        <w:rPr>
          <w:rFonts w:ascii="Arial" w:hAnsi="Arial" w:cs="Arial"/>
          <w:sz w:val="24"/>
          <w:szCs w:val="24"/>
        </w:rPr>
        <w:tab/>
      </w:r>
      <w:r w:rsidR="009473B3" w:rsidRPr="00005A0E">
        <w:rPr>
          <w:rFonts w:ascii="Arial" w:hAnsi="Arial" w:cs="Arial"/>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D152B0" w:rsidRPr="00005A0E" w:rsidRDefault="00D152B0" w:rsidP="0083157A">
      <w:pPr>
        <w:spacing w:after="0" w:line="360" w:lineRule="auto"/>
        <w:jc w:val="both"/>
        <w:rPr>
          <w:rFonts w:ascii="Arial" w:hAnsi="Arial" w:cs="Arial"/>
          <w:sz w:val="24"/>
          <w:szCs w:val="24"/>
        </w:rPr>
      </w:pPr>
    </w:p>
    <w:p w:rsidR="00801193" w:rsidRPr="00005A0E" w:rsidRDefault="00801193" w:rsidP="0083157A">
      <w:pPr>
        <w:suppressAutoHyphens/>
        <w:spacing w:before="120" w:after="0" w:line="360" w:lineRule="auto"/>
        <w:jc w:val="both"/>
        <w:rPr>
          <w:rFonts w:ascii="Arial" w:hAnsi="Arial" w:cs="Arial"/>
          <w:b/>
          <w:sz w:val="24"/>
          <w:szCs w:val="24"/>
        </w:rPr>
      </w:pPr>
      <w:r w:rsidRPr="00005A0E">
        <w:rPr>
          <w:rFonts w:ascii="Arial" w:hAnsi="Arial" w:cs="Arial"/>
          <w:b/>
          <w:sz w:val="24"/>
          <w:szCs w:val="24"/>
        </w:rPr>
        <w:t>3</w:t>
      </w:r>
      <w:r w:rsidR="00897047" w:rsidRPr="00005A0E">
        <w:rPr>
          <w:rFonts w:ascii="Arial" w:hAnsi="Arial" w:cs="Arial"/>
          <w:b/>
          <w:sz w:val="24"/>
          <w:szCs w:val="24"/>
        </w:rPr>
        <w:t>.</w:t>
      </w:r>
      <w:r w:rsidRPr="00005A0E">
        <w:rPr>
          <w:rFonts w:ascii="Arial" w:hAnsi="Arial" w:cs="Arial"/>
          <w:b/>
          <w:sz w:val="24"/>
          <w:szCs w:val="24"/>
        </w:rPr>
        <w:t xml:space="preserve"> RECURSOS FINANCEIROS</w:t>
      </w:r>
    </w:p>
    <w:p w:rsidR="00801193" w:rsidRPr="00005A0E" w:rsidRDefault="00C132AC" w:rsidP="00C132AC">
      <w:pPr>
        <w:spacing w:before="120" w:after="0" w:line="360" w:lineRule="auto"/>
        <w:jc w:val="both"/>
        <w:rPr>
          <w:rFonts w:ascii="Arial" w:hAnsi="Arial" w:cs="Arial"/>
          <w:sz w:val="24"/>
          <w:szCs w:val="24"/>
        </w:rPr>
      </w:pPr>
      <w:r w:rsidRPr="00005A0E">
        <w:rPr>
          <w:rFonts w:ascii="Arial" w:hAnsi="Arial" w:cs="Arial"/>
          <w:sz w:val="24"/>
          <w:szCs w:val="24"/>
        </w:rPr>
        <w:t xml:space="preserve">3.1 </w:t>
      </w:r>
      <w:r w:rsidR="00801193" w:rsidRPr="00005A0E">
        <w:rPr>
          <w:rFonts w:ascii="Arial" w:hAnsi="Arial" w:cs="Arial"/>
          <w:sz w:val="24"/>
          <w:szCs w:val="24"/>
        </w:rPr>
        <w:t xml:space="preserve">Os recursos financeiros necessários aos pagamentos do objeto desta </w:t>
      </w:r>
      <w:r w:rsidR="0087643A" w:rsidRPr="00005A0E">
        <w:rPr>
          <w:rFonts w:ascii="Arial" w:hAnsi="Arial" w:cs="Arial"/>
          <w:sz w:val="24"/>
          <w:szCs w:val="24"/>
        </w:rPr>
        <w:t>licitação</w:t>
      </w:r>
      <w:r w:rsidR="00801193" w:rsidRPr="00005A0E">
        <w:rPr>
          <w:rFonts w:ascii="Arial" w:hAnsi="Arial" w:cs="Arial"/>
          <w:sz w:val="24"/>
          <w:szCs w:val="24"/>
        </w:rPr>
        <w:t xml:space="preserve"> são oriundos da </w:t>
      </w:r>
      <w:r w:rsidR="009E0A40" w:rsidRPr="00005A0E">
        <w:rPr>
          <w:rFonts w:ascii="Arial" w:hAnsi="Arial" w:cs="Arial"/>
          <w:sz w:val="24"/>
          <w:szCs w:val="24"/>
        </w:rPr>
        <w:t>CESAMA</w:t>
      </w:r>
      <w:r w:rsidR="00815E25" w:rsidRPr="00005A0E">
        <w:rPr>
          <w:rFonts w:ascii="Arial" w:hAnsi="Arial" w:cs="Arial"/>
          <w:sz w:val="24"/>
          <w:szCs w:val="24"/>
        </w:rPr>
        <w:t>.</w:t>
      </w:r>
    </w:p>
    <w:p w:rsidR="00815E25" w:rsidRPr="00005A0E" w:rsidRDefault="00F41F15" w:rsidP="0083157A">
      <w:pPr>
        <w:suppressAutoHyphens/>
        <w:spacing w:before="480" w:after="0" w:line="360" w:lineRule="auto"/>
        <w:jc w:val="both"/>
        <w:rPr>
          <w:rFonts w:ascii="Arial" w:hAnsi="Arial" w:cs="Arial"/>
          <w:b/>
          <w:bCs/>
          <w:sz w:val="24"/>
          <w:szCs w:val="24"/>
        </w:rPr>
      </w:pPr>
      <w:r w:rsidRPr="00005A0E">
        <w:rPr>
          <w:rFonts w:ascii="Arial" w:hAnsi="Arial" w:cs="Arial"/>
          <w:b/>
          <w:bCs/>
          <w:sz w:val="24"/>
          <w:szCs w:val="24"/>
        </w:rPr>
        <w:t>4. ESPECIFICAÇÃO</w:t>
      </w:r>
      <w:r w:rsidR="006B3E78" w:rsidRPr="00005A0E">
        <w:rPr>
          <w:rFonts w:ascii="Arial" w:hAnsi="Arial" w:cs="Arial"/>
          <w:b/>
          <w:bCs/>
          <w:sz w:val="24"/>
          <w:szCs w:val="24"/>
        </w:rPr>
        <w:t xml:space="preserve"> DO OBJETO </w:t>
      </w:r>
    </w:p>
    <w:p w:rsidR="009E0A40" w:rsidRPr="00005A0E" w:rsidRDefault="009E0A40" w:rsidP="009E0A40">
      <w:pPr>
        <w:spacing w:after="0" w:line="276" w:lineRule="auto"/>
        <w:jc w:val="both"/>
        <w:rPr>
          <w:rFonts w:ascii="Arial" w:hAnsi="Arial" w:cs="Arial"/>
          <w:b/>
          <w:sz w:val="24"/>
          <w:szCs w:val="24"/>
        </w:rPr>
      </w:pPr>
      <w:r w:rsidRPr="00005A0E">
        <w:rPr>
          <w:rFonts w:ascii="Arial" w:hAnsi="Arial" w:cs="Arial"/>
          <w:b/>
          <w:sz w:val="24"/>
          <w:szCs w:val="24"/>
        </w:rPr>
        <w:t xml:space="preserve">ITEM 01: </w:t>
      </w:r>
      <w:r w:rsidR="00815E25" w:rsidRPr="00005A0E">
        <w:rPr>
          <w:rFonts w:ascii="Arial" w:hAnsi="Arial" w:cs="Arial"/>
          <w:b/>
          <w:sz w:val="24"/>
          <w:szCs w:val="24"/>
        </w:rPr>
        <w:t xml:space="preserve">Antiespumante a Base de Água </w:t>
      </w:r>
    </w:p>
    <w:p w:rsidR="00B25A65" w:rsidRPr="00005A0E" w:rsidRDefault="00B25A65" w:rsidP="009E0A40">
      <w:pPr>
        <w:spacing w:after="0" w:line="276" w:lineRule="auto"/>
        <w:jc w:val="both"/>
        <w:rPr>
          <w:rFonts w:ascii="Arial" w:hAnsi="Arial" w:cs="Arial"/>
          <w:b/>
          <w:sz w:val="24"/>
          <w:szCs w:val="24"/>
        </w:rPr>
      </w:pPr>
    </w:p>
    <w:p w:rsidR="00B25A65" w:rsidRPr="00005A0E" w:rsidRDefault="00B25A65" w:rsidP="009E0A40">
      <w:pPr>
        <w:spacing w:after="0" w:line="276" w:lineRule="auto"/>
        <w:jc w:val="both"/>
        <w:rPr>
          <w:rFonts w:ascii="Arial" w:hAnsi="Arial" w:cs="Arial"/>
          <w:b/>
          <w:sz w:val="24"/>
          <w:szCs w:val="24"/>
        </w:rPr>
      </w:pPr>
      <w:r w:rsidRPr="00005A0E">
        <w:rPr>
          <w:rFonts w:ascii="Arial" w:hAnsi="Arial" w:cs="Arial"/>
          <w:b/>
          <w:sz w:val="24"/>
          <w:szCs w:val="24"/>
        </w:rPr>
        <w:t xml:space="preserve">Quantidade: </w:t>
      </w:r>
      <w:r w:rsidRPr="00005A0E">
        <w:rPr>
          <w:rFonts w:ascii="Arial" w:hAnsi="Arial" w:cs="Arial"/>
          <w:sz w:val="24"/>
          <w:szCs w:val="24"/>
        </w:rPr>
        <w:t>1.200 kg</w:t>
      </w:r>
    </w:p>
    <w:p w:rsidR="00815E25" w:rsidRPr="00005A0E" w:rsidRDefault="00815E25" w:rsidP="009E0A40">
      <w:pPr>
        <w:spacing w:after="0" w:line="276" w:lineRule="auto"/>
        <w:jc w:val="both"/>
        <w:rPr>
          <w:rFonts w:ascii="Arial" w:hAnsi="Arial" w:cs="Arial"/>
          <w:b/>
          <w:sz w:val="24"/>
          <w:szCs w:val="24"/>
        </w:rPr>
      </w:pPr>
    </w:p>
    <w:p w:rsidR="009E0A40" w:rsidRPr="00005A0E" w:rsidRDefault="009E0A40" w:rsidP="009E0A40">
      <w:pPr>
        <w:spacing w:after="0" w:line="276" w:lineRule="auto"/>
        <w:jc w:val="both"/>
        <w:rPr>
          <w:rFonts w:ascii="Arial" w:hAnsi="Arial" w:cs="Arial"/>
          <w:b/>
          <w:sz w:val="24"/>
          <w:szCs w:val="24"/>
        </w:rPr>
      </w:pPr>
      <w:r w:rsidRPr="00005A0E">
        <w:rPr>
          <w:rFonts w:ascii="Arial" w:hAnsi="Arial" w:cs="Arial"/>
          <w:b/>
          <w:sz w:val="24"/>
          <w:szCs w:val="24"/>
        </w:rPr>
        <w:t>4.1. ESPECIFICAÇÃO TÉCNICA</w:t>
      </w:r>
    </w:p>
    <w:p w:rsidR="00C56025" w:rsidRPr="00005A0E" w:rsidRDefault="00C56025" w:rsidP="009E0A40">
      <w:pPr>
        <w:spacing w:after="0" w:line="276" w:lineRule="auto"/>
        <w:jc w:val="both"/>
      </w:pPr>
    </w:p>
    <w:p w:rsidR="00C56025" w:rsidRPr="00005A0E" w:rsidRDefault="00C56025" w:rsidP="00815E25">
      <w:pPr>
        <w:spacing w:after="240" w:line="360" w:lineRule="auto"/>
        <w:rPr>
          <w:rFonts w:ascii="Arial" w:hAnsi="Arial" w:cs="Arial"/>
          <w:b/>
          <w:i/>
          <w:sz w:val="24"/>
          <w:szCs w:val="24"/>
        </w:rPr>
      </w:pPr>
      <w:r w:rsidRPr="00005A0E">
        <w:rPr>
          <w:rFonts w:ascii="Arial" w:hAnsi="Arial" w:cs="Arial"/>
          <w:sz w:val="24"/>
          <w:szCs w:val="24"/>
        </w:rPr>
        <w:t>Antiespumante de eficiente ação na quebra da espuma devido a um marcante e</w:t>
      </w:r>
      <w:r w:rsidR="00E50089" w:rsidRPr="00005A0E">
        <w:rPr>
          <w:rFonts w:ascii="Arial" w:hAnsi="Arial" w:cs="Arial"/>
          <w:sz w:val="24"/>
          <w:szCs w:val="24"/>
        </w:rPr>
        <w:t xml:space="preserve"> </w:t>
      </w:r>
      <w:r w:rsidRPr="00005A0E">
        <w:rPr>
          <w:rFonts w:ascii="Arial" w:hAnsi="Arial" w:cs="Arial"/>
          <w:sz w:val="24"/>
          <w:szCs w:val="24"/>
        </w:rPr>
        <w:t>prolongado efeito residual.</w:t>
      </w:r>
      <w:r w:rsidRPr="00005A0E">
        <w:rPr>
          <w:rFonts w:ascii="Arial" w:hAnsi="Arial" w:cs="Arial"/>
          <w:sz w:val="24"/>
          <w:szCs w:val="24"/>
        </w:rPr>
        <w:br/>
      </w:r>
      <w:r w:rsidRPr="00005A0E">
        <w:rPr>
          <w:rFonts w:ascii="Arial" w:hAnsi="Arial" w:cs="Arial"/>
          <w:b/>
          <w:sz w:val="24"/>
          <w:szCs w:val="24"/>
        </w:rPr>
        <w:t>CARACTERÍSTICAS</w:t>
      </w:r>
      <w:r w:rsidRPr="00005A0E">
        <w:rPr>
          <w:rFonts w:ascii="Arial" w:hAnsi="Arial" w:cs="Arial"/>
          <w:sz w:val="24"/>
          <w:szCs w:val="24"/>
        </w:rPr>
        <w:br/>
        <w:t>Aparência Líquido cremoso, branco</w:t>
      </w:r>
      <w:r w:rsidR="00E50089" w:rsidRPr="00005A0E">
        <w:rPr>
          <w:rFonts w:ascii="Arial" w:hAnsi="Arial" w:cs="Arial"/>
          <w:sz w:val="24"/>
          <w:szCs w:val="24"/>
        </w:rPr>
        <w:t>.</w:t>
      </w:r>
      <w:r w:rsidRPr="00005A0E">
        <w:rPr>
          <w:rFonts w:ascii="Arial" w:hAnsi="Arial" w:cs="Arial"/>
          <w:sz w:val="24"/>
          <w:szCs w:val="24"/>
        </w:rPr>
        <w:br/>
        <w:t>Peso específico a 25 °C 1,00 + 0,03</w:t>
      </w:r>
      <w:r w:rsidRPr="00005A0E">
        <w:rPr>
          <w:rFonts w:ascii="Arial" w:hAnsi="Arial" w:cs="Arial"/>
          <w:sz w:val="24"/>
          <w:szCs w:val="24"/>
        </w:rPr>
        <w:br/>
        <w:t>pH 6,0 a 8,0</w:t>
      </w:r>
      <w:r w:rsidRPr="00005A0E">
        <w:rPr>
          <w:rFonts w:ascii="Arial" w:hAnsi="Arial" w:cs="Arial"/>
          <w:sz w:val="24"/>
          <w:szCs w:val="24"/>
        </w:rPr>
        <w:br/>
        <w:t>Materiais ativos 31% + 2%</w:t>
      </w:r>
      <w:r w:rsidRPr="00005A0E">
        <w:rPr>
          <w:rFonts w:ascii="Arial" w:hAnsi="Arial" w:cs="Arial"/>
          <w:sz w:val="24"/>
          <w:szCs w:val="24"/>
        </w:rPr>
        <w:br/>
      </w:r>
      <w:r w:rsidRPr="00005A0E">
        <w:rPr>
          <w:rFonts w:ascii="Arial" w:hAnsi="Arial" w:cs="Arial"/>
          <w:b/>
          <w:sz w:val="24"/>
          <w:szCs w:val="24"/>
        </w:rPr>
        <w:t>USOS E APLICAÇÕES</w:t>
      </w:r>
      <w:r w:rsidRPr="00005A0E">
        <w:rPr>
          <w:rFonts w:ascii="Arial" w:hAnsi="Arial" w:cs="Arial"/>
          <w:b/>
          <w:sz w:val="24"/>
          <w:szCs w:val="24"/>
        </w:rPr>
        <w:br/>
      </w:r>
      <w:r w:rsidRPr="00005A0E">
        <w:rPr>
          <w:rFonts w:ascii="Arial" w:hAnsi="Arial" w:cs="Arial"/>
          <w:sz w:val="24"/>
          <w:szCs w:val="24"/>
        </w:rPr>
        <w:t>- Efluente tratado proveniente de estação de tratamento de esgoto sanitário.</w:t>
      </w:r>
      <w:r w:rsidRPr="00005A0E">
        <w:rPr>
          <w:rFonts w:ascii="Arial" w:hAnsi="Arial" w:cs="Arial"/>
          <w:sz w:val="24"/>
          <w:szCs w:val="24"/>
        </w:rPr>
        <w:br/>
      </w:r>
      <w:r w:rsidRPr="00005A0E">
        <w:rPr>
          <w:rFonts w:ascii="Arial" w:hAnsi="Arial" w:cs="Arial"/>
          <w:b/>
          <w:sz w:val="24"/>
          <w:szCs w:val="24"/>
        </w:rPr>
        <w:t>DEVERA SER FORNECIDO EM BOMBONAS DE 20 KG.</w:t>
      </w:r>
    </w:p>
    <w:p w:rsidR="009E0A40" w:rsidRPr="00005A0E" w:rsidRDefault="009E0A40" w:rsidP="002E38C8">
      <w:pPr>
        <w:spacing w:line="360" w:lineRule="auto"/>
        <w:jc w:val="both"/>
        <w:rPr>
          <w:rFonts w:ascii="Arial" w:hAnsi="Arial" w:cs="Arial"/>
          <w:sz w:val="24"/>
          <w:szCs w:val="24"/>
        </w:rPr>
      </w:pPr>
      <w:r w:rsidRPr="00005A0E">
        <w:rPr>
          <w:rFonts w:ascii="Arial" w:hAnsi="Arial" w:cs="Arial"/>
          <w:sz w:val="24"/>
          <w:szCs w:val="24"/>
        </w:rPr>
        <w:t>O boletim de análises, contendo os parâmetros e especificações, atualizado deverá ser encaminhado a cada carga solicitada, devidamente assinado</w:t>
      </w:r>
      <w:r w:rsidR="00E50089" w:rsidRPr="00005A0E">
        <w:rPr>
          <w:rFonts w:ascii="Arial" w:hAnsi="Arial" w:cs="Arial"/>
          <w:sz w:val="24"/>
          <w:szCs w:val="24"/>
        </w:rPr>
        <w:t>,</w:t>
      </w:r>
      <w:r w:rsidRPr="00005A0E">
        <w:rPr>
          <w:rFonts w:ascii="Arial" w:hAnsi="Arial" w:cs="Arial"/>
          <w:sz w:val="24"/>
          <w:szCs w:val="24"/>
        </w:rPr>
        <w:t xml:space="preserve"> e com a ART do respectivo conselho. O reagente deverá ter validade de 12 meses.</w:t>
      </w:r>
    </w:p>
    <w:p w:rsidR="00B16C01" w:rsidRPr="00005A0E" w:rsidRDefault="00B16C01" w:rsidP="00154583">
      <w:pPr>
        <w:spacing w:line="360" w:lineRule="auto"/>
        <w:jc w:val="both"/>
        <w:rPr>
          <w:rFonts w:ascii="Arial" w:hAnsi="Arial" w:cs="Arial"/>
          <w:sz w:val="24"/>
          <w:szCs w:val="24"/>
        </w:rPr>
      </w:pPr>
    </w:p>
    <w:p w:rsidR="00B16C01" w:rsidRPr="00005A0E" w:rsidRDefault="00AB5993" w:rsidP="00B16C01">
      <w:pPr>
        <w:autoSpaceDE w:val="0"/>
        <w:autoSpaceDN w:val="0"/>
        <w:adjustRightInd w:val="0"/>
        <w:spacing w:after="240" w:line="360" w:lineRule="auto"/>
        <w:jc w:val="both"/>
        <w:rPr>
          <w:rFonts w:ascii="Arial" w:hAnsi="Arial" w:cs="Arial"/>
          <w:sz w:val="24"/>
          <w:szCs w:val="24"/>
        </w:rPr>
      </w:pPr>
      <w:r w:rsidRPr="00005A0E">
        <w:rPr>
          <w:rFonts w:ascii="Arial" w:hAnsi="Arial" w:cs="Arial"/>
          <w:bCs/>
          <w:sz w:val="24"/>
          <w:szCs w:val="24"/>
        </w:rPr>
        <w:t>4.2</w:t>
      </w:r>
      <w:r w:rsidR="00B16C01" w:rsidRPr="00005A0E">
        <w:rPr>
          <w:rFonts w:ascii="Arial" w:hAnsi="Arial" w:cs="Arial"/>
          <w:bCs/>
          <w:sz w:val="24"/>
          <w:szCs w:val="24"/>
        </w:rPr>
        <w:t xml:space="preserve"> O material deverá ser entregue no </w:t>
      </w:r>
      <w:r w:rsidR="00BD5499" w:rsidRPr="00005A0E">
        <w:rPr>
          <w:rFonts w:ascii="Arial" w:hAnsi="Arial" w:cs="Arial"/>
          <w:b/>
          <w:sz w:val="24"/>
          <w:szCs w:val="24"/>
        </w:rPr>
        <w:t>Departamento de Suprimentos</w:t>
      </w:r>
      <w:r w:rsidR="00B16C01" w:rsidRPr="00005A0E">
        <w:rPr>
          <w:rFonts w:ascii="Arial" w:hAnsi="Arial" w:cs="Arial"/>
          <w:sz w:val="24"/>
          <w:szCs w:val="24"/>
        </w:rPr>
        <w:t xml:space="preserve">, à Rua Santa Terezinha, nº 505, Bairro Santa Terezinha, Juiz de Fora / MG, CEP 36.045-490, em dias úteis, das </w:t>
      </w:r>
      <w:r w:rsidR="00B16C01" w:rsidRPr="00005A0E">
        <w:rPr>
          <w:rFonts w:ascii="Arial" w:hAnsi="Arial" w:cs="Arial"/>
          <w:bCs/>
          <w:sz w:val="24"/>
          <w:szCs w:val="24"/>
        </w:rPr>
        <w:t xml:space="preserve">08:00h às 11:30h e </w:t>
      </w:r>
      <w:r w:rsidR="0039640C" w:rsidRPr="00005A0E">
        <w:rPr>
          <w:rFonts w:ascii="Arial" w:hAnsi="Arial" w:cs="Arial"/>
          <w:bCs/>
          <w:sz w:val="24"/>
          <w:szCs w:val="24"/>
        </w:rPr>
        <w:t>das 14:00h às</w:t>
      </w:r>
      <w:r w:rsidR="00B16C01" w:rsidRPr="00005A0E">
        <w:rPr>
          <w:rFonts w:ascii="Arial" w:hAnsi="Arial" w:cs="Arial"/>
          <w:bCs/>
          <w:sz w:val="24"/>
          <w:szCs w:val="24"/>
        </w:rPr>
        <w:t xml:space="preserve"> 17:00h</w:t>
      </w:r>
      <w:r w:rsidR="00B16C01" w:rsidRPr="00005A0E">
        <w:rPr>
          <w:rFonts w:ascii="Arial" w:hAnsi="Arial" w:cs="Arial"/>
          <w:sz w:val="24"/>
          <w:szCs w:val="24"/>
        </w:rPr>
        <w:t xml:space="preserve">.  </w:t>
      </w:r>
    </w:p>
    <w:p w:rsidR="00815E25" w:rsidRPr="00005A0E" w:rsidRDefault="00815E25" w:rsidP="00154583">
      <w:pPr>
        <w:pStyle w:val="PargrafodaLista"/>
        <w:numPr>
          <w:ilvl w:val="1"/>
          <w:numId w:val="34"/>
        </w:numPr>
        <w:suppressAutoHyphens/>
        <w:autoSpaceDE w:val="0"/>
        <w:autoSpaceDN w:val="0"/>
        <w:adjustRightInd w:val="0"/>
        <w:spacing w:after="240" w:line="360" w:lineRule="auto"/>
        <w:jc w:val="both"/>
        <w:rPr>
          <w:rFonts w:ascii="Arial" w:hAnsi="Arial" w:cs="Arial"/>
          <w:sz w:val="24"/>
          <w:szCs w:val="24"/>
        </w:rPr>
      </w:pPr>
      <w:r w:rsidRPr="00005A0E">
        <w:rPr>
          <w:rFonts w:ascii="Arial" w:hAnsi="Arial" w:cs="Arial"/>
          <w:sz w:val="24"/>
          <w:szCs w:val="24"/>
        </w:rPr>
        <w:t>Os seguintes documentos deverão ser apresentados a cada entrega do produto:</w:t>
      </w:r>
    </w:p>
    <w:p w:rsidR="00815E25" w:rsidRPr="00005A0E" w:rsidRDefault="00815E25" w:rsidP="00154583">
      <w:pPr>
        <w:numPr>
          <w:ilvl w:val="0"/>
          <w:numId w:val="32"/>
        </w:numPr>
        <w:suppressAutoHyphens/>
        <w:spacing w:after="240" w:line="360" w:lineRule="auto"/>
        <w:jc w:val="both"/>
        <w:rPr>
          <w:rFonts w:ascii="Arial" w:hAnsi="Arial" w:cs="Arial"/>
          <w:sz w:val="24"/>
          <w:szCs w:val="24"/>
        </w:rPr>
      </w:pPr>
      <w:r w:rsidRPr="00005A0E">
        <w:rPr>
          <w:rFonts w:ascii="Arial" w:hAnsi="Arial" w:cs="Arial"/>
          <w:sz w:val="24"/>
          <w:szCs w:val="24"/>
        </w:rPr>
        <w:t>Nota Fiscal de Venda.</w:t>
      </w:r>
    </w:p>
    <w:p w:rsidR="00815E25" w:rsidRPr="00005A0E" w:rsidRDefault="00815E25" w:rsidP="00154583">
      <w:pPr>
        <w:numPr>
          <w:ilvl w:val="0"/>
          <w:numId w:val="32"/>
        </w:numPr>
        <w:suppressAutoHyphens/>
        <w:spacing w:after="240" w:line="360" w:lineRule="auto"/>
        <w:jc w:val="both"/>
        <w:rPr>
          <w:rFonts w:ascii="Arial" w:hAnsi="Arial" w:cs="Arial"/>
          <w:sz w:val="24"/>
          <w:szCs w:val="24"/>
        </w:rPr>
      </w:pPr>
      <w:r w:rsidRPr="00005A0E">
        <w:rPr>
          <w:rFonts w:ascii="Arial" w:hAnsi="Arial" w:cs="Arial"/>
          <w:sz w:val="24"/>
          <w:szCs w:val="24"/>
        </w:rPr>
        <w:t>Laudo de análise contemplando os parâmetros de especificação, conforme especificações do produto descritas no item.</w:t>
      </w:r>
    </w:p>
    <w:p w:rsidR="006F47F6" w:rsidRPr="00005A0E" w:rsidRDefault="00815E25" w:rsidP="00154583">
      <w:pPr>
        <w:pStyle w:val="PargrafodaLista"/>
        <w:numPr>
          <w:ilvl w:val="0"/>
          <w:numId w:val="32"/>
        </w:numPr>
        <w:suppressAutoHyphens/>
        <w:spacing w:after="240" w:line="360" w:lineRule="auto"/>
        <w:contextualSpacing w:val="0"/>
        <w:jc w:val="both"/>
        <w:rPr>
          <w:rFonts w:ascii="Arial" w:hAnsi="Arial" w:cs="Arial"/>
          <w:sz w:val="24"/>
          <w:szCs w:val="24"/>
        </w:rPr>
      </w:pPr>
      <w:r w:rsidRPr="00005A0E">
        <w:rPr>
          <w:rFonts w:ascii="Arial" w:hAnsi="Arial" w:cs="Arial"/>
          <w:sz w:val="24"/>
          <w:szCs w:val="24"/>
        </w:rPr>
        <w:t>FISPQ – Ficha de Informação sobre Segurança de Produtos Químicos, exigência contida no Artigo 8º do Decreto Federal nº 2.657/98 (modelo NBR 14.725) e da exigência da Fiscalização do Ministério do Trabalho</w:t>
      </w:r>
      <w:r w:rsidR="00BB2E5E" w:rsidRPr="00005A0E">
        <w:rPr>
          <w:rFonts w:ascii="Arial" w:hAnsi="Arial" w:cs="Arial"/>
          <w:sz w:val="24"/>
          <w:szCs w:val="24"/>
        </w:rPr>
        <w:t xml:space="preserve"> e Emprego</w:t>
      </w:r>
      <w:r w:rsidRPr="00005A0E">
        <w:rPr>
          <w:rFonts w:ascii="Arial" w:hAnsi="Arial" w:cs="Arial"/>
          <w:sz w:val="24"/>
          <w:szCs w:val="24"/>
        </w:rPr>
        <w:t>;</w:t>
      </w:r>
    </w:p>
    <w:p w:rsidR="00F8553B" w:rsidRPr="00005A0E" w:rsidRDefault="00F8553B" w:rsidP="00A07C94">
      <w:pPr>
        <w:suppressAutoHyphens/>
        <w:spacing w:after="0" w:line="360" w:lineRule="auto"/>
        <w:jc w:val="both"/>
        <w:rPr>
          <w:rStyle w:val="markedcontent"/>
          <w:rFonts w:ascii="Arial" w:hAnsi="Arial" w:cs="Arial"/>
          <w:sz w:val="24"/>
          <w:szCs w:val="24"/>
        </w:rPr>
      </w:pPr>
    </w:p>
    <w:p w:rsidR="006B3E78" w:rsidRPr="00005A0E" w:rsidRDefault="00626B08" w:rsidP="00A07C94">
      <w:pPr>
        <w:autoSpaceDE w:val="0"/>
        <w:autoSpaceDN w:val="0"/>
        <w:adjustRightInd w:val="0"/>
        <w:spacing w:after="0" w:line="360" w:lineRule="auto"/>
        <w:jc w:val="both"/>
        <w:rPr>
          <w:rFonts w:ascii="Arial" w:hAnsi="Arial" w:cs="Arial"/>
          <w:b/>
          <w:bCs/>
          <w:sz w:val="24"/>
          <w:szCs w:val="24"/>
        </w:rPr>
      </w:pPr>
      <w:r w:rsidRPr="00005A0E">
        <w:rPr>
          <w:rStyle w:val="markedcontent"/>
          <w:rFonts w:ascii="Arial" w:hAnsi="Arial" w:cs="Arial"/>
          <w:b/>
          <w:bCs/>
          <w:sz w:val="24"/>
          <w:szCs w:val="24"/>
        </w:rPr>
        <w:t>5</w:t>
      </w:r>
      <w:r w:rsidR="00897047" w:rsidRPr="00005A0E">
        <w:rPr>
          <w:rStyle w:val="markedcontent"/>
          <w:rFonts w:ascii="Arial" w:hAnsi="Arial" w:cs="Arial"/>
          <w:b/>
          <w:bCs/>
          <w:sz w:val="24"/>
          <w:szCs w:val="24"/>
        </w:rPr>
        <w:t>.</w:t>
      </w:r>
      <w:r w:rsidR="00E50089" w:rsidRPr="00005A0E">
        <w:rPr>
          <w:rStyle w:val="markedcontent"/>
          <w:rFonts w:ascii="Arial" w:hAnsi="Arial" w:cs="Arial"/>
          <w:b/>
          <w:bCs/>
          <w:sz w:val="24"/>
          <w:szCs w:val="24"/>
        </w:rPr>
        <w:t xml:space="preserve"> </w:t>
      </w:r>
      <w:r w:rsidR="00D152B0" w:rsidRPr="00005A0E">
        <w:rPr>
          <w:rStyle w:val="markedcontent"/>
          <w:rFonts w:ascii="Arial" w:hAnsi="Arial" w:cs="Arial"/>
          <w:b/>
          <w:bCs/>
          <w:sz w:val="24"/>
          <w:szCs w:val="24"/>
        </w:rPr>
        <w:t>VALORES MÁXIMOS ACEITÁVEIS</w:t>
      </w:r>
    </w:p>
    <w:p w:rsidR="00A07C94" w:rsidRPr="00005A0E" w:rsidRDefault="00A07C94" w:rsidP="00A07C94">
      <w:pPr>
        <w:autoSpaceDE w:val="0"/>
        <w:autoSpaceDN w:val="0"/>
        <w:adjustRightInd w:val="0"/>
        <w:spacing w:after="0" w:line="360" w:lineRule="auto"/>
        <w:jc w:val="both"/>
        <w:rPr>
          <w:rFonts w:ascii="Arial" w:hAnsi="Arial" w:cs="Arial"/>
          <w:b/>
          <w:bCs/>
          <w:sz w:val="24"/>
          <w:szCs w:val="24"/>
        </w:rPr>
      </w:pPr>
    </w:p>
    <w:p w:rsidR="00D152B0" w:rsidRPr="00005A0E" w:rsidRDefault="00D152B0" w:rsidP="00A07C94">
      <w:pPr>
        <w:spacing w:line="360" w:lineRule="auto"/>
        <w:jc w:val="both"/>
        <w:rPr>
          <w:rFonts w:ascii="Arial" w:hAnsi="Arial" w:cs="Arial"/>
          <w:sz w:val="24"/>
          <w:szCs w:val="24"/>
        </w:rPr>
      </w:pPr>
      <w:r w:rsidRPr="00005A0E">
        <w:rPr>
          <w:rFonts w:ascii="Arial" w:hAnsi="Arial" w:cs="Arial"/>
          <w:sz w:val="24"/>
          <w:szCs w:val="24"/>
        </w:rPr>
        <w:t>5.1</w:t>
      </w:r>
      <w:r w:rsidR="00E50089" w:rsidRPr="00005A0E">
        <w:rPr>
          <w:rFonts w:ascii="Arial" w:hAnsi="Arial" w:cs="Arial"/>
          <w:sz w:val="24"/>
          <w:szCs w:val="24"/>
        </w:rPr>
        <w:t xml:space="preserve"> </w:t>
      </w:r>
      <w:r w:rsidRPr="00005A0E">
        <w:rPr>
          <w:rFonts w:ascii="Arial" w:hAnsi="Arial" w:cs="Arial"/>
          <w:sz w:val="24"/>
          <w:szCs w:val="24"/>
        </w:rPr>
        <w:t xml:space="preserve">A estimativa do valor do objeto da contratação </w:t>
      </w:r>
      <w:r w:rsidR="00B63DFD" w:rsidRPr="00005A0E">
        <w:rPr>
          <w:rFonts w:ascii="Arial" w:hAnsi="Arial" w:cs="Arial"/>
          <w:sz w:val="24"/>
          <w:szCs w:val="24"/>
        </w:rPr>
        <w:t>foi</w:t>
      </w:r>
      <w:r w:rsidRPr="00005A0E">
        <w:rPr>
          <w:rFonts w:ascii="Arial" w:hAnsi="Arial" w:cs="Arial"/>
          <w:sz w:val="24"/>
          <w:szCs w:val="24"/>
        </w:rPr>
        <w:t xml:space="preserve"> realizada a partir dos seguintes critérios:</w:t>
      </w:r>
    </w:p>
    <w:p w:rsidR="006323A1" w:rsidRPr="00005A0E" w:rsidRDefault="006323A1" w:rsidP="006323A1">
      <w:pPr>
        <w:spacing w:after="0" w:line="360" w:lineRule="auto"/>
        <w:jc w:val="both"/>
        <w:rPr>
          <w:rFonts w:ascii="Arial" w:eastAsia="Times New Roman" w:hAnsi="Arial" w:cs="Arial"/>
          <w:sz w:val="24"/>
          <w:szCs w:val="24"/>
          <w:lang w:eastAsia="pt-BR"/>
        </w:rPr>
      </w:pPr>
      <w:r w:rsidRPr="00005A0E">
        <w:rPr>
          <w:rFonts w:ascii="Arial" w:eastAsia="Times New Roman" w:hAnsi="Arial" w:cs="Arial"/>
          <w:sz w:val="24"/>
          <w:szCs w:val="24"/>
          <w:lang w:eastAsia="pt-BR"/>
        </w:rPr>
        <w:t xml:space="preserve">Os parâmetros para pesquisa de preços foram em conformidade com o item 2.4 do Manual de Planejamento das Contratações, parte integrante do RILC - direta com fornecedores e contratos anteriores devidamente atualizados monetariamente. </w:t>
      </w:r>
    </w:p>
    <w:p w:rsidR="006F0461" w:rsidRPr="00005A0E" w:rsidRDefault="006323A1" w:rsidP="006323A1">
      <w:pPr>
        <w:spacing w:after="0" w:line="360" w:lineRule="auto"/>
        <w:jc w:val="both"/>
        <w:rPr>
          <w:rFonts w:ascii="Arial" w:eastAsia="Times New Roman" w:hAnsi="Arial" w:cs="Arial"/>
          <w:sz w:val="24"/>
          <w:szCs w:val="24"/>
          <w:lang w:eastAsia="pt-BR"/>
        </w:rPr>
      </w:pPr>
      <w:r w:rsidRPr="00005A0E">
        <w:rPr>
          <w:rFonts w:ascii="Arial" w:eastAsia="Times New Roman" w:hAnsi="Arial" w:cs="Arial"/>
          <w:sz w:val="24"/>
          <w:szCs w:val="24"/>
          <w:lang w:eastAsia="pt-BR"/>
        </w:rPr>
        <w:t xml:space="preserve">Os fornecedores da pesquisa direta foram escolhidos por serem conhecidos no ramo de comercialização do item desta solicitação e aqueles que retornaram à solicitação constam na planilha. </w:t>
      </w:r>
    </w:p>
    <w:p w:rsidR="006323A1" w:rsidRPr="00005A0E" w:rsidRDefault="006323A1" w:rsidP="006323A1">
      <w:pPr>
        <w:spacing w:after="0" w:line="360" w:lineRule="auto"/>
        <w:jc w:val="both"/>
        <w:rPr>
          <w:rFonts w:ascii="Arial" w:eastAsia="Times New Roman" w:hAnsi="Arial" w:cs="Arial"/>
          <w:sz w:val="24"/>
          <w:szCs w:val="24"/>
          <w:lang w:eastAsia="pt-BR"/>
        </w:rPr>
      </w:pPr>
      <w:r w:rsidRPr="00005A0E">
        <w:rPr>
          <w:rFonts w:ascii="Arial" w:eastAsia="Times New Roman" w:hAnsi="Arial" w:cs="Arial"/>
          <w:sz w:val="24"/>
          <w:szCs w:val="24"/>
          <w:lang w:eastAsia="pt-BR"/>
        </w:rPr>
        <w:t xml:space="preserve">Após a análise do orçamentista, foram considerados os valores expostos na planilha visando economicidade e ampla </w:t>
      </w:r>
      <w:r w:rsidR="0039640C" w:rsidRPr="00005A0E">
        <w:rPr>
          <w:rFonts w:ascii="Arial" w:eastAsia="Times New Roman" w:hAnsi="Arial" w:cs="Arial"/>
          <w:sz w:val="24"/>
          <w:szCs w:val="24"/>
          <w:lang w:eastAsia="pt-BR"/>
        </w:rPr>
        <w:t>concorrência</w:t>
      </w:r>
      <w:r w:rsidRPr="00005A0E">
        <w:rPr>
          <w:rFonts w:ascii="Arial" w:eastAsia="Times New Roman" w:hAnsi="Arial" w:cs="Arial"/>
          <w:sz w:val="24"/>
          <w:szCs w:val="24"/>
          <w:lang w:eastAsia="pt-BR"/>
        </w:rPr>
        <w:t xml:space="preserve">. O último custo entrou </w:t>
      </w:r>
      <w:r w:rsidRPr="00005A0E">
        <w:rPr>
          <w:rFonts w:ascii="Arial" w:eastAsia="Times New Roman" w:hAnsi="Arial" w:cs="Arial"/>
          <w:sz w:val="24"/>
          <w:szCs w:val="24"/>
          <w:lang w:eastAsia="pt-BR"/>
        </w:rPr>
        <w:lastRenderedPageBreak/>
        <w:t>na composição da média unitária. Não foi localizado preço na ferramenta Banco de Preços e sítio eletrônico. Não foram apresentados menos de 3 preços.</w:t>
      </w:r>
    </w:p>
    <w:p w:rsidR="006323A1" w:rsidRPr="00005A0E" w:rsidRDefault="006323A1" w:rsidP="00A07C94">
      <w:pPr>
        <w:spacing w:line="360" w:lineRule="auto"/>
        <w:jc w:val="both"/>
        <w:rPr>
          <w:rFonts w:ascii="Arial" w:hAnsi="Arial" w:cs="Arial"/>
          <w:sz w:val="24"/>
          <w:szCs w:val="24"/>
        </w:rPr>
      </w:pPr>
    </w:p>
    <w:p w:rsidR="00004364" w:rsidRPr="00005A0E" w:rsidRDefault="00A86461" w:rsidP="00A07C94">
      <w:pPr>
        <w:spacing w:line="360" w:lineRule="auto"/>
        <w:jc w:val="both"/>
        <w:rPr>
          <w:rFonts w:ascii="Arial" w:hAnsi="Arial" w:cs="Arial"/>
          <w:sz w:val="24"/>
          <w:szCs w:val="24"/>
        </w:rPr>
      </w:pPr>
      <w:r w:rsidRPr="00005A0E">
        <w:rPr>
          <w:noProof/>
          <w:lang w:eastAsia="pt-BR"/>
        </w:rPr>
        <w:drawing>
          <wp:inline distT="0" distB="0" distL="0" distR="0">
            <wp:extent cx="5400040" cy="250825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040" cy="2508250"/>
                    </a:xfrm>
                    <a:prstGeom prst="rect">
                      <a:avLst/>
                    </a:prstGeom>
                    <a:noFill/>
                    <a:ln>
                      <a:noFill/>
                    </a:ln>
                  </pic:spPr>
                </pic:pic>
              </a:graphicData>
            </a:graphic>
          </wp:inline>
        </w:drawing>
      </w:r>
    </w:p>
    <w:p w:rsidR="00AE0768" w:rsidRPr="00005A0E" w:rsidRDefault="00AE0768" w:rsidP="00AE0768">
      <w:pPr>
        <w:suppressAutoHyphens/>
        <w:spacing w:before="480" w:after="0" w:line="360" w:lineRule="auto"/>
        <w:jc w:val="both"/>
        <w:rPr>
          <w:rFonts w:ascii="Arial" w:hAnsi="Arial" w:cs="Arial"/>
          <w:b/>
          <w:bCs/>
          <w:sz w:val="24"/>
          <w:szCs w:val="24"/>
        </w:rPr>
      </w:pPr>
      <w:r w:rsidRPr="00005A0E">
        <w:rPr>
          <w:rFonts w:ascii="Arial" w:hAnsi="Arial" w:cs="Arial"/>
          <w:b/>
          <w:bCs/>
          <w:sz w:val="24"/>
          <w:szCs w:val="24"/>
        </w:rPr>
        <w:t>6. ACEITABILIDADE DA PROPOSTA</w:t>
      </w:r>
    </w:p>
    <w:p w:rsidR="00D14CFB" w:rsidRPr="00005A0E" w:rsidRDefault="00D14CFB" w:rsidP="00D14CFB">
      <w:pPr>
        <w:spacing w:line="360" w:lineRule="auto"/>
        <w:jc w:val="both"/>
        <w:rPr>
          <w:rFonts w:ascii="Arial" w:hAnsi="Arial" w:cs="Arial"/>
          <w:sz w:val="24"/>
          <w:szCs w:val="24"/>
        </w:rPr>
      </w:pPr>
      <w:r w:rsidRPr="00005A0E">
        <w:rPr>
          <w:rFonts w:ascii="Arial" w:hAnsi="Arial" w:cs="Arial"/>
          <w:sz w:val="24"/>
          <w:szCs w:val="24"/>
        </w:rPr>
        <w:t>6.1.</w:t>
      </w:r>
      <w:r w:rsidRPr="00005A0E">
        <w:rPr>
          <w:rFonts w:ascii="Arial" w:hAnsi="Arial" w:cs="Arial"/>
          <w:sz w:val="24"/>
          <w:szCs w:val="24"/>
        </w:rPr>
        <w:tab/>
        <w:t>Finalizada a etapa de lances, a CESAMA exigirá AMOSTRA do licitante detentor do menor preço, para verificação da conformidade do produto ofertado com as especificações exigidas neste Termo de Referência.</w:t>
      </w:r>
    </w:p>
    <w:p w:rsidR="00D14CFB" w:rsidRPr="00005A0E" w:rsidRDefault="00D14CFB" w:rsidP="00D14CFB">
      <w:pPr>
        <w:spacing w:line="360" w:lineRule="auto"/>
        <w:jc w:val="both"/>
        <w:rPr>
          <w:rFonts w:ascii="Arial" w:hAnsi="Arial" w:cs="Arial"/>
          <w:sz w:val="24"/>
          <w:szCs w:val="24"/>
        </w:rPr>
      </w:pPr>
      <w:r w:rsidRPr="00005A0E">
        <w:rPr>
          <w:rFonts w:ascii="Arial" w:hAnsi="Arial" w:cs="Arial"/>
          <w:sz w:val="24"/>
          <w:szCs w:val="24"/>
        </w:rPr>
        <w:t>6.1.1. Por se tratar de produto químico, que possui variações de composição, é imprescindível conhecer a sua natureza, espécie e qualidade através de exame de pequena porção que possibilite aferir a compatibilidade material entre o objeto ofertado pelo licitante e a solução hábil a satisfazer a necessidade da Administração Pública. Isto pois a análise formal da proposta versus edital não é suficiente para conferir segurança à Administração quanto à adequação do objeto ofertado pelo particular.</w:t>
      </w:r>
    </w:p>
    <w:p w:rsidR="00D14CFB" w:rsidRPr="00005A0E" w:rsidRDefault="00D14CFB" w:rsidP="00D14CFB">
      <w:pPr>
        <w:spacing w:line="360" w:lineRule="auto"/>
        <w:jc w:val="both"/>
      </w:pPr>
      <w:r w:rsidRPr="00005A0E">
        <w:rPr>
          <w:rFonts w:ascii="Arial" w:hAnsi="Arial" w:cs="Arial"/>
          <w:sz w:val="24"/>
          <w:szCs w:val="24"/>
        </w:rPr>
        <w:t>6.2.</w:t>
      </w:r>
      <w:r w:rsidRPr="00005A0E">
        <w:rPr>
          <w:rFonts w:ascii="Arial" w:hAnsi="Arial" w:cs="Arial"/>
          <w:sz w:val="24"/>
          <w:szCs w:val="24"/>
        </w:rPr>
        <w:tab/>
        <w:t xml:space="preserve">A amostra solicitada deverá ser entregue em embalagem própria, devidamente lacrada e observadas as demais condições de segurança, no </w:t>
      </w:r>
      <w:r w:rsidR="00BD5499" w:rsidRPr="00005A0E">
        <w:rPr>
          <w:rFonts w:ascii="Arial" w:hAnsi="Arial" w:cs="Arial"/>
          <w:b/>
          <w:bCs/>
          <w:sz w:val="24"/>
          <w:szCs w:val="24"/>
        </w:rPr>
        <w:t>Departamento de Suprimentos</w:t>
      </w:r>
      <w:r w:rsidRPr="00005A0E">
        <w:rPr>
          <w:rFonts w:ascii="Arial" w:hAnsi="Arial" w:cs="Arial"/>
          <w:sz w:val="24"/>
          <w:szCs w:val="24"/>
        </w:rPr>
        <w:t xml:space="preserve">, à Rua Santa Terezinha, nº 505, Bairro Santa Terezinha, Juiz de Fora / MG, CEP 36.045-490, no </w:t>
      </w:r>
      <w:r w:rsidRPr="00005A0E">
        <w:rPr>
          <w:rFonts w:ascii="Arial" w:hAnsi="Arial" w:cs="Arial"/>
          <w:b/>
          <w:bCs/>
          <w:sz w:val="24"/>
          <w:szCs w:val="24"/>
        </w:rPr>
        <w:t xml:space="preserve">prazo de 03 (três) dias </w:t>
      </w:r>
      <w:r w:rsidRPr="00005A0E">
        <w:rPr>
          <w:rFonts w:ascii="Arial" w:hAnsi="Arial" w:cs="Arial"/>
          <w:b/>
          <w:bCs/>
          <w:sz w:val="24"/>
          <w:szCs w:val="24"/>
        </w:rPr>
        <w:lastRenderedPageBreak/>
        <w:t>úteis</w:t>
      </w:r>
      <w:r w:rsidRPr="00005A0E">
        <w:rPr>
          <w:rFonts w:ascii="Arial" w:hAnsi="Arial" w:cs="Arial"/>
          <w:sz w:val="24"/>
          <w:szCs w:val="24"/>
        </w:rPr>
        <w:t xml:space="preserve"> contados a partir da solicitação do(a) Pregoeiro(a) no </w:t>
      </w:r>
      <w:r w:rsidRPr="00005A0E">
        <w:rPr>
          <w:rFonts w:ascii="Arial" w:hAnsi="Arial" w:cs="Arial"/>
          <w:i/>
          <w:iCs/>
          <w:sz w:val="24"/>
          <w:szCs w:val="24"/>
        </w:rPr>
        <w:t>chat do Portal de Compras Governamentais.</w:t>
      </w:r>
    </w:p>
    <w:p w:rsidR="00D14CFB" w:rsidRPr="00005A0E" w:rsidRDefault="00D14CFB" w:rsidP="00D14CFB">
      <w:pPr>
        <w:spacing w:line="360" w:lineRule="auto"/>
        <w:jc w:val="both"/>
      </w:pPr>
      <w:r w:rsidRPr="00005A0E">
        <w:rPr>
          <w:rFonts w:ascii="Arial" w:hAnsi="Arial" w:cs="Arial"/>
          <w:sz w:val="24"/>
          <w:szCs w:val="24"/>
        </w:rPr>
        <w:t>6.2.1.</w:t>
      </w:r>
      <w:r w:rsidRPr="00005A0E">
        <w:rPr>
          <w:rFonts w:ascii="Arial" w:hAnsi="Arial" w:cs="Arial"/>
          <w:sz w:val="24"/>
          <w:szCs w:val="24"/>
        </w:rPr>
        <w:tab/>
        <w:t xml:space="preserve">O licitante que não puder encaminhar amostra no prazo acima indicado deverá solicitar sua prorrogação IMEDIATAMENTE, no chat do sistema ou por e-mail, desde que por motivo justificado e aceito pelo(a) Pregoeiro(a), que definirá prazo suficiente para o envio do produto, </w:t>
      </w:r>
      <w:r w:rsidRPr="00005A0E">
        <w:rPr>
          <w:rFonts w:ascii="Arial" w:hAnsi="Arial" w:cs="Arial"/>
          <w:sz w:val="24"/>
          <w:szCs w:val="24"/>
          <w:u w:val="single"/>
        </w:rPr>
        <w:t>sob pena de desclassificação</w:t>
      </w:r>
      <w:r w:rsidRPr="00005A0E">
        <w:rPr>
          <w:rFonts w:ascii="Arial" w:hAnsi="Arial" w:cs="Arial"/>
          <w:sz w:val="24"/>
          <w:szCs w:val="24"/>
        </w:rPr>
        <w:t>.</w:t>
      </w:r>
    </w:p>
    <w:p w:rsidR="00D14CFB" w:rsidRPr="00005A0E" w:rsidRDefault="00D14CFB" w:rsidP="00D14CFB">
      <w:pPr>
        <w:spacing w:line="360" w:lineRule="auto"/>
        <w:jc w:val="both"/>
      </w:pPr>
      <w:r w:rsidRPr="00005A0E">
        <w:rPr>
          <w:rFonts w:ascii="Arial" w:hAnsi="Arial" w:cs="Arial"/>
          <w:sz w:val="24"/>
          <w:szCs w:val="24"/>
        </w:rPr>
        <w:t>6.2.2.</w:t>
      </w:r>
      <w:r w:rsidRPr="00005A0E">
        <w:rPr>
          <w:rFonts w:ascii="Arial" w:hAnsi="Arial" w:cs="Arial"/>
          <w:sz w:val="24"/>
          <w:szCs w:val="24"/>
        </w:rPr>
        <w:tab/>
        <w:t>O licitante que não encaminhar a amostra no prazo estabelecido será DESCLASSIFICADO.</w:t>
      </w:r>
    </w:p>
    <w:p w:rsidR="00D14CFB" w:rsidRPr="00005A0E" w:rsidRDefault="00D14CFB" w:rsidP="00D14CFB">
      <w:pPr>
        <w:spacing w:line="360" w:lineRule="auto"/>
        <w:jc w:val="both"/>
      </w:pPr>
      <w:r w:rsidRPr="00005A0E">
        <w:rPr>
          <w:rFonts w:ascii="Arial" w:hAnsi="Arial" w:cs="Arial"/>
          <w:sz w:val="24"/>
          <w:szCs w:val="24"/>
        </w:rPr>
        <w:t>6.2.3.</w:t>
      </w:r>
      <w:r w:rsidRPr="00005A0E">
        <w:rPr>
          <w:rFonts w:ascii="Arial" w:hAnsi="Arial" w:cs="Arial"/>
          <w:sz w:val="24"/>
          <w:szCs w:val="24"/>
        </w:rPr>
        <w:tab/>
        <w:t>Após vencido o prazo de entrega da amostra, não será permitido fazer ajustes ou modificações no produto apresentado para fins de adequá-lo à especificação constante deste Termo de Referência.</w:t>
      </w:r>
    </w:p>
    <w:p w:rsidR="00D14CFB" w:rsidRPr="00005A0E" w:rsidRDefault="00D14CFB" w:rsidP="00D14CFB">
      <w:pPr>
        <w:spacing w:line="360" w:lineRule="auto"/>
        <w:jc w:val="both"/>
        <w:rPr>
          <w:rFonts w:ascii="Arial" w:hAnsi="Arial" w:cs="Arial"/>
          <w:sz w:val="24"/>
          <w:szCs w:val="24"/>
        </w:rPr>
      </w:pPr>
      <w:r w:rsidRPr="00005A0E">
        <w:rPr>
          <w:rFonts w:ascii="Arial" w:hAnsi="Arial" w:cs="Arial"/>
          <w:sz w:val="24"/>
          <w:szCs w:val="24"/>
        </w:rPr>
        <w:t>6.3.</w:t>
      </w:r>
      <w:r w:rsidRPr="00005A0E">
        <w:rPr>
          <w:rFonts w:ascii="Arial" w:hAnsi="Arial" w:cs="Arial"/>
          <w:sz w:val="24"/>
          <w:szCs w:val="24"/>
        </w:rPr>
        <w:tab/>
        <w:t>O produto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rsidR="00D14CFB" w:rsidRPr="00005A0E" w:rsidRDefault="00D14CFB" w:rsidP="00D14CFB">
      <w:pPr>
        <w:spacing w:line="360" w:lineRule="auto"/>
        <w:jc w:val="both"/>
      </w:pPr>
      <w:r w:rsidRPr="00005A0E">
        <w:rPr>
          <w:rFonts w:ascii="Arial" w:hAnsi="Arial" w:cs="Arial"/>
          <w:sz w:val="24"/>
          <w:szCs w:val="24"/>
        </w:rPr>
        <w:t>6.4.</w:t>
      </w:r>
      <w:r w:rsidRPr="00005A0E">
        <w:rPr>
          <w:rFonts w:ascii="Arial" w:hAnsi="Arial" w:cs="Arial"/>
          <w:sz w:val="24"/>
          <w:szCs w:val="24"/>
        </w:rPr>
        <w:tab/>
        <w:t>A amostra será analisada pela área técnica da CESAMA, que emitirá parecer sobre sua aceitação no prazo de 10 (dez) dias, podendo ser prorrogado em situações extraordinárias.</w:t>
      </w:r>
    </w:p>
    <w:p w:rsidR="00D14CFB" w:rsidRPr="00005A0E" w:rsidRDefault="00D14CFB" w:rsidP="00D14CFB">
      <w:pPr>
        <w:spacing w:line="360" w:lineRule="auto"/>
        <w:jc w:val="both"/>
      </w:pPr>
      <w:r w:rsidRPr="00005A0E">
        <w:rPr>
          <w:rFonts w:ascii="Arial" w:hAnsi="Arial" w:cs="Arial"/>
          <w:sz w:val="24"/>
          <w:szCs w:val="24"/>
        </w:rPr>
        <w:t>6.5.</w:t>
      </w:r>
      <w:r w:rsidRPr="00005A0E">
        <w:rPr>
          <w:rFonts w:ascii="Arial" w:hAnsi="Arial" w:cs="Arial"/>
          <w:sz w:val="24"/>
          <w:szCs w:val="24"/>
        </w:rPr>
        <w:tab/>
        <w:t>A CESAMA poderá submeter a amostra à instituição especializada para análise do atendimento às características exigidas no edital.</w:t>
      </w:r>
    </w:p>
    <w:p w:rsidR="00D14CFB" w:rsidRPr="00005A0E" w:rsidRDefault="00D14CFB" w:rsidP="00D14CFB">
      <w:pPr>
        <w:spacing w:line="360" w:lineRule="auto"/>
        <w:jc w:val="both"/>
      </w:pPr>
      <w:r w:rsidRPr="00005A0E">
        <w:rPr>
          <w:rFonts w:ascii="Arial" w:hAnsi="Arial" w:cs="Arial"/>
          <w:sz w:val="24"/>
          <w:szCs w:val="24"/>
        </w:rPr>
        <w:t>6.6.</w:t>
      </w:r>
      <w:r w:rsidRPr="00005A0E">
        <w:rPr>
          <w:rFonts w:ascii="Arial" w:hAnsi="Arial" w:cs="Arial"/>
          <w:sz w:val="24"/>
          <w:szCs w:val="24"/>
        </w:rPr>
        <w:tab/>
        <w:t xml:space="preserve">A amostra REPROVADA ficará disponível para retirada no prazo de 10 (dez) dias após a divulgação do resultado dos testes, na condição em que se encontrar. O interessado deverá retirar a amostra no </w:t>
      </w:r>
      <w:r w:rsidR="00BD5499" w:rsidRPr="00005A0E">
        <w:rPr>
          <w:rFonts w:ascii="Arial" w:hAnsi="Arial" w:cs="Arial"/>
          <w:sz w:val="24"/>
          <w:szCs w:val="24"/>
        </w:rPr>
        <w:t>Departamento de Suprimentos</w:t>
      </w:r>
      <w:r w:rsidRPr="00005A0E">
        <w:rPr>
          <w:rFonts w:ascii="Arial" w:hAnsi="Arial" w:cs="Arial"/>
          <w:sz w:val="24"/>
          <w:szCs w:val="24"/>
        </w:rPr>
        <w:t xml:space="preserve"> (Rua Santa Terezinha, nº 505, Bairro Santa Terezinha) em dias úteis, das 08:00h às 11:30h e de 13:00h as 16:00h.</w:t>
      </w:r>
    </w:p>
    <w:p w:rsidR="007A3C1B" w:rsidRPr="00005A0E" w:rsidRDefault="007A3C1B" w:rsidP="00D2295F">
      <w:pPr>
        <w:spacing w:line="360" w:lineRule="auto"/>
        <w:jc w:val="both"/>
      </w:pPr>
    </w:p>
    <w:p w:rsidR="00AE0768" w:rsidRPr="00005A0E" w:rsidRDefault="00AE0768" w:rsidP="00AE0768">
      <w:pPr>
        <w:suppressAutoHyphens/>
        <w:spacing w:before="480" w:after="0" w:line="360" w:lineRule="auto"/>
        <w:jc w:val="both"/>
        <w:rPr>
          <w:rFonts w:ascii="Arial" w:hAnsi="Arial" w:cs="Arial"/>
          <w:b/>
          <w:bCs/>
          <w:sz w:val="24"/>
          <w:szCs w:val="24"/>
          <w:u w:val="single"/>
        </w:rPr>
      </w:pPr>
      <w:r w:rsidRPr="00005A0E">
        <w:rPr>
          <w:rFonts w:ascii="Arial" w:hAnsi="Arial" w:cs="Arial"/>
          <w:b/>
          <w:bCs/>
          <w:sz w:val="24"/>
          <w:szCs w:val="24"/>
        </w:rPr>
        <w:t>7. ENTREGA E CONDIÇÕES DE FORNECIMENTO</w:t>
      </w:r>
    </w:p>
    <w:p w:rsidR="00AE0768" w:rsidRPr="00005A0E" w:rsidRDefault="00AE0768" w:rsidP="00AE0768">
      <w:pPr>
        <w:suppressAutoHyphens/>
        <w:spacing w:before="120" w:after="0" w:line="360" w:lineRule="auto"/>
        <w:jc w:val="both"/>
        <w:rPr>
          <w:rFonts w:ascii="Arial" w:hAnsi="Arial" w:cs="Arial"/>
          <w:bCs/>
          <w:sz w:val="24"/>
          <w:szCs w:val="24"/>
        </w:rPr>
      </w:pPr>
      <w:r w:rsidRPr="00005A0E">
        <w:rPr>
          <w:rFonts w:ascii="Arial" w:hAnsi="Arial" w:cs="Arial"/>
          <w:sz w:val="24"/>
          <w:szCs w:val="24"/>
        </w:rPr>
        <w:lastRenderedPageBreak/>
        <w:t xml:space="preserve">7.1 A entrega será realizada de acordo com as necessidades da CESAMA, no prazo máximo de </w:t>
      </w:r>
      <w:r w:rsidR="00D14CFB" w:rsidRPr="00005A0E">
        <w:rPr>
          <w:rFonts w:ascii="Arial" w:hAnsi="Arial" w:cs="Arial"/>
          <w:b/>
          <w:bCs/>
          <w:sz w:val="24"/>
          <w:szCs w:val="24"/>
        </w:rPr>
        <w:t>10</w:t>
      </w:r>
      <w:r w:rsidR="00303F1E" w:rsidRPr="00005A0E">
        <w:rPr>
          <w:rFonts w:ascii="Arial" w:hAnsi="Arial" w:cs="Arial"/>
          <w:b/>
          <w:bCs/>
          <w:sz w:val="24"/>
          <w:szCs w:val="24"/>
        </w:rPr>
        <w:t xml:space="preserve"> </w:t>
      </w:r>
      <w:r w:rsidR="00D14CFB" w:rsidRPr="00005A0E">
        <w:rPr>
          <w:rFonts w:ascii="Arial" w:hAnsi="Arial" w:cs="Arial"/>
          <w:b/>
          <w:bCs/>
          <w:sz w:val="24"/>
          <w:szCs w:val="24"/>
        </w:rPr>
        <w:t>(dez)</w:t>
      </w:r>
      <w:r w:rsidRPr="00005A0E">
        <w:rPr>
          <w:rFonts w:ascii="Arial" w:hAnsi="Arial" w:cs="Arial"/>
          <w:b/>
          <w:bCs/>
          <w:sz w:val="24"/>
          <w:szCs w:val="24"/>
        </w:rPr>
        <w:t xml:space="preserve"> dias</w:t>
      </w:r>
      <w:r w:rsidR="00303F1E" w:rsidRPr="00005A0E">
        <w:rPr>
          <w:rFonts w:ascii="Arial" w:hAnsi="Arial" w:cs="Arial"/>
          <w:b/>
          <w:bCs/>
          <w:sz w:val="24"/>
          <w:szCs w:val="24"/>
        </w:rPr>
        <w:t xml:space="preserve"> </w:t>
      </w:r>
      <w:r w:rsidRPr="00005A0E">
        <w:rPr>
          <w:rFonts w:ascii="Arial" w:hAnsi="Arial" w:cs="Arial"/>
          <w:sz w:val="24"/>
          <w:szCs w:val="24"/>
        </w:rPr>
        <w:t xml:space="preserve">contados a partir do recebimento da solicitação, feita através da </w:t>
      </w:r>
      <w:r w:rsidR="00732A97" w:rsidRPr="00005A0E">
        <w:rPr>
          <w:rFonts w:ascii="Arial" w:hAnsi="Arial" w:cs="Arial"/>
          <w:sz w:val="24"/>
          <w:szCs w:val="24"/>
        </w:rPr>
        <w:t>Ordem de Compra</w:t>
      </w:r>
      <w:r w:rsidR="00B338E2" w:rsidRPr="00005A0E">
        <w:rPr>
          <w:rFonts w:ascii="Arial" w:hAnsi="Arial" w:cs="Arial"/>
          <w:sz w:val="24"/>
          <w:szCs w:val="24"/>
        </w:rPr>
        <w:t>.</w:t>
      </w:r>
    </w:p>
    <w:p w:rsidR="00D14CFB" w:rsidRPr="00005A0E" w:rsidRDefault="00D14CFB" w:rsidP="00D14CFB">
      <w:pPr>
        <w:spacing w:line="360" w:lineRule="auto"/>
        <w:jc w:val="both"/>
      </w:pPr>
      <w:r w:rsidRPr="00005A0E">
        <w:rPr>
          <w:rFonts w:ascii="Arial" w:hAnsi="Arial" w:cs="Arial"/>
          <w:sz w:val="24"/>
          <w:szCs w:val="24"/>
        </w:rPr>
        <w:t>7.2 Os produtos deverão ser entregues nos locais descritos no item 4</w:t>
      </w:r>
      <w:r w:rsidR="007A3C1B" w:rsidRPr="00005A0E">
        <w:rPr>
          <w:rFonts w:ascii="Arial" w:hAnsi="Arial" w:cs="Arial"/>
          <w:sz w:val="24"/>
          <w:szCs w:val="24"/>
        </w:rPr>
        <w:t>.2</w:t>
      </w:r>
      <w:r w:rsidRPr="00005A0E">
        <w:rPr>
          <w:rFonts w:ascii="Arial" w:hAnsi="Arial" w:cs="Arial"/>
          <w:sz w:val="24"/>
          <w:szCs w:val="24"/>
        </w:rPr>
        <w:t xml:space="preserve"> deste Termo de Referência, em dias úteis, das 08:00h às 11:30h e de 14:00h as 17:00h.</w:t>
      </w:r>
    </w:p>
    <w:p w:rsidR="00AE0768" w:rsidRPr="00005A0E" w:rsidRDefault="00AE0768" w:rsidP="00AE0768">
      <w:pPr>
        <w:suppressAutoHyphens/>
        <w:autoSpaceDE w:val="0"/>
        <w:autoSpaceDN w:val="0"/>
        <w:adjustRightInd w:val="0"/>
        <w:spacing w:before="120" w:after="0" w:line="360" w:lineRule="auto"/>
        <w:jc w:val="both"/>
        <w:rPr>
          <w:rFonts w:ascii="Arial" w:hAnsi="Arial" w:cs="Arial"/>
          <w:sz w:val="24"/>
          <w:szCs w:val="24"/>
        </w:rPr>
      </w:pPr>
      <w:r w:rsidRPr="00005A0E">
        <w:rPr>
          <w:rFonts w:ascii="Arial" w:hAnsi="Arial" w:cs="Arial"/>
          <w:sz w:val="24"/>
          <w:szCs w:val="24"/>
        </w:rPr>
        <w:t xml:space="preserve">7.3 Os </w:t>
      </w:r>
      <w:r w:rsidR="00D14CFB" w:rsidRPr="00005A0E">
        <w:rPr>
          <w:rFonts w:ascii="Arial" w:hAnsi="Arial" w:cs="Arial"/>
          <w:sz w:val="24"/>
          <w:szCs w:val="24"/>
        </w:rPr>
        <w:t>produtos</w:t>
      </w:r>
      <w:r w:rsidRPr="00005A0E">
        <w:rPr>
          <w:rFonts w:ascii="Arial" w:hAnsi="Arial" w:cs="Arial"/>
          <w:sz w:val="24"/>
          <w:szCs w:val="24"/>
        </w:rPr>
        <w:t xml:space="preserve"> deverão ser entregues devidamente embalados, lacrados, acondicionados e transportados com segurança e sob a responsabilidade da fornecedora. A CESAMA recusará os </w:t>
      </w:r>
      <w:r w:rsidR="00D14CFB" w:rsidRPr="00005A0E">
        <w:rPr>
          <w:rFonts w:ascii="Arial" w:hAnsi="Arial" w:cs="Arial"/>
          <w:sz w:val="24"/>
          <w:szCs w:val="24"/>
        </w:rPr>
        <w:t>produtos</w:t>
      </w:r>
      <w:r w:rsidRPr="00005A0E">
        <w:rPr>
          <w:rFonts w:ascii="Arial" w:hAnsi="Arial" w:cs="Arial"/>
          <w:sz w:val="24"/>
          <w:szCs w:val="24"/>
        </w:rPr>
        <w:t xml:space="preserve"> que forem entregues em desconformidade com esta previsão.</w:t>
      </w:r>
    </w:p>
    <w:p w:rsidR="00AE0768" w:rsidRPr="00005A0E" w:rsidRDefault="00AE0768" w:rsidP="00AE0768">
      <w:pPr>
        <w:suppressAutoHyphens/>
        <w:spacing w:before="120" w:after="0" w:line="360" w:lineRule="auto"/>
        <w:jc w:val="both"/>
        <w:rPr>
          <w:rFonts w:ascii="Arial" w:hAnsi="Arial" w:cs="Arial"/>
          <w:sz w:val="24"/>
          <w:szCs w:val="24"/>
        </w:rPr>
      </w:pPr>
      <w:r w:rsidRPr="00005A0E">
        <w:rPr>
          <w:rFonts w:ascii="Arial" w:hAnsi="Arial" w:cs="Arial"/>
          <w:sz w:val="24"/>
          <w:szCs w:val="24"/>
        </w:rPr>
        <w:t xml:space="preserve">7.4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A86461" w:rsidRPr="00005A0E">
        <w:rPr>
          <w:rFonts w:ascii="Arial" w:hAnsi="Arial" w:cs="Arial"/>
          <w:sz w:val="24"/>
          <w:szCs w:val="24"/>
        </w:rPr>
        <w:t xml:space="preserve">o </w:t>
      </w:r>
      <w:r w:rsidR="00FF571A" w:rsidRPr="00005A0E">
        <w:rPr>
          <w:rFonts w:ascii="Arial" w:hAnsi="Arial" w:cs="Arial"/>
          <w:sz w:val="24"/>
          <w:szCs w:val="24"/>
        </w:rPr>
        <w:t xml:space="preserve">Ministério do Trabalho e </w:t>
      </w:r>
      <w:r w:rsidR="00BB2E5E" w:rsidRPr="00005A0E">
        <w:rPr>
          <w:rFonts w:ascii="Arial" w:hAnsi="Arial" w:cs="Arial"/>
          <w:sz w:val="24"/>
          <w:szCs w:val="24"/>
        </w:rPr>
        <w:t>Emprego</w:t>
      </w:r>
      <w:r w:rsidRPr="00005A0E">
        <w:rPr>
          <w:rFonts w:ascii="Arial" w:hAnsi="Arial" w:cs="Arial"/>
          <w:sz w:val="24"/>
          <w:szCs w:val="24"/>
        </w:rPr>
        <w:t xml:space="preserve">) será de responsabilidade exclusiva </w:t>
      </w:r>
      <w:r w:rsidR="003750DA" w:rsidRPr="00005A0E">
        <w:rPr>
          <w:rFonts w:ascii="Arial" w:hAnsi="Arial" w:cs="Arial"/>
          <w:sz w:val="24"/>
          <w:szCs w:val="24"/>
        </w:rPr>
        <w:t>da detentora da Ata de Registro de Preços</w:t>
      </w:r>
      <w:r w:rsidRPr="00005A0E">
        <w:rPr>
          <w:rFonts w:ascii="Arial" w:hAnsi="Arial" w:cs="Arial"/>
          <w:sz w:val="24"/>
          <w:szCs w:val="24"/>
        </w:rPr>
        <w:t>.</w:t>
      </w:r>
    </w:p>
    <w:p w:rsidR="00AE0768" w:rsidRPr="00005A0E" w:rsidRDefault="00AE0768" w:rsidP="00AE0768">
      <w:pPr>
        <w:suppressAutoHyphens/>
        <w:spacing w:before="120" w:after="0" w:line="360" w:lineRule="auto"/>
        <w:jc w:val="both"/>
        <w:rPr>
          <w:rFonts w:ascii="Arial" w:hAnsi="Arial" w:cs="Arial"/>
          <w:sz w:val="24"/>
          <w:szCs w:val="24"/>
        </w:rPr>
      </w:pPr>
      <w:r w:rsidRPr="00005A0E">
        <w:rPr>
          <w:rFonts w:ascii="Arial" w:hAnsi="Arial" w:cs="Arial"/>
          <w:sz w:val="24"/>
          <w:szCs w:val="24"/>
        </w:rPr>
        <w:t>7.</w:t>
      </w:r>
      <w:r w:rsidR="004B74C4" w:rsidRPr="00005A0E">
        <w:rPr>
          <w:rFonts w:ascii="Arial" w:hAnsi="Arial" w:cs="Arial"/>
          <w:sz w:val="24"/>
          <w:szCs w:val="24"/>
        </w:rPr>
        <w:t>5</w:t>
      </w:r>
      <w:r w:rsidRPr="00005A0E">
        <w:rPr>
          <w:rFonts w:ascii="Arial" w:hAnsi="Arial" w:cs="Arial"/>
          <w:sz w:val="24"/>
          <w:szCs w:val="24"/>
        </w:rPr>
        <w:t xml:space="preserve"> A CESAMA irá designar um empregado para acompanhar o recebimento dos </w:t>
      </w:r>
      <w:r w:rsidR="00D14CFB" w:rsidRPr="00005A0E">
        <w:rPr>
          <w:rFonts w:ascii="Arial" w:hAnsi="Arial" w:cs="Arial"/>
          <w:sz w:val="24"/>
          <w:szCs w:val="24"/>
        </w:rPr>
        <w:t>produtos</w:t>
      </w:r>
      <w:r w:rsidRPr="00005A0E">
        <w:rPr>
          <w:rFonts w:ascii="Arial" w:hAnsi="Arial" w:cs="Arial"/>
          <w:sz w:val="24"/>
          <w:szCs w:val="24"/>
        </w:rPr>
        <w:t>.</w:t>
      </w:r>
    </w:p>
    <w:p w:rsidR="00441706" w:rsidRPr="00005A0E" w:rsidRDefault="00441706" w:rsidP="00AE0768">
      <w:pPr>
        <w:suppressAutoHyphens/>
        <w:spacing w:before="120" w:after="0" w:line="360" w:lineRule="auto"/>
        <w:jc w:val="both"/>
        <w:rPr>
          <w:rFonts w:ascii="Arial" w:hAnsi="Arial" w:cs="Arial"/>
          <w:sz w:val="24"/>
          <w:szCs w:val="24"/>
        </w:rPr>
      </w:pPr>
      <w:r w:rsidRPr="00005A0E">
        <w:rPr>
          <w:rFonts w:ascii="Arial" w:hAnsi="Arial" w:cs="Arial"/>
          <w:bCs/>
          <w:sz w:val="24"/>
          <w:szCs w:val="24"/>
        </w:rPr>
        <w:t xml:space="preserve">7.6 O veículo utilizado para entrega dos </w:t>
      </w:r>
      <w:r w:rsidRPr="00005A0E">
        <w:rPr>
          <w:rFonts w:ascii="Arial" w:hAnsi="Arial" w:cs="Arial"/>
          <w:b/>
          <w:bCs/>
          <w:sz w:val="24"/>
          <w:szCs w:val="24"/>
        </w:rPr>
        <w:t>materiais</w:t>
      </w:r>
      <w:r w:rsidRPr="00005A0E">
        <w:rPr>
          <w:rFonts w:ascii="Arial" w:hAnsi="Arial" w:cs="Arial"/>
          <w:bCs/>
          <w:sz w:val="24"/>
          <w:szCs w:val="24"/>
        </w:rPr>
        <w:t xml:space="preserve"> no </w:t>
      </w:r>
      <w:r w:rsidR="00BD5499" w:rsidRPr="00005A0E">
        <w:rPr>
          <w:rFonts w:ascii="Arial" w:hAnsi="Arial" w:cs="Arial"/>
          <w:bCs/>
          <w:sz w:val="24"/>
          <w:szCs w:val="24"/>
        </w:rPr>
        <w:t>Departamento de Suprimentos</w:t>
      </w:r>
      <w:r w:rsidRPr="00005A0E">
        <w:rPr>
          <w:rFonts w:ascii="Arial" w:hAnsi="Arial" w:cs="Arial"/>
          <w:bCs/>
          <w:sz w:val="24"/>
          <w:szCs w:val="24"/>
        </w:rPr>
        <w:t xml:space="preserve"> deverá ter no máximo 14 metros de comprimento, de para-choque a para-choque, e altura máxima de 4 metros</w:t>
      </w:r>
    </w:p>
    <w:p w:rsidR="00AE0768" w:rsidRPr="00005A0E" w:rsidRDefault="00441706" w:rsidP="00AE0768">
      <w:pPr>
        <w:suppressAutoHyphens/>
        <w:autoSpaceDE w:val="0"/>
        <w:autoSpaceDN w:val="0"/>
        <w:adjustRightInd w:val="0"/>
        <w:spacing w:before="120" w:after="0" w:line="360" w:lineRule="auto"/>
        <w:jc w:val="both"/>
        <w:rPr>
          <w:rFonts w:ascii="Arial" w:hAnsi="Arial" w:cs="Arial"/>
          <w:sz w:val="24"/>
          <w:szCs w:val="24"/>
        </w:rPr>
      </w:pPr>
      <w:r w:rsidRPr="00005A0E">
        <w:rPr>
          <w:rFonts w:ascii="Arial" w:hAnsi="Arial" w:cs="Arial"/>
          <w:sz w:val="24"/>
          <w:szCs w:val="24"/>
        </w:rPr>
        <w:t>7.7</w:t>
      </w:r>
      <w:r w:rsidR="00AE0768" w:rsidRPr="00005A0E">
        <w:rPr>
          <w:rFonts w:ascii="Arial" w:hAnsi="Arial" w:cs="Arial"/>
          <w:sz w:val="24"/>
          <w:szCs w:val="24"/>
        </w:rPr>
        <w:t xml:space="preserve"> O empregado designado assinará termo ratificando o recebimento provisório, podendo recusar os </w:t>
      </w:r>
      <w:r w:rsidR="00D14CFB" w:rsidRPr="00005A0E">
        <w:rPr>
          <w:rFonts w:ascii="Arial" w:hAnsi="Arial" w:cs="Arial"/>
          <w:sz w:val="24"/>
          <w:szCs w:val="24"/>
        </w:rPr>
        <w:t>produtos</w:t>
      </w:r>
      <w:r w:rsidR="00AE0768" w:rsidRPr="00005A0E">
        <w:rPr>
          <w:rFonts w:ascii="Arial" w:hAnsi="Arial" w:cs="Arial"/>
          <w:sz w:val="24"/>
          <w:szCs w:val="24"/>
        </w:rPr>
        <w:t xml:space="preserve"> que estiverem em desacordo com a exigência editalícia no prazo máximo de 10 (dez) dias úteis a contar de sua entrega no local informado no </w:t>
      </w:r>
      <w:r w:rsidR="003042F3" w:rsidRPr="00005A0E">
        <w:rPr>
          <w:rFonts w:ascii="Arial" w:hAnsi="Arial" w:cs="Arial"/>
          <w:b/>
          <w:sz w:val="24"/>
          <w:szCs w:val="24"/>
        </w:rPr>
        <w:t>item 4</w:t>
      </w:r>
      <w:r w:rsidR="00AE0768" w:rsidRPr="00005A0E">
        <w:rPr>
          <w:rFonts w:ascii="Arial" w:hAnsi="Arial" w:cs="Arial"/>
          <w:b/>
          <w:sz w:val="24"/>
          <w:szCs w:val="24"/>
        </w:rPr>
        <w:t>.2</w:t>
      </w:r>
      <w:r w:rsidR="00AE0768" w:rsidRPr="00005A0E">
        <w:rPr>
          <w:rFonts w:ascii="Arial" w:hAnsi="Arial" w:cs="Arial"/>
          <w:sz w:val="24"/>
          <w:szCs w:val="24"/>
        </w:rPr>
        <w:t>.</w:t>
      </w:r>
    </w:p>
    <w:p w:rsidR="00AE0768" w:rsidRPr="00005A0E" w:rsidRDefault="004B74C4" w:rsidP="00AE0768">
      <w:pPr>
        <w:suppressAutoHyphens/>
        <w:autoSpaceDE w:val="0"/>
        <w:autoSpaceDN w:val="0"/>
        <w:adjustRightInd w:val="0"/>
        <w:spacing w:before="120" w:after="0" w:line="360" w:lineRule="auto"/>
        <w:jc w:val="both"/>
        <w:rPr>
          <w:rFonts w:ascii="Arial" w:hAnsi="Arial" w:cs="Arial"/>
          <w:sz w:val="24"/>
          <w:szCs w:val="24"/>
        </w:rPr>
      </w:pPr>
      <w:r w:rsidRPr="00005A0E">
        <w:rPr>
          <w:rFonts w:ascii="Arial" w:hAnsi="Arial" w:cs="Arial"/>
          <w:sz w:val="24"/>
          <w:szCs w:val="24"/>
        </w:rPr>
        <w:t>7.</w:t>
      </w:r>
      <w:r w:rsidR="00441706" w:rsidRPr="00005A0E">
        <w:rPr>
          <w:rFonts w:ascii="Arial" w:hAnsi="Arial" w:cs="Arial"/>
          <w:sz w:val="24"/>
          <w:szCs w:val="24"/>
        </w:rPr>
        <w:t>8</w:t>
      </w:r>
      <w:r w:rsidR="00AE0768" w:rsidRPr="00005A0E">
        <w:rPr>
          <w:rFonts w:ascii="Arial" w:hAnsi="Arial" w:cs="Arial"/>
          <w:sz w:val="24"/>
          <w:szCs w:val="24"/>
        </w:rPr>
        <w:t xml:space="preserve"> Os </w:t>
      </w:r>
      <w:r w:rsidR="00D14CFB" w:rsidRPr="00005A0E">
        <w:rPr>
          <w:rFonts w:ascii="Arial" w:hAnsi="Arial" w:cs="Arial"/>
          <w:sz w:val="24"/>
          <w:szCs w:val="24"/>
        </w:rPr>
        <w:t>produtos</w:t>
      </w:r>
      <w:r w:rsidR="00AE0768" w:rsidRPr="00005A0E">
        <w:rPr>
          <w:rFonts w:ascii="Arial" w:hAnsi="Arial" w:cs="Arial"/>
          <w:sz w:val="24"/>
          <w:szCs w:val="24"/>
        </w:rPr>
        <w:t xml:space="preserve"> serão devolvidos / recusados na hipótese de não corresponderem às especificações deste Edital, devendo ser recolhidos das </w:t>
      </w:r>
      <w:r w:rsidR="00AE0768" w:rsidRPr="00005A0E">
        <w:rPr>
          <w:rFonts w:ascii="Arial" w:hAnsi="Arial" w:cs="Arial"/>
          <w:sz w:val="24"/>
          <w:szCs w:val="24"/>
        </w:rPr>
        <w:lastRenderedPageBreak/>
        <w:t xml:space="preserve">dependências da CESAMA para substituição, </w:t>
      </w:r>
      <w:r w:rsidR="00D472B2" w:rsidRPr="00005A0E">
        <w:rPr>
          <w:rFonts w:ascii="Arial" w:hAnsi="Arial" w:cs="Arial"/>
          <w:sz w:val="24"/>
          <w:szCs w:val="24"/>
        </w:rPr>
        <w:t>à custa</w:t>
      </w:r>
      <w:r w:rsidR="00AE0768" w:rsidRPr="00005A0E">
        <w:rPr>
          <w:rFonts w:ascii="Arial" w:hAnsi="Arial" w:cs="Arial"/>
          <w:sz w:val="24"/>
          <w:szCs w:val="24"/>
        </w:rPr>
        <w:t xml:space="preserve"> da fornecedora, no prazo máximo de 02 (dois) dias úteis.</w:t>
      </w:r>
    </w:p>
    <w:p w:rsidR="00AE0768" w:rsidRPr="00005A0E" w:rsidRDefault="00441706" w:rsidP="00AE0768">
      <w:pPr>
        <w:suppressAutoHyphens/>
        <w:autoSpaceDE w:val="0"/>
        <w:autoSpaceDN w:val="0"/>
        <w:adjustRightInd w:val="0"/>
        <w:spacing w:before="120" w:after="0" w:line="360" w:lineRule="auto"/>
        <w:jc w:val="both"/>
        <w:rPr>
          <w:rFonts w:ascii="Arial" w:hAnsi="Arial" w:cs="Arial"/>
          <w:sz w:val="24"/>
          <w:szCs w:val="24"/>
        </w:rPr>
      </w:pPr>
      <w:r w:rsidRPr="00005A0E">
        <w:rPr>
          <w:rFonts w:ascii="Arial" w:hAnsi="Arial" w:cs="Arial"/>
          <w:sz w:val="24"/>
          <w:szCs w:val="24"/>
        </w:rPr>
        <w:t>7.9</w:t>
      </w:r>
      <w:r w:rsidR="00AE0768" w:rsidRPr="00005A0E">
        <w:rPr>
          <w:rFonts w:ascii="Arial" w:hAnsi="Arial" w:cs="Arial"/>
          <w:sz w:val="24"/>
          <w:szCs w:val="24"/>
        </w:rPr>
        <w:t xml:space="preserve"> A substituição de que trata o </w:t>
      </w:r>
      <w:r w:rsidR="00AE0768" w:rsidRPr="00005A0E">
        <w:rPr>
          <w:rFonts w:ascii="Arial" w:hAnsi="Arial" w:cs="Arial"/>
          <w:b/>
          <w:sz w:val="24"/>
          <w:szCs w:val="24"/>
        </w:rPr>
        <w:t>item 7.</w:t>
      </w:r>
      <w:r w:rsidRPr="00005A0E">
        <w:rPr>
          <w:rFonts w:ascii="Arial" w:hAnsi="Arial" w:cs="Arial"/>
          <w:b/>
          <w:sz w:val="24"/>
          <w:szCs w:val="24"/>
        </w:rPr>
        <w:t>8</w:t>
      </w:r>
      <w:r w:rsidR="00AE0768" w:rsidRPr="00005A0E">
        <w:rPr>
          <w:rFonts w:ascii="Arial" w:hAnsi="Arial" w:cs="Arial"/>
          <w:sz w:val="24"/>
          <w:szCs w:val="24"/>
        </w:rPr>
        <w:t xml:space="preserve"> deverá ser feita no prazo máximo de 05 (cinco) dias corridos, a contar da data do recolhimento dos </w:t>
      </w:r>
      <w:r w:rsidR="00D14CFB" w:rsidRPr="00005A0E">
        <w:rPr>
          <w:rFonts w:ascii="Arial" w:hAnsi="Arial" w:cs="Arial"/>
          <w:sz w:val="24"/>
          <w:szCs w:val="24"/>
        </w:rPr>
        <w:t>produtos</w:t>
      </w:r>
      <w:r w:rsidR="00AE0768" w:rsidRPr="00005A0E">
        <w:rPr>
          <w:rFonts w:ascii="Arial" w:hAnsi="Arial" w:cs="Arial"/>
          <w:sz w:val="24"/>
          <w:szCs w:val="24"/>
        </w:rPr>
        <w:t xml:space="preserve"> na CESAMA, sujeitando-se a fornecedora, na inobservância, às penalidades previstas no Edital.</w:t>
      </w:r>
    </w:p>
    <w:p w:rsidR="00AE0768" w:rsidRPr="00005A0E" w:rsidRDefault="00441706" w:rsidP="00AE0768">
      <w:pPr>
        <w:suppressAutoHyphens/>
        <w:autoSpaceDE w:val="0"/>
        <w:autoSpaceDN w:val="0"/>
        <w:adjustRightInd w:val="0"/>
        <w:spacing w:before="120" w:after="0" w:line="360" w:lineRule="auto"/>
        <w:jc w:val="both"/>
        <w:rPr>
          <w:rFonts w:ascii="Arial" w:hAnsi="Arial" w:cs="Arial"/>
          <w:sz w:val="24"/>
          <w:szCs w:val="24"/>
        </w:rPr>
      </w:pPr>
      <w:r w:rsidRPr="00005A0E">
        <w:rPr>
          <w:rFonts w:ascii="Arial" w:hAnsi="Arial" w:cs="Arial"/>
          <w:sz w:val="24"/>
          <w:szCs w:val="24"/>
        </w:rPr>
        <w:t>7.10</w:t>
      </w:r>
      <w:r w:rsidR="00AE0768" w:rsidRPr="00005A0E">
        <w:rPr>
          <w:rFonts w:ascii="Arial" w:hAnsi="Arial" w:cs="Arial"/>
          <w:sz w:val="24"/>
          <w:szCs w:val="24"/>
        </w:rPr>
        <w:t xml:space="preserve"> A recusa total ou parcial dos </w:t>
      </w:r>
      <w:r w:rsidR="00D14CFB" w:rsidRPr="00005A0E">
        <w:rPr>
          <w:rFonts w:ascii="Arial" w:hAnsi="Arial" w:cs="Arial"/>
          <w:sz w:val="24"/>
          <w:szCs w:val="24"/>
        </w:rPr>
        <w:t>produtos</w:t>
      </w:r>
      <w:r w:rsidR="00AE0768" w:rsidRPr="00005A0E">
        <w:rPr>
          <w:rFonts w:ascii="Arial" w:hAnsi="Arial" w:cs="Arial"/>
          <w:sz w:val="24"/>
          <w:szCs w:val="24"/>
        </w:rPr>
        <w:t xml:space="preserve"> entregues, por motivos justificados no recebimento, não será razão para prorrogação do prazo da entrega, previamente consignado na </w:t>
      </w:r>
      <w:r w:rsidR="00732A97" w:rsidRPr="00005A0E">
        <w:rPr>
          <w:rFonts w:ascii="Arial" w:hAnsi="Arial" w:cs="Arial"/>
          <w:sz w:val="24"/>
          <w:szCs w:val="24"/>
        </w:rPr>
        <w:t xml:space="preserve">Ordem de Compra </w:t>
      </w:r>
    </w:p>
    <w:p w:rsidR="00AE0768" w:rsidRPr="00005A0E" w:rsidRDefault="00441706" w:rsidP="00AE0768">
      <w:pPr>
        <w:suppressAutoHyphens/>
        <w:spacing w:before="120" w:after="0" w:line="360" w:lineRule="auto"/>
        <w:jc w:val="both"/>
        <w:rPr>
          <w:rFonts w:ascii="Arial" w:hAnsi="Arial" w:cs="Arial"/>
          <w:sz w:val="24"/>
          <w:szCs w:val="24"/>
        </w:rPr>
      </w:pPr>
      <w:r w:rsidRPr="00005A0E">
        <w:rPr>
          <w:rFonts w:ascii="Arial" w:hAnsi="Arial" w:cs="Arial"/>
          <w:sz w:val="24"/>
          <w:szCs w:val="24"/>
        </w:rPr>
        <w:t>7.11</w:t>
      </w:r>
      <w:r w:rsidR="00AE0768" w:rsidRPr="00005A0E">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D14CFB" w:rsidRPr="00005A0E" w:rsidRDefault="00441706" w:rsidP="00D14CFB">
      <w:pPr>
        <w:spacing w:line="360" w:lineRule="auto"/>
        <w:jc w:val="both"/>
        <w:rPr>
          <w:rFonts w:ascii="Arial" w:hAnsi="Arial" w:cs="Arial"/>
          <w:sz w:val="24"/>
          <w:szCs w:val="24"/>
        </w:rPr>
      </w:pPr>
      <w:r w:rsidRPr="00005A0E">
        <w:rPr>
          <w:rFonts w:ascii="Arial" w:hAnsi="Arial" w:cs="Arial"/>
          <w:sz w:val="24"/>
          <w:szCs w:val="24"/>
        </w:rPr>
        <w:t>7.12</w:t>
      </w:r>
      <w:r w:rsidR="00D14CFB" w:rsidRPr="00005A0E">
        <w:rPr>
          <w:rFonts w:ascii="Arial" w:hAnsi="Arial" w:cs="Arial"/>
          <w:sz w:val="24"/>
          <w:szCs w:val="24"/>
        </w:rPr>
        <w:t xml:space="preserve"> Na entrega, os materiais deverão estar com seu</w:t>
      </w:r>
      <w:r w:rsidR="00DE20AF" w:rsidRPr="00005A0E">
        <w:rPr>
          <w:rFonts w:ascii="Arial" w:hAnsi="Arial" w:cs="Arial"/>
          <w:sz w:val="24"/>
          <w:szCs w:val="24"/>
        </w:rPr>
        <w:t xml:space="preserve"> prazo de validade decorrido em</w:t>
      </w:r>
      <w:r w:rsidR="00D14CFB" w:rsidRPr="00005A0E">
        <w:rPr>
          <w:rFonts w:ascii="Arial" w:hAnsi="Arial" w:cs="Arial"/>
          <w:sz w:val="24"/>
          <w:szCs w:val="24"/>
        </w:rPr>
        <w:t xml:space="preserve"> no máximo</w:t>
      </w:r>
      <w:r w:rsidR="000724CF" w:rsidRPr="00005A0E">
        <w:rPr>
          <w:rFonts w:ascii="Arial" w:hAnsi="Arial" w:cs="Arial"/>
          <w:sz w:val="24"/>
          <w:szCs w:val="24"/>
        </w:rPr>
        <w:t xml:space="preserve"> de 12 meses.</w:t>
      </w:r>
    </w:p>
    <w:p w:rsidR="00C57439" w:rsidRPr="00005A0E" w:rsidRDefault="00C57439" w:rsidP="00C57439">
      <w:pPr>
        <w:suppressAutoHyphens/>
        <w:autoSpaceDE w:val="0"/>
        <w:autoSpaceDN w:val="0"/>
        <w:adjustRightInd w:val="0"/>
        <w:spacing w:before="480" w:after="0" w:line="360" w:lineRule="auto"/>
        <w:jc w:val="both"/>
        <w:rPr>
          <w:rFonts w:ascii="Arial" w:hAnsi="Arial" w:cs="Arial"/>
          <w:b/>
          <w:bCs/>
          <w:sz w:val="24"/>
          <w:szCs w:val="24"/>
        </w:rPr>
      </w:pPr>
      <w:r w:rsidRPr="00005A0E">
        <w:rPr>
          <w:rFonts w:ascii="Arial" w:hAnsi="Arial" w:cs="Arial"/>
          <w:b/>
          <w:bCs/>
          <w:sz w:val="24"/>
          <w:szCs w:val="24"/>
        </w:rPr>
        <w:t>8.DA VALIDADE DO REGISTRO DE PREÇOS</w:t>
      </w:r>
    </w:p>
    <w:p w:rsidR="00715E39" w:rsidRPr="00005A0E" w:rsidRDefault="00715E39" w:rsidP="00C57439">
      <w:pPr>
        <w:suppressAutoHyphens/>
        <w:autoSpaceDE w:val="0"/>
        <w:autoSpaceDN w:val="0"/>
        <w:adjustRightInd w:val="0"/>
        <w:spacing w:after="0" w:line="360" w:lineRule="auto"/>
        <w:jc w:val="both"/>
        <w:rPr>
          <w:rFonts w:ascii="Arial" w:hAnsi="Arial" w:cs="Arial"/>
          <w:sz w:val="24"/>
          <w:szCs w:val="24"/>
        </w:rPr>
      </w:pPr>
    </w:p>
    <w:p w:rsidR="00AE0768" w:rsidRPr="00005A0E" w:rsidRDefault="00C57439" w:rsidP="00C57439">
      <w:pPr>
        <w:suppressAutoHyphens/>
        <w:autoSpaceDE w:val="0"/>
        <w:autoSpaceDN w:val="0"/>
        <w:adjustRightInd w:val="0"/>
        <w:spacing w:after="0" w:line="360" w:lineRule="auto"/>
        <w:jc w:val="both"/>
        <w:rPr>
          <w:rFonts w:ascii="Arial" w:hAnsi="Arial" w:cs="Arial"/>
          <w:sz w:val="24"/>
          <w:szCs w:val="24"/>
        </w:rPr>
      </w:pPr>
      <w:r w:rsidRPr="00005A0E">
        <w:rPr>
          <w:rFonts w:ascii="Arial" w:hAnsi="Arial" w:cs="Arial"/>
          <w:sz w:val="24"/>
          <w:szCs w:val="24"/>
        </w:rPr>
        <w:t xml:space="preserve">8.1 O prazo de vigência da Ata de Registro de Preços é de 12 (doze) meses a contar da data da </w:t>
      </w:r>
      <w:r w:rsidR="00D472B2" w:rsidRPr="00005A0E">
        <w:rPr>
          <w:rFonts w:ascii="Arial" w:hAnsi="Arial" w:cs="Arial"/>
          <w:sz w:val="24"/>
          <w:szCs w:val="24"/>
        </w:rPr>
        <w:t xml:space="preserve">sua </w:t>
      </w:r>
      <w:r w:rsidRPr="00005A0E">
        <w:rPr>
          <w:rFonts w:ascii="Arial" w:hAnsi="Arial" w:cs="Arial"/>
          <w:sz w:val="24"/>
          <w:szCs w:val="24"/>
        </w:rPr>
        <w:t>assinatura.</w:t>
      </w:r>
    </w:p>
    <w:p w:rsidR="00C57439" w:rsidRPr="00005A0E" w:rsidRDefault="00C57439" w:rsidP="00C57439">
      <w:pPr>
        <w:suppressAutoHyphens/>
        <w:autoSpaceDE w:val="0"/>
        <w:autoSpaceDN w:val="0"/>
        <w:adjustRightInd w:val="0"/>
        <w:spacing w:after="0" w:line="360" w:lineRule="auto"/>
        <w:jc w:val="both"/>
        <w:rPr>
          <w:rFonts w:ascii="Arial" w:hAnsi="Arial" w:cs="Arial"/>
          <w:sz w:val="24"/>
          <w:szCs w:val="24"/>
        </w:rPr>
      </w:pPr>
    </w:p>
    <w:p w:rsidR="00AE0768" w:rsidRPr="00005A0E" w:rsidRDefault="00434C9A" w:rsidP="00C57439">
      <w:pPr>
        <w:suppressAutoHyphens/>
        <w:spacing w:after="0" w:line="360" w:lineRule="auto"/>
        <w:jc w:val="both"/>
        <w:rPr>
          <w:rFonts w:ascii="Arial" w:hAnsi="Arial" w:cs="Arial"/>
          <w:b/>
          <w:sz w:val="24"/>
          <w:szCs w:val="24"/>
        </w:rPr>
      </w:pPr>
      <w:r w:rsidRPr="00005A0E">
        <w:rPr>
          <w:rFonts w:ascii="Arial" w:hAnsi="Arial" w:cs="Arial"/>
          <w:b/>
          <w:bCs/>
          <w:sz w:val="24"/>
          <w:szCs w:val="24"/>
        </w:rPr>
        <w:t>9. DO</w:t>
      </w:r>
      <w:r w:rsidRPr="00005A0E">
        <w:rPr>
          <w:rFonts w:ascii="Arial" w:hAnsi="Arial" w:cs="Arial"/>
          <w:b/>
          <w:sz w:val="24"/>
          <w:szCs w:val="24"/>
        </w:rPr>
        <w:t xml:space="preserve"> PAGAMENTO</w:t>
      </w:r>
    </w:p>
    <w:p w:rsidR="00D321C6" w:rsidRPr="00005A0E" w:rsidRDefault="00D321C6" w:rsidP="00D321C6">
      <w:pPr>
        <w:pStyle w:val="Corpodetexto"/>
        <w:spacing w:before="120" w:line="360" w:lineRule="auto"/>
        <w:rPr>
          <w:rFonts w:cs="Arial"/>
          <w:sz w:val="24"/>
          <w:szCs w:val="24"/>
        </w:rPr>
      </w:pPr>
      <w:r w:rsidRPr="00005A0E">
        <w:rPr>
          <w:rFonts w:cs="Arial"/>
          <w:sz w:val="24"/>
          <w:szCs w:val="24"/>
        </w:rPr>
        <w:t xml:space="preserve">9.1 A CESAMA efetuará os pagamentos </w:t>
      </w:r>
      <w:r w:rsidRPr="00005A0E">
        <w:rPr>
          <w:rFonts w:cs="Arial"/>
          <w:iCs/>
          <w:sz w:val="24"/>
          <w:szCs w:val="24"/>
        </w:rPr>
        <w:t xml:space="preserve">30 </w:t>
      </w:r>
      <w:r w:rsidRPr="00005A0E">
        <w:rPr>
          <w:rFonts w:cs="Arial"/>
          <w:sz w:val="24"/>
          <w:szCs w:val="24"/>
        </w:rPr>
        <w:t xml:space="preserve">(trinta) dias após a entrega dos </w:t>
      </w:r>
      <w:r w:rsidR="00D14CFB" w:rsidRPr="00005A0E">
        <w:rPr>
          <w:rFonts w:cs="Arial"/>
          <w:sz w:val="24"/>
          <w:szCs w:val="24"/>
        </w:rPr>
        <w:t>produtos</w:t>
      </w:r>
      <w:r w:rsidRPr="00005A0E">
        <w:rPr>
          <w:rFonts w:cs="Arial"/>
          <w:sz w:val="24"/>
          <w:szCs w:val="24"/>
        </w:rPr>
        <w:t xml:space="preserve"> juntamente com a apresentação e aceitação da Nota Fiscal / Fatura pelo departamento competente.</w:t>
      </w:r>
    </w:p>
    <w:p w:rsidR="00D321C6" w:rsidRPr="00005A0E" w:rsidRDefault="00D321C6" w:rsidP="00D321C6">
      <w:pPr>
        <w:pStyle w:val="Corpodetexto"/>
        <w:tabs>
          <w:tab w:val="left" w:pos="851"/>
        </w:tabs>
        <w:spacing w:before="120" w:line="360" w:lineRule="auto"/>
        <w:rPr>
          <w:rFonts w:cs="Arial"/>
          <w:sz w:val="24"/>
          <w:szCs w:val="24"/>
        </w:rPr>
      </w:pPr>
      <w:r w:rsidRPr="00005A0E">
        <w:rPr>
          <w:rFonts w:cs="Arial"/>
          <w:sz w:val="24"/>
          <w:szCs w:val="24"/>
        </w:rPr>
        <w:t xml:space="preserve">9.2 Caso o vencimento ocorra no sábado, domingo, feriado ou ponto facultativo para a Cesama, o pagamento será realizado no primeiro dia subsequente. </w:t>
      </w:r>
    </w:p>
    <w:p w:rsidR="00D321C6" w:rsidRPr="00005A0E" w:rsidRDefault="00D321C6" w:rsidP="00D321C6">
      <w:pPr>
        <w:pStyle w:val="Corpodetexto"/>
        <w:spacing w:before="120" w:line="360" w:lineRule="auto"/>
        <w:rPr>
          <w:rFonts w:cs="Arial"/>
          <w:sz w:val="24"/>
          <w:szCs w:val="24"/>
        </w:rPr>
      </w:pPr>
      <w:r w:rsidRPr="00005A0E">
        <w:rPr>
          <w:rFonts w:cs="Arial"/>
          <w:sz w:val="24"/>
          <w:szCs w:val="24"/>
        </w:rPr>
        <w:t xml:space="preserve">9.3 O pagamento será efetuado através de depósito em conta bancária ou via </w:t>
      </w:r>
      <w:r w:rsidRPr="00005A0E">
        <w:rPr>
          <w:rFonts w:cs="Arial"/>
          <w:b/>
          <w:bCs/>
          <w:sz w:val="24"/>
          <w:szCs w:val="24"/>
        </w:rPr>
        <w:t>TED</w:t>
      </w:r>
      <w:r w:rsidRPr="00005A0E">
        <w:rPr>
          <w:rFonts w:cs="Arial"/>
          <w:sz w:val="24"/>
          <w:szCs w:val="24"/>
        </w:rPr>
        <w:t xml:space="preserve"> (transferência eletrônica disponível), cujas tarifas extras correrão por conta da </w:t>
      </w:r>
      <w:r w:rsidRPr="00005A0E">
        <w:rPr>
          <w:rFonts w:cs="Arial"/>
          <w:bCs/>
          <w:sz w:val="24"/>
          <w:szCs w:val="24"/>
        </w:rPr>
        <w:t>Contratada</w:t>
      </w:r>
      <w:r w:rsidRPr="00005A0E">
        <w:rPr>
          <w:rFonts w:cs="Arial"/>
          <w:sz w:val="24"/>
          <w:szCs w:val="24"/>
        </w:rPr>
        <w:t>.</w:t>
      </w:r>
    </w:p>
    <w:p w:rsidR="00D321C6" w:rsidRPr="00005A0E" w:rsidRDefault="00D321C6" w:rsidP="00D321C6">
      <w:pPr>
        <w:pStyle w:val="Corpodetexto"/>
        <w:spacing w:before="120" w:line="360" w:lineRule="auto"/>
        <w:rPr>
          <w:rFonts w:cs="Arial"/>
          <w:sz w:val="24"/>
          <w:szCs w:val="24"/>
        </w:rPr>
      </w:pPr>
      <w:r w:rsidRPr="00005A0E">
        <w:rPr>
          <w:rFonts w:cs="Arial"/>
          <w:sz w:val="24"/>
          <w:szCs w:val="24"/>
        </w:rPr>
        <w:lastRenderedPageBreak/>
        <w:t xml:space="preserve">9.4 A Nota Fiscal Eletrônica – NF-e – deverá ser enviada para o e-mail </w:t>
      </w:r>
      <w:hyperlink r:id="rId9" w:history="1">
        <w:r w:rsidRPr="00005A0E">
          <w:rPr>
            <w:rStyle w:val="Hyperlink"/>
            <w:rFonts w:eastAsia="Calibri" w:cs="Arial"/>
            <w:color w:val="auto"/>
            <w:sz w:val="24"/>
            <w:szCs w:val="24"/>
          </w:rPr>
          <w:t>nfe@cesama.com.br</w:t>
        </w:r>
      </w:hyperlink>
      <w:r w:rsidR="004B2B99" w:rsidRPr="00005A0E">
        <w:rPr>
          <w:rFonts w:cs="Arial"/>
          <w:sz w:val="24"/>
          <w:szCs w:val="24"/>
        </w:rPr>
        <w:t xml:space="preserve"> e compras</w:t>
      </w:r>
      <w:r w:rsidRPr="00005A0E">
        <w:rPr>
          <w:rFonts w:cs="Arial"/>
          <w:sz w:val="24"/>
          <w:szCs w:val="24"/>
        </w:rPr>
        <w:t>@cesama.com.br</w:t>
      </w:r>
      <w:r w:rsidR="00B338E2" w:rsidRPr="00005A0E">
        <w:rPr>
          <w:rFonts w:cs="Arial"/>
          <w:sz w:val="24"/>
          <w:szCs w:val="24"/>
        </w:rPr>
        <w:t>.</w:t>
      </w:r>
    </w:p>
    <w:p w:rsidR="00D321C6" w:rsidRPr="00005A0E" w:rsidRDefault="00D321C6" w:rsidP="00D321C6">
      <w:pPr>
        <w:pStyle w:val="Corpodetexto"/>
        <w:tabs>
          <w:tab w:val="left" w:pos="993"/>
        </w:tabs>
        <w:spacing w:before="120" w:line="360" w:lineRule="auto"/>
        <w:rPr>
          <w:rFonts w:cs="Arial"/>
          <w:sz w:val="24"/>
          <w:szCs w:val="24"/>
        </w:rPr>
      </w:pPr>
      <w:r w:rsidRPr="00005A0E">
        <w:rPr>
          <w:rFonts w:cs="Arial"/>
          <w:sz w:val="24"/>
          <w:szCs w:val="24"/>
        </w:rPr>
        <w:t xml:space="preserve">9.5 O pagamento só poderá ser realizado em nome do fornecedor e os boletos não poderão, em hipótese nenhuma, ser pagos em nome de outro beneficiário. </w:t>
      </w:r>
    </w:p>
    <w:p w:rsidR="00D321C6" w:rsidRPr="00005A0E" w:rsidRDefault="00D321C6" w:rsidP="00D321C6">
      <w:pPr>
        <w:pStyle w:val="Corpodetexto"/>
        <w:spacing w:before="120" w:line="360" w:lineRule="auto"/>
        <w:rPr>
          <w:rFonts w:cs="Arial"/>
          <w:sz w:val="24"/>
          <w:szCs w:val="24"/>
        </w:rPr>
      </w:pPr>
      <w:r w:rsidRPr="00005A0E">
        <w:rPr>
          <w:rFonts w:eastAsia="Arial Unicode MS" w:cs="Arial"/>
          <w:iCs/>
          <w:sz w:val="24"/>
          <w:szCs w:val="24"/>
        </w:rPr>
        <w:t xml:space="preserve">9.6 Deverá constar na descrição da </w:t>
      </w:r>
      <w:r w:rsidRPr="00005A0E">
        <w:rPr>
          <w:rFonts w:cs="Arial"/>
          <w:sz w:val="24"/>
          <w:szCs w:val="24"/>
        </w:rPr>
        <w:t>Nota Fiscal / Fatura</w:t>
      </w:r>
      <w:r w:rsidRPr="00005A0E">
        <w:rPr>
          <w:rFonts w:eastAsia="Arial Unicode MS" w:cs="Arial"/>
          <w:iCs/>
          <w:sz w:val="24"/>
          <w:szCs w:val="24"/>
        </w:rPr>
        <w:t xml:space="preserve"> o número da </w:t>
      </w:r>
      <w:r w:rsidR="007A30F4" w:rsidRPr="00005A0E">
        <w:rPr>
          <w:rFonts w:eastAsia="Arial Unicode MS" w:cs="Arial"/>
          <w:iCs/>
          <w:sz w:val="24"/>
          <w:szCs w:val="24"/>
        </w:rPr>
        <w:t>licitação</w:t>
      </w:r>
      <w:r w:rsidRPr="00005A0E">
        <w:rPr>
          <w:rFonts w:eastAsia="Arial Unicode MS" w:cs="Arial"/>
          <w:iCs/>
          <w:sz w:val="24"/>
          <w:szCs w:val="24"/>
        </w:rPr>
        <w:t xml:space="preserve"> e número da </w:t>
      </w:r>
      <w:r w:rsidR="00732A97" w:rsidRPr="00005A0E">
        <w:rPr>
          <w:rFonts w:eastAsia="Arial Unicode MS" w:cs="Arial"/>
          <w:iCs/>
          <w:sz w:val="24"/>
          <w:szCs w:val="24"/>
        </w:rPr>
        <w:t xml:space="preserve">Ordem de Compra </w:t>
      </w:r>
      <w:r w:rsidR="00780549" w:rsidRPr="00005A0E">
        <w:rPr>
          <w:rFonts w:eastAsia="Arial Unicode MS" w:cs="Arial"/>
          <w:iCs/>
          <w:sz w:val="24"/>
          <w:szCs w:val="24"/>
        </w:rPr>
        <w:t>encaminhado pela CESAMA</w:t>
      </w:r>
      <w:r w:rsidRPr="00005A0E">
        <w:rPr>
          <w:rFonts w:eastAsia="Arial Unicode MS" w:cs="Arial"/>
          <w:iCs/>
          <w:sz w:val="24"/>
          <w:szCs w:val="24"/>
        </w:rPr>
        <w:t>.</w:t>
      </w:r>
    </w:p>
    <w:p w:rsidR="00D321C6" w:rsidRPr="00005A0E" w:rsidRDefault="00D321C6" w:rsidP="00D321C6">
      <w:pPr>
        <w:pStyle w:val="WW-Recuodecorpodetexto2"/>
        <w:spacing w:before="120" w:line="360" w:lineRule="auto"/>
        <w:ind w:left="0"/>
        <w:rPr>
          <w:rFonts w:cs="Arial"/>
          <w:sz w:val="24"/>
          <w:szCs w:val="24"/>
        </w:rPr>
      </w:pPr>
      <w:r w:rsidRPr="00005A0E">
        <w:rPr>
          <w:rFonts w:cs="Arial"/>
          <w:sz w:val="24"/>
          <w:szCs w:val="24"/>
        </w:rPr>
        <w:t xml:space="preserve">9.7 O pagamento </w:t>
      </w:r>
      <w:r w:rsidRPr="00005A0E">
        <w:rPr>
          <w:rFonts w:cs="Arial"/>
          <w:b/>
          <w:bCs/>
          <w:sz w:val="24"/>
          <w:szCs w:val="24"/>
        </w:rPr>
        <w:t>SOMENTE</w:t>
      </w:r>
      <w:r w:rsidRPr="00005A0E">
        <w:rPr>
          <w:rFonts w:cs="Arial"/>
          <w:sz w:val="24"/>
          <w:szCs w:val="24"/>
        </w:rPr>
        <w:t xml:space="preserve"> será efetuado:</w:t>
      </w:r>
    </w:p>
    <w:p w:rsidR="00D321C6" w:rsidRPr="00005A0E" w:rsidRDefault="00D321C6" w:rsidP="00D321C6">
      <w:pPr>
        <w:pStyle w:val="WW-Recuodecorpodetexto2"/>
        <w:numPr>
          <w:ilvl w:val="0"/>
          <w:numId w:val="11"/>
        </w:numPr>
        <w:spacing w:before="120" w:line="360" w:lineRule="auto"/>
        <w:ind w:left="851" w:hanging="284"/>
        <w:rPr>
          <w:rFonts w:cs="Arial"/>
          <w:sz w:val="24"/>
          <w:szCs w:val="24"/>
        </w:rPr>
      </w:pPr>
      <w:r w:rsidRPr="00005A0E">
        <w:rPr>
          <w:rFonts w:cs="Arial"/>
          <w:sz w:val="24"/>
          <w:szCs w:val="24"/>
        </w:rPr>
        <w:t>Após a aceitação da Nota Fiscal / Fatura.</w:t>
      </w:r>
    </w:p>
    <w:p w:rsidR="00D321C6" w:rsidRPr="00005A0E" w:rsidRDefault="00D321C6" w:rsidP="00D321C6">
      <w:pPr>
        <w:pStyle w:val="WW-Recuodecorpodetexto2"/>
        <w:numPr>
          <w:ilvl w:val="0"/>
          <w:numId w:val="11"/>
        </w:numPr>
        <w:spacing w:before="120" w:line="360" w:lineRule="auto"/>
        <w:ind w:left="851" w:hanging="284"/>
        <w:rPr>
          <w:rFonts w:cs="Arial"/>
          <w:sz w:val="24"/>
          <w:szCs w:val="24"/>
        </w:rPr>
      </w:pPr>
      <w:r w:rsidRPr="00005A0E">
        <w:rPr>
          <w:rFonts w:cs="Arial"/>
          <w:sz w:val="24"/>
          <w:szCs w:val="24"/>
        </w:rPr>
        <w:t>Após o recolhimento pela adjudicatária de quaisquer multas que lhe tenham sido impostas em decorrência de inadimplemento contratual.</w:t>
      </w:r>
    </w:p>
    <w:p w:rsidR="00D321C6" w:rsidRPr="00005A0E" w:rsidRDefault="00D321C6" w:rsidP="00D321C6">
      <w:pPr>
        <w:pStyle w:val="Corpodetexto2"/>
        <w:spacing w:before="120" w:line="360" w:lineRule="auto"/>
        <w:rPr>
          <w:b/>
          <w:color w:val="auto"/>
          <w:sz w:val="24"/>
          <w:szCs w:val="24"/>
        </w:rPr>
      </w:pPr>
      <w:r w:rsidRPr="00005A0E">
        <w:rPr>
          <w:color w:val="auto"/>
          <w:sz w:val="24"/>
          <w:szCs w:val="24"/>
        </w:rPr>
        <w:t>9.8 Na Nota Fiscal / Fatura (em duas vias) deverão ser anexadas as certidões atualizadas de regularidade junto ao INSS, ao FGTS e à Justiça do Trabalho.</w:t>
      </w:r>
    </w:p>
    <w:p w:rsidR="00D321C6" w:rsidRPr="00005A0E" w:rsidRDefault="00D321C6" w:rsidP="00D321C6">
      <w:pPr>
        <w:pStyle w:val="Corpodetexto2"/>
        <w:spacing w:before="120" w:line="360" w:lineRule="auto"/>
        <w:rPr>
          <w:b/>
          <w:color w:val="auto"/>
          <w:sz w:val="24"/>
          <w:szCs w:val="24"/>
        </w:rPr>
      </w:pPr>
      <w:r w:rsidRPr="00005A0E">
        <w:rPr>
          <w:color w:val="auto"/>
          <w:sz w:val="24"/>
          <w:szCs w:val="24"/>
        </w:rPr>
        <w:t>9.9 Na eventualidade de aplicação de multas, estas deverão ser liquidadas simultaneamente com parcela vinculada ao evento cujo descumprimento der origem à aplicação da penalidade.</w:t>
      </w:r>
    </w:p>
    <w:p w:rsidR="00B06ADB" w:rsidRPr="00005A0E" w:rsidRDefault="00D321C6" w:rsidP="0083157A">
      <w:pPr>
        <w:suppressAutoHyphens/>
        <w:spacing w:before="120" w:after="0" w:line="360" w:lineRule="auto"/>
        <w:jc w:val="both"/>
        <w:rPr>
          <w:rFonts w:ascii="Arial" w:hAnsi="Arial" w:cs="Arial"/>
          <w:sz w:val="24"/>
          <w:szCs w:val="24"/>
        </w:rPr>
      </w:pPr>
      <w:r w:rsidRPr="00005A0E">
        <w:rPr>
          <w:rFonts w:ascii="Arial" w:hAnsi="Arial" w:cs="Arial"/>
          <w:sz w:val="24"/>
          <w:szCs w:val="24"/>
        </w:rPr>
        <w:t>9.10 O</w:t>
      </w:r>
      <w:r w:rsidR="00B06ADB" w:rsidRPr="00005A0E">
        <w:rPr>
          <w:rFonts w:ascii="Arial" w:hAnsi="Arial" w:cs="Arial"/>
          <w:sz w:val="24"/>
          <w:szCs w:val="24"/>
        </w:rPr>
        <w:t xml:space="preserve"> CNPJ da Contratada constante da Nota Fiscal / Fatura deverá ser o mesmo da documentação apresentada no processo.</w:t>
      </w:r>
    </w:p>
    <w:p w:rsidR="00CC402A" w:rsidRPr="00005A0E" w:rsidRDefault="00D321C6" w:rsidP="00CC402A">
      <w:pPr>
        <w:suppressAutoHyphens/>
        <w:spacing w:before="120" w:after="0" w:line="360" w:lineRule="auto"/>
        <w:jc w:val="both"/>
        <w:rPr>
          <w:rFonts w:ascii="Arial" w:hAnsi="Arial" w:cs="Arial"/>
          <w:sz w:val="24"/>
          <w:szCs w:val="24"/>
          <w:lang w:val="de-DE"/>
        </w:rPr>
      </w:pPr>
      <w:r w:rsidRPr="00005A0E">
        <w:rPr>
          <w:rFonts w:ascii="Arial" w:hAnsi="Arial" w:cs="Arial"/>
          <w:iCs/>
          <w:sz w:val="24"/>
          <w:szCs w:val="24"/>
        </w:rPr>
        <w:t>9.11</w:t>
      </w:r>
      <w:r w:rsidR="00CC402A" w:rsidRPr="00005A0E">
        <w:rPr>
          <w:rFonts w:ascii="Arial" w:hAnsi="Arial" w:cs="Arial"/>
          <w:iCs/>
          <w:sz w:val="24"/>
          <w:szCs w:val="24"/>
        </w:rPr>
        <w:t xml:space="preserve">Será utilizado o IPCA – Índice Nacional de Preços ao Consumidor Amplo como índice para reajuste de preços nos contratos da CESAMA, quando couber, </w:t>
      </w:r>
      <w:bookmarkStart w:id="0" w:name="_Hlk106096717"/>
      <w:r w:rsidR="00CC402A" w:rsidRPr="00005A0E">
        <w:rPr>
          <w:rFonts w:ascii="Arial" w:hAnsi="Arial" w:cs="Arial"/>
          <w:iCs/>
          <w:sz w:val="24"/>
          <w:szCs w:val="24"/>
        </w:rPr>
        <w:t>e o marco inicial para concessão do reajuste será a data da apresentação da proposta comercial.</w:t>
      </w:r>
    </w:p>
    <w:bookmarkEnd w:id="0"/>
    <w:p w:rsidR="00B06ADB" w:rsidRPr="00005A0E" w:rsidRDefault="00D321C6" w:rsidP="005269F4">
      <w:pPr>
        <w:suppressAutoHyphens/>
        <w:spacing w:before="120" w:after="0" w:line="360" w:lineRule="auto"/>
        <w:jc w:val="both"/>
        <w:rPr>
          <w:rFonts w:ascii="Arial" w:hAnsi="Arial" w:cs="Arial"/>
          <w:sz w:val="24"/>
          <w:szCs w:val="24"/>
          <w:lang w:val="de-DE"/>
        </w:rPr>
      </w:pPr>
      <w:r w:rsidRPr="00005A0E">
        <w:rPr>
          <w:rFonts w:ascii="Arial" w:hAnsi="Arial" w:cs="Arial"/>
          <w:sz w:val="24"/>
          <w:szCs w:val="24"/>
        </w:rPr>
        <w:t>9</w:t>
      </w:r>
      <w:r w:rsidR="00B06ADB" w:rsidRPr="00005A0E">
        <w:rPr>
          <w:rFonts w:ascii="Arial" w:hAnsi="Arial" w:cs="Arial"/>
          <w:sz w:val="24"/>
          <w:szCs w:val="24"/>
        </w:rPr>
        <w:t>.12 Na hipótese de ocorrer atraso no pagamento da Nota Fiscal / Fatura por responsabilidade da CESAMA, esta se compromete a aplicar, conforme legislação em vigor, juros de mora sobre o valor devido “</w:t>
      </w:r>
      <w:r w:rsidR="00B06ADB" w:rsidRPr="00005A0E">
        <w:rPr>
          <w:rFonts w:ascii="Arial" w:hAnsi="Arial" w:cs="Arial"/>
          <w:i/>
          <w:iCs/>
          <w:sz w:val="24"/>
          <w:szCs w:val="24"/>
        </w:rPr>
        <w:t>pro rata”</w:t>
      </w:r>
      <w:r w:rsidR="00B06ADB" w:rsidRPr="00005A0E">
        <w:rPr>
          <w:rFonts w:ascii="Arial" w:hAnsi="Arial" w:cs="Arial"/>
          <w:sz w:val="24"/>
          <w:szCs w:val="24"/>
        </w:rPr>
        <w:t xml:space="preserve"> entre a data do vencimento e o efetivo pagamento</w:t>
      </w:r>
      <w:r w:rsidR="00B06ADB" w:rsidRPr="00005A0E">
        <w:rPr>
          <w:rFonts w:ascii="Arial" w:hAnsi="Arial" w:cs="Arial"/>
          <w:sz w:val="24"/>
          <w:szCs w:val="24"/>
          <w:lang w:val="de-DE"/>
        </w:rPr>
        <w:t>.</w:t>
      </w:r>
    </w:p>
    <w:p w:rsidR="00B06ADB" w:rsidRPr="00005A0E" w:rsidRDefault="00D321C6" w:rsidP="0083157A">
      <w:pPr>
        <w:suppressAutoHyphens/>
        <w:spacing w:before="120" w:after="0" w:line="360" w:lineRule="auto"/>
        <w:jc w:val="both"/>
        <w:rPr>
          <w:rFonts w:ascii="Arial" w:hAnsi="Arial" w:cs="Arial"/>
          <w:sz w:val="24"/>
          <w:szCs w:val="24"/>
        </w:rPr>
      </w:pPr>
      <w:r w:rsidRPr="00005A0E">
        <w:rPr>
          <w:rFonts w:ascii="Arial" w:hAnsi="Arial" w:cs="Arial"/>
          <w:sz w:val="24"/>
          <w:szCs w:val="24"/>
        </w:rPr>
        <w:t>9</w:t>
      </w:r>
      <w:r w:rsidR="00B06ADB" w:rsidRPr="00005A0E">
        <w:rPr>
          <w:rFonts w:ascii="Arial" w:hAnsi="Arial" w:cs="Arial"/>
          <w:sz w:val="24"/>
          <w:szCs w:val="24"/>
        </w:rPr>
        <w:t>.13 A Contratada não poderá ceder ou dar em garantia, em qualquer hipótese, no todo ou em parte, os créditos de qualquer natureza, decorrentes ou oriundos d</w:t>
      </w:r>
      <w:r w:rsidR="00C7132F" w:rsidRPr="00005A0E">
        <w:rPr>
          <w:rFonts w:ascii="Arial" w:hAnsi="Arial" w:cs="Arial"/>
          <w:sz w:val="24"/>
          <w:szCs w:val="24"/>
        </w:rPr>
        <w:t xml:space="preserve">a </w:t>
      </w:r>
      <w:r w:rsidR="00732A97" w:rsidRPr="00005A0E">
        <w:rPr>
          <w:rFonts w:ascii="Arial" w:hAnsi="Arial" w:cs="Arial"/>
          <w:sz w:val="24"/>
          <w:szCs w:val="24"/>
        </w:rPr>
        <w:t>Ordem de Compra</w:t>
      </w:r>
      <w:r w:rsidR="00E44C04" w:rsidRPr="00005A0E">
        <w:rPr>
          <w:rFonts w:ascii="Arial" w:hAnsi="Arial" w:cs="Arial"/>
          <w:sz w:val="24"/>
          <w:szCs w:val="24"/>
        </w:rPr>
        <w:t>,</w:t>
      </w:r>
      <w:r w:rsidR="00780549" w:rsidRPr="00005A0E">
        <w:rPr>
          <w:rFonts w:ascii="Arial" w:hAnsi="Arial" w:cs="Arial"/>
          <w:sz w:val="24"/>
          <w:szCs w:val="24"/>
        </w:rPr>
        <w:t xml:space="preserve"> ou de outro instrumento contratual.</w:t>
      </w:r>
    </w:p>
    <w:p w:rsidR="00B06ADB" w:rsidRPr="00005A0E" w:rsidRDefault="00D321C6" w:rsidP="0083157A">
      <w:pPr>
        <w:suppressAutoHyphens/>
        <w:spacing w:before="120" w:after="0" w:line="360" w:lineRule="auto"/>
        <w:jc w:val="both"/>
        <w:rPr>
          <w:rFonts w:ascii="Arial" w:hAnsi="Arial" w:cs="Arial"/>
          <w:b/>
          <w:bCs/>
          <w:sz w:val="24"/>
          <w:szCs w:val="24"/>
        </w:rPr>
      </w:pPr>
      <w:r w:rsidRPr="00005A0E">
        <w:rPr>
          <w:rFonts w:ascii="Arial" w:hAnsi="Arial" w:cs="Arial"/>
          <w:sz w:val="24"/>
          <w:szCs w:val="24"/>
        </w:rPr>
        <w:lastRenderedPageBreak/>
        <w:t>9</w:t>
      </w:r>
      <w:r w:rsidR="00B06ADB" w:rsidRPr="00005A0E">
        <w:rPr>
          <w:rFonts w:ascii="Arial" w:hAnsi="Arial" w:cs="Arial"/>
          <w:sz w:val="24"/>
          <w:szCs w:val="24"/>
        </w:rPr>
        <w:t>.14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005A0E" w:rsidRDefault="00D321C6" w:rsidP="005269F4">
      <w:pPr>
        <w:rPr>
          <w:rFonts w:ascii="Arial" w:hAnsi="Arial" w:cs="Arial"/>
          <w:sz w:val="24"/>
          <w:szCs w:val="24"/>
        </w:rPr>
      </w:pPr>
      <w:r w:rsidRPr="00005A0E">
        <w:rPr>
          <w:rFonts w:ascii="Arial" w:hAnsi="Arial" w:cs="Arial"/>
          <w:sz w:val="24"/>
          <w:szCs w:val="24"/>
        </w:rPr>
        <w:t>9</w:t>
      </w:r>
      <w:r w:rsidR="00B06ADB" w:rsidRPr="00005A0E">
        <w:rPr>
          <w:rFonts w:ascii="Arial" w:hAnsi="Arial" w:cs="Arial"/>
          <w:sz w:val="24"/>
          <w:szCs w:val="24"/>
        </w:rPr>
        <w:t xml:space="preserve">.15 A antecipação de pagamento só poderá ocorrer caso o </w:t>
      </w:r>
      <w:r w:rsidR="00AA7D7D" w:rsidRPr="00005A0E">
        <w:rPr>
          <w:rFonts w:ascii="Arial" w:hAnsi="Arial" w:cs="Arial"/>
          <w:sz w:val="24"/>
          <w:szCs w:val="24"/>
        </w:rPr>
        <w:t>produto</w:t>
      </w:r>
      <w:r w:rsidR="00B06ADB" w:rsidRPr="00005A0E">
        <w:rPr>
          <w:rFonts w:ascii="Arial" w:hAnsi="Arial" w:cs="Arial"/>
          <w:sz w:val="24"/>
          <w:szCs w:val="24"/>
        </w:rPr>
        <w:t xml:space="preserve"> tenha sido entregue. </w:t>
      </w:r>
    </w:p>
    <w:p w:rsidR="00B06ADB" w:rsidRPr="00005A0E" w:rsidRDefault="00D321C6" w:rsidP="006F4049">
      <w:pPr>
        <w:pStyle w:val="Corpodetexto2"/>
        <w:tabs>
          <w:tab w:val="left" w:pos="-3402"/>
          <w:tab w:val="left" w:pos="993"/>
        </w:tabs>
        <w:spacing w:line="360" w:lineRule="auto"/>
        <w:rPr>
          <w:color w:val="auto"/>
          <w:sz w:val="24"/>
          <w:szCs w:val="24"/>
        </w:rPr>
      </w:pPr>
      <w:r w:rsidRPr="00005A0E">
        <w:rPr>
          <w:color w:val="auto"/>
          <w:sz w:val="24"/>
          <w:szCs w:val="24"/>
        </w:rPr>
        <w:t>9</w:t>
      </w:r>
      <w:r w:rsidR="00B06ADB" w:rsidRPr="00005A0E">
        <w:rPr>
          <w:color w:val="auto"/>
          <w:sz w:val="24"/>
          <w:szCs w:val="24"/>
        </w:rPr>
        <w:t xml:space="preserve">.16 A Cesama poderá realizar o pagamento antes do prazo definido no </w:t>
      </w:r>
      <w:r w:rsidR="00B06ADB" w:rsidRPr="00005A0E">
        <w:rPr>
          <w:b/>
          <w:color w:val="auto"/>
          <w:sz w:val="24"/>
          <w:szCs w:val="24"/>
        </w:rPr>
        <w:t xml:space="preserve">item </w:t>
      </w:r>
      <w:r w:rsidRPr="00005A0E">
        <w:rPr>
          <w:b/>
          <w:color w:val="auto"/>
          <w:sz w:val="24"/>
          <w:szCs w:val="24"/>
        </w:rPr>
        <w:t>9</w:t>
      </w:r>
      <w:r w:rsidR="00B06ADB" w:rsidRPr="00005A0E">
        <w:rPr>
          <w:b/>
          <w:color w:val="auto"/>
          <w:sz w:val="24"/>
          <w:szCs w:val="24"/>
        </w:rPr>
        <w:t>.1</w:t>
      </w:r>
      <w:r w:rsidR="00B06ADB" w:rsidRPr="00005A0E">
        <w:rPr>
          <w:color w:val="auto"/>
          <w:sz w:val="24"/>
          <w:szCs w:val="24"/>
        </w:rPr>
        <w:t xml:space="preserve"> através de solicitação expressa do fornecedor, que será analisada pela Gerência Financeira e Co</w:t>
      </w:r>
      <w:r w:rsidR="000E4ED4" w:rsidRPr="00005A0E">
        <w:rPr>
          <w:color w:val="auto"/>
          <w:sz w:val="24"/>
          <w:szCs w:val="24"/>
        </w:rPr>
        <w:t>mercial</w:t>
      </w:r>
      <w:r w:rsidR="00B06ADB" w:rsidRPr="00005A0E">
        <w:rPr>
          <w:color w:val="auto"/>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005A0E">
        <w:rPr>
          <w:i/>
          <w:color w:val="auto"/>
          <w:sz w:val="24"/>
          <w:szCs w:val="24"/>
        </w:rPr>
        <w:t>pro rata</w:t>
      </w:r>
      <w:r w:rsidR="00B06ADB" w:rsidRPr="00005A0E">
        <w:rPr>
          <w:color w:val="auto"/>
          <w:sz w:val="24"/>
          <w:szCs w:val="24"/>
        </w:rPr>
        <w:t>”.</w:t>
      </w:r>
    </w:p>
    <w:p w:rsidR="00E8195B" w:rsidRPr="00005A0E" w:rsidRDefault="00E8195B" w:rsidP="006F4049">
      <w:pPr>
        <w:pStyle w:val="Corpodetexto2"/>
        <w:tabs>
          <w:tab w:val="left" w:pos="-3402"/>
          <w:tab w:val="left" w:pos="993"/>
        </w:tabs>
        <w:spacing w:line="360" w:lineRule="auto"/>
        <w:rPr>
          <w:color w:val="auto"/>
          <w:sz w:val="24"/>
          <w:szCs w:val="24"/>
        </w:rPr>
      </w:pPr>
    </w:p>
    <w:p w:rsidR="006F4049" w:rsidRPr="00005A0E" w:rsidRDefault="00D321C6" w:rsidP="006F4049">
      <w:pPr>
        <w:suppressAutoHyphens/>
        <w:autoSpaceDE w:val="0"/>
        <w:autoSpaceDN w:val="0"/>
        <w:adjustRightInd w:val="0"/>
        <w:spacing w:after="0" w:line="360" w:lineRule="auto"/>
        <w:jc w:val="both"/>
        <w:rPr>
          <w:rFonts w:ascii="Arial" w:hAnsi="Arial" w:cs="Arial"/>
          <w:b/>
          <w:sz w:val="24"/>
          <w:szCs w:val="24"/>
        </w:rPr>
      </w:pPr>
      <w:r w:rsidRPr="00005A0E">
        <w:rPr>
          <w:rFonts w:ascii="Arial" w:hAnsi="Arial" w:cs="Arial"/>
          <w:b/>
          <w:sz w:val="24"/>
          <w:szCs w:val="24"/>
        </w:rPr>
        <w:t>10</w:t>
      </w:r>
      <w:r w:rsidR="00E8195B" w:rsidRPr="00005A0E">
        <w:rPr>
          <w:rFonts w:ascii="Arial" w:hAnsi="Arial" w:cs="Arial"/>
          <w:b/>
          <w:sz w:val="24"/>
          <w:szCs w:val="24"/>
        </w:rPr>
        <w:t xml:space="preserve">. OBRIGAÇÕES DA </w:t>
      </w:r>
      <w:r w:rsidR="00C31F7A" w:rsidRPr="00005A0E">
        <w:rPr>
          <w:rFonts w:ascii="Arial" w:hAnsi="Arial" w:cs="Arial"/>
          <w:b/>
          <w:sz w:val="24"/>
          <w:szCs w:val="24"/>
        </w:rPr>
        <w:t>FORNECEDORA</w:t>
      </w:r>
    </w:p>
    <w:p w:rsidR="006F4049" w:rsidRPr="00005A0E"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Pr="00005A0E" w:rsidRDefault="00D321C6" w:rsidP="006F4049">
      <w:pPr>
        <w:suppressAutoHyphens/>
        <w:autoSpaceDE w:val="0"/>
        <w:autoSpaceDN w:val="0"/>
        <w:adjustRightInd w:val="0"/>
        <w:spacing w:after="0" w:line="360" w:lineRule="auto"/>
        <w:jc w:val="both"/>
        <w:rPr>
          <w:rFonts w:ascii="Arial" w:hAnsi="Arial" w:cs="Arial"/>
          <w:bCs/>
          <w:sz w:val="24"/>
          <w:szCs w:val="24"/>
        </w:rPr>
      </w:pPr>
      <w:r w:rsidRPr="00005A0E">
        <w:rPr>
          <w:rFonts w:ascii="Arial" w:hAnsi="Arial" w:cs="Arial"/>
          <w:bCs/>
          <w:sz w:val="24"/>
          <w:szCs w:val="24"/>
        </w:rPr>
        <w:t>10</w:t>
      </w:r>
      <w:r w:rsidR="00E71F43" w:rsidRPr="00005A0E">
        <w:rPr>
          <w:rFonts w:ascii="Arial" w:hAnsi="Arial" w:cs="Arial"/>
          <w:bCs/>
          <w:sz w:val="24"/>
          <w:szCs w:val="24"/>
        </w:rPr>
        <w:t xml:space="preserve">.1 </w:t>
      </w:r>
      <w:r w:rsidR="00E8195B" w:rsidRPr="00005A0E">
        <w:rPr>
          <w:rFonts w:ascii="Arial" w:hAnsi="Arial" w:cs="Arial"/>
          <w:bCs/>
          <w:sz w:val="24"/>
          <w:szCs w:val="24"/>
        </w:rPr>
        <w:t xml:space="preserve">Executar </w:t>
      </w:r>
      <w:r w:rsidR="00C7132F" w:rsidRPr="00005A0E">
        <w:rPr>
          <w:rFonts w:ascii="Arial" w:hAnsi="Arial" w:cs="Arial"/>
          <w:bCs/>
          <w:sz w:val="24"/>
          <w:szCs w:val="24"/>
        </w:rPr>
        <w:t xml:space="preserve">a </w:t>
      </w:r>
      <w:r w:rsidR="00E71F43" w:rsidRPr="00005A0E">
        <w:rPr>
          <w:rFonts w:ascii="Arial" w:hAnsi="Arial" w:cs="Arial"/>
          <w:bCs/>
          <w:sz w:val="24"/>
          <w:szCs w:val="24"/>
        </w:rPr>
        <w:t>Ordem de Compra</w:t>
      </w:r>
      <w:r w:rsidR="00E8195B" w:rsidRPr="00005A0E">
        <w:rPr>
          <w:rFonts w:ascii="Arial" w:hAnsi="Arial" w:cs="Arial"/>
          <w:bCs/>
          <w:sz w:val="24"/>
          <w:szCs w:val="24"/>
        </w:rPr>
        <w:t>, conforme definido no Edital e seus anexos.</w:t>
      </w:r>
    </w:p>
    <w:p w:rsidR="00E8195B" w:rsidRPr="00005A0E" w:rsidRDefault="00D321C6" w:rsidP="006F4049">
      <w:pPr>
        <w:suppressAutoHyphens/>
        <w:autoSpaceDE w:val="0"/>
        <w:autoSpaceDN w:val="0"/>
        <w:adjustRightInd w:val="0"/>
        <w:spacing w:after="0" w:line="360" w:lineRule="auto"/>
        <w:jc w:val="both"/>
        <w:rPr>
          <w:rFonts w:ascii="Arial" w:hAnsi="Arial" w:cs="Arial"/>
          <w:bCs/>
          <w:sz w:val="24"/>
          <w:szCs w:val="24"/>
        </w:rPr>
      </w:pPr>
      <w:r w:rsidRPr="00005A0E">
        <w:rPr>
          <w:rFonts w:ascii="Arial" w:hAnsi="Arial" w:cs="Arial"/>
          <w:bCs/>
          <w:sz w:val="24"/>
          <w:szCs w:val="24"/>
        </w:rPr>
        <w:t>10</w:t>
      </w:r>
      <w:r w:rsidR="00E71F43" w:rsidRPr="00005A0E">
        <w:rPr>
          <w:rFonts w:ascii="Arial" w:hAnsi="Arial" w:cs="Arial"/>
          <w:bCs/>
          <w:sz w:val="24"/>
          <w:szCs w:val="24"/>
        </w:rPr>
        <w:t xml:space="preserve">.2 </w:t>
      </w:r>
      <w:r w:rsidR="00E8195B" w:rsidRPr="00005A0E">
        <w:rPr>
          <w:rFonts w:ascii="Arial" w:hAnsi="Arial" w:cs="Arial"/>
          <w:bCs/>
          <w:sz w:val="24"/>
          <w:szCs w:val="24"/>
        </w:rPr>
        <w:t xml:space="preserve">Arcar com todos os custos e encargos resultantes da execução do objeto, inclusive impostos, taxas, emolumentos incidentes sobre </w:t>
      </w:r>
      <w:r w:rsidR="003750DA" w:rsidRPr="00005A0E">
        <w:rPr>
          <w:rFonts w:ascii="Arial" w:hAnsi="Arial" w:cs="Arial"/>
          <w:bCs/>
          <w:sz w:val="24"/>
          <w:szCs w:val="24"/>
        </w:rPr>
        <w:t>a eventual contratação</w:t>
      </w:r>
      <w:r w:rsidR="00E8195B" w:rsidRPr="00005A0E">
        <w:rPr>
          <w:rFonts w:ascii="Arial" w:hAnsi="Arial" w:cs="Arial"/>
          <w:bCs/>
          <w:sz w:val="24"/>
          <w:szCs w:val="24"/>
        </w:rPr>
        <w:t>, e tudo que for necessário para a</w:t>
      </w:r>
      <w:r w:rsidR="003750DA" w:rsidRPr="00005A0E">
        <w:rPr>
          <w:rFonts w:ascii="Arial" w:hAnsi="Arial" w:cs="Arial"/>
          <w:bCs/>
          <w:sz w:val="24"/>
          <w:szCs w:val="24"/>
        </w:rPr>
        <w:t xml:space="preserve"> sua</w:t>
      </w:r>
      <w:r w:rsidR="00E8195B" w:rsidRPr="00005A0E">
        <w:rPr>
          <w:rFonts w:ascii="Arial" w:hAnsi="Arial" w:cs="Arial"/>
          <w:bCs/>
          <w:sz w:val="24"/>
          <w:szCs w:val="24"/>
        </w:rPr>
        <w:t xml:space="preserve"> fiel execução.</w:t>
      </w:r>
    </w:p>
    <w:p w:rsidR="006F4049" w:rsidRPr="00005A0E" w:rsidRDefault="00D321C6" w:rsidP="006F4049">
      <w:pPr>
        <w:suppressAutoHyphens/>
        <w:autoSpaceDE w:val="0"/>
        <w:autoSpaceDN w:val="0"/>
        <w:adjustRightInd w:val="0"/>
        <w:spacing w:after="0" w:line="360" w:lineRule="auto"/>
        <w:jc w:val="both"/>
        <w:rPr>
          <w:rFonts w:ascii="Arial" w:hAnsi="Arial" w:cs="Arial"/>
          <w:bCs/>
          <w:sz w:val="24"/>
          <w:szCs w:val="24"/>
        </w:rPr>
      </w:pPr>
      <w:r w:rsidRPr="00005A0E">
        <w:rPr>
          <w:rFonts w:ascii="Arial" w:hAnsi="Arial" w:cs="Arial"/>
          <w:bCs/>
          <w:sz w:val="24"/>
          <w:szCs w:val="24"/>
        </w:rPr>
        <w:t>10</w:t>
      </w:r>
      <w:r w:rsidR="00A02FAB" w:rsidRPr="00005A0E">
        <w:rPr>
          <w:rFonts w:ascii="Arial" w:hAnsi="Arial" w:cs="Arial"/>
          <w:bCs/>
          <w:sz w:val="24"/>
          <w:szCs w:val="24"/>
        </w:rPr>
        <w:t>.3 Atender às determinações da fiscalização da CESAMA e providenciar</w:t>
      </w:r>
      <w:r w:rsidR="003750DA" w:rsidRPr="00005A0E">
        <w:rPr>
          <w:rFonts w:ascii="Arial" w:hAnsi="Arial" w:cs="Arial"/>
          <w:bCs/>
          <w:sz w:val="24"/>
          <w:szCs w:val="24"/>
        </w:rPr>
        <w:t xml:space="preserve"> a imediata correção, quando esta</w:t>
      </w:r>
      <w:r w:rsidR="00A02FAB" w:rsidRPr="00005A0E">
        <w:rPr>
          <w:rFonts w:ascii="Arial" w:hAnsi="Arial" w:cs="Arial"/>
          <w:bCs/>
          <w:sz w:val="24"/>
          <w:szCs w:val="24"/>
        </w:rPr>
        <w:t xml:space="preserve"> for solicitad</w:t>
      </w:r>
      <w:r w:rsidR="003750DA" w:rsidRPr="00005A0E">
        <w:rPr>
          <w:rFonts w:ascii="Arial" w:hAnsi="Arial" w:cs="Arial"/>
          <w:bCs/>
          <w:sz w:val="24"/>
          <w:szCs w:val="24"/>
        </w:rPr>
        <w:t>a</w:t>
      </w:r>
      <w:r w:rsidR="00A02FAB" w:rsidRPr="00005A0E">
        <w:rPr>
          <w:rFonts w:ascii="Arial" w:hAnsi="Arial" w:cs="Arial"/>
          <w:bCs/>
          <w:sz w:val="24"/>
          <w:szCs w:val="24"/>
        </w:rPr>
        <w:t>.</w:t>
      </w:r>
    </w:p>
    <w:p w:rsidR="003750DA" w:rsidRPr="00005A0E" w:rsidRDefault="00D321C6" w:rsidP="003750DA">
      <w:pPr>
        <w:suppressAutoHyphens/>
        <w:spacing w:after="240" w:line="360" w:lineRule="auto"/>
        <w:jc w:val="both"/>
        <w:rPr>
          <w:rFonts w:ascii="Arial" w:hAnsi="Arial" w:cs="Arial"/>
          <w:sz w:val="24"/>
          <w:szCs w:val="24"/>
        </w:rPr>
      </w:pPr>
      <w:r w:rsidRPr="00005A0E">
        <w:rPr>
          <w:rFonts w:ascii="Arial" w:hAnsi="Arial" w:cs="Arial"/>
          <w:bCs/>
          <w:sz w:val="24"/>
          <w:szCs w:val="24"/>
        </w:rPr>
        <w:t>10</w:t>
      </w:r>
      <w:r w:rsidR="00C93B7B" w:rsidRPr="00005A0E">
        <w:rPr>
          <w:rFonts w:ascii="Arial" w:hAnsi="Arial" w:cs="Arial"/>
          <w:bCs/>
          <w:sz w:val="24"/>
          <w:szCs w:val="24"/>
        </w:rPr>
        <w:t xml:space="preserve">.4 </w:t>
      </w:r>
      <w:r w:rsidR="00E8195B" w:rsidRPr="00005A0E">
        <w:rPr>
          <w:rFonts w:ascii="Arial" w:hAnsi="Arial" w:cs="Arial"/>
          <w:bCs/>
          <w:sz w:val="24"/>
          <w:szCs w:val="24"/>
        </w:rPr>
        <w:t xml:space="preserve">Responsabilizar-se pela qualidade dos </w:t>
      </w:r>
      <w:r w:rsidR="00D14CFB" w:rsidRPr="00005A0E">
        <w:rPr>
          <w:rFonts w:ascii="Arial" w:hAnsi="Arial" w:cs="Arial"/>
          <w:bCs/>
          <w:sz w:val="24"/>
          <w:szCs w:val="24"/>
        </w:rPr>
        <w:t>produtos</w:t>
      </w:r>
      <w:r w:rsidR="00B25A65" w:rsidRPr="00005A0E">
        <w:rPr>
          <w:rFonts w:ascii="Arial" w:hAnsi="Arial" w:cs="Arial"/>
          <w:bCs/>
          <w:sz w:val="24"/>
          <w:szCs w:val="24"/>
        </w:rPr>
        <w:t xml:space="preserve">, substituindo </w:t>
      </w:r>
      <w:r w:rsidR="00E8195B" w:rsidRPr="00005A0E">
        <w:rPr>
          <w:rFonts w:ascii="Arial" w:hAnsi="Arial" w:cs="Arial"/>
          <w:bCs/>
          <w:sz w:val="24"/>
          <w:szCs w:val="24"/>
        </w:rPr>
        <w:t>aqueles que apresentarem qualquer tipo de vício ou imperfeição, ou não se adequarem ao Termo de Referência, sob pena de aplicação das sanções cabíveis, inclusive rescisão d</w:t>
      </w:r>
      <w:r w:rsidR="00C7132F" w:rsidRPr="00005A0E">
        <w:rPr>
          <w:rFonts w:ascii="Arial" w:hAnsi="Arial" w:cs="Arial"/>
          <w:bCs/>
          <w:sz w:val="24"/>
          <w:szCs w:val="24"/>
        </w:rPr>
        <w:t xml:space="preserve">a </w:t>
      </w:r>
      <w:r w:rsidR="003750DA" w:rsidRPr="00005A0E">
        <w:rPr>
          <w:rFonts w:ascii="Arial" w:hAnsi="Arial" w:cs="Arial"/>
          <w:sz w:val="24"/>
          <w:szCs w:val="24"/>
        </w:rPr>
        <w:t>Ata de Registro de Preços e suas contratações.</w:t>
      </w:r>
    </w:p>
    <w:p w:rsidR="006F4049" w:rsidRPr="00005A0E" w:rsidRDefault="00D321C6" w:rsidP="006F4049">
      <w:pPr>
        <w:suppressAutoHyphens/>
        <w:autoSpaceDE w:val="0"/>
        <w:autoSpaceDN w:val="0"/>
        <w:adjustRightInd w:val="0"/>
        <w:spacing w:after="0" w:line="360" w:lineRule="auto"/>
        <w:jc w:val="both"/>
        <w:rPr>
          <w:rFonts w:ascii="Arial" w:hAnsi="Arial" w:cs="Arial"/>
          <w:bCs/>
          <w:sz w:val="24"/>
          <w:szCs w:val="24"/>
        </w:rPr>
      </w:pPr>
      <w:r w:rsidRPr="00005A0E">
        <w:rPr>
          <w:rFonts w:ascii="Arial" w:hAnsi="Arial" w:cs="Arial"/>
          <w:bCs/>
          <w:sz w:val="24"/>
          <w:szCs w:val="24"/>
        </w:rPr>
        <w:t>10</w:t>
      </w:r>
      <w:r w:rsidR="00E8195B" w:rsidRPr="00005A0E">
        <w:rPr>
          <w:rFonts w:ascii="Arial" w:hAnsi="Arial" w:cs="Arial"/>
          <w:bCs/>
          <w:sz w:val="24"/>
          <w:szCs w:val="24"/>
        </w:rPr>
        <w:t>.5 Cumprir os prazos previstos em Edital ou outros que venham a ser fixados pela CESAMA.</w:t>
      </w:r>
    </w:p>
    <w:p w:rsidR="006F4049" w:rsidRPr="00005A0E" w:rsidRDefault="00D321C6" w:rsidP="006F4049">
      <w:pPr>
        <w:suppressAutoHyphens/>
        <w:autoSpaceDE w:val="0"/>
        <w:autoSpaceDN w:val="0"/>
        <w:adjustRightInd w:val="0"/>
        <w:spacing w:after="0" w:line="360" w:lineRule="auto"/>
        <w:jc w:val="both"/>
        <w:rPr>
          <w:rFonts w:ascii="Arial" w:hAnsi="Arial" w:cs="Arial"/>
          <w:bCs/>
          <w:sz w:val="24"/>
          <w:szCs w:val="24"/>
        </w:rPr>
      </w:pPr>
      <w:r w:rsidRPr="00005A0E">
        <w:rPr>
          <w:rFonts w:ascii="Arial" w:hAnsi="Arial" w:cs="Arial"/>
          <w:bCs/>
          <w:sz w:val="24"/>
          <w:szCs w:val="24"/>
        </w:rPr>
        <w:t>10</w:t>
      </w:r>
      <w:r w:rsidR="00E8195B" w:rsidRPr="00005A0E">
        <w:rPr>
          <w:rFonts w:ascii="Arial" w:hAnsi="Arial" w:cs="Arial"/>
          <w:bCs/>
          <w:sz w:val="24"/>
          <w:szCs w:val="24"/>
        </w:rPr>
        <w:t>.6 Dirimir qualquer dúvida e prestar esclarecimentos acerca da execução d</w:t>
      </w:r>
      <w:r w:rsidR="00C7132F" w:rsidRPr="00005A0E">
        <w:rPr>
          <w:rFonts w:ascii="Arial" w:hAnsi="Arial" w:cs="Arial"/>
          <w:bCs/>
          <w:sz w:val="24"/>
          <w:szCs w:val="24"/>
        </w:rPr>
        <w:t xml:space="preserve">a </w:t>
      </w:r>
      <w:r w:rsidR="003750DA" w:rsidRPr="00005A0E">
        <w:rPr>
          <w:rFonts w:ascii="Arial" w:hAnsi="Arial" w:cs="Arial"/>
          <w:bCs/>
          <w:sz w:val="24"/>
          <w:szCs w:val="24"/>
        </w:rPr>
        <w:t>Ata</w:t>
      </w:r>
      <w:r w:rsidR="00E8195B" w:rsidRPr="00005A0E">
        <w:rPr>
          <w:rFonts w:ascii="Arial" w:hAnsi="Arial" w:cs="Arial"/>
          <w:bCs/>
          <w:sz w:val="24"/>
          <w:szCs w:val="24"/>
        </w:rPr>
        <w:t>, durante toda a sua vigência, a pedido da CESAMA.</w:t>
      </w:r>
    </w:p>
    <w:p w:rsidR="00A02FAB" w:rsidRPr="00005A0E" w:rsidRDefault="00D321C6" w:rsidP="0083157A">
      <w:pPr>
        <w:suppressAutoHyphens/>
        <w:autoSpaceDE w:val="0"/>
        <w:autoSpaceDN w:val="0"/>
        <w:adjustRightInd w:val="0"/>
        <w:spacing w:after="0" w:line="360" w:lineRule="auto"/>
        <w:jc w:val="both"/>
        <w:rPr>
          <w:rFonts w:ascii="Arial" w:hAnsi="Arial" w:cs="Arial"/>
          <w:sz w:val="24"/>
          <w:szCs w:val="24"/>
        </w:rPr>
      </w:pPr>
      <w:r w:rsidRPr="00005A0E">
        <w:rPr>
          <w:rFonts w:ascii="Arial" w:hAnsi="Arial" w:cs="Arial"/>
          <w:bCs/>
          <w:sz w:val="24"/>
          <w:szCs w:val="24"/>
        </w:rPr>
        <w:t>10</w:t>
      </w:r>
      <w:r w:rsidR="00E8195B" w:rsidRPr="00005A0E">
        <w:rPr>
          <w:rFonts w:ascii="Arial" w:hAnsi="Arial" w:cs="Arial"/>
          <w:bCs/>
          <w:sz w:val="24"/>
          <w:szCs w:val="24"/>
        </w:rPr>
        <w:t>.7 Responsabilizar-se pelos encargos trabalhistas, previdenciários, fiscais e comerciais, resultantes da execução d</w:t>
      </w:r>
      <w:r w:rsidR="00C7132F" w:rsidRPr="00005A0E">
        <w:rPr>
          <w:rFonts w:ascii="Arial" w:hAnsi="Arial" w:cs="Arial"/>
          <w:bCs/>
          <w:sz w:val="24"/>
          <w:szCs w:val="24"/>
        </w:rPr>
        <w:t xml:space="preserve">a </w:t>
      </w:r>
      <w:r w:rsidR="003750DA" w:rsidRPr="00005A0E">
        <w:rPr>
          <w:rFonts w:ascii="Arial" w:hAnsi="Arial" w:cs="Arial"/>
          <w:bCs/>
          <w:sz w:val="24"/>
          <w:szCs w:val="24"/>
        </w:rPr>
        <w:t>Ata de Registro de Preços e suas contratações.</w:t>
      </w:r>
    </w:p>
    <w:p w:rsidR="00E8195B" w:rsidRPr="00005A0E" w:rsidRDefault="00D321C6" w:rsidP="0083157A">
      <w:pPr>
        <w:suppressAutoHyphens/>
        <w:autoSpaceDE w:val="0"/>
        <w:autoSpaceDN w:val="0"/>
        <w:adjustRightInd w:val="0"/>
        <w:spacing w:after="0" w:line="360" w:lineRule="auto"/>
        <w:jc w:val="both"/>
        <w:rPr>
          <w:rFonts w:ascii="Arial" w:hAnsi="Arial" w:cs="Arial"/>
          <w:sz w:val="24"/>
          <w:szCs w:val="24"/>
        </w:rPr>
      </w:pPr>
      <w:r w:rsidRPr="00005A0E">
        <w:rPr>
          <w:rFonts w:ascii="Arial" w:hAnsi="Arial" w:cs="Arial"/>
          <w:sz w:val="24"/>
          <w:szCs w:val="24"/>
        </w:rPr>
        <w:lastRenderedPageBreak/>
        <w:t>10</w:t>
      </w:r>
      <w:r w:rsidR="00E8195B" w:rsidRPr="00005A0E">
        <w:rPr>
          <w:rFonts w:ascii="Arial" w:hAnsi="Arial" w:cs="Arial"/>
          <w:sz w:val="24"/>
          <w:szCs w:val="24"/>
        </w:rPr>
        <w:t>.</w:t>
      </w:r>
      <w:r w:rsidR="00A02FAB" w:rsidRPr="00005A0E">
        <w:rPr>
          <w:rFonts w:ascii="Arial" w:hAnsi="Arial" w:cs="Arial"/>
          <w:sz w:val="24"/>
          <w:szCs w:val="24"/>
        </w:rPr>
        <w:t>8</w:t>
      </w:r>
      <w:r w:rsidR="00303F1E" w:rsidRPr="00005A0E">
        <w:rPr>
          <w:rFonts w:ascii="Arial" w:hAnsi="Arial" w:cs="Arial"/>
          <w:sz w:val="24"/>
          <w:szCs w:val="24"/>
        </w:rPr>
        <w:t xml:space="preserve"> </w:t>
      </w:r>
      <w:r w:rsidR="00E8195B" w:rsidRPr="00005A0E">
        <w:rPr>
          <w:rFonts w:ascii="Arial" w:hAnsi="Arial" w:cs="Arial"/>
          <w:sz w:val="24"/>
          <w:szCs w:val="24"/>
        </w:rPr>
        <w:t xml:space="preserve">Providenciar, imediatamente, a correção das deficiências apontadas pela CESAMA com respeito </w:t>
      </w:r>
      <w:r w:rsidR="00C90613" w:rsidRPr="00005A0E">
        <w:rPr>
          <w:rFonts w:ascii="Arial" w:hAnsi="Arial" w:cs="Arial"/>
          <w:sz w:val="24"/>
          <w:szCs w:val="24"/>
        </w:rPr>
        <w:t>à</w:t>
      </w:r>
      <w:r w:rsidR="00E8195B" w:rsidRPr="00005A0E">
        <w:rPr>
          <w:rFonts w:ascii="Arial" w:hAnsi="Arial" w:cs="Arial"/>
          <w:sz w:val="24"/>
          <w:szCs w:val="24"/>
        </w:rPr>
        <w:t xml:space="preserve"> execução </w:t>
      </w:r>
      <w:r w:rsidR="003750DA" w:rsidRPr="00005A0E">
        <w:rPr>
          <w:rFonts w:ascii="Arial" w:hAnsi="Arial" w:cs="Arial"/>
          <w:sz w:val="24"/>
          <w:szCs w:val="24"/>
        </w:rPr>
        <w:t xml:space="preserve">da </w:t>
      </w:r>
      <w:r w:rsidR="003750DA" w:rsidRPr="00005A0E">
        <w:rPr>
          <w:rFonts w:ascii="Arial" w:hAnsi="Arial" w:cs="Arial"/>
          <w:bCs/>
          <w:sz w:val="24"/>
          <w:szCs w:val="24"/>
        </w:rPr>
        <w:t xml:space="preserve">Ata de Registro de Preços e suas </w:t>
      </w:r>
      <w:r w:rsidR="00732A97" w:rsidRPr="00005A0E">
        <w:rPr>
          <w:rFonts w:ascii="Arial" w:hAnsi="Arial" w:cs="Arial"/>
          <w:bCs/>
          <w:sz w:val="24"/>
          <w:szCs w:val="24"/>
        </w:rPr>
        <w:t>contratações.</w:t>
      </w:r>
    </w:p>
    <w:p w:rsidR="00E8195B" w:rsidRPr="00005A0E" w:rsidRDefault="00D321C6" w:rsidP="0083157A">
      <w:pPr>
        <w:suppressAutoHyphens/>
        <w:autoSpaceDE w:val="0"/>
        <w:autoSpaceDN w:val="0"/>
        <w:adjustRightInd w:val="0"/>
        <w:spacing w:after="0" w:line="360" w:lineRule="auto"/>
        <w:jc w:val="both"/>
        <w:rPr>
          <w:rFonts w:ascii="Arial" w:hAnsi="Arial" w:cs="Arial"/>
          <w:sz w:val="24"/>
          <w:szCs w:val="24"/>
        </w:rPr>
      </w:pPr>
      <w:r w:rsidRPr="00005A0E">
        <w:rPr>
          <w:rFonts w:ascii="Arial" w:hAnsi="Arial" w:cs="Arial"/>
          <w:sz w:val="24"/>
          <w:szCs w:val="24"/>
        </w:rPr>
        <w:t>10</w:t>
      </w:r>
      <w:r w:rsidR="00E8195B" w:rsidRPr="00005A0E">
        <w:rPr>
          <w:rFonts w:ascii="Arial" w:hAnsi="Arial" w:cs="Arial"/>
          <w:sz w:val="24"/>
          <w:szCs w:val="24"/>
        </w:rPr>
        <w:t>.</w:t>
      </w:r>
      <w:r w:rsidR="00A02FAB" w:rsidRPr="00005A0E">
        <w:rPr>
          <w:rFonts w:ascii="Arial" w:hAnsi="Arial" w:cs="Arial"/>
          <w:sz w:val="24"/>
          <w:szCs w:val="24"/>
        </w:rPr>
        <w:t>9</w:t>
      </w:r>
      <w:r w:rsidR="00303F1E" w:rsidRPr="00005A0E">
        <w:rPr>
          <w:rFonts w:ascii="Arial" w:hAnsi="Arial" w:cs="Arial"/>
          <w:sz w:val="24"/>
          <w:szCs w:val="24"/>
        </w:rPr>
        <w:t xml:space="preserve"> </w:t>
      </w:r>
      <w:r w:rsidR="00E8195B" w:rsidRPr="00005A0E">
        <w:rPr>
          <w:rFonts w:ascii="Arial" w:hAnsi="Arial" w:cs="Arial"/>
          <w:sz w:val="24"/>
          <w:szCs w:val="24"/>
        </w:rPr>
        <w:t>Executar o objeto do presente Termo de Referência nas condições e prazos</w:t>
      </w:r>
      <w:r w:rsidR="00303F1E" w:rsidRPr="00005A0E">
        <w:rPr>
          <w:rFonts w:ascii="Arial" w:hAnsi="Arial" w:cs="Arial"/>
          <w:sz w:val="24"/>
          <w:szCs w:val="24"/>
        </w:rPr>
        <w:t xml:space="preserve"> </w:t>
      </w:r>
      <w:r w:rsidR="00E8195B" w:rsidRPr="00005A0E">
        <w:rPr>
          <w:rFonts w:ascii="Arial" w:hAnsi="Arial" w:cs="Arial"/>
          <w:sz w:val="24"/>
          <w:szCs w:val="24"/>
        </w:rPr>
        <w:t>estabelecidos, seguindo ordens e orientações da CESAMA.</w:t>
      </w:r>
    </w:p>
    <w:p w:rsidR="00C90613" w:rsidRPr="00005A0E" w:rsidRDefault="00C90613" w:rsidP="0083157A">
      <w:pPr>
        <w:suppressAutoHyphens/>
        <w:autoSpaceDE w:val="0"/>
        <w:autoSpaceDN w:val="0"/>
        <w:adjustRightInd w:val="0"/>
        <w:spacing w:after="0" w:line="360" w:lineRule="auto"/>
        <w:jc w:val="both"/>
        <w:rPr>
          <w:rFonts w:ascii="Arial" w:hAnsi="Arial" w:cs="Arial"/>
          <w:sz w:val="24"/>
          <w:szCs w:val="24"/>
        </w:rPr>
      </w:pPr>
    </w:p>
    <w:p w:rsidR="006F4049" w:rsidRPr="00005A0E" w:rsidRDefault="00D321C6" w:rsidP="006F4049">
      <w:pPr>
        <w:suppressAutoHyphens/>
        <w:autoSpaceDE w:val="0"/>
        <w:autoSpaceDN w:val="0"/>
        <w:adjustRightInd w:val="0"/>
        <w:spacing w:after="0" w:line="360" w:lineRule="auto"/>
        <w:jc w:val="both"/>
        <w:rPr>
          <w:rFonts w:ascii="Arial" w:hAnsi="Arial" w:cs="Arial"/>
          <w:b/>
          <w:sz w:val="24"/>
          <w:szCs w:val="24"/>
        </w:rPr>
      </w:pPr>
      <w:r w:rsidRPr="00005A0E">
        <w:rPr>
          <w:rFonts w:ascii="Arial" w:hAnsi="Arial" w:cs="Arial"/>
          <w:b/>
          <w:sz w:val="24"/>
          <w:szCs w:val="24"/>
        </w:rPr>
        <w:t>11</w:t>
      </w:r>
      <w:r w:rsidR="00E8195B" w:rsidRPr="00005A0E">
        <w:rPr>
          <w:rFonts w:ascii="Arial" w:hAnsi="Arial" w:cs="Arial"/>
          <w:b/>
          <w:sz w:val="24"/>
          <w:szCs w:val="24"/>
        </w:rPr>
        <w:t>. OBRIGAÇÕES DA CESAMA</w:t>
      </w:r>
    </w:p>
    <w:p w:rsidR="00D321C6" w:rsidRPr="00005A0E" w:rsidRDefault="00D321C6" w:rsidP="00D321C6">
      <w:pPr>
        <w:suppressAutoHyphens/>
        <w:autoSpaceDE w:val="0"/>
        <w:autoSpaceDN w:val="0"/>
        <w:adjustRightInd w:val="0"/>
        <w:spacing w:before="120" w:after="0" w:line="360" w:lineRule="auto"/>
        <w:jc w:val="both"/>
        <w:rPr>
          <w:rFonts w:ascii="Arial" w:hAnsi="Arial" w:cs="Arial"/>
          <w:sz w:val="24"/>
          <w:szCs w:val="24"/>
        </w:rPr>
      </w:pPr>
      <w:r w:rsidRPr="00005A0E">
        <w:rPr>
          <w:rFonts w:ascii="Arial" w:hAnsi="Arial" w:cs="Arial"/>
          <w:sz w:val="24"/>
          <w:szCs w:val="24"/>
        </w:rPr>
        <w:t>11</w:t>
      </w:r>
      <w:r w:rsidR="00A02FAB" w:rsidRPr="00005A0E">
        <w:rPr>
          <w:rFonts w:ascii="Arial" w:hAnsi="Arial" w:cs="Arial"/>
          <w:sz w:val="24"/>
          <w:szCs w:val="24"/>
        </w:rPr>
        <w:t xml:space="preserve">.1 </w:t>
      </w:r>
      <w:r w:rsidRPr="00005A0E">
        <w:rPr>
          <w:rFonts w:ascii="Arial" w:hAnsi="Arial" w:cs="Arial"/>
          <w:sz w:val="24"/>
          <w:szCs w:val="24"/>
        </w:rPr>
        <w:t>Emitir o pedido através d</w:t>
      </w:r>
      <w:r w:rsidR="003750DA" w:rsidRPr="00005A0E">
        <w:rPr>
          <w:rFonts w:ascii="Arial" w:hAnsi="Arial" w:cs="Arial"/>
          <w:sz w:val="24"/>
          <w:szCs w:val="24"/>
        </w:rPr>
        <w:t>e</w:t>
      </w:r>
      <w:r w:rsidR="00732A97" w:rsidRPr="00005A0E">
        <w:rPr>
          <w:rFonts w:ascii="Arial" w:hAnsi="Arial" w:cs="Arial"/>
          <w:sz w:val="24"/>
          <w:szCs w:val="24"/>
        </w:rPr>
        <w:t>Ordem de Compra</w:t>
      </w:r>
      <w:r w:rsidR="00520EC7" w:rsidRPr="00005A0E">
        <w:rPr>
          <w:rFonts w:ascii="Arial" w:hAnsi="Arial" w:cs="Arial"/>
          <w:sz w:val="24"/>
          <w:szCs w:val="24"/>
        </w:rPr>
        <w:t>.</w:t>
      </w:r>
    </w:p>
    <w:p w:rsidR="00E8195B" w:rsidRPr="00005A0E" w:rsidRDefault="00D321C6" w:rsidP="006F4049">
      <w:pPr>
        <w:spacing w:after="0" w:line="360" w:lineRule="auto"/>
        <w:jc w:val="both"/>
        <w:rPr>
          <w:rFonts w:ascii="Arial" w:hAnsi="Arial" w:cs="Arial"/>
          <w:sz w:val="24"/>
          <w:szCs w:val="24"/>
        </w:rPr>
      </w:pPr>
      <w:r w:rsidRPr="00005A0E">
        <w:rPr>
          <w:rFonts w:ascii="Arial" w:hAnsi="Arial" w:cs="Arial"/>
          <w:sz w:val="24"/>
          <w:szCs w:val="24"/>
        </w:rPr>
        <w:t>11.2</w:t>
      </w:r>
      <w:r w:rsidR="00303F1E" w:rsidRPr="00005A0E">
        <w:rPr>
          <w:rFonts w:ascii="Arial" w:hAnsi="Arial" w:cs="Arial"/>
          <w:sz w:val="24"/>
          <w:szCs w:val="24"/>
        </w:rPr>
        <w:t xml:space="preserve"> </w:t>
      </w:r>
      <w:r w:rsidR="00E8195B" w:rsidRPr="00005A0E">
        <w:rPr>
          <w:rFonts w:ascii="Arial" w:hAnsi="Arial" w:cs="Arial"/>
          <w:sz w:val="24"/>
          <w:szCs w:val="24"/>
        </w:rPr>
        <w:t>Efetuar todos os pagamentos devidos à Contratada, nas condições estabelecidas.</w:t>
      </w:r>
    </w:p>
    <w:p w:rsidR="006F4049" w:rsidRPr="00005A0E" w:rsidRDefault="00D321C6" w:rsidP="0083157A">
      <w:pPr>
        <w:suppressAutoHyphens/>
        <w:autoSpaceDE w:val="0"/>
        <w:autoSpaceDN w:val="0"/>
        <w:adjustRightInd w:val="0"/>
        <w:spacing w:after="0" w:line="360" w:lineRule="auto"/>
        <w:jc w:val="both"/>
        <w:rPr>
          <w:rFonts w:ascii="Arial" w:hAnsi="Arial" w:cs="Arial"/>
          <w:sz w:val="24"/>
          <w:szCs w:val="24"/>
        </w:rPr>
      </w:pPr>
      <w:r w:rsidRPr="00005A0E">
        <w:rPr>
          <w:rFonts w:ascii="Arial" w:hAnsi="Arial" w:cs="Arial"/>
          <w:sz w:val="24"/>
          <w:szCs w:val="24"/>
        </w:rPr>
        <w:t>11</w:t>
      </w:r>
      <w:r w:rsidR="006F4049" w:rsidRPr="00005A0E">
        <w:rPr>
          <w:rFonts w:ascii="Arial" w:hAnsi="Arial" w:cs="Arial"/>
          <w:sz w:val="24"/>
          <w:szCs w:val="24"/>
        </w:rPr>
        <w:t>.3</w:t>
      </w:r>
      <w:r w:rsidR="00303F1E" w:rsidRPr="00005A0E">
        <w:rPr>
          <w:rFonts w:ascii="Arial" w:hAnsi="Arial" w:cs="Arial"/>
          <w:sz w:val="24"/>
          <w:szCs w:val="24"/>
        </w:rPr>
        <w:t xml:space="preserve"> </w:t>
      </w:r>
      <w:r w:rsidR="005269F4" w:rsidRPr="00005A0E">
        <w:rPr>
          <w:rFonts w:ascii="Arial" w:hAnsi="Arial" w:cs="Arial"/>
          <w:sz w:val="24"/>
          <w:szCs w:val="24"/>
        </w:rPr>
        <w:t>Fornecer</w:t>
      </w:r>
      <w:r w:rsidR="00E8195B" w:rsidRPr="00005A0E">
        <w:rPr>
          <w:rFonts w:ascii="Arial" w:hAnsi="Arial" w:cs="Arial"/>
          <w:sz w:val="24"/>
          <w:szCs w:val="24"/>
        </w:rPr>
        <w:t xml:space="preserve"> as instruções necessárias à execução e efetuar todos os</w:t>
      </w:r>
      <w:r w:rsidR="00E8195B" w:rsidRPr="00005A0E">
        <w:rPr>
          <w:rFonts w:ascii="Arial" w:hAnsi="Arial" w:cs="Arial"/>
        </w:rPr>
        <w:br/>
      </w:r>
      <w:r w:rsidR="00E8195B" w:rsidRPr="00005A0E">
        <w:rPr>
          <w:rFonts w:ascii="Arial" w:hAnsi="Arial" w:cs="Arial"/>
          <w:sz w:val="24"/>
          <w:szCs w:val="24"/>
        </w:rPr>
        <w:t>pagamentos devidos à Contratada, nas condições estabelecidas.</w:t>
      </w:r>
    </w:p>
    <w:p w:rsidR="00A02FAB" w:rsidRPr="00005A0E" w:rsidRDefault="00D321C6" w:rsidP="006F4049">
      <w:pPr>
        <w:suppressAutoHyphens/>
        <w:spacing w:after="0" w:line="360" w:lineRule="auto"/>
        <w:jc w:val="both"/>
        <w:rPr>
          <w:rFonts w:ascii="Arial" w:hAnsi="Arial" w:cs="Arial"/>
          <w:sz w:val="24"/>
          <w:szCs w:val="24"/>
        </w:rPr>
      </w:pPr>
      <w:r w:rsidRPr="00005A0E">
        <w:rPr>
          <w:rFonts w:ascii="Arial" w:hAnsi="Arial" w:cs="Arial"/>
          <w:sz w:val="24"/>
          <w:szCs w:val="24"/>
        </w:rPr>
        <w:t>11</w:t>
      </w:r>
      <w:r w:rsidR="00A02FAB" w:rsidRPr="00005A0E">
        <w:rPr>
          <w:rFonts w:ascii="Arial" w:hAnsi="Arial" w:cs="Arial"/>
          <w:sz w:val="24"/>
          <w:szCs w:val="24"/>
        </w:rPr>
        <w:t xml:space="preserve">.4 Fiscalizar a execução </w:t>
      </w:r>
      <w:r w:rsidR="003750DA" w:rsidRPr="00005A0E">
        <w:rPr>
          <w:rFonts w:ascii="Arial" w:hAnsi="Arial" w:cs="Arial"/>
          <w:sz w:val="24"/>
          <w:szCs w:val="24"/>
        </w:rPr>
        <w:t>da Ata de Registro de Preços e suas contratações</w:t>
      </w:r>
      <w:r w:rsidR="00A02FAB" w:rsidRPr="00005A0E">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sidRPr="00005A0E">
        <w:rPr>
          <w:rFonts w:ascii="Arial" w:hAnsi="Arial" w:cs="Arial"/>
          <w:sz w:val="24"/>
          <w:szCs w:val="24"/>
        </w:rPr>
        <w:t>.</w:t>
      </w:r>
    </w:p>
    <w:p w:rsidR="006F4049" w:rsidRPr="00005A0E" w:rsidRDefault="00D321C6" w:rsidP="006F4049">
      <w:pPr>
        <w:suppressAutoHyphens/>
        <w:autoSpaceDE w:val="0"/>
        <w:autoSpaceDN w:val="0"/>
        <w:adjustRightInd w:val="0"/>
        <w:spacing w:after="0" w:line="360" w:lineRule="auto"/>
        <w:jc w:val="both"/>
        <w:rPr>
          <w:rFonts w:ascii="Arial" w:hAnsi="Arial" w:cs="Arial"/>
          <w:sz w:val="24"/>
          <w:szCs w:val="24"/>
        </w:rPr>
      </w:pPr>
      <w:r w:rsidRPr="00005A0E">
        <w:rPr>
          <w:rFonts w:ascii="Arial" w:hAnsi="Arial" w:cs="Arial"/>
          <w:sz w:val="24"/>
          <w:szCs w:val="24"/>
        </w:rPr>
        <w:t>11</w:t>
      </w:r>
      <w:r w:rsidR="00E8195B" w:rsidRPr="00005A0E">
        <w:rPr>
          <w:rFonts w:ascii="Arial" w:hAnsi="Arial" w:cs="Arial"/>
          <w:sz w:val="24"/>
          <w:szCs w:val="24"/>
        </w:rPr>
        <w:t>.5 Rejeitar todo e qualquer material ou serviço de má qualidade e em desconformidade com as especificações deste Termo de Referência.</w:t>
      </w:r>
    </w:p>
    <w:p w:rsidR="006F4049" w:rsidRPr="00005A0E" w:rsidRDefault="00D321C6" w:rsidP="006F4049">
      <w:pPr>
        <w:suppressAutoHyphens/>
        <w:autoSpaceDE w:val="0"/>
        <w:autoSpaceDN w:val="0"/>
        <w:adjustRightInd w:val="0"/>
        <w:spacing w:after="0" w:line="360" w:lineRule="auto"/>
        <w:jc w:val="both"/>
        <w:rPr>
          <w:rFonts w:ascii="Arial" w:hAnsi="Arial" w:cs="Arial"/>
        </w:rPr>
      </w:pPr>
      <w:r w:rsidRPr="00005A0E">
        <w:rPr>
          <w:rFonts w:ascii="Arial" w:hAnsi="Arial" w:cs="Arial"/>
          <w:sz w:val="24"/>
          <w:szCs w:val="24"/>
        </w:rPr>
        <w:t>11</w:t>
      </w:r>
      <w:r w:rsidR="00E8195B" w:rsidRPr="00005A0E">
        <w:rPr>
          <w:rFonts w:ascii="Arial" w:hAnsi="Arial" w:cs="Arial"/>
          <w:sz w:val="24"/>
          <w:szCs w:val="24"/>
        </w:rPr>
        <w:t>.6 Exigir o cumprimento de todos os itens deste Termo de Referência, segundosuas especificações e prazos.</w:t>
      </w:r>
    </w:p>
    <w:p w:rsidR="006F4049" w:rsidRPr="00005A0E" w:rsidRDefault="00D321C6" w:rsidP="006F4049">
      <w:pPr>
        <w:suppressAutoHyphens/>
        <w:autoSpaceDE w:val="0"/>
        <w:autoSpaceDN w:val="0"/>
        <w:adjustRightInd w:val="0"/>
        <w:spacing w:after="0" w:line="360" w:lineRule="auto"/>
        <w:jc w:val="both"/>
        <w:rPr>
          <w:rFonts w:ascii="Arial" w:hAnsi="Arial" w:cs="Arial"/>
          <w:sz w:val="24"/>
          <w:szCs w:val="24"/>
        </w:rPr>
      </w:pPr>
      <w:r w:rsidRPr="00005A0E">
        <w:rPr>
          <w:rFonts w:ascii="Arial" w:hAnsi="Arial" w:cs="Arial"/>
          <w:sz w:val="24"/>
          <w:szCs w:val="24"/>
        </w:rPr>
        <w:t>11</w:t>
      </w:r>
      <w:r w:rsidR="00E8195B" w:rsidRPr="00005A0E">
        <w:rPr>
          <w:rFonts w:ascii="Arial" w:hAnsi="Arial" w:cs="Arial"/>
          <w:sz w:val="24"/>
          <w:szCs w:val="24"/>
        </w:rPr>
        <w:t>.7 A CESAMA não responderá por quaisquer compromissos assumidos pela</w:t>
      </w:r>
      <w:r w:rsidR="00E8195B" w:rsidRPr="00005A0E">
        <w:rPr>
          <w:rFonts w:ascii="Arial" w:hAnsi="Arial" w:cs="Arial"/>
          <w:sz w:val="24"/>
          <w:szCs w:val="24"/>
        </w:rPr>
        <w:br/>
        <w:t>empresa Contratada com terceiros, ainda que vinculados à execução d</w:t>
      </w:r>
      <w:r w:rsidR="00C7132F" w:rsidRPr="00005A0E">
        <w:rPr>
          <w:rFonts w:ascii="Arial" w:hAnsi="Arial" w:cs="Arial"/>
          <w:sz w:val="24"/>
          <w:szCs w:val="24"/>
        </w:rPr>
        <w:t>a</w:t>
      </w:r>
      <w:r w:rsidR="00E8195B" w:rsidRPr="00005A0E">
        <w:rPr>
          <w:rFonts w:ascii="Arial" w:hAnsi="Arial" w:cs="Arial"/>
          <w:sz w:val="24"/>
          <w:szCs w:val="24"/>
        </w:rPr>
        <w:br/>
        <w:t xml:space="preserve">presente </w:t>
      </w:r>
      <w:r w:rsidR="003750DA" w:rsidRPr="00005A0E">
        <w:rPr>
          <w:rFonts w:ascii="Arial" w:hAnsi="Arial" w:cs="Arial"/>
          <w:bCs/>
          <w:sz w:val="24"/>
          <w:szCs w:val="24"/>
        </w:rPr>
        <w:t>Ata de Registro de Preços e suas contratações</w:t>
      </w:r>
      <w:r w:rsidR="00E8195B" w:rsidRPr="00005A0E">
        <w:rPr>
          <w:rFonts w:ascii="Arial" w:hAnsi="Arial" w:cs="Arial"/>
          <w:sz w:val="24"/>
          <w:szCs w:val="24"/>
        </w:rPr>
        <w:t>, bem como por qualquer dano causado a terceiros emdecorrência de ato da empresa Contratada e de seus empregados, prepostosou subordinados.</w:t>
      </w:r>
    </w:p>
    <w:p w:rsidR="006F4049" w:rsidRPr="00005A0E" w:rsidRDefault="00D321C6" w:rsidP="006F4049">
      <w:pPr>
        <w:suppressAutoHyphens/>
        <w:autoSpaceDE w:val="0"/>
        <w:autoSpaceDN w:val="0"/>
        <w:adjustRightInd w:val="0"/>
        <w:spacing w:after="0" w:line="360" w:lineRule="auto"/>
        <w:jc w:val="both"/>
        <w:rPr>
          <w:rFonts w:ascii="Arial" w:hAnsi="Arial" w:cs="Arial"/>
          <w:sz w:val="24"/>
          <w:szCs w:val="24"/>
        </w:rPr>
      </w:pPr>
      <w:r w:rsidRPr="00005A0E">
        <w:rPr>
          <w:rFonts w:ascii="Arial" w:hAnsi="Arial" w:cs="Arial"/>
          <w:sz w:val="24"/>
          <w:szCs w:val="24"/>
        </w:rPr>
        <w:t>11</w:t>
      </w:r>
      <w:r w:rsidR="00E8195B" w:rsidRPr="00005A0E">
        <w:rPr>
          <w:rFonts w:ascii="Arial" w:hAnsi="Arial" w:cs="Arial"/>
          <w:sz w:val="24"/>
          <w:szCs w:val="24"/>
        </w:rPr>
        <w:t>.8 Notificar a empresa Contratada de qualquer irregularidade constatada, por</w:t>
      </w:r>
      <w:r w:rsidR="00E8195B" w:rsidRPr="00005A0E">
        <w:rPr>
          <w:rFonts w:ascii="Arial" w:hAnsi="Arial" w:cs="Arial"/>
        </w:rPr>
        <w:br/>
      </w:r>
      <w:r w:rsidR="00E8195B" w:rsidRPr="00005A0E">
        <w:rPr>
          <w:rFonts w:ascii="Arial" w:hAnsi="Arial" w:cs="Arial"/>
          <w:sz w:val="24"/>
          <w:szCs w:val="24"/>
        </w:rPr>
        <w:t>escrito, para que seja sanada sob pena de incorrer nas sanções previstas</w:t>
      </w:r>
      <w:r w:rsidR="00E8195B" w:rsidRPr="00005A0E">
        <w:rPr>
          <w:rFonts w:ascii="Arial" w:hAnsi="Arial" w:cs="Arial"/>
        </w:rPr>
        <w:br/>
      </w:r>
      <w:r w:rsidR="00E8195B" w:rsidRPr="00005A0E">
        <w:rPr>
          <w:rFonts w:ascii="Arial" w:hAnsi="Arial" w:cs="Arial"/>
          <w:sz w:val="24"/>
          <w:szCs w:val="24"/>
        </w:rPr>
        <w:t>neste Termo de Referência.</w:t>
      </w:r>
    </w:p>
    <w:p w:rsidR="00E8195B" w:rsidRPr="00005A0E" w:rsidRDefault="00D321C6" w:rsidP="006F4049">
      <w:pPr>
        <w:suppressAutoHyphens/>
        <w:autoSpaceDE w:val="0"/>
        <w:autoSpaceDN w:val="0"/>
        <w:adjustRightInd w:val="0"/>
        <w:spacing w:after="0" w:line="360" w:lineRule="auto"/>
        <w:jc w:val="both"/>
        <w:rPr>
          <w:rFonts w:ascii="Arial" w:hAnsi="Arial" w:cs="Arial"/>
          <w:sz w:val="24"/>
          <w:szCs w:val="24"/>
        </w:rPr>
      </w:pPr>
      <w:r w:rsidRPr="00005A0E">
        <w:rPr>
          <w:rFonts w:ascii="Arial" w:hAnsi="Arial" w:cs="Arial"/>
          <w:sz w:val="24"/>
          <w:szCs w:val="24"/>
        </w:rPr>
        <w:t>11</w:t>
      </w:r>
      <w:r w:rsidR="00E8195B" w:rsidRPr="00005A0E">
        <w:rPr>
          <w:rFonts w:ascii="Arial" w:hAnsi="Arial" w:cs="Arial"/>
          <w:sz w:val="24"/>
          <w:szCs w:val="24"/>
        </w:rPr>
        <w:t xml:space="preserve">.9 Todas as requisições e notificações trocadas entre as partes devem ser </w:t>
      </w:r>
      <w:r w:rsidR="00732A97" w:rsidRPr="00005A0E">
        <w:rPr>
          <w:rFonts w:ascii="Arial" w:hAnsi="Arial" w:cs="Arial"/>
          <w:sz w:val="24"/>
          <w:szCs w:val="24"/>
        </w:rPr>
        <w:t>feitas por</w:t>
      </w:r>
      <w:r w:rsidR="00E8195B" w:rsidRPr="00005A0E">
        <w:rPr>
          <w:rFonts w:ascii="Arial" w:hAnsi="Arial" w:cs="Arial"/>
          <w:sz w:val="24"/>
          <w:szCs w:val="24"/>
        </w:rPr>
        <w:t xml:space="preserve"> escrito devidamente assinadas e protocoladas.</w:t>
      </w:r>
    </w:p>
    <w:p w:rsidR="00CE3C09" w:rsidRPr="00005A0E" w:rsidRDefault="00CE3C09" w:rsidP="006F4049">
      <w:pPr>
        <w:suppressAutoHyphens/>
        <w:autoSpaceDE w:val="0"/>
        <w:autoSpaceDN w:val="0"/>
        <w:adjustRightInd w:val="0"/>
        <w:spacing w:after="0" w:line="360" w:lineRule="auto"/>
        <w:jc w:val="both"/>
        <w:rPr>
          <w:rFonts w:ascii="Arial" w:hAnsi="Arial" w:cs="Arial"/>
          <w:sz w:val="24"/>
          <w:szCs w:val="24"/>
        </w:rPr>
      </w:pPr>
    </w:p>
    <w:p w:rsidR="00A02FAB" w:rsidRPr="00005A0E" w:rsidRDefault="00D321C6" w:rsidP="006F4049">
      <w:pPr>
        <w:autoSpaceDE w:val="0"/>
        <w:spacing w:after="0" w:line="360" w:lineRule="auto"/>
        <w:jc w:val="both"/>
        <w:rPr>
          <w:rFonts w:ascii="Arial" w:hAnsi="Arial" w:cs="Arial"/>
          <w:b/>
          <w:sz w:val="24"/>
          <w:szCs w:val="24"/>
        </w:rPr>
      </w:pPr>
      <w:r w:rsidRPr="00005A0E">
        <w:rPr>
          <w:rFonts w:ascii="Arial" w:hAnsi="Arial" w:cs="Arial"/>
          <w:b/>
          <w:sz w:val="24"/>
          <w:szCs w:val="24"/>
        </w:rPr>
        <w:t>12</w:t>
      </w:r>
      <w:r w:rsidR="00A02FAB" w:rsidRPr="00005A0E">
        <w:rPr>
          <w:rFonts w:ascii="Arial" w:hAnsi="Arial" w:cs="Arial"/>
          <w:b/>
          <w:sz w:val="24"/>
          <w:szCs w:val="24"/>
        </w:rPr>
        <w:t>. JULGAMENTO</w:t>
      </w:r>
    </w:p>
    <w:p w:rsidR="006F4049" w:rsidRPr="00005A0E" w:rsidRDefault="006F4049" w:rsidP="006F4049">
      <w:pPr>
        <w:autoSpaceDE w:val="0"/>
        <w:spacing w:after="0" w:line="360" w:lineRule="auto"/>
        <w:jc w:val="both"/>
        <w:rPr>
          <w:rFonts w:ascii="Arial" w:hAnsi="Arial" w:cs="Arial"/>
          <w:sz w:val="24"/>
          <w:szCs w:val="24"/>
        </w:rPr>
      </w:pPr>
    </w:p>
    <w:p w:rsidR="00A02FAB" w:rsidRPr="00005A0E" w:rsidRDefault="00D321C6" w:rsidP="006F4049">
      <w:pPr>
        <w:suppressAutoHyphens/>
        <w:spacing w:after="0" w:line="360" w:lineRule="auto"/>
        <w:jc w:val="both"/>
        <w:rPr>
          <w:rFonts w:ascii="Arial" w:eastAsia="Arial Unicode MS" w:hAnsi="Arial" w:cs="Arial"/>
          <w:sz w:val="24"/>
          <w:szCs w:val="24"/>
        </w:rPr>
      </w:pPr>
      <w:r w:rsidRPr="00005A0E">
        <w:rPr>
          <w:rFonts w:ascii="Arial" w:eastAsia="Arial Unicode MS" w:hAnsi="Arial" w:cs="Arial"/>
          <w:sz w:val="24"/>
          <w:szCs w:val="24"/>
        </w:rPr>
        <w:t>12</w:t>
      </w:r>
      <w:r w:rsidR="00A02FAB" w:rsidRPr="00005A0E">
        <w:rPr>
          <w:rFonts w:ascii="Arial" w:eastAsia="Arial Unicode MS" w:hAnsi="Arial" w:cs="Arial"/>
          <w:sz w:val="24"/>
          <w:szCs w:val="24"/>
        </w:rPr>
        <w:t xml:space="preserve">.1 O critério de julgamento será o de </w:t>
      </w:r>
      <w:r w:rsidR="009C22AA" w:rsidRPr="00005A0E">
        <w:rPr>
          <w:rFonts w:ascii="Arial" w:eastAsia="Arial Unicode MS" w:hAnsi="Arial" w:cs="Arial"/>
          <w:sz w:val="24"/>
          <w:szCs w:val="24"/>
        </w:rPr>
        <w:t>MENOR PREÇO</w:t>
      </w:r>
      <w:r w:rsidR="00A02FAB" w:rsidRPr="00005A0E">
        <w:rPr>
          <w:rFonts w:ascii="Arial" w:eastAsia="Arial Unicode MS" w:hAnsi="Arial" w:cs="Arial"/>
          <w:sz w:val="24"/>
          <w:szCs w:val="24"/>
        </w:rPr>
        <w:t xml:space="preserve">, representado pelo </w:t>
      </w:r>
      <w:r w:rsidR="009C22AA" w:rsidRPr="00005A0E">
        <w:rPr>
          <w:rFonts w:ascii="Arial" w:eastAsia="Arial Unicode MS" w:hAnsi="Arial" w:cs="Arial"/>
          <w:sz w:val="24"/>
          <w:szCs w:val="24"/>
        </w:rPr>
        <w:t>MENOR PREÇO UNITÁRIO REGISTRADO POR ITEM</w:t>
      </w:r>
      <w:r w:rsidR="00D152B0" w:rsidRPr="00005A0E">
        <w:rPr>
          <w:rFonts w:ascii="Arial" w:eastAsia="Arial Unicode MS" w:hAnsi="Arial" w:cs="Arial"/>
          <w:sz w:val="24"/>
          <w:szCs w:val="24"/>
        </w:rPr>
        <w:t xml:space="preserve">, </w:t>
      </w:r>
      <w:r w:rsidR="0047728C" w:rsidRPr="00005A0E">
        <w:rPr>
          <w:rFonts w:ascii="Arial" w:hAnsi="Arial" w:cs="Arial"/>
          <w:sz w:val="24"/>
          <w:szCs w:val="24"/>
        </w:rPr>
        <w:t>desde que observadas às especificações e demais condições estabelecidas no Edital e seus anexos.</w:t>
      </w:r>
    </w:p>
    <w:p w:rsidR="006F4049" w:rsidRPr="00005A0E" w:rsidRDefault="006F4049" w:rsidP="006F4049">
      <w:pPr>
        <w:suppressAutoHyphens/>
        <w:spacing w:after="0" w:line="360" w:lineRule="auto"/>
        <w:jc w:val="both"/>
        <w:rPr>
          <w:rFonts w:ascii="Arial" w:eastAsia="Arial Unicode MS" w:hAnsi="Arial" w:cs="Arial"/>
          <w:sz w:val="24"/>
          <w:szCs w:val="24"/>
        </w:rPr>
      </w:pPr>
    </w:p>
    <w:p w:rsidR="00A02FAB" w:rsidRPr="00005A0E" w:rsidRDefault="00A02FAB" w:rsidP="006F4049">
      <w:pPr>
        <w:autoSpaceDE w:val="0"/>
        <w:autoSpaceDN w:val="0"/>
        <w:adjustRightInd w:val="0"/>
        <w:spacing w:after="0" w:line="360" w:lineRule="auto"/>
        <w:jc w:val="both"/>
        <w:rPr>
          <w:rFonts w:ascii="Arial" w:hAnsi="Arial" w:cs="Arial"/>
          <w:b/>
          <w:sz w:val="24"/>
          <w:szCs w:val="24"/>
          <w:lang w:eastAsia="ar-SA"/>
        </w:rPr>
      </w:pPr>
      <w:r w:rsidRPr="00005A0E">
        <w:rPr>
          <w:rFonts w:ascii="Arial" w:hAnsi="Arial" w:cs="Arial"/>
          <w:b/>
          <w:sz w:val="24"/>
          <w:szCs w:val="24"/>
          <w:lang w:eastAsia="ar-SA"/>
        </w:rPr>
        <w:t>1</w:t>
      </w:r>
      <w:r w:rsidR="00D321C6" w:rsidRPr="00005A0E">
        <w:rPr>
          <w:rFonts w:ascii="Arial" w:hAnsi="Arial" w:cs="Arial"/>
          <w:b/>
          <w:sz w:val="24"/>
          <w:szCs w:val="24"/>
          <w:lang w:eastAsia="ar-SA"/>
        </w:rPr>
        <w:t>3</w:t>
      </w:r>
      <w:r w:rsidRPr="00005A0E">
        <w:rPr>
          <w:rFonts w:ascii="Arial" w:hAnsi="Arial" w:cs="Arial"/>
          <w:b/>
          <w:sz w:val="24"/>
          <w:szCs w:val="24"/>
          <w:lang w:eastAsia="ar-SA"/>
        </w:rPr>
        <w:t>. PENALIDADES</w:t>
      </w:r>
    </w:p>
    <w:p w:rsidR="006F4049" w:rsidRPr="00005A0E" w:rsidRDefault="006F4049" w:rsidP="006F4049">
      <w:pPr>
        <w:autoSpaceDE w:val="0"/>
        <w:autoSpaceDN w:val="0"/>
        <w:adjustRightInd w:val="0"/>
        <w:spacing w:after="0" w:line="360" w:lineRule="auto"/>
        <w:jc w:val="both"/>
        <w:rPr>
          <w:rFonts w:ascii="Arial" w:hAnsi="Arial" w:cs="Arial"/>
          <w:b/>
          <w:sz w:val="24"/>
          <w:szCs w:val="24"/>
          <w:lang w:eastAsia="ar-SA"/>
        </w:rPr>
      </w:pPr>
    </w:p>
    <w:p w:rsidR="00A02FAB" w:rsidRPr="00005A0E" w:rsidRDefault="001D755F" w:rsidP="001D755F">
      <w:pPr>
        <w:spacing w:after="0" w:line="360" w:lineRule="auto"/>
        <w:jc w:val="both"/>
        <w:rPr>
          <w:rFonts w:ascii="Arial" w:hAnsi="Arial" w:cs="Arial"/>
          <w:bCs/>
          <w:sz w:val="24"/>
          <w:szCs w:val="24"/>
        </w:rPr>
      </w:pPr>
      <w:r w:rsidRPr="00005A0E">
        <w:rPr>
          <w:rFonts w:ascii="Arial" w:hAnsi="Arial" w:cs="Arial"/>
          <w:bCs/>
          <w:sz w:val="24"/>
          <w:szCs w:val="24"/>
        </w:rPr>
        <w:t xml:space="preserve">13.1 </w:t>
      </w:r>
      <w:r w:rsidR="00A02FAB" w:rsidRPr="00005A0E">
        <w:rPr>
          <w:rFonts w:ascii="Arial" w:hAnsi="Arial" w:cs="Arial"/>
          <w:bCs/>
          <w:sz w:val="24"/>
          <w:szCs w:val="24"/>
        </w:rPr>
        <w:t>O descumprimento de quaisquer cláusulas estabelecidas neste Termo de Referência sujeitará à aplicação das sanções previstas no Regulamento Interno de Licitações, Contratos e Convênios da Cesama, conforme minuta padrão e informações das áreas pertinentes.</w:t>
      </w:r>
    </w:p>
    <w:p w:rsidR="006F4049" w:rsidRPr="00005A0E" w:rsidRDefault="006F4049" w:rsidP="006F4049">
      <w:pPr>
        <w:suppressAutoHyphens/>
        <w:autoSpaceDE w:val="0"/>
        <w:autoSpaceDN w:val="0"/>
        <w:adjustRightInd w:val="0"/>
        <w:spacing w:after="0" w:line="360" w:lineRule="auto"/>
        <w:jc w:val="both"/>
        <w:rPr>
          <w:rFonts w:ascii="Arial" w:hAnsi="Arial" w:cs="Arial"/>
          <w:sz w:val="24"/>
          <w:szCs w:val="24"/>
          <w:lang w:eastAsia="ar-SA"/>
        </w:rPr>
      </w:pPr>
    </w:p>
    <w:p w:rsidR="009544B4" w:rsidRPr="00005A0E" w:rsidRDefault="00366C4E" w:rsidP="000724CF">
      <w:pPr>
        <w:autoSpaceDE w:val="0"/>
        <w:autoSpaceDN w:val="0"/>
        <w:adjustRightInd w:val="0"/>
        <w:spacing w:after="0" w:line="360" w:lineRule="auto"/>
        <w:jc w:val="both"/>
        <w:rPr>
          <w:rFonts w:ascii="Arial" w:hAnsi="Arial" w:cs="Arial"/>
          <w:b/>
          <w:bCs/>
          <w:sz w:val="24"/>
          <w:szCs w:val="24"/>
        </w:rPr>
      </w:pPr>
      <w:r w:rsidRPr="00005A0E">
        <w:rPr>
          <w:rFonts w:ascii="Arial" w:hAnsi="Arial" w:cs="Arial"/>
          <w:b/>
          <w:bCs/>
          <w:sz w:val="24"/>
          <w:szCs w:val="24"/>
        </w:rPr>
        <w:t>1</w:t>
      </w:r>
      <w:r w:rsidR="00C57439" w:rsidRPr="00005A0E">
        <w:rPr>
          <w:rFonts w:ascii="Arial" w:hAnsi="Arial" w:cs="Arial"/>
          <w:b/>
          <w:bCs/>
          <w:sz w:val="24"/>
          <w:szCs w:val="24"/>
        </w:rPr>
        <w:t>4</w:t>
      </w:r>
      <w:r w:rsidR="003F4F25" w:rsidRPr="00005A0E">
        <w:rPr>
          <w:rFonts w:ascii="Arial" w:hAnsi="Arial" w:cs="Arial"/>
          <w:b/>
          <w:bCs/>
          <w:sz w:val="24"/>
          <w:szCs w:val="24"/>
        </w:rPr>
        <w:t xml:space="preserve">. EXIGÊNCIAS PARA </w:t>
      </w:r>
      <w:r w:rsidR="00D152B0" w:rsidRPr="00005A0E">
        <w:rPr>
          <w:rFonts w:ascii="Arial" w:hAnsi="Arial" w:cs="Arial"/>
          <w:b/>
          <w:bCs/>
          <w:sz w:val="24"/>
          <w:szCs w:val="24"/>
        </w:rPr>
        <w:t>HABILITAÇÃO</w:t>
      </w:r>
    </w:p>
    <w:p w:rsidR="009544B4" w:rsidRPr="00005A0E" w:rsidRDefault="009544B4" w:rsidP="00246CA6">
      <w:pPr>
        <w:spacing w:before="120" w:line="360" w:lineRule="auto"/>
        <w:jc w:val="both"/>
        <w:rPr>
          <w:rFonts w:ascii="Arial" w:hAnsi="Arial" w:cs="Arial"/>
          <w:sz w:val="24"/>
          <w:szCs w:val="24"/>
          <w:u w:val="single"/>
          <w:lang w:eastAsia="pt-BR"/>
        </w:rPr>
      </w:pPr>
      <w:r w:rsidRPr="00005A0E">
        <w:rPr>
          <w:rFonts w:ascii="Arial" w:hAnsi="Arial" w:cs="Arial"/>
          <w:sz w:val="24"/>
          <w:szCs w:val="24"/>
          <w:lang w:eastAsia="pt-BR"/>
        </w:rPr>
        <w:t>14.</w:t>
      </w:r>
      <w:r w:rsidR="000724CF" w:rsidRPr="00005A0E">
        <w:rPr>
          <w:rFonts w:ascii="Arial" w:hAnsi="Arial" w:cs="Arial"/>
          <w:sz w:val="24"/>
          <w:szCs w:val="24"/>
          <w:lang w:eastAsia="pt-BR"/>
        </w:rPr>
        <w:t>1</w:t>
      </w:r>
      <w:r w:rsidRPr="00005A0E">
        <w:rPr>
          <w:rFonts w:ascii="Arial" w:hAnsi="Arial" w:cs="Arial"/>
          <w:sz w:val="24"/>
          <w:szCs w:val="24"/>
          <w:u w:val="single"/>
          <w:lang w:eastAsia="pt-BR"/>
        </w:rPr>
        <w:t xml:space="preserve"> Para Habilitação:</w:t>
      </w:r>
    </w:p>
    <w:p w:rsidR="009544B4" w:rsidRPr="00005A0E" w:rsidRDefault="009544B4" w:rsidP="00246CA6">
      <w:pPr>
        <w:pStyle w:val="PargrafodaLista"/>
        <w:numPr>
          <w:ilvl w:val="0"/>
          <w:numId w:val="29"/>
        </w:numPr>
        <w:spacing w:before="120" w:line="360" w:lineRule="auto"/>
        <w:ind w:left="0" w:firstLine="0"/>
        <w:jc w:val="both"/>
        <w:rPr>
          <w:rFonts w:ascii="Arial" w:hAnsi="Arial" w:cs="Arial"/>
          <w:sz w:val="24"/>
          <w:szCs w:val="24"/>
        </w:rPr>
      </w:pPr>
      <w:r w:rsidRPr="00005A0E">
        <w:rPr>
          <w:rFonts w:ascii="Arial" w:hAnsi="Arial" w:cs="Arial"/>
          <w:sz w:val="24"/>
          <w:szCs w:val="24"/>
        </w:rPr>
        <w:t>Registro ou inscrição da empresa no Conselho Regional de Química (CRQ), vigente</w:t>
      </w:r>
      <w:r w:rsidR="00323023" w:rsidRPr="00005A0E">
        <w:rPr>
          <w:rFonts w:ascii="Arial" w:hAnsi="Arial" w:cs="Arial"/>
          <w:sz w:val="24"/>
          <w:szCs w:val="24"/>
        </w:rPr>
        <w:t>.</w:t>
      </w:r>
    </w:p>
    <w:p w:rsidR="009544B4" w:rsidRPr="00005A0E" w:rsidRDefault="009544B4" w:rsidP="00246CA6">
      <w:pPr>
        <w:pStyle w:val="PargrafodaLista"/>
        <w:autoSpaceDE w:val="0"/>
        <w:autoSpaceDN w:val="0"/>
        <w:adjustRightInd w:val="0"/>
        <w:spacing w:before="120" w:line="360" w:lineRule="auto"/>
        <w:ind w:left="786"/>
        <w:jc w:val="both"/>
        <w:rPr>
          <w:rFonts w:ascii="Arial" w:hAnsi="Arial" w:cs="Arial"/>
          <w:sz w:val="24"/>
          <w:szCs w:val="24"/>
        </w:rPr>
      </w:pPr>
      <w:r w:rsidRPr="00005A0E">
        <w:rPr>
          <w:rFonts w:ascii="Arial" w:hAnsi="Arial" w:cs="Arial"/>
          <w:sz w:val="24"/>
          <w:szCs w:val="24"/>
        </w:rPr>
        <w:t>No mínimo, 01 (um) atestado de capacidade técnica fornecido por pessoa jurídica de direito público ou privado, comprovando ter a empresa licitante fornecido materiais compatíveis com características semelhantes ao objeto</w:t>
      </w:r>
      <w:r w:rsidRPr="00005A0E">
        <w:rPr>
          <w:rFonts w:ascii="Arial" w:hAnsi="Arial" w:cs="Arial"/>
        </w:rPr>
        <w:t xml:space="preserve"> desta licitação. O atestado, contendo a identificação </w:t>
      </w:r>
      <w:r w:rsidRPr="00005A0E">
        <w:rPr>
          <w:rFonts w:ascii="Arial" w:hAnsi="Arial" w:cs="Arial"/>
          <w:sz w:val="24"/>
          <w:szCs w:val="24"/>
        </w:rPr>
        <w:t>do signatário, deve ser apresentado em papel timbrado da pessoa jurídica e deve indicar os materiais e os prazos das atividades executadas ou em execução pela licitante.</w:t>
      </w:r>
    </w:p>
    <w:p w:rsidR="009544B4" w:rsidRPr="00005A0E" w:rsidRDefault="009544B4" w:rsidP="009544B4">
      <w:pPr>
        <w:pStyle w:val="PargrafodaLista"/>
        <w:numPr>
          <w:ilvl w:val="0"/>
          <w:numId w:val="27"/>
        </w:numPr>
        <w:suppressAutoHyphens/>
        <w:autoSpaceDE w:val="0"/>
        <w:autoSpaceDN w:val="0"/>
        <w:adjustRightInd w:val="0"/>
        <w:spacing w:before="120" w:after="0" w:line="360" w:lineRule="auto"/>
        <w:contextualSpacing w:val="0"/>
        <w:jc w:val="both"/>
        <w:rPr>
          <w:rFonts w:ascii="Arial" w:hAnsi="Arial" w:cs="Arial"/>
          <w:sz w:val="24"/>
          <w:szCs w:val="24"/>
        </w:rPr>
      </w:pPr>
      <w:r w:rsidRPr="00005A0E">
        <w:rPr>
          <w:rFonts w:ascii="Arial" w:hAnsi="Arial" w:cs="Arial"/>
          <w:sz w:val="24"/>
          <w:szCs w:val="24"/>
        </w:rPr>
        <w:t>Deverá conter no atestado a especificação do objeto fornecido e este deverá está dentro do limite da especificação do item 4 do termo de referência, comprovando a capacidade de atender tecnicamente os anseios da CESAMA</w:t>
      </w:r>
      <w:r w:rsidR="00194B62" w:rsidRPr="00005A0E">
        <w:rPr>
          <w:rFonts w:ascii="Arial" w:hAnsi="Arial" w:cs="Arial"/>
          <w:sz w:val="24"/>
          <w:szCs w:val="24"/>
        </w:rPr>
        <w:t>.</w:t>
      </w:r>
    </w:p>
    <w:p w:rsidR="009544B4" w:rsidRPr="00005A0E" w:rsidRDefault="009544B4" w:rsidP="009544B4">
      <w:pPr>
        <w:pStyle w:val="PargrafodaLista"/>
        <w:numPr>
          <w:ilvl w:val="0"/>
          <w:numId w:val="27"/>
        </w:numPr>
        <w:suppressAutoHyphens/>
        <w:autoSpaceDE w:val="0"/>
        <w:autoSpaceDN w:val="0"/>
        <w:adjustRightInd w:val="0"/>
        <w:spacing w:before="120" w:after="0" w:line="360" w:lineRule="auto"/>
        <w:contextualSpacing w:val="0"/>
        <w:jc w:val="both"/>
        <w:rPr>
          <w:rFonts w:ascii="Arial" w:hAnsi="Arial" w:cs="Arial"/>
          <w:sz w:val="24"/>
          <w:szCs w:val="24"/>
        </w:rPr>
      </w:pPr>
      <w:r w:rsidRPr="00005A0E">
        <w:rPr>
          <w:rFonts w:ascii="Arial" w:hAnsi="Arial" w:cs="Arial"/>
          <w:sz w:val="24"/>
          <w:szCs w:val="24"/>
        </w:rPr>
        <w:t>No atestado deverá ter a comprov</w:t>
      </w:r>
      <w:r w:rsidR="00190A45" w:rsidRPr="00005A0E">
        <w:rPr>
          <w:rFonts w:ascii="Arial" w:hAnsi="Arial" w:cs="Arial"/>
          <w:sz w:val="24"/>
          <w:szCs w:val="24"/>
        </w:rPr>
        <w:t>ação de fornecimento de no míni</w:t>
      </w:r>
      <w:r w:rsidRPr="00005A0E">
        <w:rPr>
          <w:rFonts w:ascii="Arial" w:hAnsi="Arial" w:cs="Arial"/>
          <w:sz w:val="24"/>
          <w:szCs w:val="24"/>
        </w:rPr>
        <w:t>mo 45% do volume licitado, especificado na tabela do item 5 do termo de referência, comprovando a cap</w:t>
      </w:r>
      <w:r w:rsidR="00194B62" w:rsidRPr="00005A0E">
        <w:rPr>
          <w:rFonts w:ascii="Arial" w:hAnsi="Arial" w:cs="Arial"/>
          <w:sz w:val="24"/>
          <w:szCs w:val="24"/>
        </w:rPr>
        <w:t>acidade logística do fornecedor.</w:t>
      </w:r>
    </w:p>
    <w:p w:rsidR="009544B4" w:rsidRPr="00005A0E" w:rsidRDefault="009544B4" w:rsidP="009544B4">
      <w:pPr>
        <w:autoSpaceDE w:val="0"/>
        <w:autoSpaceDN w:val="0"/>
        <w:adjustRightInd w:val="0"/>
        <w:spacing w:after="0" w:line="360" w:lineRule="auto"/>
        <w:jc w:val="both"/>
        <w:rPr>
          <w:rFonts w:ascii="Arial" w:hAnsi="Arial" w:cs="Arial"/>
          <w:sz w:val="24"/>
          <w:szCs w:val="24"/>
        </w:rPr>
      </w:pPr>
    </w:p>
    <w:p w:rsidR="009544B4" w:rsidRPr="00005A0E" w:rsidRDefault="009544B4" w:rsidP="009544B4">
      <w:pPr>
        <w:widowControl w:val="0"/>
        <w:tabs>
          <w:tab w:val="left" w:pos="929"/>
          <w:tab w:val="left" w:pos="930"/>
        </w:tabs>
        <w:autoSpaceDE w:val="0"/>
        <w:autoSpaceDN w:val="0"/>
        <w:spacing w:after="0" w:line="360" w:lineRule="auto"/>
        <w:jc w:val="both"/>
        <w:rPr>
          <w:rFonts w:ascii="Arial" w:hAnsi="Arial" w:cs="Arial"/>
          <w:u w:val="single"/>
        </w:rPr>
      </w:pPr>
      <w:r w:rsidRPr="00005A0E">
        <w:rPr>
          <w:rFonts w:ascii="Arial" w:hAnsi="Arial" w:cs="Arial"/>
          <w:b/>
        </w:rPr>
        <w:t>14.</w:t>
      </w:r>
      <w:r w:rsidR="00B825F6" w:rsidRPr="00005A0E">
        <w:rPr>
          <w:rFonts w:ascii="Arial" w:hAnsi="Arial" w:cs="Arial"/>
          <w:b/>
        </w:rPr>
        <w:t xml:space="preserve"> 2 </w:t>
      </w:r>
      <w:r w:rsidR="00F06348" w:rsidRPr="00005A0E">
        <w:rPr>
          <w:rFonts w:ascii="Arial" w:hAnsi="Arial" w:cs="Arial"/>
          <w:u w:val="single"/>
        </w:rPr>
        <w:t>EXIGÊ</w:t>
      </w:r>
      <w:r w:rsidRPr="00005A0E">
        <w:rPr>
          <w:rFonts w:ascii="Arial" w:hAnsi="Arial" w:cs="Arial"/>
          <w:u w:val="single"/>
        </w:rPr>
        <w:t xml:space="preserve">NCIAS </w:t>
      </w:r>
      <w:r w:rsidR="0039640C" w:rsidRPr="00005A0E">
        <w:rPr>
          <w:rFonts w:ascii="Arial" w:hAnsi="Arial" w:cs="Arial"/>
          <w:u w:val="single"/>
        </w:rPr>
        <w:t>PARA QUALIFICAÇÃO</w:t>
      </w:r>
      <w:r w:rsidRPr="00005A0E">
        <w:rPr>
          <w:rFonts w:ascii="Arial" w:hAnsi="Arial" w:cs="Arial"/>
          <w:u w:val="single"/>
        </w:rPr>
        <w:t xml:space="preserve"> ECONÔMICO- FINANCEIRO </w:t>
      </w:r>
    </w:p>
    <w:p w:rsidR="009544B4" w:rsidRPr="00005A0E" w:rsidRDefault="009544B4" w:rsidP="009544B4">
      <w:pPr>
        <w:pStyle w:val="PargrafodaLista"/>
        <w:numPr>
          <w:ilvl w:val="0"/>
          <w:numId w:val="28"/>
        </w:numPr>
        <w:autoSpaceDE w:val="0"/>
        <w:autoSpaceDN w:val="0"/>
        <w:adjustRightInd w:val="0"/>
        <w:spacing w:after="0" w:line="360" w:lineRule="auto"/>
        <w:jc w:val="both"/>
        <w:rPr>
          <w:rFonts w:ascii="Arial" w:hAnsi="Arial" w:cs="Arial"/>
          <w:sz w:val="24"/>
          <w:szCs w:val="24"/>
        </w:rPr>
      </w:pPr>
      <w:r w:rsidRPr="00005A0E">
        <w:rPr>
          <w:rFonts w:ascii="Arial" w:hAnsi="Arial" w:cs="Arial"/>
          <w:sz w:val="24"/>
          <w:szCs w:val="24"/>
        </w:rPr>
        <w:t>Certidão negativa de feitos sobre falência, recuperação judicial ou recuperação extrajudicial, expedida pelo di</w:t>
      </w:r>
      <w:r w:rsidR="00194B62" w:rsidRPr="00005A0E">
        <w:rPr>
          <w:rFonts w:ascii="Arial" w:hAnsi="Arial" w:cs="Arial"/>
          <w:sz w:val="24"/>
          <w:szCs w:val="24"/>
        </w:rPr>
        <w:t>stribuidor da sede do licitante.</w:t>
      </w:r>
    </w:p>
    <w:p w:rsidR="00750C26" w:rsidRPr="00005A0E" w:rsidRDefault="00750C26" w:rsidP="00750C26">
      <w:pPr>
        <w:autoSpaceDE w:val="0"/>
        <w:autoSpaceDN w:val="0"/>
        <w:adjustRightInd w:val="0"/>
        <w:spacing w:after="0" w:line="360" w:lineRule="auto"/>
        <w:jc w:val="both"/>
        <w:rPr>
          <w:rFonts w:ascii="Arial" w:hAnsi="Arial" w:cs="Arial"/>
          <w:sz w:val="24"/>
          <w:szCs w:val="24"/>
        </w:rPr>
      </w:pPr>
    </w:p>
    <w:p w:rsidR="0094225E" w:rsidRPr="00005A0E" w:rsidRDefault="0094225E" w:rsidP="00750C26">
      <w:pPr>
        <w:autoSpaceDE w:val="0"/>
        <w:autoSpaceDN w:val="0"/>
        <w:adjustRightInd w:val="0"/>
        <w:spacing w:after="0" w:line="360" w:lineRule="auto"/>
        <w:jc w:val="both"/>
        <w:rPr>
          <w:rFonts w:ascii="Arial" w:hAnsi="Arial" w:cs="Arial"/>
          <w:b/>
          <w:sz w:val="24"/>
          <w:szCs w:val="24"/>
        </w:rPr>
      </w:pPr>
      <w:r w:rsidRPr="00005A0E">
        <w:rPr>
          <w:rFonts w:ascii="Arial" w:hAnsi="Arial" w:cs="Arial"/>
          <w:b/>
          <w:sz w:val="24"/>
          <w:szCs w:val="24"/>
        </w:rPr>
        <w:t>1</w:t>
      </w:r>
      <w:r w:rsidR="00C57439" w:rsidRPr="00005A0E">
        <w:rPr>
          <w:rFonts w:ascii="Arial" w:hAnsi="Arial" w:cs="Arial"/>
          <w:b/>
          <w:sz w:val="24"/>
          <w:szCs w:val="24"/>
        </w:rPr>
        <w:t>5</w:t>
      </w:r>
      <w:r w:rsidRPr="00005A0E">
        <w:rPr>
          <w:rFonts w:ascii="Arial" w:hAnsi="Arial" w:cs="Arial"/>
          <w:b/>
          <w:sz w:val="24"/>
          <w:szCs w:val="24"/>
        </w:rPr>
        <w:t>. DISPOSIÇÕES GERAIS</w:t>
      </w:r>
    </w:p>
    <w:p w:rsidR="00750C26" w:rsidRPr="00005A0E" w:rsidRDefault="00750C26" w:rsidP="00750C26">
      <w:pPr>
        <w:autoSpaceDE w:val="0"/>
        <w:autoSpaceDN w:val="0"/>
        <w:adjustRightInd w:val="0"/>
        <w:spacing w:after="0" w:line="360" w:lineRule="auto"/>
        <w:jc w:val="both"/>
        <w:rPr>
          <w:rFonts w:ascii="Arial" w:hAnsi="Arial" w:cs="Arial"/>
          <w:b/>
          <w:sz w:val="24"/>
          <w:szCs w:val="24"/>
        </w:rPr>
      </w:pPr>
    </w:p>
    <w:p w:rsidR="0094225E" w:rsidRPr="00005A0E"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005A0E"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005A0E"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005A0E"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005A0E"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005A0E"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005A0E"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005A0E"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005A0E" w:rsidRDefault="00366C4E" w:rsidP="00750C26">
      <w:pPr>
        <w:suppressAutoHyphens/>
        <w:spacing w:after="0" w:line="360" w:lineRule="auto"/>
        <w:jc w:val="both"/>
        <w:rPr>
          <w:rFonts w:ascii="Arial" w:hAnsi="Arial" w:cs="Arial"/>
          <w:bCs/>
          <w:sz w:val="24"/>
          <w:szCs w:val="24"/>
        </w:rPr>
      </w:pPr>
      <w:r w:rsidRPr="00005A0E">
        <w:rPr>
          <w:rFonts w:ascii="Arial" w:hAnsi="Arial" w:cs="Arial"/>
          <w:bCs/>
          <w:sz w:val="24"/>
          <w:szCs w:val="24"/>
        </w:rPr>
        <w:t>1</w:t>
      </w:r>
      <w:r w:rsidR="00C57439" w:rsidRPr="00005A0E">
        <w:rPr>
          <w:rFonts w:ascii="Arial" w:hAnsi="Arial" w:cs="Arial"/>
          <w:bCs/>
          <w:sz w:val="24"/>
          <w:szCs w:val="24"/>
        </w:rPr>
        <w:t>5</w:t>
      </w:r>
      <w:r w:rsidRPr="00005A0E">
        <w:rPr>
          <w:rFonts w:ascii="Arial" w:hAnsi="Arial" w:cs="Arial"/>
          <w:bCs/>
          <w:sz w:val="24"/>
          <w:szCs w:val="24"/>
        </w:rPr>
        <w:t xml:space="preserve">.1 </w:t>
      </w:r>
      <w:r w:rsidR="003750DA" w:rsidRPr="00005A0E">
        <w:rPr>
          <w:rFonts w:ascii="Arial" w:hAnsi="Arial" w:cs="Arial"/>
          <w:bCs/>
          <w:sz w:val="24"/>
          <w:szCs w:val="24"/>
        </w:rPr>
        <w:t xml:space="preserve">As possíveis e eventuais aquisições </w:t>
      </w:r>
      <w:r w:rsidR="0094225E" w:rsidRPr="00005A0E">
        <w:rPr>
          <w:rFonts w:ascii="Arial" w:hAnsi="Arial" w:cs="Arial"/>
          <w:bCs/>
          <w:sz w:val="24"/>
          <w:szCs w:val="24"/>
        </w:rPr>
        <w:t>não estabelece</w:t>
      </w:r>
      <w:r w:rsidR="003750DA" w:rsidRPr="00005A0E">
        <w:rPr>
          <w:rFonts w:ascii="Arial" w:hAnsi="Arial" w:cs="Arial"/>
          <w:bCs/>
          <w:sz w:val="24"/>
          <w:szCs w:val="24"/>
        </w:rPr>
        <w:t>m</w:t>
      </w:r>
      <w:r w:rsidR="0094225E" w:rsidRPr="00005A0E">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005A0E" w:rsidRDefault="00366C4E" w:rsidP="0083157A">
      <w:pPr>
        <w:suppressAutoHyphens/>
        <w:spacing w:before="120" w:after="0" w:line="360" w:lineRule="auto"/>
        <w:jc w:val="both"/>
        <w:rPr>
          <w:rFonts w:ascii="Arial" w:hAnsi="Arial" w:cs="Arial"/>
          <w:bCs/>
          <w:sz w:val="24"/>
          <w:szCs w:val="24"/>
        </w:rPr>
      </w:pPr>
      <w:r w:rsidRPr="00005A0E">
        <w:rPr>
          <w:rFonts w:ascii="Arial" w:hAnsi="Arial" w:cs="Arial"/>
          <w:bCs/>
          <w:sz w:val="24"/>
          <w:szCs w:val="24"/>
        </w:rPr>
        <w:t>1</w:t>
      </w:r>
      <w:r w:rsidR="00C57439" w:rsidRPr="00005A0E">
        <w:rPr>
          <w:rFonts w:ascii="Arial" w:hAnsi="Arial" w:cs="Arial"/>
          <w:bCs/>
          <w:sz w:val="24"/>
          <w:szCs w:val="24"/>
        </w:rPr>
        <w:t>5</w:t>
      </w:r>
      <w:r w:rsidRPr="00005A0E">
        <w:rPr>
          <w:rFonts w:ascii="Arial" w:hAnsi="Arial" w:cs="Arial"/>
          <w:bCs/>
          <w:sz w:val="24"/>
          <w:szCs w:val="24"/>
        </w:rPr>
        <w:t xml:space="preserve">.2 </w:t>
      </w:r>
      <w:r w:rsidR="0094225E" w:rsidRPr="00005A0E">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94225E" w:rsidRPr="00005A0E" w:rsidRDefault="00366C4E" w:rsidP="0083157A">
      <w:pPr>
        <w:suppressAutoHyphens/>
        <w:spacing w:before="120" w:after="0" w:line="360" w:lineRule="auto"/>
        <w:ind w:left="1"/>
        <w:jc w:val="both"/>
        <w:rPr>
          <w:rFonts w:ascii="Arial" w:hAnsi="Arial" w:cs="Arial"/>
          <w:bCs/>
          <w:sz w:val="24"/>
          <w:szCs w:val="24"/>
        </w:rPr>
      </w:pPr>
      <w:r w:rsidRPr="00005A0E">
        <w:rPr>
          <w:rFonts w:ascii="Arial" w:hAnsi="Arial" w:cs="Arial"/>
          <w:bCs/>
          <w:sz w:val="24"/>
          <w:szCs w:val="24"/>
        </w:rPr>
        <w:t>1</w:t>
      </w:r>
      <w:r w:rsidR="00C57439" w:rsidRPr="00005A0E">
        <w:rPr>
          <w:rFonts w:ascii="Arial" w:hAnsi="Arial" w:cs="Arial"/>
          <w:bCs/>
          <w:sz w:val="24"/>
          <w:szCs w:val="24"/>
        </w:rPr>
        <w:t>5</w:t>
      </w:r>
      <w:r w:rsidRPr="00005A0E">
        <w:rPr>
          <w:rFonts w:ascii="Arial" w:hAnsi="Arial" w:cs="Arial"/>
          <w:bCs/>
          <w:sz w:val="24"/>
          <w:szCs w:val="24"/>
        </w:rPr>
        <w:t xml:space="preserve">.3 </w:t>
      </w:r>
      <w:r w:rsidR="0094225E" w:rsidRPr="00005A0E">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sidRPr="00005A0E">
        <w:rPr>
          <w:rFonts w:ascii="Arial" w:hAnsi="Arial" w:cs="Arial"/>
          <w:sz w:val="24"/>
          <w:szCs w:val="24"/>
        </w:rPr>
        <w:t xml:space="preserve">Manual de Convênios e de Gestão e Fiscalização de Contratos, </w:t>
      </w:r>
      <w:r w:rsidR="0094225E" w:rsidRPr="00005A0E">
        <w:rPr>
          <w:rFonts w:ascii="Arial" w:hAnsi="Arial" w:cs="Arial"/>
          <w:bCs/>
          <w:sz w:val="24"/>
          <w:szCs w:val="24"/>
        </w:rPr>
        <w:t>do R</w:t>
      </w:r>
      <w:r w:rsidR="00473A61" w:rsidRPr="00005A0E">
        <w:rPr>
          <w:rFonts w:ascii="Arial" w:hAnsi="Arial" w:cs="Arial"/>
          <w:bCs/>
          <w:sz w:val="24"/>
          <w:szCs w:val="24"/>
        </w:rPr>
        <w:t>egulamento Interno de Licitações, Contratos e Convênios da Cesama (RILC)</w:t>
      </w:r>
      <w:r w:rsidR="0094225E" w:rsidRPr="00005A0E">
        <w:rPr>
          <w:rFonts w:ascii="Arial" w:hAnsi="Arial" w:cs="Arial"/>
          <w:bCs/>
          <w:sz w:val="24"/>
          <w:szCs w:val="24"/>
        </w:rPr>
        <w:t xml:space="preserve">, </w:t>
      </w:r>
      <w:r w:rsidR="00114CC7" w:rsidRPr="00005A0E">
        <w:rPr>
          <w:rFonts w:ascii="Arial" w:hAnsi="Arial" w:cs="Arial"/>
          <w:bCs/>
          <w:sz w:val="24"/>
          <w:szCs w:val="24"/>
        </w:rPr>
        <w:t xml:space="preserve">assim como aplicar o disposto no inciso VI do artigo 29 da Lei nº 13.303/16, </w:t>
      </w:r>
      <w:r w:rsidR="0094225E" w:rsidRPr="00005A0E">
        <w:rPr>
          <w:rFonts w:ascii="Arial" w:hAnsi="Arial" w:cs="Arial"/>
          <w:bCs/>
          <w:sz w:val="24"/>
          <w:szCs w:val="24"/>
        </w:rPr>
        <w:t>sem prejuízo das sanções previstas.</w:t>
      </w:r>
    </w:p>
    <w:p w:rsidR="0094225E" w:rsidRPr="00005A0E" w:rsidRDefault="00366C4E" w:rsidP="0083157A">
      <w:pPr>
        <w:suppressAutoHyphens/>
        <w:spacing w:before="120" w:after="0" w:line="360" w:lineRule="auto"/>
        <w:ind w:left="1"/>
        <w:jc w:val="both"/>
        <w:rPr>
          <w:rFonts w:ascii="Arial" w:hAnsi="Arial" w:cs="Arial"/>
          <w:bCs/>
          <w:sz w:val="24"/>
          <w:szCs w:val="24"/>
        </w:rPr>
      </w:pPr>
      <w:r w:rsidRPr="00005A0E">
        <w:rPr>
          <w:rFonts w:ascii="Arial" w:hAnsi="Arial" w:cs="Arial"/>
          <w:bCs/>
          <w:sz w:val="24"/>
          <w:szCs w:val="24"/>
        </w:rPr>
        <w:t>1</w:t>
      </w:r>
      <w:r w:rsidR="00C57439" w:rsidRPr="00005A0E">
        <w:rPr>
          <w:rFonts w:ascii="Arial" w:hAnsi="Arial" w:cs="Arial"/>
          <w:bCs/>
          <w:sz w:val="24"/>
          <w:szCs w:val="24"/>
        </w:rPr>
        <w:t>5</w:t>
      </w:r>
      <w:r w:rsidRPr="00005A0E">
        <w:rPr>
          <w:rFonts w:ascii="Arial" w:hAnsi="Arial" w:cs="Arial"/>
          <w:bCs/>
          <w:sz w:val="24"/>
          <w:szCs w:val="24"/>
        </w:rPr>
        <w:t xml:space="preserve">.4 </w:t>
      </w:r>
      <w:r w:rsidR="0094225E" w:rsidRPr="00005A0E">
        <w:rPr>
          <w:rFonts w:ascii="Arial" w:hAnsi="Arial" w:cs="Arial"/>
          <w:bCs/>
          <w:sz w:val="24"/>
          <w:szCs w:val="24"/>
        </w:rPr>
        <w:t xml:space="preserve">Qualquer tolerância por parte da CESAMA, no que tange ao cumprimento das obrigações ora assumidas pela Contratada, não importará, em hipótese alguma, em alteração contratual, novação, transação ou perdão, </w:t>
      </w:r>
      <w:r w:rsidR="0094225E" w:rsidRPr="00005A0E">
        <w:rPr>
          <w:rFonts w:ascii="Arial" w:hAnsi="Arial" w:cs="Arial"/>
          <w:bCs/>
          <w:sz w:val="24"/>
          <w:szCs w:val="24"/>
        </w:rPr>
        <w:lastRenderedPageBreak/>
        <w:t>permanecendo em pleno vigor todas as condições do ajuste e podendo a CESAMA exigir o seu cumprimento a qualquer tempo.</w:t>
      </w:r>
    </w:p>
    <w:p w:rsidR="0094225E" w:rsidRPr="00005A0E" w:rsidRDefault="00366C4E" w:rsidP="0083157A">
      <w:pPr>
        <w:suppressAutoHyphens/>
        <w:spacing w:before="120" w:after="0" w:line="360" w:lineRule="auto"/>
        <w:ind w:left="1"/>
        <w:jc w:val="both"/>
        <w:rPr>
          <w:rFonts w:ascii="Arial" w:hAnsi="Arial" w:cs="Arial"/>
          <w:bCs/>
          <w:sz w:val="24"/>
          <w:szCs w:val="24"/>
        </w:rPr>
      </w:pPr>
      <w:r w:rsidRPr="00005A0E">
        <w:rPr>
          <w:rFonts w:ascii="Arial" w:hAnsi="Arial" w:cs="Arial"/>
          <w:bCs/>
          <w:sz w:val="24"/>
          <w:szCs w:val="24"/>
        </w:rPr>
        <w:t>1</w:t>
      </w:r>
      <w:r w:rsidR="00C57439" w:rsidRPr="00005A0E">
        <w:rPr>
          <w:rFonts w:ascii="Arial" w:hAnsi="Arial" w:cs="Arial"/>
          <w:bCs/>
          <w:sz w:val="24"/>
          <w:szCs w:val="24"/>
        </w:rPr>
        <w:t>5</w:t>
      </w:r>
      <w:r w:rsidRPr="00005A0E">
        <w:rPr>
          <w:rFonts w:ascii="Arial" w:hAnsi="Arial" w:cs="Arial"/>
          <w:bCs/>
          <w:sz w:val="24"/>
          <w:szCs w:val="24"/>
        </w:rPr>
        <w:t xml:space="preserve">.5 </w:t>
      </w:r>
      <w:r w:rsidR="0094225E" w:rsidRPr="00005A0E">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005A0E" w:rsidRDefault="00366C4E" w:rsidP="0083157A">
      <w:pPr>
        <w:suppressAutoHyphens/>
        <w:spacing w:before="120" w:after="0" w:line="360" w:lineRule="auto"/>
        <w:ind w:left="1"/>
        <w:jc w:val="both"/>
        <w:rPr>
          <w:rFonts w:ascii="Arial" w:hAnsi="Arial" w:cs="Arial"/>
          <w:bCs/>
          <w:sz w:val="24"/>
          <w:szCs w:val="24"/>
        </w:rPr>
      </w:pPr>
      <w:r w:rsidRPr="00005A0E">
        <w:rPr>
          <w:rFonts w:ascii="Arial" w:hAnsi="Arial" w:cs="Arial"/>
          <w:bCs/>
          <w:sz w:val="24"/>
          <w:szCs w:val="24"/>
        </w:rPr>
        <w:t>1</w:t>
      </w:r>
      <w:r w:rsidR="00C57439" w:rsidRPr="00005A0E">
        <w:rPr>
          <w:rFonts w:ascii="Arial" w:hAnsi="Arial" w:cs="Arial"/>
          <w:bCs/>
          <w:sz w:val="24"/>
          <w:szCs w:val="24"/>
        </w:rPr>
        <w:t>5</w:t>
      </w:r>
      <w:r w:rsidRPr="00005A0E">
        <w:rPr>
          <w:rFonts w:ascii="Arial" w:hAnsi="Arial" w:cs="Arial"/>
          <w:bCs/>
          <w:sz w:val="24"/>
          <w:szCs w:val="24"/>
        </w:rPr>
        <w:t xml:space="preserve">.6 </w:t>
      </w:r>
      <w:r w:rsidR="0094225E" w:rsidRPr="00005A0E">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005A0E" w:rsidRDefault="00366C4E" w:rsidP="0083157A">
      <w:pPr>
        <w:suppressAutoHyphens/>
        <w:spacing w:before="120" w:after="0" w:line="360" w:lineRule="auto"/>
        <w:ind w:left="1"/>
        <w:jc w:val="both"/>
        <w:rPr>
          <w:rFonts w:ascii="Arial" w:hAnsi="Arial" w:cs="Arial"/>
          <w:bCs/>
          <w:sz w:val="24"/>
          <w:szCs w:val="24"/>
        </w:rPr>
      </w:pPr>
      <w:r w:rsidRPr="00005A0E">
        <w:rPr>
          <w:rFonts w:ascii="Arial" w:hAnsi="Arial" w:cs="Arial"/>
          <w:bCs/>
          <w:sz w:val="24"/>
          <w:szCs w:val="24"/>
        </w:rPr>
        <w:t>1</w:t>
      </w:r>
      <w:r w:rsidR="00C57439" w:rsidRPr="00005A0E">
        <w:rPr>
          <w:rFonts w:ascii="Arial" w:hAnsi="Arial" w:cs="Arial"/>
          <w:bCs/>
          <w:sz w:val="24"/>
          <w:szCs w:val="24"/>
        </w:rPr>
        <w:t>5</w:t>
      </w:r>
      <w:r w:rsidR="00194B62" w:rsidRPr="00005A0E">
        <w:rPr>
          <w:rFonts w:ascii="Arial" w:hAnsi="Arial" w:cs="Arial"/>
          <w:bCs/>
          <w:sz w:val="24"/>
          <w:szCs w:val="24"/>
        </w:rPr>
        <w:t xml:space="preserve">.7 </w:t>
      </w:r>
      <w:r w:rsidR="0094225E" w:rsidRPr="00005A0E">
        <w:rPr>
          <w:rFonts w:ascii="Arial" w:hAnsi="Arial" w:cs="Arial"/>
          <w:bCs/>
          <w:sz w:val="24"/>
          <w:szCs w:val="24"/>
        </w:rPr>
        <w:t xml:space="preserve">Todas as informações, resultados, relatórios e quaisquer outros documentos obtidos ou elaborados </w:t>
      </w:r>
      <w:r w:rsidR="003750DA" w:rsidRPr="00005A0E">
        <w:rPr>
          <w:rFonts w:ascii="Arial" w:hAnsi="Arial" w:cs="Arial"/>
          <w:bCs/>
          <w:sz w:val="24"/>
          <w:szCs w:val="24"/>
        </w:rPr>
        <w:t>pela fornecedora durante a execução do objeto da Ata de Registro de Preços</w:t>
      </w:r>
      <w:r w:rsidR="0094225E" w:rsidRPr="00005A0E">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14CC7" w:rsidRPr="00005A0E" w:rsidRDefault="00366C4E" w:rsidP="0083157A">
      <w:pPr>
        <w:suppressAutoHyphens/>
        <w:spacing w:before="120" w:after="0" w:line="360" w:lineRule="auto"/>
        <w:jc w:val="both"/>
        <w:rPr>
          <w:rFonts w:ascii="Arial" w:hAnsi="Arial" w:cs="Arial"/>
          <w:bCs/>
          <w:sz w:val="24"/>
          <w:szCs w:val="24"/>
        </w:rPr>
      </w:pPr>
      <w:r w:rsidRPr="00005A0E">
        <w:rPr>
          <w:rFonts w:ascii="Arial" w:hAnsi="Arial" w:cs="Arial"/>
          <w:bCs/>
          <w:sz w:val="24"/>
          <w:szCs w:val="24"/>
        </w:rPr>
        <w:t>1</w:t>
      </w:r>
      <w:r w:rsidR="00C57439" w:rsidRPr="00005A0E">
        <w:rPr>
          <w:rFonts w:ascii="Arial" w:hAnsi="Arial" w:cs="Arial"/>
          <w:bCs/>
          <w:sz w:val="24"/>
          <w:szCs w:val="24"/>
        </w:rPr>
        <w:t>5</w:t>
      </w:r>
      <w:r w:rsidRPr="00005A0E">
        <w:rPr>
          <w:rFonts w:ascii="Arial" w:hAnsi="Arial" w:cs="Arial"/>
          <w:bCs/>
          <w:sz w:val="24"/>
          <w:szCs w:val="24"/>
        </w:rPr>
        <w:t xml:space="preserve">.8 </w:t>
      </w:r>
      <w:r w:rsidR="0094225E" w:rsidRPr="00005A0E">
        <w:rPr>
          <w:rFonts w:ascii="Arial" w:hAnsi="Arial" w:cs="Arial"/>
          <w:bCs/>
          <w:sz w:val="24"/>
          <w:szCs w:val="24"/>
        </w:rPr>
        <w:t xml:space="preserve">A contratação será formalizada mediante </w:t>
      </w:r>
      <w:r w:rsidR="00C7132F" w:rsidRPr="00005A0E">
        <w:rPr>
          <w:rFonts w:ascii="Arial" w:hAnsi="Arial" w:cs="Arial"/>
          <w:bCs/>
          <w:sz w:val="24"/>
          <w:szCs w:val="24"/>
        </w:rPr>
        <w:t xml:space="preserve">emissão de </w:t>
      </w:r>
      <w:r w:rsidR="00732A97" w:rsidRPr="00005A0E">
        <w:rPr>
          <w:rFonts w:ascii="Arial" w:hAnsi="Arial" w:cs="Arial"/>
          <w:bCs/>
          <w:sz w:val="24"/>
          <w:szCs w:val="24"/>
        </w:rPr>
        <w:t>Ordem de Compra</w:t>
      </w:r>
      <w:r w:rsidR="0094225E" w:rsidRPr="00005A0E">
        <w:rPr>
          <w:rFonts w:ascii="Arial" w:hAnsi="Arial" w:cs="Arial"/>
          <w:bCs/>
          <w:sz w:val="24"/>
          <w:szCs w:val="24"/>
        </w:rPr>
        <w:t xml:space="preserve">, nos termos do art. </w:t>
      </w:r>
      <w:r w:rsidR="00897047" w:rsidRPr="00005A0E">
        <w:rPr>
          <w:rFonts w:ascii="Arial" w:hAnsi="Arial" w:cs="Arial"/>
          <w:bCs/>
          <w:sz w:val="24"/>
          <w:szCs w:val="24"/>
        </w:rPr>
        <w:t>80</w:t>
      </w:r>
      <w:r w:rsidR="0094225E" w:rsidRPr="00005A0E">
        <w:rPr>
          <w:rFonts w:ascii="Arial" w:hAnsi="Arial" w:cs="Arial"/>
          <w:bCs/>
          <w:sz w:val="24"/>
          <w:szCs w:val="24"/>
        </w:rPr>
        <w:t xml:space="preserve">, do RILC. </w:t>
      </w:r>
    </w:p>
    <w:p w:rsidR="0094225E" w:rsidRPr="00005A0E" w:rsidRDefault="00366C4E" w:rsidP="0083157A">
      <w:pPr>
        <w:suppressAutoHyphens/>
        <w:spacing w:before="120" w:after="0" w:line="360" w:lineRule="auto"/>
        <w:jc w:val="both"/>
        <w:rPr>
          <w:rFonts w:ascii="Arial" w:hAnsi="Arial" w:cs="Arial"/>
          <w:bCs/>
          <w:sz w:val="24"/>
          <w:szCs w:val="24"/>
        </w:rPr>
      </w:pPr>
      <w:r w:rsidRPr="00005A0E">
        <w:rPr>
          <w:rFonts w:ascii="Arial" w:hAnsi="Arial" w:cs="Arial"/>
          <w:bCs/>
          <w:sz w:val="24"/>
          <w:szCs w:val="24"/>
        </w:rPr>
        <w:t>1</w:t>
      </w:r>
      <w:r w:rsidR="00C57439" w:rsidRPr="00005A0E">
        <w:rPr>
          <w:rFonts w:ascii="Arial" w:hAnsi="Arial" w:cs="Arial"/>
          <w:bCs/>
          <w:sz w:val="24"/>
          <w:szCs w:val="24"/>
        </w:rPr>
        <w:t>5</w:t>
      </w:r>
      <w:r w:rsidRPr="00005A0E">
        <w:rPr>
          <w:rFonts w:ascii="Arial" w:hAnsi="Arial" w:cs="Arial"/>
          <w:bCs/>
          <w:sz w:val="24"/>
          <w:szCs w:val="24"/>
        </w:rPr>
        <w:t xml:space="preserve">.9 </w:t>
      </w:r>
      <w:r w:rsidR="0094225E" w:rsidRPr="00005A0E">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A025E6" w:rsidRPr="00005A0E" w:rsidRDefault="00A025E6" w:rsidP="0083157A">
      <w:pPr>
        <w:suppressAutoHyphens/>
        <w:spacing w:before="120" w:after="0" w:line="360" w:lineRule="auto"/>
        <w:jc w:val="both"/>
        <w:rPr>
          <w:rFonts w:ascii="Arial" w:hAnsi="Arial" w:cs="Arial"/>
          <w:bCs/>
          <w:sz w:val="24"/>
          <w:szCs w:val="24"/>
        </w:rPr>
      </w:pPr>
    </w:p>
    <w:p w:rsidR="00005A0E" w:rsidRDefault="0094225E" w:rsidP="00005A0E">
      <w:pPr>
        <w:spacing w:before="120"/>
        <w:ind w:left="2268"/>
        <w:jc w:val="both"/>
        <w:rPr>
          <w:rFonts w:ascii="Arial" w:hAnsi="Arial" w:cs="Arial"/>
          <w:bCs/>
          <w:sz w:val="20"/>
          <w:szCs w:val="20"/>
        </w:rPr>
      </w:pPr>
      <w:r w:rsidRPr="00005A0E">
        <w:rPr>
          <w:rFonts w:ascii="Arial" w:hAnsi="Arial" w:cs="Arial"/>
          <w:bCs/>
          <w:i/>
          <w:iCs/>
          <w:sz w:val="20"/>
          <w:szCs w:val="20"/>
        </w:rPr>
        <w:t xml:space="preserve">Art. 304-A. Na hipótese de operação tendo como destinatário pessoa não contribuinte do imposto, a mercadoria poderá ser entregue neste Estado em local diverso do endereço do destinatário, desde que no </w:t>
      </w:r>
      <w:r w:rsidRPr="00005A0E">
        <w:rPr>
          <w:rFonts w:ascii="Arial" w:hAnsi="Arial" w:cs="Arial"/>
          <w:bCs/>
          <w:i/>
          <w:iCs/>
          <w:sz w:val="20"/>
          <w:szCs w:val="20"/>
        </w:rPr>
        <w:lastRenderedPageBreak/>
        <w:t>campo “Informações complementares” da nota fiscal constem a expressão “Entrega por ordem do destinatário” e o endereço do local de entrega</w:t>
      </w:r>
      <w:r w:rsidRPr="00005A0E">
        <w:rPr>
          <w:rFonts w:ascii="Arial" w:hAnsi="Arial" w:cs="Arial"/>
          <w:bCs/>
          <w:sz w:val="20"/>
          <w:szCs w:val="20"/>
        </w:rPr>
        <w:t>.</w:t>
      </w:r>
    </w:p>
    <w:p w:rsidR="00005A0E" w:rsidRDefault="00005A0E" w:rsidP="00005A0E">
      <w:pPr>
        <w:spacing w:before="120"/>
        <w:ind w:left="2268"/>
        <w:jc w:val="both"/>
        <w:rPr>
          <w:rFonts w:ascii="Arial" w:hAnsi="Arial" w:cs="Arial"/>
          <w:b/>
          <w:bCs/>
          <w:i/>
          <w:sz w:val="18"/>
          <w:szCs w:val="18"/>
        </w:rPr>
      </w:pPr>
    </w:p>
    <w:p w:rsidR="00005A0E" w:rsidRPr="00005A0E" w:rsidRDefault="00005A0E" w:rsidP="00005A0E">
      <w:pPr>
        <w:spacing w:before="120"/>
        <w:ind w:left="2268"/>
        <w:jc w:val="both"/>
        <w:rPr>
          <w:rFonts w:ascii="Arial" w:hAnsi="Arial" w:cs="Arial"/>
          <w:bCs/>
          <w:sz w:val="20"/>
          <w:szCs w:val="20"/>
        </w:rPr>
      </w:pPr>
      <w:r w:rsidRPr="00005A0E">
        <w:rPr>
          <w:rFonts w:ascii="Arial" w:hAnsi="Arial" w:cs="Arial"/>
          <w:b/>
          <w:bCs/>
          <w:i/>
          <w:sz w:val="18"/>
          <w:szCs w:val="18"/>
        </w:rPr>
        <w:t>(assinado no original)</w:t>
      </w:r>
      <w:r>
        <w:rPr>
          <w:rFonts w:ascii="Arial" w:hAnsi="Arial" w:cs="Arial"/>
          <w:b/>
          <w:bCs/>
          <w:i/>
          <w:sz w:val="18"/>
          <w:szCs w:val="18"/>
        </w:rPr>
        <w:t xml:space="preserve">                                            </w:t>
      </w:r>
      <w:r w:rsidRPr="00005A0E">
        <w:rPr>
          <w:rFonts w:ascii="Arial" w:hAnsi="Arial" w:cs="Arial"/>
          <w:b/>
          <w:bCs/>
          <w:i/>
          <w:sz w:val="18"/>
          <w:szCs w:val="18"/>
        </w:rPr>
        <w:t>(assinado no original)</w:t>
      </w:r>
    </w:p>
    <w:p w:rsidR="00FD6757" w:rsidRPr="00005A0E" w:rsidRDefault="00005A0E" w:rsidP="00005A0E">
      <w:pPr>
        <w:spacing w:after="0" w:line="360" w:lineRule="auto"/>
        <w:jc w:val="center"/>
        <w:rPr>
          <w:rFonts w:ascii="Times New Roman" w:hAnsi="Times New Roman"/>
        </w:rPr>
      </w:pPr>
      <w:r>
        <w:rPr>
          <w:rFonts w:ascii="Times New Roman" w:hAnsi="Times New Roman"/>
        </w:rPr>
        <w:t xml:space="preserve">                      </w:t>
      </w:r>
      <w:r w:rsidR="00FD6757" w:rsidRPr="00005A0E">
        <w:rPr>
          <w:rFonts w:ascii="Times New Roman" w:hAnsi="Times New Roman"/>
        </w:rPr>
        <w:t>Ricardo Gomes Albuquerque                                     Francisco de Assis Araujo</w:t>
      </w:r>
    </w:p>
    <w:p w:rsidR="00FD6757" w:rsidRPr="00005A0E" w:rsidRDefault="00005A0E" w:rsidP="00005A0E">
      <w:pPr>
        <w:tabs>
          <w:tab w:val="left" w:pos="3105"/>
        </w:tabs>
        <w:spacing w:after="0" w:line="360" w:lineRule="auto"/>
        <w:jc w:val="center"/>
        <w:rPr>
          <w:rFonts w:ascii="Times New Roman" w:hAnsi="Times New Roman"/>
        </w:rPr>
      </w:pPr>
      <w:r>
        <w:rPr>
          <w:rFonts w:ascii="Times New Roman" w:hAnsi="Times New Roman"/>
          <w:sz w:val="24"/>
          <w:szCs w:val="24"/>
        </w:rPr>
        <w:t xml:space="preserve">                       </w:t>
      </w:r>
      <w:r w:rsidR="00FD6757" w:rsidRPr="00005A0E">
        <w:rPr>
          <w:rFonts w:ascii="Times New Roman" w:hAnsi="Times New Roman"/>
          <w:sz w:val="24"/>
          <w:szCs w:val="24"/>
        </w:rPr>
        <w:t>DETE                                                                       GEOP</w:t>
      </w:r>
    </w:p>
    <w:p w:rsidR="00FD6757" w:rsidRPr="00005A0E" w:rsidRDefault="00FD6757" w:rsidP="00FD6757">
      <w:pPr>
        <w:spacing w:after="0" w:line="360" w:lineRule="auto"/>
        <w:jc w:val="center"/>
        <w:rPr>
          <w:rFonts w:ascii="Times New Roman" w:hAnsi="Times New Roman"/>
        </w:rPr>
      </w:pPr>
    </w:p>
    <w:p w:rsidR="00C27287" w:rsidRPr="00005A0E" w:rsidRDefault="00C27287" w:rsidP="00FD6757">
      <w:pPr>
        <w:spacing w:after="0" w:line="360" w:lineRule="auto"/>
        <w:jc w:val="center"/>
        <w:rPr>
          <w:rFonts w:ascii="Times New Roman" w:hAnsi="Times New Roman"/>
        </w:rPr>
      </w:pPr>
    </w:p>
    <w:p w:rsidR="00FD6757" w:rsidRPr="00005A0E" w:rsidRDefault="00FD6757" w:rsidP="00FD6757">
      <w:pPr>
        <w:spacing w:after="0" w:line="360" w:lineRule="auto"/>
        <w:jc w:val="center"/>
        <w:rPr>
          <w:rFonts w:ascii="Times New Roman" w:hAnsi="Times New Roman"/>
        </w:rPr>
      </w:pPr>
      <w:r w:rsidRPr="00005A0E">
        <w:rPr>
          <w:rFonts w:ascii="Times New Roman" w:hAnsi="Times New Roman"/>
        </w:rPr>
        <w:t>Aprovado por:</w:t>
      </w:r>
    </w:p>
    <w:p w:rsidR="00005A0E" w:rsidRPr="00005A0E" w:rsidRDefault="00005A0E" w:rsidP="00005A0E">
      <w:pPr>
        <w:spacing w:before="120"/>
        <w:ind w:left="2268"/>
        <w:rPr>
          <w:rFonts w:ascii="Arial" w:hAnsi="Arial" w:cs="Arial"/>
          <w:b/>
          <w:bCs/>
          <w:i/>
          <w:sz w:val="18"/>
          <w:szCs w:val="18"/>
        </w:rPr>
      </w:pPr>
      <w:r>
        <w:rPr>
          <w:rFonts w:ascii="Arial" w:hAnsi="Arial" w:cs="Arial"/>
          <w:b/>
          <w:bCs/>
          <w:i/>
          <w:sz w:val="18"/>
          <w:szCs w:val="18"/>
        </w:rPr>
        <w:t xml:space="preserve">                       </w:t>
      </w:r>
      <w:r w:rsidRPr="00005A0E">
        <w:rPr>
          <w:rFonts w:ascii="Arial" w:hAnsi="Arial" w:cs="Arial"/>
          <w:b/>
          <w:bCs/>
          <w:i/>
          <w:sz w:val="18"/>
          <w:szCs w:val="18"/>
        </w:rPr>
        <w:t>(assinado no original)</w:t>
      </w:r>
    </w:p>
    <w:p w:rsidR="00FD6757" w:rsidRPr="00005A0E" w:rsidRDefault="00FD6757" w:rsidP="00FD6757">
      <w:pPr>
        <w:spacing w:after="0" w:line="360" w:lineRule="auto"/>
        <w:jc w:val="center"/>
        <w:rPr>
          <w:rFonts w:ascii="Times New Roman" w:hAnsi="Times New Roman"/>
          <w:sz w:val="20"/>
          <w:szCs w:val="20"/>
          <w:lang w:eastAsia="ar-SA"/>
        </w:rPr>
      </w:pPr>
      <w:r w:rsidRPr="00005A0E">
        <w:rPr>
          <w:rFonts w:ascii="Times New Roman" w:hAnsi="Times New Roman"/>
        </w:rPr>
        <w:t xml:space="preserve">  Márcio Augusto Pessoa Azevedo</w:t>
      </w:r>
    </w:p>
    <w:p w:rsidR="00FD6757" w:rsidRPr="00005A0E" w:rsidRDefault="00FD6757" w:rsidP="00FD6757">
      <w:pPr>
        <w:spacing w:after="0" w:line="360" w:lineRule="auto"/>
        <w:jc w:val="center"/>
      </w:pPr>
      <w:r w:rsidRPr="00005A0E">
        <w:rPr>
          <w:rFonts w:ascii="Times New Roman" w:hAnsi="Times New Roman"/>
          <w:sz w:val="24"/>
          <w:szCs w:val="24"/>
        </w:rPr>
        <w:t>DRTO</w:t>
      </w:r>
    </w:p>
    <w:p w:rsidR="0094225E" w:rsidRPr="00005A0E" w:rsidRDefault="0094225E" w:rsidP="00FD6757">
      <w:pPr>
        <w:spacing w:before="120"/>
        <w:ind w:left="2268"/>
        <w:rPr>
          <w:rFonts w:ascii="Arial" w:hAnsi="Arial" w:cs="Arial"/>
          <w:sz w:val="24"/>
          <w:szCs w:val="24"/>
        </w:rPr>
      </w:pPr>
    </w:p>
    <w:sectPr w:rsidR="0094225E" w:rsidRPr="00005A0E" w:rsidSect="00733DB0">
      <w:headerReference w:type="default" r:id="rId10"/>
      <w:footerReference w:type="even"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61AC" w:rsidRDefault="00DE61AC" w:rsidP="00912249">
      <w:pPr>
        <w:spacing w:after="0" w:line="240" w:lineRule="auto"/>
      </w:pPr>
      <w:r>
        <w:separator/>
      </w:r>
    </w:p>
  </w:endnote>
  <w:endnote w:type="continuationSeparator" w:id="1">
    <w:p w:rsidR="00DE61AC" w:rsidRDefault="00DE61AC"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262B4E" w:rsidRDefault="00912249"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w:t>
    </w:r>
    <w:r w:rsidR="00D7507E" w:rsidRPr="00262B4E">
      <w:rPr>
        <w:rFonts w:ascii="Arial" w:hAnsi="Arial" w:cs="Arial"/>
        <w:b/>
        <w:color w:val="AEAAAA"/>
        <w:sz w:val="16"/>
        <w:szCs w:val="16"/>
      </w:rPr>
      <w:t>–</w:t>
    </w:r>
    <w:r w:rsidRPr="00262B4E">
      <w:rPr>
        <w:rFonts w:ascii="Arial" w:hAnsi="Arial" w:cs="Arial"/>
        <w:b/>
        <w:color w:val="AEAAAA"/>
        <w:sz w:val="16"/>
        <w:szCs w:val="16"/>
      </w:rPr>
      <w:t xml:space="preserve"> Cesama</w:t>
    </w:r>
  </w:p>
  <w:p w:rsidR="00912249" w:rsidRPr="00262B4E" w:rsidRDefault="00912249"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912249" w:rsidRPr="00262B4E" w:rsidRDefault="00CB637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w:t>
    </w:r>
    <w:r w:rsidR="00D7507E" w:rsidRPr="00262B4E">
      <w:rPr>
        <w:rFonts w:ascii="Arial" w:hAnsi="Arial" w:cs="Arial"/>
        <w:color w:val="AEAAAA"/>
        <w:sz w:val="16"/>
        <w:szCs w:val="16"/>
      </w:rPr>
      <w:t xml:space="preserve">Juiz de Fora - </w:t>
    </w:r>
    <w:r w:rsidR="00912249" w:rsidRPr="00262B4E">
      <w:rPr>
        <w:rFonts w:ascii="Arial" w:hAnsi="Arial" w:cs="Arial"/>
        <w:color w:val="AEAAAA"/>
        <w:sz w:val="16"/>
        <w:szCs w:val="16"/>
      </w:rPr>
      <w:t>MG</w:t>
    </w:r>
    <w:r w:rsidRPr="00262B4E">
      <w:rPr>
        <w:rFonts w:ascii="Arial" w:hAnsi="Arial" w:cs="Arial"/>
        <w:color w:val="AEAAAA"/>
        <w:sz w:val="16"/>
        <w:szCs w:val="16"/>
      </w:rPr>
      <w:t xml:space="preserve"> I Telefone: (32) 3692-</w:t>
    </w:r>
    <w:r w:rsidR="00AA7D7D">
      <w:rPr>
        <w:rFonts w:ascii="Arial" w:hAnsi="Arial" w:cs="Arial"/>
        <w:color w:val="AEAAAA"/>
        <w:sz w:val="16"/>
        <w:szCs w:val="16"/>
      </w:rPr>
      <w:t>9456</w:t>
    </w:r>
  </w:p>
  <w:p w:rsidR="00D7507E" w:rsidRPr="00262B4E" w:rsidRDefault="00D7507E" w:rsidP="00D7507E">
    <w:pPr>
      <w:pStyle w:val="Rodap"/>
      <w:tabs>
        <w:tab w:val="clear" w:pos="8504"/>
        <w:tab w:val="right" w:pos="8505"/>
      </w:tabs>
      <w:ind w:right="-1"/>
      <w:jc w:val="center"/>
      <w:rPr>
        <w:rFonts w:ascii="Arial" w:hAnsi="Arial" w:cs="Arial"/>
        <w:color w:val="AEAAAA"/>
        <w:sz w:val="16"/>
        <w:szCs w:val="16"/>
      </w:rPr>
    </w:pPr>
  </w:p>
  <w:p w:rsidR="00D7507E" w:rsidRPr="00262B4E" w:rsidRDefault="00D7507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61AC" w:rsidRDefault="00DE61AC" w:rsidP="00912249">
      <w:pPr>
        <w:spacing w:after="0" w:line="240" w:lineRule="auto"/>
      </w:pPr>
      <w:r>
        <w:separator/>
      </w:r>
    </w:p>
  </w:footnote>
  <w:footnote w:type="continuationSeparator" w:id="1">
    <w:p w:rsidR="00DE61AC" w:rsidRDefault="00DE61AC"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262B4E" w:rsidRDefault="0033543C"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numFmt w:val="bullet"/>
      <w:lvlText w:val=""/>
      <w:lvlJc w:val="left"/>
      <w:pPr>
        <w:tabs>
          <w:tab w:val="num" w:pos="-219"/>
        </w:tabs>
        <w:ind w:left="501" w:hanging="360"/>
      </w:pPr>
      <w:rPr>
        <w:rFonts w:ascii="Wingdings" w:hAnsi="Wingdings"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6"/>
    <w:multiLevelType w:val="multilevel"/>
    <w:tmpl w:val="0000000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4">
    <w:nsid w:val="00000008"/>
    <w:multiLevelType w:val="multilevel"/>
    <w:tmpl w:val="0000000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nsid w:val="00000009"/>
    <w:multiLevelType w:val="multilevel"/>
    <w:tmpl w:val="0000000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nsid w:val="011C4E47"/>
    <w:multiLevelType w:val="multilevel"/>
    <w:tmpl w:val="62B06B04"/>
    <w:lvl w:ilvl="0">
      <w:start w:val="6"/>
      <w:numFmt w:val="decimal"/>
      <w:lvlText w:val="%1."/>
      <w:lvlJc w:val="left"/>
      <w:pPr>
        <w:ind w:left="390" w:hanging="39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043C1808"/>
    <w:multiLevelType w:val="hybridMultilevel"/>
    <w:tmpl w:val="B7C482A2"/>
    <w:lvl w:ilvl="0" w:tplc="42A0829A">
      <w:start w:val="1"/>
      <w:numFmt w:val="lowerLetter"/>
      <w:lvlText w:val="%1)"/>
      <w:lvlJc w:val="left"/>
      <w:pPr>
        <w:ind w:left="1146" w:hanging="360"/>
      </w:pPr>
      <w:rPr>
        <w:rFonts w:ascii="Arial" w:hAnsi="Arial" w:hint="default"/>
        <w:b w:val="0"/>
      </w:rPr>
    </w:lvl>
    <w:lvl w:ilvl="1" w:tplc="04160019" w:tentative="1">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9">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2AE4371"/>
    <w:multiLevelType w:val="hybridMultilevel"/>
    <w:tmpl w:val="EE7CCC9E"/>
    <w:lvl w:ilvl="0" w:tplc="0416000D">
      <w:start w:val="1"/>
      <w:numFmt w:val="bullet"/>
      <w:lvlText w:val=""/>
      <w:lvlJc w:val="left"/>
      <w:pPr>
        <w:ind w:left="1506" w:hanging="360"/>
      </w:pPr>
      <w:rPr>
        <w:rFonts w:ascii="Wingdings" w:hAnsi="Wingdings" w:hint="default"/>
      </w:rPr>
    </w:lvl>
    <w:lvl w:ilvl="1" w:tplc="04160003" w:tentative="1">
      <w:start w:val="1"/>
      <w:numFmt w:val="bullet"/>
      <w:lvlText w:val="o"/>
      <w:lvlJc w:val="left"/>
      <w:pPr>
        <w:ind w:left="2226" w:hanging="360"/>
      </w:pPr>
      <w:rPr>
        <w:rFonts w:ascii="Courier New" w:hAnsi="Courier New" w:cs="Courier New" w:hint="default"/>
      </w:rPr>
    </w:lvl>
    <w:lvl w:ilvl="2" w:tplc="04160005" w:tentative="1">
      <w:start w:val="1"/>
      <w:numFmt w:val="bullet"/>
      <w:lvlText w:val=""/>
      <w:lvlJc w:val="left"/>
      <w:pPr>
        <w:ind w:left="2946" w:hanging="360"/>
      </w:pPr>
      <w:rPr>
        <w:rFonts w:ascii="Wingdings" w:hAnsi="Wingdings" w:hint="default"/>
      </w:rPr>
    </w:lvl>
    <w:lvl w:ilvl="3" w:tplc="04160001" w:tentative="1">
      <w:start w:val="1"/>
      <w:numFmt w:val="bullet"/>
      <w:lvlText w:val=""/>
      <w:lvlJc w:val="left"/>
      <w:pPr>
        <w:ind w:left="3666" w:hanging="360"/>
      </w:pPr>
      <w:rPr>
        <w:rFonts w:ascii="Symbol" w:hAnsi="Symbol" w:hint="default"/>
      </w:rPr>
    </w:lvl>
    <w:lvl w:ilvl="4" w:tplc="04160003" w:tentative="1">
      <w:start w:val="1"/>
      <w:numFmt w:val="bullet"/>
      <w:lvlText w:val="o"/>
      <w:lvlJc w:val="left"/>
      <w:pPr>
        <w:ind w:left="4386" w:hanging="360"/>
      </w:pPr>
      <w:rPr>
        <w:rFonts w:ascii="Courier New" w:hAnsi="Courier New" w:cs="Courier New" w:hint="default"/>
      </w:rPr>
    </w:lvl>
    <w:lvl w:ilvl="5" w:tplc="04160005" w:tentative="1">
      <w:start w:val="1"/>
      <w:numFmt w:val="bullet"/>
      <w:lvlText w:val=""/>
      <w:lvlJc w:val="left"/>
      <w:pPr>
        <w:ind w:left="5106" w:hanging="360"/>
      </w:pPr>
      <w:rPr>
        <w:rFonts w:ascii="Wingdings" w:hAnsi="Wingdings" w:hint="default"/>
      </w:rPr>
    </w:lvl>
    <w:lvl w:ilvl="6" w:tplc="04160001" w:tentative="1">
      <w:start w:val="1"/>
      <w:numFmt w:val="bullet"/>
      <w:lvlText w:val=""/>
      <w:lvlJc w:val="left"/>
      <w:pPr>
        <w:ind w:left="5826" w:hanging="360"/>
      </w:pPr>
      <w:rPr>
        <w:rFonts w:ascii="Symbol" w:hAnsi="Symbol" w:hint="default"/>
      </w:rPr>
    </w:lvl>
    <w:lvl w:ilvl="7" w:tplc="04160003" w:tentative="1">
      <w:start w:val="1"/>
      <w:numFmt w:val="bullet"/>
      <w:lvlText w:val="o"/>
      <w:lvlJc w:val="left"/>
      <w:pPr>
        <w:ind w:left="6546" w:hanging="360"/>
      </w:pPr>
      <w:rPr>
        <w:rFonts w:ascii="Courier New" w:hAnsi="Courier New" w:cs="Courier New" w:hint="default"/>
      </w:rPr>
    </w:lvl>
    <w:lvl w:ilvl="8" w:tplc="04160005" w:tentative="1">
      <w:start w:val="1"/>
      <w:numFmt w:val="bullet"/>
      <w:lvlText w:val=""/>
      <w:lvlJc w:val="left"/>
      <w:pPr>
        <w:ind w:left="7266" w:hanging="360"/>
      </w:pPr>
      <w:rPr>
        <w:rFonts w:ascii="Wingdings" w:hAnsi="Wingdings" w:hint="default"/>
      </w:rPr>
    </w:lvl>
  </w:abstractNum>
  <w:abstractNum w:abstractNumId="12">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1E53121D"/>
    <w:multiLevelType w:val="hybridMultilevel"/>
    <w:tmpl w:val="4CE8B43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7">
    <w:nsid w:val="2A495B40"/>
    <w:multiLevelType w:val="hybridMultilevel"/>
    <w:tmpl w:val="01B0150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3C7F0DD4"/>
    <w:multiLevelType w:val="hybridMultilevel"/>
    <w:tmpl w:val="6D2EE018"/>
    <w:lvl w:ilvl="0" w:tplc="0416000D">
      <w:start w:val="1"/>
      <w:numFmt w:val="bullet"/>
      <w:lvlText w:val=""/>
      <w:lvlJc w:val="left"/>
      <w:pPr>
        <w:ind w:left="1004" w:hanging="360"/>
      </w:pPr>
      <w:rPr>
        <w:rFonts w:ascii="Wingdings" w:hAnsi="Wingdings"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21">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3">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4">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25">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CD825C6"/>
    <w:multiLevelType w:val="hybridMultilevel"/>
    <w:tmpl w:val="B344DD2C"/>
    <w:lvl w:ilvl="0" w:tplc="04160017">
      <w:start w:val="1"/>
      <w:numFmt w:val="lowerLetter"/>
      <w:lvlText w:val="%1)"/>
      <w:lvlJc w:val="left"/>
      <w:pPr>
        <w:ind w:left="1800" w:hanging="360"/>
      </w:pPr>
      <w:rPr>
        <w:rFonts w:hint="default"/>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28">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9">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30">
    <w:nsid w:val="74110B85"/>
    <w:multiLevelType w:val="multilevel"/>
    <w:tmpl w:val="4FFAB8D0"/>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32">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1"/>
  </w:num>
  <w:num w:numId="2">
    <w:abstractNumId w:val="18"/>
  </w:num>
  <w:num w:numId="3">
    <w:abstractNumId w:val="31"/>
  </w:num>
  <w:num w:numId="4">
    <w:abstractNumId w:val="22"/>
  </w:num>
  <w:num w:numId="5">
    <w:abstractNumId w:val="19"/>
  </w:num>
  <w:num w:numId="6">
    <w:abstractNumId w:val="26"/>
  </w:num>
  <w:num w:numId="7">
    <w:abstractNumId w:val="9"/>
  </w:num>
  <w:num w:numId="8">
    <w:abstractNumId w:val="10"/>
  </w:num>
  <w:num w:numId="9">
    <w:abstractNumId w:val="25"/>
  </w:num>
  <w:num w:numId="10">
    <w:abstractNumId w:val="15"/>
  </w:num>
  <w:num w:numId="11">
    <w:abstractNumId w:val="32"/>
  </w:num>
  <w:num w:numId="12">
    <w:abstractNumId w:val="29"/>
  </w:num>
  <w:num w:numId="13">
    <w:abstractNumId w:val="28"/>
  </w:num>
  <w:num w:numId="14">
    <w:abstractNumId w:val="7"/>
  </w:num>
  <w:num w:numId="15">
    <w:abstractNumId w:val="12"/>
  </w:num>
  <w:num w:numId="16">
    <w:abstractNumId w:val="3"/>
  </w:num>
  <w:num w:numId="17">
    <w:abstractNumId w:val="23"/>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16"/>
  </w:num>
  <w:num w:numId="21">
    <w:abstractNumId w:val="24"/>
  </w:num>
  <w:num w:numId="22">
    <w:abstractNumId w:val="1"/>
  </w:num>
  <w:num w:numId="23">
    <w:abstractNumId w:val="2"/>
  </w:num>
  <w:num w:numId="24">
    <w:abstractNumId w:val="4"/>
  </w:num>
  <w:num w:numId="25">
    <w:abstractNumId w:val="5"/>
  </w:num>
  <w:num w:numId="26">
    <w:abstractNumId w:val="0"/>
  </w:num>
  <w:num w:numId="27">
    <w:abstractNumId w:val="8"/>
  </w:num>
  <w:num w:numId="28">
    <w:abstractNumId w:val="17"/>
  </w:num>
  <w:num w:numId="29">
    <w:abstractNumId w:val="11"/>
  </w:num>
  <w:num w:numId="30">
    <w:abstractNumId w:val="20"/>
  </w:num>
  <w:num w:numId="31">
    <w:abstractNumId w:val="13"/>
  </w:num>
  <w:num w:numId="32">
    <w:abstractNumId w:val="27"/>
  </w:num>
  <w:num w:numId="33">
    <w:abstractNumId w:val="6"/>
  </w:num>
  <w:num w:numId="34">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4098"/>
  </w:hdrShapeDefaults>
  <w:footnotePr>
    <w:footnote w:id="0"/>
    <w:footnote w:id="1"/>
  </w:footnotePr>
  <w:endnotePr>
    <w:endnote w:id="0"/>
    <w:endnote w:id="1"/>
  </w:endnotePr>
  <w:compat/>
  <w:rsids>
    <w:rsidRoot w:val="00912249"/>
    <w:rsid w:val="00001A11"/>
    <w:rsid w:val="00004364"/>
    <w:rsid w:val="00005A0E"/>
    <w:rsid w:val="000074C1"/>
    <w:rsid w:val="00013676"/>
    <w:rsid w:val="000154B7"/>
    <w:rsid w:val="000235E4"/>
    <w:rsid w:val="0005325E"/>
    <w:rsid w:val="00053A07"/>
    <w:rsid w:val="00060CE6"/>
    <w:rsid w:val="000724CF"/>
    <w:rsid w:val="0008769F"/>
    <w:rsid w:val="00096BB7"/>
    <w:rsid w:val="000B5AA8"/>
    <w:rsid w:val="000C6DE1"/>
    <w:rsid w:val="000D0DFF"/>
    <w:rsid w:val="000D2CA2"/>
    <w:rsid w:val="000D5717"/>
    <w:rsid w:val="000E4ED4"/>
    <w:rsid w:val="00100B1A"/>
    <w:rsid w:val="00114CC7"/>
    <w:rsid w:val="00131CAD"/>
    <w:rsid w:val="0013419A"/>
    <w:rsid w:val="0013747D"/>
    <w:rsid w:val="00153A72"/>
    <w:rsid w:val="00154583"/>
    <w:rsid w:val="00161C6D"/>
    <w:rsid w:val="0016403A"/>
    <w:rsid w:val="00165580"/>
    <w:rsid w:val="00171B4A"/>
    <w:rsid w:val="00180317"/>
    <w:rsid w:val="00184B13"/>
    <w:rsid w:val="00190A45"/>
    <w:rsid w:val="00194B62"/>
    <w:rsid w:val="001A7473"/>
    <w:rsid w:val="001B58EC"/>
    <w:rsid w:val="001C46F8"/>
    <w:rsid w:val="001D1C5E"/>
    <w:rsid w:val="001D755F"/>
    <w:rsid w:val="001E4CF9"/>
    <w:rsid w:val="00207631"/>
    <w:rsid w:val="00214E7A"/>
    <w:rsid w:val="002201A1"/>
    <w:rsid w:val="00224074"/>
    <w:rsid w:val="002333E6"/>
    <w:rsid w:val="00246285"/>
    <w:rsid w:val="00246CA6"/>
    <w:rsid w:val="00250481"/>
    <w:rsid w:val="00251F00"/>
    <w:rsid w:val="002543AB"/>
    <w:rsid w:val="00254F71"/>
    <w:rsid w:val="00256705"/>
    <w:rsid w:val="00262B4E"/>
    <w:rsid w:val="0029555D"/>
    <w:rsid w:val="002C7A88"/>
    <w:rsid w:val="002D42AF"/>
    <w:rsid w:val="002E38C8"/>
    <w:rsid w:val="002F38DD"/>
    <w:rsid w:val="002F47B3"/>
    <w:rsid w:val="00300268"/>
    <w:rsid w:val="00303F1E"/>
    <w:rsid w:val="003042F3"/>
    <w:rsid w:val="00307D85"/>
    <w:rsid w:val="00311171"/>
    <w:rsid w:val="0032174C"/>
    <w:rsid w:val="00323023"/>
    <w:rsid w:val="003319F7"/>
    <w:rsid w:val="0033543C"/>
    <w:rsid w:val="003467CF"/>
    <w:rsid w:val="00366C4E"/>
    <w:rsid w:val="00370922"/>
    <w:rsid w:val="00372BAD"/>
    <w:rsid w:val="00374E7D"/>
    <w:rsid w:val="003750DA"/>
    <w:rsid w:val="00377F9E"/>
    <w:rsid w:val="00383143"/>
    <w:rsid w:val="00394BAC"/>
    <w:rsid w:val="0039640C"/>
    <w:rsid w:val="003B5BEE"/>
    <w:rsid w:val="003D58D3"/>
    <w:rsid w:val="003F4F25"/>
    <w:rsid w:val="00401C01"/>
    <w:rsid w:val="00404DA9"/>
    <w:rsid w:val="00410779"/>
    <w:rsid w:val="004175CF"/>
    <w:rsid w:val="0043424B"/>
    <w:rsid w:val="00434C9A"/>
    <w:rsid w:val="00441706"/>
    <w:rsid w:val="00464D52"/>
    <w:rsid w:val="00473A61"/>
    <w:rsid w:val="00475FF6"/>
    <w:rsid w:val="0047728C"/>
    <w:rsid w:val="004849DA"/>
    <w:rsid w:val="0048727B"/>
    <w:rsid w:val="00492877"/>
    <w:rsid w:val="00496E0B"/>
    <w:rsid w:val="004970FC"/>
    <w:rsid w:val="004B2B99"/>
    <w:rsid w:val="004B74C4"/>
    <w:rsid w:val="004F6378"/>
    <w:rsid w:val="005149E8"/>
    <w:rsid w:val="00520EC7"/>
    <w:rsid w:val="00522964"/>
    <w:rsid w:val="005269F4"/>
    <w:rsid w:val="00531994"/>
    <w:rsid w:val="00535F37"/>
    <w:rsid w:val="00540C93"/>
    <w:rsid w:val="005634C8"/>
    <w:rsid w:val="005672EB"/>
    <w:rsid w:val="005940DB"/>
    <w:rsid w:val="00594C46"/>
    <w:rsid w:val="005A2DF0"/>
    <w:rsid w:val="005B4DE6"/>
    <w:rsid w:val="005B5064"/>
    <w:rsid w:val="005B7B8C"/>
    <w:rsid w:val="005C4F76"/>
    <w:rsid w:val="005E2FA1"/>
    <w:rsid w:val="005E418A"/>
    <w:rsid w:val="005F1BA6"/>
    <w:rsid w:val="005F2110"/>
    <w:rsid w:val="00605DD6"/>
    <w:rsid w:val="00611969"/>
    <w:rsid w:val="00617A82"/>
    <w:rsid w:val="00625400"/>
    <w:rsid w:val="0062556B"/>
    <w:rsid w:val="00626B08"/>
    <w:rsid w:val="006323A1"/>
    <w:rsid w:val="00635941"/>
    <w:rsid w:val="00650DC7"/>
    <w:rsid w:val="00660238"/>
    <w:rsid w:val="006740B9"/>
    <w:rsid w:val="006828EC"/>
    <w:rsid w:val="0068596B"/>
    <w:rsid w:val="006901C2"/>
    <w:rsid w:val="006A4414"/>
    <w:rsid w:val="006A6A84"/>
    <w:rsid w:val="006B3E78"/>
    <w:rsid w:val="006D03DD"/>
    <w:rsid w:val="006F0461"/>
    <w:rsid w:val="006F4049"/>
    <w:rsid w:val="006F47F6"/>
    <w:rsid w:val="006F54C9"/>
    <w:rsid w:val="006F71E0"/>
    <w:rsid w:val="00703297"/>
    <w:rsid w:val="00715E39"/>
    <w:rsid w:val="0072062F"/>
    <w:rsid w:val="00732A97"/>
    <w:rsid w:val="00733DB0"/>
    <w:rsid w:val="0074602A"/>
    <w:rsid w:val="00750C26"/>
    <w:rsid w:val="00750FE4"/>
    <w:rsid w:val="0076066E"/>
    <w:rsid w:val="007711D6"/>
    <w:rsid w:val="00780549"/>
    <w:rsid w:val="007A30F4"/>
    <w:rsid w:val="007A3C1B"/>
    <w:rsid w:val="007C7D28"/>
    <w:rsid w:val="007D10E1"/>
    <w:rsid w:val="007E0C5F"/>
    <w:rsid w:val="007F24BD"/>
    <w:rsid w:val="00801193"/>
    <w:rsid w:val="00815E25"/>
    <w:rsid w:val="0082327E"/>
    <w:rsid w:val="008304DD"/>
    <w:rsid w:val="0083157A"/>
    <w:rsid w:val="00837911"/>
    <w:rsid w:val="00845E3E"/>
    <w:rsid w:val="00853F32"/>
    <w:rsid w:val="0086709C"/>
    <w:rsid w:val="00874540"/>
    <w:rsid w:val="008753DF"/>
    <w:rsid w:val="0087643A"/>
    <w:rsid w:val="008807A9"/>
    <w:rsid w:val="00884600"/>
    <w:rsid w:val="008878EA"/>
    <w:rsid w:val="00892E80"/>
    <w:rsid w:val="00895599"/>
    <w:rsid w:val="00897047"/>
    <w:rsid w:val="008A68DB"/>
    <w:rsid w:val="008B5985"/>
    <w:rsid w:val="008C255F"/>
    <w:rsid w:val="008C50B7"/>
    <w:rsid w:val="008E3102"/>
    <w:rsid w:val="008E5912"/>
    <w:rsid w:val="00900BE1"/>
    <w:rsid w:val="00911979"/>
    <w:rsid w:val="00912249"/>
    <w:rsid w:val="0092142C"/>
    <w:rsid w:val="00937998"/>
    <w:rsid w:val="00937A31"/>
    <w:rsid w:val="0094225E"/>
    <w:rsid w:val="0094367C"/>
    <w:rsid w:val="00946A21"/>
    <w:rsid w:val="009473B3"/>
    <w:rsid w:val="009544B4"/>
    <w:rsid w:val="00982FA6"/>
    <w:rsid w:val="00996CF5"/>
    <w:rsid w:val="009A5C36"/>
    <w:rsid w:val="009C22AA"/>
    <w:rsid w:val="009C6DFA"/>
    <w:rsid w:val="009E0A40"/>
    <w:rsid w:val="009E5679"/>
    <w:rsid w:val="009F42C0"/>
    <w:rsid w:val="009F58E1"/>
    <w:rsid w:val="009F655B"/>
    <w:rsid w:val="00A025E6"/>
    <w:rsid w:val="00A02FAB"/>
    <w:rsid w:val="00A07C94"/>
    <w:rsid w:val="00A11BD9"/>
    <w:rsid w:val="00A30DFC"/>
    <w:rsid w:val="00A34BC2"/>
    <w:rsid w:val="00A37599"/>
    <w:rsid w:val="00A54DA1"/>
    <w:rsid w:val="00A61659"/>
    <w:rsid w:val="00A67E8C"/>
    <w:rsid w:val="00A8002B"/>
    <w:rsid w:val="00A8121D"/>
    <w:rsid w:val="00A8400B"/>
    <w:rsid w:val="00A86461"/>
    <w:rsid w:val="00A92A2C"/>
    <w:rsid w:val="00A968CF"/>
    <w:rsid w:val="00AA1FD7"/>
    <w:rsid w:val="00AA7D7D"/>
    <w:rsid w:val="00AB5993"/>
    <w:rsid w:val="00AE0768"/>
    <w:rsid w:val="00AE1E82"/>
    <w:rsid w:val="00AE1F08"/>
    <w:rsid w:val="00B00E72"/>
    <w:rsid w:val="00B06ADB"/>
    <w:rsid w:val="00B07050"/>
    <w:rsid w:val="00B14B52"/>
    <w:rsid w:val="00B16C01"/>
    <w:rsid w:val="00B22057"/>
    <w:rsid w:val="00B25A65"/>
    <w:rsid w:val="00B338E2"/>
    <w:rsid w:val="00B438A4"/>
    <w:rsid w:val="00B46C0E"/>
    <w:rsid w:val="00B5310C"/>
    <w:rsid w:val="00B5786C"/>
    <w:rsid w:val="00B63DFD"/>
    <w:rsid w:val="00B6501D"/>
    <w:rsid w:val="00B825F6"/>
    <w:rsid w:val="00B8389A"/>
    <w:rsid w:val="00B87F07"/>
    <w:rsid w:val="00BB2E5E"/>
    <w:rsid w:val="00BD4F0D"/>
    <w:rsid w:val="00BD5499"/>
    <w:rsid w:val="00BE4E31"/>
    <w:rsid w:val="00BE53E0"/>
    <w:rsid w:val="00BE553C"/>
    <w:rsid w:val="00BF5BF3"/>
    <w:rsid w:val="00C132AC"/>
    <w:rsid w:val="00C27287"/>
    <w:rsid w:val="00C306F2"/>
    <w:rsid w:val="00C30950"/>
    <w:rsid w:val="00C31F7A"/>
    <w:rsid w:val="00C44494"/>
    <w:rsid w:val="00C45988"/>
    <w:rsid w:val="00C538AA"/>
    <w:rsid w:val="00C56025"/>
    <w:rsid w:val="00C57439"/>
    <w:rsid w:val="00C7132F"/>
    <w:rsid w:val="00C71F4D"/>
    <w:rsid w:val="00C72EE5"/>
    <w:rsid w:val="00C863C8"/>
    <w:rsid w:val="00C90613"/>
    <w:rsid w:val="00C913F0"/>
    <w:rsid w:val="00C93B7B"/>
    <w:rsid w:val="00CA6417"/>
    <w:rsid w:val="00CA79D6"/>
    <w:rsid w:val="00CB62E4"/>
    <w:rsid w:val="00CB637E"/>
    <w:rsid w:val="00CC402A"/>
    <w:rsid w:val="00CE087F"/>
    <w:rsid w:val="00CE3C09"/>
    <w:rsid w:val="00CE473B"/>
    <w:rsid w:val="00CF6681"/>
    <w:rsid w:val="00D00EC7"/>
    <w:rsid w:val="00D03DAB"/>
    <w:rsid w:val="00D14CFB"/>
    <w:rsid w:val="00D152B0"/>
    <w:rsid w:val="00D17C2A"/>
    <w:rsid w:val="00D2295F"/>
    <w:rsid w:val="00D267FF"/>
    <w:rsid w:val="00D27BE6"/>
    <w:rsid w:val="00D321C6"/>
    <w:rsid w:val="00D47006"/>
    <w:rsid w:val="00D472B2"/>
    <w:rsid w:val="00D47449"/>
    <w:rsid w:val="00D64278"/>
    <w:rsid w:val="00D64625"/>
    <w:rsid w:val="00D7507E"/>
    <w:rsid w:val="00D774D5"/>
    <w:rsid w:val="00D85989"/>
    <w:rsid w:val="00DA5F2F"/>
    <w:rsid w:val="00DB54EB"/>
    <w:rsid w:val="00DC08CD"/>
    <w:rsid w:val="00DD1652"/>
    <w:rsid w:val="00DE20AF"/>
    <w:rsid w:val="00DE36A5"/>
    <w:rsid w:val="00DE61AC"/>
    <w:rsid w:val="00E0692E"/>
    <w:rsid w:val="00E1695F"/>
    <w:rsid w:val="00E20B0C"/>
    <w:rsid w:val="00E33D91"/>
    <w:rsid w:val="00E43653"/>
    <w:rsid w:val="00E44C04"/>
    <w:rsid w:val="00E50089"/>
    <w:rsid w:val="00E52559"/>
    <w:rsid w:val="00E71F43"/>
    <w:rsid w:val="00E8195B"/>
    <w:rsid w:val="00E81ECA"/>
    <w:rsid w:val="00E8504A"/>
    <w:rsid w:val="00E86566"/>
    <w:rsid w:val="00E90827"/>
    <w:rsid w:val="00EA0C48"/>
    <w:rsid w:val="00ED5F0D"/>
    <w:rsid w:val="00EF1949"/>
    <w:rsid w:val="00F00CE5"/>
    <w:rsid w:val="00F0300B"/>
    <w:rsid w:val="00F06348"/>
    <w:rsid w:val="00F32D9F"/>
    <w:rsid w:val="00F41F15"/>
    <w:rsid w:val="00F46EFC"/>
    <w:rsid w:val="00F55CF3"/>
    <w:rsid w:val="00F60D8A"/>
    <w:rsid w:val="00F67254"/>
    <w:rsid w:val="00F8553B"/>
    <w:rsid w:val="00FA3BA1"/>
    <w:rsid w:val="00FB07BA"/>
    <w:rsid w:val="00FC3842"/>
    <w:rsid w:val="00FC71D2"/>
    <w:rsid w:val="00FD1D25"/>
    <w:rsid w:val="00FD38EA"/>
    <w:rsid w:val="00FD6757"/>
    <w:rsid w:val="00FF571A"/>
    <w:rsid w:val="00FF704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21072804">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176236003">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32930739">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839200046">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26931867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110464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880BFE-68C2-4B41-AB2A-649A99417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14</Pages>
  <Words>3400</Words>
  <Characters>18364</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laragao</cp:lastModifiedBy>
  <cp:revision>21</cp:revision>
  <cp:lastPrinted>2021-02-05T15:50:00Z</cp:lastPrinted>
  <dcterms:created xsi:type="dcterms:W3CDTF">2022-12-19T15:10:00Z</dcterms:created>
  <dcterms:modified xsi:type="dcterms:W3CDTF">2023-02-06T13:03:00Z</dcterms:modified>
</cp:coreProperties>
</file>