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Pr="00DA6F2E" w:rsidRDefault="00937A31" w:rsidP="0088327A">
      <w:pPr>
        <w:jc w:val="center"/>
        <w:rPr>
          <w:rFonts w:ascii="Arial" w:hAnsi="Arial" w:cs="Arial"/>
          <w:b/>
          <w:bCs/>
        </w:rPr>
      </w:pPr>
      <w:r w:rsidRPr="00DA6F2E">
        <w:rPr>
          <w:rFonts w:ascii="Arial" w:hAnsi="Arial" w:cs="Arial"/>
          <w:b/>
          <w:bCs/>
        </w:rPr>
        <w:t>TERMO DE REFERÊNCIA</w:t>
      </w:r>
    </w:p>
    <w:p w:rsidR="00B00E72" w:rsidRPr="00DA6F2E" w:rsidRDefault="00B00E72" w:rsidP="00937A31">
      <w:pPr>
        <w:jc w:val="both"/>
        <w:rPr>
          <w:rFonts w:ascii="Arial" w:hAnsi="Arial" w:cs="Arial"/>
          <w:b/>
          <w:bCs/>
        </w:rPr>
      </w:pPr>
    </w:p>
    <w:p w:rsidR="00937A31" w:rsidRPr="00DA6F2E" w:rsidRDefault="00937A31" w:rsidP="0083157A">
      <w:pPr>
        <w:spacing w:after="0" w:line="360" w:lineRule="auto"/>
        <w:jc w:val="both"/>
        <w:rPr>
          <w:rFonts w:ascii="Arial" w:hAnsi="Arial" w:cs="Arial"/>
          <w:b/>
          <w:bCs/>
          <w:sz w:val="24"/>
          <w:szCs w:val="24"/>
        </w:rPr>
      </w:pPr>
      <w:r w:rsidRPr="00DA6F2E">
        <w:rPr>
          <w:rFonts w:ascii="Arial" w:hAnsi="Arial" w:cs="Arial"/>
          <w:b/>
          <w:bCs/>
          <w:sz w:val="24"/>
          <w:szCs w:val="24"/>
        </w:rPr>
        <w:t>1</w:t>
      </w:r>
      <w:r w:rsidR="00897047" w:rsidRPr="00DA6F2E">
        <w:rPr>
          <w:rFonts w:ascii="Arial" w:hAnsi="Arial" w:cs="Arial"/>
          <w:b/>
          <w:bCs/>
          <w:sz w:val="24"/>
          <w:szCs w:val="24"/>
        </w:rPr>
        <w:t>.</w:t>
      </w:r>
      <w:r w:rsidRPr="00DA6F2E">
        <w:rPr>
          <w:rFonts w:ascii="Arial" w:hAnsi="Arial" w:cs="Arial"/>
          <w:b/>
          <w:bCs/>
          <w:sz w:val="24"/>
          <w:szCs w:val="24"/>
        </w:rPr>
        <w:t xml:space="preserve"> OBJETO</w:t>
      </w:r>
    </w:p>
    <w:p w:rsidR="00505854" w:rsidRPr="00DA6F2E" w:rsidRDefault="00505854" w:rsidP="00505854">
      <w:pPr>
        <w:spacing w:before="120" w:line="276" w:lineRule="auto"/>
        <w:ind w:firstLine="567"/>
        <w:jc w:val="both"/>
        <w:rPr>
          <w:rFonts w:cs="Arial"/>
          <w:bCs/>
          <w:sz w:val="28"/>
          <w:szCs w:val="28"/>
        </w:rPr>
      </w:pPr>
      <w:r w:rsidRPr="00DA6F2E">
        <w:rPr>
          <w:b/>
          <w:i/>
          <w:sz w:val="28"/>
          <w:szCs w:val="28"/>
        </w:rPr>
        <w:t>Implantação do Sistema de Registro de Preços, pelo prazo de 12 meses, para eventual aquisição de ácido fluossilícico, utilizado no tratamento de água para o consumo humano, para a CESAMA</w:t>
      </w:r>
      <w:r w:rsidRPr="00DA6F2E">
        <w:rPr>
          <w:rFonts w:cs="Arial"/>
          <w:b/>
          <w:sz w:val="28"/>
          <w:szCs w:val="28"/>
        </w:rPr>
        <w:t>.</w:t>
      </w:r>
    </w:p>
    <w:p w:rsidR="00937A31" w:rsidRPr="00DA6F2E" w:rsidRDefault="00937A31" w:rsidP="0083157A">
      <w:pPr>
        <w:spacing w:after="0" w:line="360" w:lineRule="auto"/>
        <w:jc w:val="both"/>
        <w:rPr>
          <w:rFonts w:ascii="Arial" w:hAnsi="Arial" w:cs="Arial"/>
          <w:sz w:val="24"/>
          <w:szCs w:val="24"/>
        </w:rPr>
      </w:pPr>
    </w:p>
    <w:p w:rsidR="00937A31" w:rsidRPr="00DA6F2E" w:rsidRDefault="00801193" w:rsidP="0083157A">
      <w:pPr>
        <w:spacing w:after="0" w:line="360" w:lineRule="auto"/>
        <w:jc w:val="both"/>
        <w:rPr>
          <w:rFonts w:ascii="Arial" w:hAnsi="Arial" w:cs="Arial"/>
          <w:b/>
          <w:bCs/>
          <w:sz w:val="24"/>
          <w:szCs w:val="24"/>
        </w:rPr>
      </w:pPr>
      <w:r w:rsidRPr="00DA6F2E">
        <w:rPr>
          <w:rFonts w:ascii="Arial" w:hAnsi="Arial" w:cs="Arial"/>
          <w:b/>
          <w:bCs/>
          <w:sz w:val="24"/>
          <w:szCs w:val="24"/>
        </w:rPr>
        <w:t>2</w:t>
      </w:r>
      <w:r w:rsidR="00897047" w:rsidRPr="00DA6F2E">
        <w:rPr>
          <w:rFonts w:ascii="Arial" w:hAnsi="Arial" w:cs="Arial"/>
          <w:b/>
          <w:bCs/>
          <w:sz w:val="24"/>
          <w:szCs w:val="24"/>
        </w:rPr>
        <w:t>.</w:t>
      </w:r>
      <w:r w:rsidR="00937A31" w:rsidRPr="00DA6F2E">
        <w:rPr>
          <w:rFonts w:ascii="Arial" w:hAnsi="Arial" w:cs="Arial"/>
          <w:b/>
          <w:bCs/>
          <w:sz w:val="24"/>
          <w:szCs w:val="24"/>
        </w:rPr>
        <w:t xml:space="preserve"> JUSTIFICATIVAS</w:t>
      </w:r>
    </w:p>
    <w:p w:rsidR="00A37599" w:rsidRPr="00DA6F2E" w:rsidRDefault="00A37599" w:rsidP="0083157A">
      <w:pPr>
        <w:spacing w:after="0" w:line="360" w:lineRule="auto"/>
        <w:jc w:val="both"/>
        <w:rPr>
          <w:rFonts w:ascii="Arial" w:hAnsi="Arial" w:cs="Arial"/>
          <w:sz w:val="24"/>
          <w:szCs w:val="24"/>
        </w:rPr>
      </w:pPr>
    </w:p>
    <w:p w:rsidR="004F6378" w:rsidRPr="00DA6F2E" w:rsidRDefault="00A37599" w:rsidP="0077085E">
      <w:pPr>
        <w:suppressAutoHyphens/>
        <w:spacing w:after="240" w:line="360" w:lineRule="auto"/>
        <w:jc w:val="both"/>
        <w:rPr>
          <w:rFonts w:ascii="Arial" w:hAnsi="Arial" w:cs="Arial"/>
          <w:bCs/>
          <w:sz w:val="24"/>
          <w:szCs w:val="24"/>
        </w:rPr>
      </w:pPr>
      <w:r w:rsidRPr="00DA6F2E">
        <w:rPr>
          <w:rFonts w:ascii="Arial" w:hAnsi="Arial" w:cs="Arial"/>
          <w:sz w:val="24"/>
          <w:szCs w:val="24"/>
        </w:rPr>
        <w:t xml:space="preserve">2.1 </w:t>
      </w:r>
      <w:r w:rsidR="0077085E" w:rsidRPr="00DA6F2E">
        <w:rPr>
          <w:rFonts w:ascii="Arial" w:hAnsi="Arial" w:cs="Arial"/>
          <w:bCs/>
          <w:sz w:val="24"/>
          <w:szCs w:val="24"/>
        </w:rPr>
        <w:t xml:space="preserve">Aquisição de produto químico - </w:t>
      </w:r>
      <w:r w:rsidR="00505854" w:rsidRPr="00DA6F2E">
        <w:rPr>
          <w:b/>
          <w:i/>
          <w:sz w:val="28"/>
          <w:szCs w:val="28"/>
        </w:rPr>
        <w:t>ácido fluossilícico</w:t>
      </w:r>
      <w:r w:rsidR="0077085E" w:rsidRPr="00DA6F2E">
        <w:rPr>
          <w:rFonts w:ascii="Arial" w:hAnsi="Arial" w:cs="Arial"/>
          <w:bCs/>
          <w:sz w:val="24"/>
          <w:szCs w:val="24"/>
        </w:rPr>
        <w:t xml:space="preserve"> para reposição gradual do estoque conforme demanda</w:t>
      </w:r>
      <w:r w:rsidR="009945F4" w:rsidRPr="00DA6F2E">
        <w:rPr>
          <w:rFonts w:ascii="Arial" w:hAnsi="Arial" w:cs="Arial"/>
          <w:bCs/>
          <w:sz w:val="24"/>
          <w:szCs w:val="24"/>
        </w:rPr>
        <w:t>. O</w:t>
      </w:r>
      <w:r w:rsidR="0077085E" w:rsidRPr="00DA6F2E">
        <w:rPr>
          <w:rFonts w:ascii="Arial" w:hAnsi="Arial" w:cs="Arial"/>
          <w:bCs/>
          <w:sz w:val="24"/>
          <w:szCs w:val="24"/>
        </w:rPr>
        <w:t xml:space="preserve"> item é utilizado pelo DETA (Departamento de Tratamento de Água) no tratamento de água para o consumo humano.</w:t>
      </w:r>
    </w:p>
    <w:p w:rsidR="00B6501D" w:rsidRPr="00DA6F2E" w:rsidRDefault="00A37599" w:rsidP="00A26010">
      <w:pPr>
        <w:suppressAutoHyphens/>
        <w:spacing w:after="240" w:line="360" w:lineRule="auto"/>
        <w:jc w:val="both"/>
        <w:rPr>
          <w:rFonts w:ascii="Arial" w:hAnsi="Arial" w:cs="Arial"/>
          <w:sz w:val="24"/>
          <w:szCs w:val="24"/>
        </w:rPr>
      </w:pPr>
      <w:r w:rsidRPr="00DA6F2E">
        <w:rPr>
          <w:rFonts w:ascii="Arial" w:hAnsi="Arial" w:cs="Arial"/>
          <w:sz w:val="24"/>
          <w:szCs w:val="24"/>
        </w:rPr>
        <w:t xml:space="preserve">2.2 </w:t>
      </w:r>
      <w:r w:rsidR="0077085E" w:rsidRPr="00DA6F2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F36CFE" w:rsidRPr="00DA6F2E" w:rsidRDefault="00931CC8" w:rsidP="00F36CFE">
      <w:pPr>
        <w:suppressAutoHyphens/>
        <w:spacing w:before="120" w:after="0" w:line="360" w:lineRule="auto"/>
        <w:jc w:val="both"/>
        <w:rPr>
          <w:rFonts w:ascii="Arial" w:hAnsi="Arial" w:cs="Arial"/>
          <w:bCs/>
          <w:sz w:val="24"/>
          <w:szCs w:val="24"/>
        </w:rPr>
      </w:pPr>
      <w:r w:rsidRPr="00DA6F2E">
        <w:rPr>
          <w:rFonts w:ascii="Arial" w:hAnsi="Arial" w:cs="Arial"/>
          <w:sz w:val="24"/>
          <w:szCs w:val="24"/>
        </w:rPr>
        <w:t xml:space="preserve">2.3 </w:t>
      </w:r>
      <w:r w:rsidR="00B6501D" w:rsidRPr="00DA6F2E">
        <w:rPr>
          <w:rFonts w:ascii="Arial" w:hAnsi="Arial" w:cs="Arial"/>
          <w:bCs/>
          <w:sz w:val="24"/>
          <w:szCs w:val="24"/>
        </w:rPr>
        <w:t xml:space="preserve">O Sistema de Registro de Preços justifica-se, pois além da natureza do bem – material de consumo;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w:t>
      </w:r>
      <w:r w:rsidR="00F36CFE" w:rsidRPr="00DA6F2E">
        <w:rPr>
          <w:rFonts w:ascii="Arial" w:hAnsi="Arial" w:cs="Arial"/>
          <w:bCs/>
          <w:sz w:val="24"/>
          <w:szCs w:val="24"/>
        </w:rPr>
        <w:t>Vide hipóteses legais previstas no art. 2º, inciso I e II, alínea “a” do Decreto Municipal nº 7962/2003, combinado com art. 72 e art. 73, inciso II do RILC.</w:t>
      </w:r>
    </w:p>
    <w:p w:rsidR="00D472B2" w:rsidRPr="00DA6F2E" w:rsidRDefault="00D472B2" w:rsidP="00B6501D">
      <w:pPr>
        <w:suppressAutoHyphens/>
        <w:spacing w:before="120" w:after="0" w:line="360" w:lineRule="auto"/>
        <w:jc w:val="both"/>
        <w:rPr>
          <w:rFonts w:ascii="Arial" w:hAnsi="Arial" w:cs="Arial"/>
          <w:bCs/>
          <w:sz w:val="24"/>
          <w:szCs w:val="24"/>
        </w:rPr>
      </w:pPr>
    </w:p>
    <w:p w:rsidR="00A07C94" w:rsidRPr="00DA6F2E" w:rsidRDefault="00A07C94" w:rsidP="0083157A">
      <w:pPr>
        <w:spacing w:after="0" w:line="360" w:lineRule="auto"/>
        <w:jc w:val="both"/>
        <w:rPr>
          <w:rFonts w:ascii="Arial" w:hAnsi="Arial" w:cs="Arial"/>
          <w:sz w:val="24"/>
          <w:szCs w:val="24"/>
        </w:rPr>
      </w:pPr>
    </w:p>
    <w:p w:rsidR="00E20B0C" w:rsidRPr="00DA6F2E" w:rsidRDefault="00A07C94" w:rsidP="0083157A">
      <w:pPr>
        <w:spacing w:after="0" w:line="360" w:lineRule="auto"/>
        <w:jc w:val="both"/>
        <w:rPr>
          <w:rFonts w:ascii="Arial" w:hAnsi="Arial" w:cs="Arial"/>
          <w:sz w:val="24"/>
          <w:szCs w:val="24"/>
        </w:rPr>
      </w:pPr>
      <w:r w:rsidRPr="00DA6F2E">
        <w:rPr>
          <w:rFonts w:ascii="Arial" w:hAnsi="Arial" w:cs="Arial"/>
          <w:sz w:val="24"/>
          <w:szCs w:val="24"/>
        </w:rPr>
        <w:t>2.</w:t>
      </w:r>
      <w:r w:rsidR="00931CC8" w:rsidRPr="00DA6F2E">
        <w:rPr>
          <w:rFonts w:ascii="Arial" w:hAnsi="Arial" w:cs="Arial"/>
          <w:sz w:val="24"/>
          <w:szCs w:val="24"/>
        </w:rPr>
        <w:t xml:space="preserve">4 </w:t>
      </w:r>
      <w:r w:rsidR="00E20B0C" w:rsidRPr="00DA6F2E">
        <w:rPr>
          <w:rFonts w:ascii="Arial" w:hAnsi="Arial" w:cs="Arial"/>
          <w:sz w:val="24"/>
          <w:szCs w:val="24"/>
        </w:rPr>
        <w:t xml:space="preserve">Esta contratação refere-se à aquisição de objeto de natureza comum, cujo padrão de desempenho e qualidade é objetivamente definido por meio de </w:t>
      </w:r>
      <w:r w:rsidR="00E20B0C" w:rsidRPr="00DA6F2E">
        <w:rPr>
          <w:rFonts w:ascii="Arial" w:hAnsi="Arial" w:cs="Arial"/>
          <w:sz w:val="24"/>
          <w:szCs w:val="24"/>
        </w:rPr>
        <w:lastRenderedPageBreak/>
        <w:t>especificações reconhecidas e usuais do mercado, enquadrando-se no art. 32, inciso IV da Lei Federal nº.13.303/16, a saber, a modalidade pregão</w:t>
      </w:r>
    </w:p>
    <w:p w:rsidR="004F6378" w:rsidRPr="00DA6F2E" w:rsidRDefault="00931CC8" w:rsidP="0083157A">
      <w:pPr>
        <w:spacing w:after="0" w:line="360" w:lineRule="auto"/>
        <w:jc w:val="both"/>
        <w:rPr>
          <w:rFonts w:ascii="Arial" w:hAnsi="Arial" w:cs="Arial"/>
          <w:sz w:val="24"/>
          <w:szCs w:val="24"/>
        </w:rPr>
      </w:pPr>
      <w:r w:rsidRPr="00DA6F2E">
        <w:rPr>
          <w:rFonts w:ascii="Arial" w:hAnsi="Arial" w:cs="Arial"/>
          <w:sz w:val="24"/>
          <w:szCs w:val="24"/>
        </w:rPr>
        <w:t>2.5</w:t>
      </w:r>
      <w:r w:rsidR="009473B3" w:rsidRPr="00DA6F2E">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152B0" w:rsidRPr="00DA6F2E" w:rsidRDefault="00D152B0" w:rsidP="0083157A">
      <w:pPr>
        <w:spacing w:after="0" w:line="360" w:lineRule="auto"/>
        <w:jc w:val="both"/>
        <w:rPr>
          <w:rFonts w:ascii="Arial" w:hAnsi="Arial" w:cs="Arial"/>
          <w:sz w:val="24"/>
          <w:szCs w:val="24"/>
        </w:rPr>
      </w:pPr>
    </w:p>
    <w:p w:rsidR="00801193" w:rsidRPr="00DA6F2E" w:rsidRDefault="00801193" w:rsidP="0083157A">
      <w:pPr>
        <w:suppressAutoHyphens/>
        <w:spacing w:before="120" w:after="0" w:line="360" w:lineRule="auto"/>
        <w:jc w:val="both"/>
        <w:rPr>
          <w:rFonts w:ascii="Arial" w:hAnsi="Arial" w:cs="Arial"/>
          <w:b/>
          <w:sz w:val="24"/>
          <w:szCs w:val="24"/>
        </w:rPr>
      </w:pPr>
      <w:r w:rsidRPr="00DA6F2E">
        <w:rPr>
          <w:rFonts w:ascii="Arial" w:hAnsi="Arial" w:cs="Arial"/>
          <w:b/>
          <w:sz w:val="24"/>
          <w:szCs w:val="24"/>
        </w:rPr>
        <w:t>3</w:t>
      </w:r>
      <w:r w:rsidR="00897047" w:rsidRPr="00DA6F2E">
        <w:rPr>
          <w:rFonts w:ascii="Arial" w:hAnsi="Arial" w:cs="Arial"/>
          <w:b/>
          <w:sz w:val="24"/>
          <w:szCs w:val="24"/>
        </w:rPr>
        <w:t>.</w:t>
      </w:r>
      <w:r w:rsidRPr="00DA6F2E">
        <w:rPr>
          <w:rFonts w:ascii="Arial" w:hAnsi="Arial" w:cs="Arial"/>
          <w:b/>
          <w:sz w:val="24"/>
          <w:szCs w:val="24"/>
        </w:rPr>
        <w:t xml:space="preserve"> RECURSOS FINANCEIROS</w:t>
      </w:r>
    </w:p>
    <w:p w:rsidR="00801193" w:rsidRPr="00DA6F2E" w:rsidRDefault="00C132AC" w:rsidP="00C132AC">
      <w:pPr>
        <w:spacing w:before="120" w:after="0" w:line="360" w:lineRule="auto"/>
        <w:jc w:val="both"/>
        <w:rPr>
          <w:rFonts w:ascii="Arial" w:hAnsi="Arial" w:cs="Arial"/>
          <w:sz w:val="24"/>
          <w:szCs w:val="24"/>
        </w:rPr>
      </w:pPr>
      <w:r w:rsidRPr="00DA6F2E">
        <w:rPr>
          <w:rFonts w:ascii="Arial" w:hAnsi="Arial" w:cs="Arial"/>
          <w:sz w:val="24"/>
          <w:szCs w:val="24"/>
        </w:rPr>
        <w:t xml:space="preserve">3.1 </w:t>
      </w:r>
      <w:r w:rsidR="00801193" w:rsidRPr="00DA6F2E">
        <w:rPr>
          <w:rFonts w:ascii="Arial" w:hAnsi="Arial" w:cs="Arial"/>
          <w:sz w:val="24"/>
          <w:szCs w:val="24"/>
        </w:rPr>
        <w:t xml:space="preserve">Os recursos financeiros necessários aos pagamentos do objeto desta </w:t>
      </w:r>
      <w:r w:rsidR="0087643A" w:rsidRPr="00DA6F2E">
        <w:rPr>
          <w:rFonts w:ascii="Arial" w:hAnsi="Arial" w:cs="Arial"/>
          <w:sz w:val="24"/>
          <w:szCs w:val="24"/>
        </w:rPr>
        <w:t>licitação</w:t>
      </w:r>
      <w:r w:rsidR="00801193" w:rsidRPr="00DA6F2E">
        <w:rPr>
          <w:rFonts w:ascii="Arial" w:hAnsi="Arial" w:cs="Arial"/>
          <w:sz w:val="24"/>
          <w:szCs w:val="24"/>
        </w:rPr>
        <w:t xml:space="preserve"> são oriundos da </w:t>
      </w:r>
      <w:r w:rsidR="00931CC8" w:rsidRPr="00DA6F2E">
        <w:rPr>
          <w:rFonts w:ascii="Arial" w:hAnsi="Arial" w:cs="Arial"/>
          <w:sz w:val="24"/>
          <w:szCs w:val="24"/>
        </w:rPr>
        <w:t>Cesama</w:t>
      </w:r>
      <w:r w:rsidR="00801193" w:rsidRPr="00DA6F2E">
        <w:rPr>
          <w:rFonts w:ascii="Arial" w:hAnsi="Arial" w:cs="Arial"/>
          <w:sz w:val="24"/>
          <w:szCs w:val="24"/>
        </w:rPr>
        <w:t>.</w:t>
      </w:r>
    </w:p>
    <w:p w:rsidR="006B3E78" w:rsidRPr="00DA6F2E" w:rsidRDefault="006B3E78" w:rsidP="0083157A">
      <w:pPr>
        <w:suppressAutoHyphens/>
        <w:spacing w:before="480" w:after="0" w:line="360" w:lineRule="auto"/>
        <w:jc w:val="both"/>
        <w:rPr>
          <w:rFonts w:ascii="Arial" w:hAnsi="Arial" w:cs="Arial"/>
          <w:b/>
          <w:bCs/>
          <w:sz w:val="24"/>
          <w:szCs w:val="24"/>
        </w:rPr>
      </w:pPr>
      <w:r w:rsidRPr="00DA6F2E">
        <w:rPr>
          <w:rFonts w:ascii="Arial" w:hAnsi="Arial" w:cs="Arial"/>
          <w:b/>
          <w:bCs/>
          <w:sz w:val="24"/>
          <w:szCs w:val="24"/>
        </w:rPr>
        <w:t>4</w:t>
      </w:r>
      <w:r w:rsidR="00897047" w:rsidRPr="00DA6F2E">
        <w:rPr>
          <w:rFonts w:ascii="Arial" w:hAnsi="Arial" w:cs="Arial"/>
          <w:b/>
          <w:bCs/>
          <w:sz w:val="24"/>
          <w:szCs w:val="24"/>
        </w:rPr>
        <w:t>.</w:t>
      </w:r>
      <w:r w:rsidRPr="00DA6F2E">
        <w:rPr>
          <w:rFonts w:ascii="Arial" w:hAnsi="Arial" w:cs="Arial"/>
          <w:b/>
          <w:bCs/>
          <w:sz w:val="24"/>
          <w:szCs w:val="24"/>
        </w:rPr>
        <w:t xml:space="preserve">ESPECIFICAÇÃO DO OBJETO </w:t>
      </w:r>
    </w:p>
    <w:p w:rsidR="00505854" w:rsidRPr="00DA6F2E" w:rsidRDefault="00505854" w:rsidP="00505854">
      <w:pPr>
        <w:spacing w:before="240" w:after="60" w:line="320" w:lineRule="exact"/>
        <w:rPr>
          <w:rFonts w:cs="Arial"/>
          <w:b/>
          <w:u w:val="single"/>
        </w:rPr>
      </w:pPr>
      <w:r w:rsidRPr="00DA6F2E">
        <w:rPr>
          <w:rFonts w:cs="Arial"/>
          <w:b/>
          <w:u w:val="single"/>
        </w:rPr>
        <w:t>ITEM 01 - ÁCIDO FLUOSSILÍCICO</w:t>
      </w:r>
    </w:p>
    <w:tbl>
      <w:tblPr>
        <w:tblW w:w="0" w:type="auto"/>
        <w:jc w:val="center"/>
        <w:tblLayout w:type="fixed"/>
        <w:tblCellMar>
          <w:top w:w="55" w:type="dxa"/>
          <w:left w:w="55" w:type="dxa"/>
          <w:bottom w:w="55" w:type="dxa"/>
          <w:right w:w="55" w:type="dxa"/>
        </w:tblCellMar>
        <w:tblLook w:val="0000"/>
      </w:tblPr>
      <w:tblGrid>
        <w:gridCol w:w="4818"/>
        <w:gridCol w:w="1844"/>
      </w:tblGrid>
      <w:tr w:rsidR="00505854" w:rsidRPr="00DA6F2E" w:rsidTr="00505854">
        <w:trPr>
          <w:tblHeader/>
          <w:jc w:val="center"/>
        </w:trPr>
        <w:tc>
          <w:tcPr>
            <w:tcW w:w="4818" w:type="dxa"/>
          </w:tcPr>
          <w:p w:rsidR="00505854" w:rsidRPr="00DA6F2E" w:rsidRDefault="00505854" w:rsidP="00505854">
            <w:pPr>
              <w:pStyle w:val="Contedodatabela"/>
              <w:snapToGrid w:val="0"/>
              <w:spacing w:before="60" w:after="60" w:line="320" w:lineRule="exact"/>
              <w:rPr>
                <w:rFonts w:cs="Arial"/>
                <w:szCs w:val="22"/>
              </w:rPr>
            </w:pPr>
            <w:r w:rsidRPr="00DA6F2E">
              <w:rPr>
                <w:rFonts w:cs="Arial"/>
                <w:szCs w:val="22"/>
              </w:rPr>
              <w:t>Densidade</w:t>
            </w:r>
          </w:p>
        </w:tc>
        <w:tc>
          <w:tcPr>
            <w:tcW w:w="1844" w:type="dxa"/>
          </w:tcPr>
          <w:p w:rsidR="00505854" w:rsidRPr="00DA6F2E" w:rsidRDefault="00505854" w:rsidP="00505854">
            <w:pPr>
              <w:pStyle w:val="Contedodatabela"/>
              <w:snapToGrid w:val="0"/>
              <w:spacing w:before="60" w:after="60" w:line="320" w:lineRule="exact"/>
              <w:rPr>
                <w:rFonts w:cs="Arial"/>
                <w:szCs w:val="22"/>
              </w:rPr>
            </w:pPr>
            <w:r w:rsidRPr="00DA6F2E">
              <w:rPr>
                <w:rFonts w:cs="Arial"/>
                <w:szCs w:val="22"/>
              </w:rPr>
              <w:t>1.21</w:t>
            </w:r>
          </w:p>
        </w:tc>
      </w:tr>
      <w:tr w:rsidR="00505854" w:rsidRPr="00DA6F2E" w:rsidTr="00505854">
        <w:trPr>
          <w:jc w:val="center"/>
        </w:trPr>
        <w:tc>
          <w:tcPr>
            <w:tcW w:w="4818" w:type="dxa"/>
          </w:tcPr>
          <w:p w:rsidR="00505854" w:rsidRPr="00DA6F2E" w:rsidRDefault="00505854" w:rsidP="00505854">
            <w:pPr>
              <w:pStyle w:val="Contedodatabela"/>
              <w:snapToGrid w:val="0"/>
              <w:spacing w:before="60" w:after="60" w:line="320" w:lineRule="exact"/>
              <w:rPr>
                <w:rFonts w:cs="Arial"/>
                <w:szCs w:val="22"/>
              </w:rPr>
            </w:pPr>
            <w:r w:rsidRPr="00DA6F2E">
              <w:rPr>
                <w:rFonts w:cs="Arial"/>
                <w:szCs w:val="22"/>
              </w:rPr>
              <w:t>Aspecto</w:t>
            </w:r>
          </w:p>
        </w:tc>
        <w:tc>
          <w:tcPr>
            <w:tcW w:w="1844" w:type="dxa"/>
          </w:tcPr>
          <w:p w:rsidR="00505854" w:rsidRPr="00DA6F2E" w:rsidRDefault="00505854" w:rsidP="00505854">
            <w:pPr>
              <w:pStyle w:val="Contedodatabela"/>
              <w:snapToGrid w:val="0"/>
              <w:spacing w:before="60" w:after="60" w:line="320" w:lineRule="exact"/>
              <w:rPr>
                <w:rFonts w:cs="Arial"/>
                <w:szCs w:val="22"/>
              </w:rPr>
            </w:pPr>
            <w:r w:rsidRPr="00DA6F2E">
              <w:rPr>
                <w:rFonts w:cs="Arial"/>
                <w:szCs w:val="22"/>
              </w:rPr>
              <w:t>Solução límpida</w:t>
            </w:r>
          </w:p>
        </w:tc>
      </w:tr>
      <w:tr w:rsidR="00505854" w:rsidRPr="00DA6F2E" w:rsidTr="00505854">
        <w:trPr>
          <w:jc w:val="center"/>
        </w:trPr>
        <w:tc>
          <w:tcPr>
            <w:tcW w:w="4818" w:type="dxa"/>
          </w:tcPr>
          <w:p w:rsidR="00505854" w:rsidRPr="00DA6F2E" w:rsidRDefault="00505854" w:rsidP="00505854">
            <w:pPr>
              <w:pStyle w:val="Contedodatabela"/>
              <w:snapToGrid w:val="0"/>
              <w:spacing w:before="60" w:after="60" w:line="320" w:lineRule="exact"/>
              <w:rPr>
                <w:rFonts w:cs="Arial"/>
                <w:szCs w:val="22"/>
                <w:vertAlign w:val="subscript"/>
              </w:rPr>
            </w:pPr>
            <w:r w:rsidRPr="00DA6F2E">
              <w:rPr>
                <w:rFonts w:cs="Arial"/>
                <w:szCs w:val="22"/>
              </w:rPr>
              <w:t>H</w:t>
            </w:r>
            <w:r w:rsidRPr="00DA6F2E">
              <w:rPr>
                <w:rFonts w:cs="Arial"/>
                <w:szCs w:val="22"/>
                <w:vertAlign w:val="subscript"/>
              </w:rPr>
              <w:t>2</w:t>
            </w:r>
            <w:r w:rsidRPr="00DA6F2E">
              <w:rPr>
                <w:rFonts w:cs="Arial"/>
                <w:szCs w:val="22"/>
              </w:rPr>
              <w:t>SiF</w:t>
            </w:r>
            <w:r w:rsidRPr="00DA6F2E">
              <w:rPr>
                <w:rFonts w:cs="Arial"/>
                <w:szCs w:val="22"/>
                <w:vertAlign w:val="subscript"/>
              </w:rPr>
              <w:t>6</w:t>
            </w:r>
          </w:p>
        </w:tc>
        <w:tc>
          <w:tcPr>
            <w:tcW w:w="1844" w:type="dxa"/>
          </w:tcPr>
          <w:p w:rsidR="00505854" w:rsidRPr="00DA6F2E" w:rsidRDefault="00505854" w:rsidP="00505854">
            <w:pPr>
              <w:pStyle w:val="Contedodatabela"/>
              <w:snapToGrid w:val="0"/>
              <w:spacing w:before="60" w:after="60" w:line="320" w:lineRule="exact"/>
              <w:rPr>
                <w:rFonts w:cs="Arial"/>
                <w:szCs w:val="22"/>
              </w:rPr>
            </w:pPr>
            <w:r w:rsidRPr="00DA6F2E">
              <w:rPr>
                <w:rFonts w:cs="Arial"/>
                <w:szCs w:val="22"/>
              </w:rPr>
              <w:t>20,0% mínimo</w:t>
            </w:r>
          </w:p>
        </w:tc>
      </w:tr>
      <w:tr w:rsidR="00505854" w:rsidRPr="00DA6F2E" w:rsidTr="00505854">
        <w:trPr>
          <w:jc w:val="center"/>
        </w:trPr>
        <w:tc>
          <w:tcPr>
            <w:tcW w:w="4818" w:type="dxa"/>
          </w:tcPr>
          <w:p w:rsidR="00505854" w:rsidRPr="00DA6F2E" w:rsidRDefault="00505854" w:rsidP="00505854">
            <w:pPr>
              <w:pStyle w:val="Contedodatabela"/>
              <w:snapToGrid w:val="0"/>
              <w:spacing w:before="60" w:after="60" w:line="320" w:lineRule="exact"/>
              <w:rPr>
                <w:rFonts w:cs="Arial"/>
                <w:szCs w:val="22"/>
              </w:rPr>
            </w:pPr>
            <w:r w:rsidRPr="00DA6F2E">
              <w:rPr>
                <w:rFonts w:cs="Arial"/>
                <w:szCs w:val="22"/>
              </w:rPr>
              <w:t>Teor de flúor</w:t>
            </w:r>
          </w:p>
        </w:tc>
        <w:tc>
          <w:tcPr>
            <w:tcW w:w="1844" w:type="dxa"/>
          </w:tcPr>
          <w:p w:rsidR="00505854" w:rsidRPr="00DA6F2E" w:rsidRDefault="00505854" w:rsidP="00505854">
            <w:pPr>
              <w:pStyle w:val="Contedodatabela"/>
              <w:snapToGrid w:val="0"/>
              <w:spacing w:before="60" w:after="60" w:line="320" w:lineRule="exact"/>
              <w:rPr>
                <w:rFonts w:cs="Arial"/>
                <w:szCs w:val="22"/>
              </w:rPr>
            </w:pPr>
            <w:r w:rsidRPr="00DA6F2E">
              <w:rPr>
                <w:rFonts w:cs="Arial"/>
                <w:szCs w:val="22"/>
              </w:rPr>
              <w:t>15,4% mínimo</w:t>
            </w:r>
          </w:p>
        </w:tc>
      </w:tr>
      <w:tr w:rsidR="00505854" w:rsidRPr="00DA6F2E" w:rsidTr="00505854">
        <w:trPr>
          <w:jc w:val="center"/>
        </w:trPr>
        <w:tc>
          <w:tcPr>
            <w:tcW w:w="4818" w:type="dxa"/>
          </w:tcPr>
          <w:p w:rsidR="00505854" w:rsidRPr="00DA6F2E" w:rsidRDefault="00505854" w:rsidP="00505854">
            <w:pPr>
              <w:pStyle w:val="Contedodatabela"/>
              <w:snapToGrid w:val="0"/>
              <w:spacing w:before="60" w:after="60" w:line="320" w:lineRule="exact"/>
              <w:rPr>
                <w:rFonts w:cs="Arial"/>
                <w:szCs w:val="22"/>
              </w:rPr>
            </w:pPr>
            <w:r w:rsidRPr="00DA6F2E">
              <w:rPr>
                <w:rFonts w:cs="Arial"/>
                <w:szCs w:val="22"/>
              </w:rPr>
              <w:t>Concentração de HF</w:t>
            </w:r>
          </w:p>
        </w:tc>
        <w:tc>
          <w:tcPr>
            <w:tcW w:w="1844" w:type="dxa"/>
          </w:tcPr>
          <w:p w:rsidR="00505854" w:rsidRPr="00DA6F2E" w:rsidRDefault="00505854" w:rsidP="00505854">
            <w:pPr>
              <w:pStyle w:val="Contedodatabela"/>
              <w:snapToGrid w:val="0"/>
              <w:spacing w:before="60" w:after="60" w:line="320" w:lineRule="exact"/>
              <w:rPr>
                <w:rFonts w:cs="Arial"/>
                <w:szCs w:val="22"/>
              </w:rPr>
            </w:pPr>
            <w:r w:rsidRPr="00DA6F2E">
              <w:rPr>
                <w:rFonts w:cs="Arial"/>
                <w:szCs w:val="22"/>
              </w:rPr>
              <w:t>1,00% máximo</w:t>
            </w:r>
          </w:p>
        </w:tc>
      </w:tr>
      <w:tr w:rsidR="00505854" w:rsidRPr="00DA6F2E" w:rsidTr="00505854">
        <w:trPr>
          <w:jc w:val="center"/>
        </w:trPr>
        <w:tc>
          <w:tcPr>
            <w:tcW w:w="4818" w:type="dxa"/>
          </w:tcPr>
          <w:p w:rsidR="00505854" w:rsidRPr="00DA6F2E" w:rsidRDefault="00505854" w:rsidP="00505854">
            <w:pPr>
              <w:pStyle w:val="Contedodatabela"/>
              <w:snapToGrid w:val="0"/>
              <w:spacing w:before="60" w:after="60" w:line="320" w:lineRule="exact"/>
              <w:rPr>
                <w:rFonts w:cs="Arial"/>
                <w:szCs w:val="22"/>
              </w:rPr>
            </w:pPr>
            <w:r w:rsidRPr="00DA6F2E">
              <w:rPr>
                <w:rFonts w:cs="Arial"/>
                <w:szCs w:val="22"/>
              </w:rPr>
              <w:t>Metais pesados expressos em Pb</w:t>
            </w:r>
          </w:p>
        </w:tc>
        <w:tc>
          <w:tcPr>
            <w:tcW w:w="1844" w:type="dxa"/>
          </w:tcPr>
          <w:p w:rsidR="00505854" w:rsidRPr="00DA6F2E" w:rsidRDefault="00505854" w:rsidP="00505854">
            <w:pPr>
              <w:pStyle w:val="Contedodatabela"/>
              <w:snapToGrid w:val="0"/>
              <w:spacing w:before="60" w:after="60" w:line="320" w:lineRule="exact"/>
              <w:rPr>
                <w:rFonts w:cs="Arial"/>
                <w:szCs w:val="22"/>
              </w:rPr>
            </w:pPr>
            <w:r w:rsidRPr="00DA6F2E">
              <w:rPr>
                <w:rFonts w:cs="Arial"/>
                <w:szCs w:val="22"/>
              </w:rPr>
              <w:t>0,02% máximo</w:t>
            </w:r>
          </w:p>
        </w:tc>
      </w:tr>
      <w:tr w:rsidR="00505854" w:rsidRPr="00DA6F2E" w:rsidTr="00505854">
        <w:trPr>
          <w:jc w:val="center"/>
        </w:trPr>
        <w:tc>
          <w:tcPr>
            <w:tcW w:w="4818" w:type="dxa"/>
          </w:tcPr>
          <w:p w:rsidR="00505854" w:rsidRPr="00DA6F2E" w:rsidRDefault="00505854" w:rsidP="00505854">
            <w:pPr>
              <w:pStyle w:val="Contedodatabela"/>
              <w:snapToGrid w:val="0"/>
              <w:spacing w:before="60" w:after="60" w:line="320" w:lineRule="exact"/>
              <w:rPr>
                <w:rFonts w:cs="Arial"/>
                <w:szCs w:val="22"/>
              </w:rPr>
            </w:pPr>
          </w:p>
        </w:tc>
        <w:tc>
          <w:tcPr>
            <w:tcW w:w="1844" w:type="dxa"/>
          </w:tcPr>
          <w:p w:rsidR="00505854" w:rsidRPr="00DA6F2E" w:rsidRDefault="00505854" w:rsidP="00505854">
            <w:pPr>
              <w:pStyle w:val="Contedodatabela"/>
              <w:snapToGrid w:val="0"/>
              <w:spacing w:before="60" w:after="60" w:line="320" w:lineRule="exact"/>
              <w:rPr>
                <w:rFonts w:cs="Arial"/>
                <w:szCs w:val="22"/>
              </w:rPr>
            </w:pPr>
          </w:p>
        </w:tc>
      </w:tr>
    </w:tbl>
    <w:p w:rsidR="006B3E78" w:rsidRPr="00DA6F2E" w:rsidRDefault="00626B08" w:rsidP="00A07C94">
      <w:pPr>
        <w:autoSpaceDE w:val="0"/>
        <w:autoSpaceDN w:val="0"/>
        <w:adjustRightInd w:val="0"/>
        <w:spacing w:after="0" w:line="360" w:lineRule="auto"/>
        <w:jc w:val="both"/>
        <w:rPr>
          <w:rFonts w:ascii="Arial" w:hAnsi="Arial" w:cs="Arial"/>
          <w:b/>
          <w:bCs/>
          <w:sz w:val="24"/>
          <w:szCs w:val="24"/>
        </w:rPr>
      </w:pPr>
      <w:r w:rsidRPr="00DA6F2E">
        <w:rPr>
          <w:rStyle w:val="markedcontent"/>
          <w:rFonts w:ascii="Arial" w:hAnsi="Arial" w:cs="Arial"/>
          <w:b/>
          <w:bCs/>
          <w:sz w:val="24"/>
          <w:szCs w:val="24"/>
        </w:rPr>
        <w:t>5</w:t>
      </w:r>
      <w:r w:rsidR="00897047" w:rsidRPr="00DA6F2E">
        <w:rPr>
          <w:rStyle w:val="markedcontent"/>
          <w:rFonts w:ascii="Arial" w:hAnsi="Arial" w:cs="Arial"/>
          <w:b/>
          <w:bCs/>
          <w:sz w:val="24"/>
          <w:szCs w:val="24"/>
        </w:rPr>
        <w:t>.</w:t>
      </w:r>
      <w:r w:rsidR="00D362FA" w:rsidRPr="00DA6F2E">
        <w:rPr>
          <w:rStyle w:val="markedcontent"/>
          <w:rFonts w:ascii="Arial" w:hAnsi="Arial" w:cs="Arial"/>
          <w:b/>
          <w:bCs/>
          <w:sz w:val="24"/>
          <w:szCs w:val="24"/>
        </w:rPr>
        <w:t xml:space="preserve"> </w:t>
      </w:r>
      <w:r w:rsidR="00D152B0" w:rsidRPr="00DA6F2E">
        <w:rPr>
          <w:rStyle w:val="markedcontent"/>
          <w:rFonts w:ascii="Arial" w:hAnsi="Arial" w:cs="Arial"/>
          <w:b/>
          <w:bCs/>
          <w:sz w:val="24"/>
          <w:szCs w:val="24"/>
        </w:rPr>
        <w:t>VALORES MÁXIMOS ACEITÁVEIS</w:t>
      </w:r>
    </w:p>
    <w:p w:rsidR="00A07C94" w:rsidRPr="00DA6F2E" w:rsidRDefault="00A07C94" w:rsidP="00A07C94">
      <w:pPr>
        <w:autoSpaceDE w:val="0"/>
        <w:autoSpaceDN w:val="0"/>
        <w:adjustRightInd w:val="0"/>
        <w:spacing w:after="0" w:line="360" w:lineRule="auto"/>
        <w:jc w:val="both"/>
        <w:rPr>
          <w:rFonts w:ascii="Arial" w:hAnsi="Arial" w:cs="Arial"/>
          <w:b/>
          <w:bCs/>
          <w:sz w:val="24"/>
          <w:szCs w:val="24"/>
        </w:rPr>
      </w:pPr>
    </w:p>
    <w:p w:rsidR="00D152B0" w:rsidRPr="00DA6F2E" w:rsidRDefault="00D152B0" w:rsidP="00A07C94">
      <w:pPr>
        <w:spacing w:line="360" w:lineRule="auto"/>
        <w:jc w:val="both"/>
        <w:rPr>
          <w:rFonts w:ascii="Arial" w:hAnsi="Arial" w:cs="Arial"/>
          <w:sz w:val="24"/>
          <w:szCs w:val="24"/>
        </w:rPr>
      </w:pPr>
      <w:r w:rsidRPr="00DA6F2E">
        <w:rPr>
          <w:rFonts w:ascii="Arial" w:hAnsi="Arial" w:cs="Arial"/>
          <w:sz w:val="24"/>
          <w:szCs w:val="24"/>
        </w:rPr>
        <w:t>5.1</w:t>
      </w:r>
      <w:r w:rsidR="00D362FA" w:rsidRPr="00DA6F2E">
        <w:rPr>
          <w:rFonts w:ascii="Arial" w:hAnsi="Arial" w:cs="Arial"/>
          <w:sz w:val="24"/>
          <w:szCs w:val="24"/>
        </w:rPr>
        <w:t xml:space="preserve"> </w:t>
      </w:r>
      <w:r w:rsidRPr="00DA6F2E">
        <w:rPr>
          <w:rFonts w:ascii="Arial" w:hAnsi="Arial" w:cs="Arial"/>
          <w:sz w:val="24"/>
          <w:szCs w:val="24"/>
        </w:rPr>
        <w:t xml:space="preserve">A estimativa do valor do objeto da contratação </w:t>
      </w:r>
      <w:r w:rsidR="00B63DFD" w:rsidRPr="00DA6F2E">
        <w:rPr>
          <w:rFonts w:ascii="Arial" w:hAnsi="Arial" w:cs="Arial"/>
          <w:sz w:val="24"/>
          <w:szCs w:val="24"/>
        </w:rPr>
        <w:t>foi</w:t>
      </w:r>
      <w:r w:rsidRPr="00DA6F2E">
        <w:rPr>
          <w:rFonts w:ascii="Arial" w:hAnsi="Arial" w:cs="Arial"/>
          <w:sz w:val="24"/>
          <w:szCs w:val="24"/>
        </w:rPr>
        <w:t xml:space="preserve"> realizada a partir dos seguintes critérios:</w:t>
      </w:r>
    </w:p>
    <w:p w:rsidR="00AE0768" w:rsidRPr="00DA6F2E" w:rsidRDefault="00D51DE5" w:rsidP="006F4049">
      <w:pPr>
        <w:spacing w:after="0" w:line="360" w:lineRule="auto"/>
        <w:jc w:val="both"/>
        <w:rPr>
          <w:rFonts w:ascii="Arial" w:hAnsi="Arial" w:cs="Arial"/>
          <w:bCs/>
          <w:sz w:val="24"/>
          <w:szCs w:val="24"/>
        </w:rPr>
      </w:pPr>
      <w:r w:rsidRPr="00DA6F2E">
        <w:rPr>
          <w:rFonts w:ascii="Arial" w:hAnsi="Arial" w:cs="Arial"/>
          <w:sz w:val="24"/>
          <w:szCs w:val="24"/>
        </w:rPr>
        <w:t xml:space="preserve">Os parâmetros para pesquisa de preços foram utilizados de forma combinada em conformidade com o item 2.4 do Manual de Planejamento das </w:t>
      </w:r>
      <w:r w:rsidRPr="00DA6F2E">
        <w:rPr>
          <w:rFonts w:ascii="Arial" w:hAnsi="Arial" w:cs="Arial"/>
          <w:sz w:val="24"/>
          <w:szCs w:val="24"/>
        </w:rPr>
        <w:lastRenderedPageBreak/>
        <w:t>Contratações, parte integrante do RILC - direta com fornecedores, Banco de Preços, sítios eletrônicos e contratos anteriores devidamente corrigidos. Os fornecedores da pesquisa direta foram escolhidos por serem conhecidos no ramo de comercialização do item desta solicitação e aqueles que retornaram à solicitação constam na planilha. Após a análise do orçamentista, foram considerados todos os valores válidos visando a economicidade e ampla concorrencia. O último custo (contrato anterior) entrou na composição da média unitária. Na pesquisa no sítio eletrônico, não foi localizado o preço do item com a especificação que atenda a CESAMA.</w:t>
      </w:r>
      <w:r w:rsidR="002A04B3" w:rsidRPr="00DA6F2E">
        <w:rPr>
          <w:noProof/>
          <w:szCs w:val="24"/>
          <w:lang w:eastAsia="pt-BR"/>
        </w:rPr>
        <w:drawing>
          <wp:inline distT="0" distB="0" distL="0" distR="0">
            <wp:extent cx="5400040" cy="873162"/>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00040" cy="873162"/>
                    </a:xfrm>
                    <a:prstGeom prst="rect">
                      <a:avLst/>
                    </a:prstGeom>
                    <a:noFill/>
                    <a:ln w="9525">
                      <a:noFill/>
                      <a:miter lim="800000"/>
                      <a:headEnd/>
                      <a:tailEnd/>
                    </a:ln>
                  </pic:spPr>
                </pic:pic>
              </a:graphicData>
            </a:graphic>
          </wp:inline>
        </w:drawing>
      </w:r>
    </w:p>
    <w:p w:rsidR="00AE0768" w:rsidRPr="00DA6F2E" w:rsidRDefault="00FF682B" w:rsidP="00AE0768">
      <w:pPr>
        <w:suppressAutoHyphens/>
        <w:spacing w:before="480" w:after="0" w:line="360" w:lineRule="auto"/>
        <w:jc w:val="both"/>
        <w:rPr>
          <w:rFonts w:ascii="Arial" w:hAnsi="Arial" w:cs="Arial"/>
          <w:b/>
          <w:bCs/>
          <w:sz w:val="24"/>
          <w:szCs w:val="24"/>
          <w:u w:val="single"/>
        </w:rPr>
      </w:pPr>
      <w:r w:rsidRPr="00DA6F2E">
        <w:rPr>
          <w:rFonts w:ascii="Arial" w:hAnsi="Arial" w:cs="Arial"/>
          <w:b/>
          <w:bCs/>
          <w:sz w:val="24"/>
          <w:szCs w:val="24"/>
        </w:rPr>
        <w:t>6</w:t>
      </w:r>
      <w:r w:rsidR="00AE0768" w:rsidRPr="00DA6F2E">
        <w:rPr>
          <w:rFonts w:ascii="Arial" w:hAnsi="Arial" w:cs="Arial"/>
          <w:b/>
          <w:bCs/>
          <w:sz w:val="24"/>
          <w:szCs w:val="24"/>
        </w:rPr>
        <w:t>. ENTREGA E CONDIÇÕES DE FORNECIMENTO</w:t>
      </w:r>
    </w:p>
    <w:p w:rsidR="00BC387C" w:rsidRPr="00DA6F2E" w:rsidRDefault="00FF682B" w:rsidP="00AE0768">
      <w:pPr>
        <w:suppressAutoHyphens/>
        <w:spacing w:before="120" w:after="0" w:line="360" w:lineRule="auto"/>
        <w:jc w:val="both"/>
        <w:rPr>
          <w:rFonts w:ascii="Arial" w:hAnsi="Arial" w:cs="Arial"/>
          <w:sz w:val="24"/>
          <w:szCs w:val="24"/>
        </w:rPr>
      </w:pPr>
      <w:r w:rsidRPr="00DA6F2E">
        <w:rPr>
          <w:rFonts w:ascii="Arial" w:hAnsi="Arial" w:cs="Arial"/>
          <w:sz w:val="24"/>
          <w:szCs w:val="24"/>
        </w:rPr>
        <w:t>6</w:t>
      </w:r>
      <w:r w:rsidR="00AE0768" w:rsidRPr="00DA6F2E">
        <w:rPr>
          <w:rFonts w:ascii="Arial" w:hAnsi="Arial" w:cs="Arial"/>
          <w:sz w:val="24"/>
          <w:szCs w:val="24"/>
        </w:rPr>
        <w:t xml:space="preserve">.1 A entrega será realizada de acordo com as necessidades da CESAMA, no prazo máximo de </w:t>
      </w:r>
      <w:r w:rsidR="004C0AF0" w:rsidRPr="00DA6F2E">
        <w:rPr>
          <w:rFonts w:ascii="Arial" w:hAnsi="Arial" w:cs="Arial"/>
          <w:b/>
          <w:bCs/>
          <w:sz w:val="24"/>
          <w:szCs w:val="24"/>
        </w:rPr>
        <w:t>1</w:t>
      </w:r>
      <w:r w:rsidRPr="00DA6F2E">
        <w:rPr>
          <w:rFonts w:ascii="Arial" w:hAnsi="Arial" w:cs="Arial"/>
          <w:b/>
          <w:bCs/>
          <w:sz w:val="24"/>
          <w:szCs w:val="24"/>
        </w:rPr>
        <w:t>0</w:t>
      </w:r>
      <w:r w:rsidR="00AE0768" w:rsidRPr="00DA6F2E">
        <w:rPr>
          <w:rFonts w:ascii="Arial" w:hAnsi="Arial" w:cs="Arial"/>
          <w:b/>
          <w:bCs/>
          <w:sz w:val="24"/>
          <w:szCs w:val="24"/>
        </w:rPr>
        <w:t xml:space="preserve"> (</w:t>
      </w:r>
      <w:r w:rsidR="004C0AF0" w:rsidRPr="00DA6F2E">
        <w:rPr>
          <w:rFonts w:ascii="Arial" w:hAnsi="Arial" w:cs="Arial"/>
          <w:b/>
          <w:bCs/>
          <w:sz w:val="24"/>
          <w:szCs w:val="24"/>
        </w:rPr>
        <w:t>dez</w:t>
      </w:r>
      <w:r w:rsidR="00AE0768" w:rsidRPr="00DA6F2E">
        <w:rPr>
          <w:rFonts w:ascii="Arial" w:hAnsi="Arial" w:cs="Arial"/>
          <w:b/>
          <w:bCs/>
          <w:sz w:val="24"/>
          <w:szCs w:val="24"/>
        </w:rPr>
        <w:t>) dias</w:t>
      </w:r>
      <w:r w:rsidR="005960EC" w:rsidRPr="00DA6F2E">
        <w:rPr>
          <w:rFonts w:ascii="Arial" w:hAnsi="Arial" w:cs="Arial"/>
          <w:b/>
          <w:bCs/>
          <w:sz w:val="24"/>
          <w:szCs w:val="24"/>
        </w:rPr>
        <w:t xml:space="preserve"> </w:t>
      </w:r>
      <w:r w:rsidR="00AE0768" w:rsidRPr="00DA6F2E">
        <w:rPr>
          <w:rFonts w:ascii="Arial" w:hAnsi="Arial" w:cs="Arial"/>
          <w:sz w:val="24"/>
          <w:szCs w:val="24"/>
        </w:rPr>
        <w:t xml:space="preserve">contados a partir do recebimento da solicitação, feita através da </w:t>
      </w:r>
      <w:r w:rsidR="00732A97" w:rsidRPr="00DA6F2E">
        <w:rPr>
          <w:rFonts w:ascii="Arial" w:hAnsi="Arial" w:cs="Arial"/>
          <w:sz w:val="24"/>
          <w:szCs w:val="24"/>
        </w:rPr>
        <w:t>Ordem de Compra</w:t>
      </w:r>
      <w:r w:rsidRPr="00DA6F2E">
        <w:rPr>
          <w:rFonts w:ascii="Arial" w:hAnsi="Arial" w:cs="Arial"/>
          <w:sz w:val="24"/>
          <w:szCs w:val="24"/>
        </w:rPr>
        <w:t>.</w:t>
      </w:r>
    </w:p>
    <w:p w:rsidR="00AE0768" w:rsidRPr="00DA6F2E" w:rsidRDefault="00BC387C" w:rsidP="00AE0768">
      <w:pPr>
        <w:suppressAutoHyphens/>
        <w:spacing w:before="120" w:after="0" w:line="360" w:lineRule="auto"/>
        <w:jc w:val="both"/>
        <w:rPr>
          <w:rFonts w:ascii="Arial" w:hAnsi="Arial" w:cs="Arial"/>
          <w:bCs/>
          <w:sz w:val="24"/>
          <w:szCs w:val="24"/>
        </w:rPr>
      </w:pPr>
      <w:r w:rsidRPr="00DA6F2E">
        <w:rPr>
          <w:rFonts w:ascii="Arial" w:hAnsi="Arial" w:cs="Arial"/>
          <w:bCs/>
          <w:sz w:val="24"/>
          <w:szCs w:val="24"/>
        </w:rPr>
        <w:t>6</w:t>
      </w:r>
      <w:r w:rsidR="00AE0768" w:rsidRPr="00DA6F2E">
        <w:rPr>
          <w:rFonts w:ascii="Arial" w:hAnsi="Arial" w:cs="Arial"/>
          <w:bCs/>
          <w:sz w:val="24"/>
          <w:szCs w:val="24"/>
        </w:rPr>
        <w:t xml:space="preserve">.2 </w:t>
      </w:r>
      <w:r w:rsidR="004E7201" w:rsidRPr="00DA6F2E">
        <w:rPr>
          <w:rFonts w:ascii="Arial" w:hAnsi="Arial" w:cs="Arial"/>
          <w:sz w:val="24"/>
          <w:szCs w:val="24"/>
        </w:rPr>
        <w:t>Os materiais deverão ser entregues na  ETA CASTELO BRANCO / JOÃO PENIDO (Estrada da Remonta s/n – Remonta), ETA CDI (Av. Simão Firjan, n° 1.761 – Distrito Industrial. Referência: em frente ao Destacamento Policial), ETA São Pedro (Rua Major Lino Lima s/n – São Pedro Juiz de Fora / MG, em dias úteis, das 08:00h às 11:30h e de 14:00h as 17:00h.</w:t>
      </w:r>
    </w:p>
    <w:p w:rsidR="00AE0768" w:rsidRPr="00DA6F2E" w:rsidRDefault="00BC387C" w:rsidP="004C0AF0">
      <w:pPr>
        <w:suppressAutoHyphens/>
        <w:spacing w:before="120" w:after="0" w:line="360" w:lineRule="auto"/>
        <w:jc w:val="both"/>
        <w:rPr>
          <w:rFonts w:ascii="Arial" w:hAnsi="Arial" w:cs="Arial"/>
          <w:sz w:val="24"/>
          <w:szCs w:val="24"/>
        </w:rPr>
      </w:pPr>
      <w:r w:rsidRPr="00DA6F2E">
        <w:rPr>
          <w:rFonts w:ascii="Arial" w:hAnsi="Arial" w:cs="Arial"/>
          <w:sz w:val="24"/>
          <w:szCs w:val="24"/>
        </w:rPr>
        <w:t>6</w:t>
      </w:r>
      <w:r w:rsidR="00AE0768" w:rsidRPr="00DA6F2E">
        <w:rPr>
          <w:rFonts w:ascii="Arial" w:hAnsi="Arial" w:cs="Arial"/>
          <w:sz w:val="24"/>
          <w:szCs w:val="24"/>
        </w:rPr>
        <w:t xml:space="preserve">.3 </w:t>
      </w:r>
      <w:r w:rsidR="004C0AF0" w:rsidRPr="00DA6F2E">
        <w:rPr>
          <w:rFonts w:ascii="Arial" w:hAnsi="Arial" w:cs="Arial"/>
          <w:sz w:val="24"/>
          <w:szCs w:val="24"/>
        </w:rPr>
        <w:t>O produto deverá ser transportado em caminhão tanque, sob total responsabilidade da fornecedora e com sistema de descarga através de bomba adaptada no mesmo, com conexão para tomada trifásica (220 V) e mangote de 2” com comprimento de 30 metros (para chegar até os tanques de armazenamento). A fiscalização será de responsabilidade das coordenações das ETA’s</w:t>
      </w:r>
      <w:r w:rsidR="00AE0768" w:rsidRPr="00DA6F2E">
        <w:rPr>
          <w:rFonts w:ascii="Arial" w:hAnsi="Arial" w:cs="Arial"/>
          <w:sz w:val="24"/>
          <w:szCs w:val="24"/>
        </w:rPr>
        <w:t>. A CESAMA recusará os materiais que forem entregues em desconformidade com esta previsão.</w:t>
      </w:r>
    </w:p>
    <w:p w:rsidR="00AE0768" w:rsidRPr="00DA6F2E" w:rsidRDefault="00BC387C" w:rsidP="00AE0768">
      <w:pPr>
        <w:suppressAutoHyphens/>
        <w:spacing w:before="120" w:after="0" w:line="360" w:lineRule="auto"/>
        <w:jc w:val="both"/>
        <w:rPr>
          <w:rFonts w:ascii="Arial" w:hAnsi="Arial" w:cs="Arial"/>
          <w:sz w:val="24"/>
          <w:szCs w:val="24"/>
        </w:rPr>
      </w:pPr>
      <w:r w:rsidRPr="00DA6F2E">
        <w:rPr>
          <w:rFonts w:ascii="Arial" w:hAnsi="Arial" w:cs="Arial"/>
          <w:sz w:val="24"/>
          <w:szCs w:val="24"/>
        </w:rPr>
        <w:lastRenderedPageBreak/>
        <w:t>6</w:t>
      </w:r>
      <w:r w:rsidR="00AE0768" w:rsidRPr="00DA6F2E">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DA6F2E">
        <w:rPr>
          <w:rFonts w:ascii="Arial" w:hAnsi="Arial" w:cs="Arial"/>
          <w:sz w:val="24"/>
          <w:szCs w:val="24"/>
        </w:rPr>
        <w:t>Ministério do Trabalho e Previdência</w:t>
      </w:r>
      <w:r w:rsidR="00AE0768" w:rsidRPr="00DA6F2E">
        <w:rPr>
          <w:rFonts w:ascii="Arial" w:hAnsi="Arial" w:cs="Arial"/>
          <w:sz w:val="24"/>
          <w:szCs w:val="24"/>
        </w:rPr>
        <w:t xml:space="preserve">) será de responsabilidade exclusiva </w:t>
      </w:r>
      <w:r w:rsidR="003750DA" w:rsidRPr="00DA6F2E">
        <w:rPr>
          <w:rFonts w:ascii="Arial" w:hAnsi="Arial" w:cs="Arial"/>
          <w:sz w:val="24"/>
          <w:szCs w:val="24"/>
        </w:rPr>
        <w:t>da detentora da Ata de Registro de Preços</w:t>
      </w:r>
      <w:r w:rsidR="00AE0768" w:rsidRPr="00DA6F2E">
        <w:rPr>
          <w:rFonts w:ascii="Arial" w:hAnsi="Arial" w:cs="Arial"/>
          <w:sz w:val="24"/>
          <w:szCs w:val="24"/>
        </w:rPr>
        <w:t>.</w:t>
      </w:r>
    </w:p>
    <w:p w:rsidR="00BC387C" w:rsidRPr="00DA6F2E" w:rsidRDefault="00BC387C" w:rsidP="00BC387C">
      <w:pPr>
        <w:suppressAutoHyphens/>
        <w:spacing w:before="120" w:after="0" w:line="360" w:lineRule="auto"/>
        <w:jc w:val="both"/>
        <w:rPr>
          <w:rFonts w:ascii="Arial" w:hAnsi="Arial" w:cs="Arial"/>
          <w:sz w:val="24"/>
          <w:szCs w:val="24"/>
        </w:rPr>
      </w:pPr>
      <w:r w:rsidRPr="00DA6F2E">
        <w:rPr>
          <w:rFonts w:ascii="Arial" w:hAnsi="Arial" w:cs="Arial"/>
          <w:bCs/>
          <w:sz w:val="24"/>
          <w:szCs w:val="24"/>
        </w:rPr>
        <w:t>6</w:t>
      </w:r>
      <w:r w:rsidR="00AE0768" w:rsidRPr="00DA6F2E">
        <w:rPr>
          <w:rFonts w:ascii="Arial" w:hAnsi="Arial" w:cs="Arial"/>
          <w:bCs/>
          <w:sz w:val="24"/>
          <w:szCs w:val="24"/>
        </w:rPr>
        <w:t xml:space="preserve">.5 </w:t>
      </w:r>
      <w:r w:rsidRPr="00DA6F2E">
        <w:rPr>
          <w:rFonts w:ascii="Arial" w:hAnsi="Arial" w:cs="Arial"/>
          <w:sz w:val="24"/>
          <w:szCs w:val="24"/>
        </w:rPr>
        <w:t>Os seguintes documentos deverão ser apresentados a cada entrega do produto:</w:t>
      </w:r>
    </w:p>
    <w:p w:rsidR="00BC387C" w:rsidRPr="00DA6F2E" w:rsidRDefault="00BC387C" w:rsidP="00BC387C">
      <w:pPr>
        <w:numPr>
          <w:ilvl w:val="0"/>
          <w:numId w:val="24"/>
        </w:numPr>
        <w:suppressAutoHyphens/>
        <w:spacing w:before="120" w:after="0" w:line="360" w:lineRule="auto"/>
        <w:jc w:val="both"/>
        <w:rPr>
          <w:rFonts w:ascii="Arial" w:hAnsi="Arial" w:cs="Arial"/>
          <w:sz w:val="24"/>
          <w:szCs w:val="24"/>
        </w:rPr>
      </w:pPr>
      <w:r w:rsidRPr="00DA6F2E">
        <w:rPr>
          <w:rFonts w:ascii="Arial" w:hAnsi="Arial" w:cs="Arial"/>
          <w:sz w:val="24"/>
          <w:szCs w:val="24"/>
        </w:rPr>
        <w:t>Nota Fiscal de Venda.</w:t>
      </w:r>
    </w:p>
    <w:p w:rsidR="00BC387C" w:rsidRPr="00DA6F2E" w:rsidRDefault="00BC387C" w:rsidP="00BC387C">
      <w:pPr>
        <w:numPr>
          <w:ilvl w:val="0"/>
          <w:numId w:val="24"/>
        </w:numPr>
        <w:suppressAutoHyphens/>
        <w:spacing w:before="120" w:after="0" w:line="360" w:lineRule="auto"/>
        <w:jc w:val="both"/>
        <w:rPr>
          <w:rFonts w:ascii="Arial" w:hAnsi="Arial" w:cs="Arial"/>
          <w:sz w:val="24"/>
          <w:szCs w:val="24"/>
        </w:rPr>
      </w:pPr>
      <w:r w:rsidRPr="00DA6F2E">
        <w:rPr>
          <w:rFonts w:ascii="Arial" w:hAnsi="Arial" w:cs="Arial"/>
          <w:sz w:val="24"/>
          <w:szCs w:val="24"/>
        </w:rPr>
        <w:t>Laudo de análise contemplando os parâmetros de especificação, conforme especificações do produto descritas no item.</w:t>
      </w:r>
    </w:p>
    <w:p w:rsidR="00BC387C" w:rsidRPr="00DA6F2E" w:rsidRDefault="00BC387C" w:rsidP="00BC387C">
      <w:pPr>
        <w:pStyle w:val="PargrafodaLista"/>
        <w:numPr>
          <w:ilvl w:val="0"/>
          <w:numId w:val="24"/>
        </w:numPr>
        <w:suppressAutoHyphens/>
        <w:spacing w:before="120" w:after="0" w:line="240" w:lineRule="auto"/>
        <w:contextualSpacing w:val="0"/>
        <w:jc w:val="both"/>
        <w:rPr>
          <w:rFonts w:ascii="Arial" w:hAnsi="Arial" w:cs="Arial"/>
        </w:rPr>
      </w:pPr>
      <w:r w:rsidRPr="00DA6F2E">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BC387C" w:rsidRPr="00DA6F2E" w:rsidRDefault="00BC387C" w:rsidP="00BC387C">
      <w:pPr>
        <w:pStyle w:val="PargrafodaLista"/>
        <w:numPr>
          <w:ilvl w:val="0"/>
          <w:numId w:val="24"/>
        </w:numPr>
        <w:suppressAutoHyphens/>
        <w:spacing w:before="120" w:after="0" w:line="360" w:lineRule="auto"/>
        <w:contextualSpacing w:val="0"/>
        <w:jc w:val="both"/>
        <w:rPr>
          <w:rFonts w:ascii="Arial" w:hAnsi="Arial" w:cs="Arial"/>
          <w:b/>
          <w:bCs/>
        </w:rPr>
      </w:pPr>
      <w:r w:rsidRPr="00DA6F2E">
        <w:rPr>
          <w:rFonts w:ascii="Arial" w:hAnsi="Arial" w:cs="Arial"/>
        </w:rPr>
        <w:t>Laudo Técnico (LARS - Laudo de Atendimento aos Requisitos de Saúde) em atendimento a NBR 15784.</w:t>
      </w:r>
    </w:p>
    <w:p w:rsidR="00D472B2" w:rsidRPr="00DA6F2E" w:rsidRDefault="00D472B2" w:rsidP="00D472B2">
      <w:pPr>
        <w:suppressAutoHyphens/>
        <w:spacing w:before="120" w:after="0" w:line="360" w:lineRule="auto"/>
        <w:jc w:val="both"/>
        <w:rPr>
          <w:rFonts w:ascii="Arial" w:hAnsi="Arial" w:cs="Arial"/>
          <w:b/>
          <w:sz w:val="24"/>
          <w:szCs w:val="24"/>
        </w:rPr>
      </w:pPr>
    </w:p>
    <w:p w:rsidR="00AE0768" w:rsidRPr="00DA6F2E" w:rsidRDefault="00AE0768" w:rsidP="00AE0768">
      <w:pPr>
        <w:suppressAutoHyphens/>
        <w:spacing w:before="120" w:after="0" w:line="360" w:lineRule="auto"/>
        <w:jc w:val="both"/>
        <w:rPr>
          <w:rFonts w:ascii="Arial" w:hAnsi="Arial" w:cs="Arial"/>
          <w:sz w:val="24"/>
          <w:szCs w:val="24"/>
        </w:rPr>
      </w:pPr>
    </w:p>
    <w:p w:rsidR="00AE0768" w:rsidRPr="00DA6F2E" w:rsidRDefault="00BC387C" w:rsidP="00AE0768">
      <w:pPr>
        <w:suppressAutoHyphens/>
        <w:spacing w:before="120" w:after="0" w:line="360" w:lineRule="auto"/>
        <w:jc w:val="both"/>
        <w:rPr>
          <w:rFonts w:ascii="Arial" w:hAnsi="Arial" w:cs="Arial"/>
          <w:sz w:val="24"/>
          <w:szCs w:val="24"/>
        </w:rPr>
      </w:pPr>
      <w:r w:rsidRPr="00DA6F2E">
        <w:rPr>
          <w:rFonts w:ascii="Arial" w:hAnsi="Arial" w:cs="Arial"/>
          <w:sz w:val="24"/>
          <w:szCs w:val="24"/>
        </w:rPr>
        <w:t>6</w:t>
      </w:r>
      <w:r w:rsidR="00AE0768" w:rsidRPr="00DA6F2E">
        <w:rPr>
          <w:rFonts w:ascii="Arial" w:hAnsi="Arial" w:cs="Arial"/>
          <w:sz w:val="24"/>
          <w:szCs w:val="24"/>
        </w:rPr>
        <w:t>.6 A CESAMA irá designar um empregado para acompanhar o recebimento dos materiais.</w:t>
      </w:r>
    </w:p>
    <w:p w:rsidR="00AE0768" w:rsidRPr="00DA6F2E" w:rsidRDefault="00BC387C" w:rsidP="00AE0768">
      <w:pPr>
        <w:suppressAutoHyphens/>
        <w:autoSpaceDE w:val="0"/>
        <w:autoSpaceDN w:val="0"/>
        <w:adjustRightInd w:val="0"/>
        <w:spacing w:before="120" w:after="0" w:line="360" w:lineRule="auto"/>
        <w:jc w:val="both"/>
        <w:rPr>
          <w:rFonts w:ascii="Arial" w:hAnsi="Arial" w:cs="Arial"/>
          <w:sz w:val="24"/>
          <w:szCs w:val="24"/>
        </w:rPr>
      </w:pPr>
      <w:r w:rsidRPr="00DA6F2E">
        <w:rPr>
          <w:rFonts w:ascii="Arial" w:hAnsi="Arial" w:cs="Arial"/>
          <w:sz w:val="24"/>
          <w:szCs w:val="24"/>
        </w:rPr>
        <w:t>6</w:t>
      </w:r>
      <w:r w:rsidR="00AE0768" w:rsidRPr="00DA6F2E">
        <w:rPr>
          <w:rFonts w:ascii="Arial" w:hAnsi="Arial" w:cs="Arial"/>
          <w:sz w:val="24"/>
          <w:szCs w:val="24"/>
        </w:rPr>
        <w:t xml:space="preserve">.7 O empregado designado assinará termo ratificando o recebimento provisório, podendo recusar os materiais que estiverem em desacordo com a exigência editalícia no prazo máximo de 10 (dez) dias úteis a contar de sua entrega no local informado no </w:t>
      </w:r>
      <w:r w:rsidRPr="00DA6F2E">
        <w:rPr>
          <w:rFonts w:ascii="Arial" w:hAnsi="Arial" w:cs="Arial"/>
          <w:b/>
          <w:sz w:val="24"/>
          <w:szCs w:val="24"/>
        </w:rPr>
        <w:t>item 6</w:t>
      </w:r>
      <w:r w:rsidR="00AE0768" w:rsidRPr="00DA6F2E">
        <w:rPr>
          <w:rFonts w:ascii="Arial" w:hAnsi="Arial" w:cs="Arial"/>
          <w:b/>
          <w:sz w:val="24"/>
          <w:szCs w:val="24"/>
        </w:rPr>
        <w:t>.2</w:t>
      </w:r>
      <w:r w:rsidR="00AE0768" w:rsidRPr="00DA6F2E">
        <w:rPr>
          <w:rFonts w:ascii="Arial" w:hAnsi="Arial" w:cs="Arial"/>
          <w:sz w:val="24"/>
          <w:szCs w:val="24"/>
        </w:rPr>
        <w:t>.</w:t>
      </w:r>
    </w:p>
    <w:p w:rsidR="00AE0768" w:rsidRPr="00DA6F2E" w:rsidRDefault="00BC387C" w:rsidP="00AE0768">
      <w:pPr>
        <w:suppressAutoHyphens/>
        <w:autoSpaceDE w:val="0"/>
        <w:autoSpaceDN w:val="0"/>
        <w:adjustRightInd w:val="0"/>
        <w:spacing w:before="120" w:after="0" w:line="360" w:lineRule="auto"/>
        <w:jc w:val="both"/>
        <w:rPr>
          <w:rFonts w:ascii="Arial" w:hAnsi="Arial" w:cs="Arial"/>
          <w:sz w:val="24"/>
          <w:szCs w:val="24"/>
        </w:rPr>
      </w:pPr>
      <w:r w:rsidRPr="00DA6F2E">
        <w:rPr>
          <w:rFonts w:ascii="Arial" w:hAnsi="Arial" w:cs="Arial"/>
          <w:sz w:val="24"/>
          <w:szCs w:val="24"/>
        </w:rPr>
        <w:t>6</w:t>
      </w:r>
      <w:r w:rsidR="00AE0768" w:rsidRPr="00DA6F2E">
        <w:rPr>
          <w:rFonts w:ascii="Arial" w:hAnsi="Arial" w:cs="Arial"/>
          <w:sz w:val="24"/>
          <w:szCs w:val="24"/>
        </w:rPr>
        <w:t xml:space="preserve">.8. Os materiais serão devolvidos / recusados na hipótese de não corresponderem às especificações deste Edital, devendo ser recolhidos das </w:t>
      </w:r>
      <w:r w:rsidR="00AE0768" w:rsidRPr="00DA6F2E">
        <w:rPr>
          <w:rFonts w:ascii="Arial" w:hAnsi="Arial" w:cs="Arial"/>
          <w:sz w:val="24"/>
          <w:szCs w:val="24"/>
        </w:rPr>
        <w:lastRenderedPageBreak/>
        <w:t xml:space="preserve">dependências da CESAMA para substituição, </w:t>
      </w:r>
      <w:r w:rsidR="00D472B2" w:rsidRPr="00DA6F2E">
        <w:rPr>
          <w:rFonts w:ascii="Arial" w:hAnsi="Arial" w:cs="Arial"/>
          <w:sz w:val="24"/>
          <w:szCs w:val="24"/>
        </w:rPr>
        <w:t>à custa</w:t>
      </w:r>
      <w:r w:rsidR="00AE0768" w:rsidRPr="00DA6F2E">
        <w:rPr>
          <w:rFonts w:ascii="Arial" w:hAnsi="Arial" w:cs="Arial"/>
          <w:sz w:val="24"/>
          <w:szCs w:val="24"/>
        </w:rPr>
        <w:t xml:space="preserve"> da fornecedora, no prazo máximo de 02 (dois) dias úteis.</w:t>
      </w:r>
    </w:p>
    <w:p w:rsidR="00AE0768" w:rsidRPr="00DA6F2E" w:rsidRDefault="00BC387C" w:rsidP="00AE0768">
      <w:pPr>
        <w:suppressAutoHyphens/>
        <w:autoSpaceDE w:val="0"/>
        <w:autoSpaceDN w:val="0"/>
        <w:adjustRightInd w:val="0"/>
        <w:spacing w:before="120" w:after="0" w:line="360" w:lineRule="auto"/>
        <w:jc w:val="both"/>
        <w:rPr>
          <w:rFonts w:ascii="Arial" w:hAnsi="Arial" w:cs="Arial"/>
          <w:sz w:val="24"/>
          <w:szCs w:val="24"/>
        </w:rPr>
      </w:pPr>
      <w:r w:rsidRPr="00DA6F2E">
        <w:rPr>
          <w:rFonts w:ascii="Arial" w:hAnsi="Arial" w:cs="Arial"/>
          <w:sz w:val="24"/>
          <w:szCs w:val="24"/>
        </w:rPr>
        <w:t>6</w:t>
      </w:r>
      <w:r w:rsidR="00AE0768" w:rsidRPr="00DA6F2E">
        <w:rPr>
          <w:rFonts w:ascii="Arial" w:hAnsi="Arial" w:cs="Arial"/>
          <w:sz w:val="24"/>
          <w:szCs w:val="24"/>
        </w:rPr>
        <w:t xml:space="preserve">.9 A substituição de que trata o </w:t>
      </w:r>
      <w:r w:rsidRPr="00DA6F2E">
        <w:rPr>
          <w:rFonts w:ascii="Arial" w:hAnsi="Arial" w:cs="Arial"/>
          <w:b/>
          <w:sz w:val="24"/>
          <w:szCs w:val="24"/>
        </w:rPr>
        <w:t>item 6</w:t>
      </w:r>
      <w:r w:rsidR="00AE0768" w:rsidRPr="00DA6F2E">
        <w:rPr>
          <w:rFonts w:ascii="Arial" w:hAnsi="Arial" w:cs="Arial"/>
          <w:b/>
          <w:sz w:val="24"/>
          <w:szCs w:val="24"/>
        </w:rPr>
        <w:t>.8</w:t>
      </w:r>
      <w:r w:rsidR="00AE0768" w:rsidRPr="00DA6F2E">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AE0768" w:rsidRPr="00DA6F2E" w:rsidRDefault="008830F1" w:rsidP="00AE0768">
      <w:pPr>
        <w:suppressAutoHyphens/>
        <w:autoSpaceDE w:val="0"/>
        <w:autoSpaceDN w:val="0"/>
        <w:adjustRightInd w:val="0"/>
        <w:spacing w:before="120" w:after="0" w:line="360" w:lineRule="auto"/>
        <w:jc w:val="both"/>
        <w:rPr>
          <w:rFonts w:ascii="Arial" w:hAnsi="Arial" w:cs="Arial"/>
          <w:sz w:val="24"/>
          <w:szCs w:val="24"/>
        </w:rPr>
      </w:pPr>
      <w:r w:rsidRPr="00DA6F2E">
        <w:rPr>
          <w:rFonts w:ascii="Arial" w:hAnsi="Arial" w:cs="Arial"/>
          <w:sz w:val="24"/>
          <w:szCs w:val="24"/>
        </w:rPr>
        <w:t>6</w:t>
      </w:r>
      <w:r w:rsidR="00AE0768" w:rsidRPr="00DA6F2E">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DA6F2E">
        <w:rPr>
          <w:rFonts w:ascii="Arial" w:hAnsi="Arial" w:cs="Arial"/>
          <w:sz w:val="24"/>
          <w:szCs w:val="24"/>
        </w:rPr>
        <w:t>Ordem de Compra</w:t>
      </w:r>
      <w:r w:rsidR="00AE0768" w:rsidRPr="00DA6F2E">
        <w:rPr>
          <w:rFonts w:ascii="Arial" w:hAnsi="Arial" w:cs="Arial"/>
          <w:sz w:val="24"/>
          <w:szCs w:val="24"/>
        </w:rPr>
        <w:t>.</w:t>
      </w:r>
    </w:p>
    <w:p w:rsidR="00AE0768" w:rsidRPr="00DA6F2E" w:rsidRDefault="00A4138E" w:rsidP="00AE0768">
      <w:pPr>
        <w:suppressAutoHyphens/>
        <w:spacing w:before="120" w:after="0" w:line="360" w:lineRule="auto"/>
        <w:jc w:val="both"/>
        <w:rPr>
          <w:rFonts w:ascii="Arial" w:hAnsi="Arial" w:cs="Arial"/>
          <w:sz w:val="24"/>
          <w:szCs w:val="24"/>
        </w:rPr>
      </w:pPr>
      <w:r w:rsidRPr="00DA6F2E">
        <w:rPr>
          <w:rFonts w:ascii="Arial" w:hAnsi="Arial" w:cs="Arial"/>
          <w:sz w:val="24"/>
          <w:szCs w:val="24"/>
        </w:rPr>
        <w:t>6</w:t>
      </w:r>
      <w:r w:rsidR="00AE0768" w:rsidRPr="00DA6F2E">
        <w:rPr>
          <w:rFonts w:ascii="Arial" w:hAnsi="Arial" w:cs="Arial"/>
          <w:sz w:val="24"/>
          <w:szCs w:val="24"/>
        </w:rPr>
        <w:t>.11 Verificando-se, novamente, a desconformidade do material entregue com o exigido em edital, ficará demonstrada a incapacidade da empresa fornecedora, sujeitando-se, a mesma, as penalidades previstas neste Edital.</w:t>
      </w:r>
    </w:p>
    <w:p w:rsidR="00C57439" w:rsidRPr="00DA6F2E" w:rsidRDefault="00A4138E" w:rsidP="00C57439">
      <w:pPr>
        <w:suppressAutoHyphens/>
        <w:autoSpaceDE w:val="0"/>
        <w:autoSpaceDN w:val="0"/>
        <w:adjustRightInd w:val="0"/>
        <w:spacing w:before="480" w:after="0" w:line="360" w:lineRule="auto"/>
        <w:jc w:val="both"/>
        <w:rPr>
          <w:rFonts w:ascii="Arial" w:hAnsi="Arial" w:cs="Arial"/>
          <w:b/>
          <w:bCs/>
          <w:sz w:val="24"/>
          <w:szCs w:val="24"/>
        </w:rPr>
      </w:pPr>
      <w:r w:rsidRPr="00DA6F2E">
        <w:rPr>
          <w:rFonts w:ascii="Arial" w:hAnsi="Arial" w:cs="Arial"/>
          <w:b/>
          <w:bCs/>
          <w:sz w:val="24"/>
          <w:szCs w:val="24"/>
        </w:rPr>
        <w:t>7</w:t>
      </w:r>
      <w:r w:rsidR="00C57439" w:rsidRPr="00DA6F2E">
        <w:rPr>
          <w:rFonts w:ascii="Arial" w:hAnsi="Arial" w:cs="Arial"/>
          <w:b/>
          <w:bCs/>
          <w:sz w:val="24"/>
          <w:szCs w:val="24"/>
        </w:rPr>
        <w:t>.</w:t>
      </w:r>
      <w:r w:rsidR="00D362FA" w:rsidRPr="00DA6F2E">
        <w:rPr>
          <w:rFonts w:ascii="Arial" w:hAnsi="Arial" w:cs="Arial"/>
          <w:b/>
          <w:bCs/>
          <w:sz w:val="24"/>
          <w:szCs w:val="24"/>
        </w:rPr>
        <w:t xml:space="preserve"> </w:t>
      </w:r>
      <w:r w:rsidR="00C57439" w:rsidRPr="00DA6F2E">
        <w:rPr>
          <w:rFonts w:ascii="Arial" w:hAnsi="Arial" w:cs="Arial"/>
          <w:b/>
          <w:bCs/>
          <w:sz w:val="24"/>
          <w:szCs w:val="24"/>
        </w:rPr>
        <w:t>DA VALIDADE DO REGISTRO DE PREÇOS</w:t>
      </w:r>
    </w:p>
    <w:p w:rsidR="00A26010" w:rsidRPr="00DA6F2E" w:rsidRDefault="00A26010" w:rsidP="00C57439">
      <w:pPr>
        <w:suppressAutoHyphens/>
        <w:autoSpaceDE w:val="0"/>
        <w:autoSpaceDN w:val="0"/>
        <w:adjustRightInd w:val="0"/>
        <w:spacing w:after="0" w:line="360" w:lineRule="auto"/>
        <w:jc w:val="both"/>
        <w:rPr>
          <w:rFonts w:ascii="Arial" w:hAnsi="Arial" w:cs="Arial"/>
          <w:sz w:val="24"/>
          <w:szCs w:val="24"/>
        </w:rPr>
      </w:pPr>
    </w:p>
    <w:p w:rsidR="00AE0768" w:rsidRPr="00DA6F2E" w:rsidRDefault="00A4138E" w:rsidP="00C57439">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7</w:t>
      </w:r>
      <w:r w:rsidR="00C57439" w:rsidRPr="00DA6F2E">
        <w:rPr>
          <w:rFonts w:ascii="Arial" w:hAnsi="Arial" w:cs="Arial"/>
          <w:sz w:val="24"/>
          <w:szCs w:val="24"/>
        </w:rPr>
        <w:t xml:space="preserve">.1 O prazo de vigência da Ata de Registro de Preços é de 12 (doze) meses a contar da data da </w:t>
      </w:r>
      <w:r w:rsidR="00D472B2" w:rsidRPr="00DA6F2E">
        <w:rPr>
          <w:rFonts w:ascii="Arial" w:hAnsi="Arial" w:cs="Arial"/>
          <w:sz w:val="24"/>
          <w:szCs w:val="24"/>
        </w:rPr>
        <w:t xml:space="preserve">sua </w:t>
      </w:r>
      <w:r w:rsidR="00C57439" w:rsidRPr="00DA6F2E">
        <w:rPr>
          <w:rFonts w:ascii="Arial" w:hAnsi="Arial" w:cs="Arial"/>
          <w:sz w:val="24"/>
          <w:szCs w:val="24"/>
        </w:rPr>
        <w:t>assinatura.</w:t>
      </w:r>
    </w:p>
    <w:p w:rsidR="00C57439" w:rsidRPr="00DA6F2E"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Pr="00DA6F2E" w:rsidRDefault="00A4138E" w:rsidP="00C57439">
      <w:pPr>
        <w:suppressAutoHyphens/>
        <w:spacing w:after="0" w:line="360" w:lineRule="auto"/>
        <w:jc w:val="both"/>
        <w:rPr>
          <w:rFonts w:ascii="Arial" w:hAnsi="Arial" w:cs="Arial"/>
          <w:b/>
          <w:sz w:val="24"/>
          <w:szCs w:val="24"/>
        </w:rPr>
      </w:pPr>
      <w:r w:rsidRPr="00DA6F2E">
        <w:rPr>
          <w:rFonts w:ascii="Arial" w:hAnsi="Arial" w:cs="Arial"/>
          <w:b/>
          <w:bCs/>
          <w:sz w:val="24"/>
          <w:szCs w:val="24"/>
        </w:rPr>
        <w:t>8</w:t>
      </w:r>
      <w:r w:rsidR="00434C9A" w:rsidRPr="00DA6F2E">
        <w:rPr>
          <w:rFonts w:ascii="Arial" w:hAnsi="Arial" w:cs="Arial"/>
          <w:b/>
          <w:bCs/>
          <w:sz w:val="24"/>
          <w:szCs w:val="24"/>
        </w:rPr>
        <w:t>. DO</w:t>
      </w:r>
      <w:r w:rsidR="00434C9A" w:rsidRPr="00DA6F2E">
        <w:rPr>
          <w:rFonts w:ascii="Arial" w:hAnsi="Arial" w:cs="Arial"/>
          <w:b/>
          <w:sz w:val="24"/>
          <w:szCs w:val="24"/>
        </w:rPr>
        <w:t xml:space="preserve"> PAGAMENTO</w:t>
      </w:r>
    </w:p>
    <w:p w:rsidR="00D321C6" w:rsidRPr="00DA6F2E" w:rsidRDefault="00A4138E" w:rsidP="00D321C6">
      <w:pPr>
        <w:pStyle w:val="Corpodetexto"/>
        <w:spacing w:before="120" w:line="360" w:lineRule="auto"/>
        <w:rPr>
          <w:rFonts w:cs="Arial"/>
          <w:sz w:val="24"/>
          <w:szCs w:val="24"/>
        </w:rPr>
      </w:pPr>
      <w:r w:rsidRPr="00DA6F2E">
        <w:rPr>
          <w:rFonts w:cs="Arial"/>
          <w:sz w:val="24"/>
          <w:szCs w:val="24"/>
        </w:rPr>
        <w:t>8</w:t>
      </w:r>
      <w:r w:rsidR="00D321C6" w:rsidRPr="00DA6F2E">
        <w:rPr>
          <w:rFonts w:cs="Arial"/>
          <w:sz w:val="24"/>
          <w:szCs w:val="24"/>
        </w:rPr>
        <w:t xml:space="preserve">.1 A CESAMA efetuará os pagamentos </w:t>
      </w:r>
      <w:r w:rsidR="00D321C6" w:rsidRPr="00DA6F2E">
        <w:rPr>
          <w:rFonts w:cs="Arial"/>
          <w:iCs/>
          <w:sz w:val="24"/>
          <w:szCs w:val="24"/>
        </w:rPr>
        <w:t xml:space="preserve">30 </w:t>
      </w:r>
      <w:r w:rsidR="00D321C6" w:rsidRPr="00DA6F2E">
        <w:rPr>
          <w:rFonts w:cs="Arial"/>
          <w:sz w:val="24"/>
          <w:szCs w:val="24"/>
        </w:rPr>
        <w:t>(trinta) dias após a entrega dos materiais juntamente com a apresentação e aceitação da Nota Fiscal / Fatura pelo departamento competente.</w:t>
      </w:r>
    </w:p>
    <w:p w:rsidR="00D321C6" w:rsidRPr="00DA6F2E" w:rsidRDefault="00A4138E" w:rsidP="00D321C6">
      <w:pPr>
        <w:pStyle w:val="Corpodetexto"/>
        <w:tabs>
          <w:tab w:val="left" w:pos="851"/>
        </w:tabs>
        <w:spacing w:before="120" w:line="360" w:lineRule="auto"/>
        <w:rPr>
          <w:rFonts w:cs="Arial"/>
          <w:sz w:val="24"/>
          <w:szCs w:val="24"/>
        </w:rPr>
      </w:pPr>
      <w:r w:rsidRPr="00DA6F2E">
        <w:rPr>
          <w:rFonts w:cs="Arial"/>
          <w:sz w:val="24"/>
          <w:szCs w:val="24"/>
        </w:rPr>
        <w:t>8</w:t>
      </w:r>
      <w:r w:rsidR="00D321C6" w:rsidRPr="00DA6F2E">
        <w:rPr>
          <w:rFonts w:cs="Arial"/>
          <w:sz w:val="24"/>
          <w:szCs w:val="24"/>
        </w:rPr>
        <w:t xml:space="preserve">.2 Caso o vencimento ocorra no sábado, domingo, feriado ou ponto facultativo para a Cesama, o pagamento será realizado no primeiro dia subsequente. </w:t>
      </w:r>
    </w:p>
    <w:p w:rsidR="00D321C6" w:rsidRPr="00DA6F2E" w:rsidRDefault="00A4138E" w:rsidP="00D321C6">
      <w:pPr>
        <w:pStyle w:val="Corpodetexto"/>
        <w:spacing w:before="120" w:line="360" w:lineRule="auto"/>
        <w:rPr>
          <w:rFonts w:cs="Arial"/>
          <w:sz w:val="24"/>
          <w:szCs w:val="24"/>
        </w:rPr>
      </w:pPr>
      <w:r w:rsidRPr="00DA6F2E">
        <w:rPr>
          <w:rFonts w:cs="Arial"/>
          <w:sz w:val="24"/>
          <w:szCs w:val="24"/>
        </w:rPr>
        <w:t>8</w:t>
      </w:r>
      <w:r w:rsidR="00D321C6" w:rsidRPr="00DA6F2E">
        <w:rPr>
          <w:rFonts w:cs="Arial"/>
          <w:sz w:val="24"/>
          <w:szCs w:val="24"/>
        </w:rPr>
        <w:t xml:space="preserve">.3 O pagamento será efetuado através de depósito em conta bancária ou via </w:t>
      </w:r>
      <w:r w:rsidR="00D321C6" w:rsidRPr="00DA6F2E">
        <w:rPr>
          <w:rFonts w:cs="Arial"/>
          <w:b/>
          <w:bCs/>
          <w:sz w:val="24"/>
          <w:szCs w:val="24"/>
        </w:rPr>
        <w:t>TED</w:t>
      </w:r>
      <w:r w:rsidR="00D321C6" w:rsidRPr="00DA6F2E">
        <w:rPr>
          <w:rFonts w:cs="Arial"/>
          <w:sz w:val="24"/>
          <w:szCs w:val="24"/>
        </w:rPr>
        <w:t xml:space="preserve"> (transferência eletrônica disponível), cujas tarifas extras correrão por conta da </w:t>
      </w:r>
      <w:r w:rsidR="00D321C6" w:rsidRPr="00DA6F2E">
        <w:rPr>
          <w:rFonts w:cs="Arial"/>
          <w:bCs/>
          <w:sz w:val="24"/>
          <w:szCs w:val="24"/>
        </w:rPr>
        <w:t>Contratada</w:t>
      </w:r>
      <w:r w:rsidR="00D321C6" w:rsidRPr="00DA6F2E">
        <w:rPr>
          <w:rFonts w:cs="Arial"/>
          <w:sz w:val="24"/>
          <w:szCs w:val="24"/>
        </w:rPr>
        <w:t>.</w:t>
      </w:r>
    </w:p>
    <w:p w:rsidR="00D321C6" w:rsidRPr="00DA6F2E" w:rsidRDefault="00A4138E" w:rsidP="00D321C6">
      <w:pPr>
        <w:pStyle w:val="Corpodetexto"/>
        <w:spacing w:before="120" w:line="360" w:lineRule="auto"/>
        <w:rPr>
          <w:rFonts w:cs="Arial"/>
          <w:sz w:val="24"/>
          <w:szCs w:val="24"/>
        </w:rPr>
      </w:pPr>
      <w:r w:rsidRPr="00DA6F2E">
        <w:rPr>
          <w:rFonts w:cs="Arial"/>
          <w:sz w:val="24"/>
          <w:szCs w:val="24"/>
        </w:rPr>
        <w:t>8</w:t>
      </w:r>
      <w:r w:rsidR="00D321C6" w:rsidRPr="00DA6F2E">
        <w:rPr>
          <w:rFonts w:cs="Arial"/>
          <w:sz w:val="24"/>
          <w:szCs w:val="24"/>
        </w:rPr>
        <w:t xml:space="preserve">.4 A Nota Fiscal Eletrônica – NF-e – deverá ser enviada para o e-mail </w:t>
      </w:r>
      <w:hyperlink r:id="rId8" w:history="1">
        <w:r w:rsidR="00D321C6" w:rsidRPr="00DA6F2E">
          <w:rPr>
            <w:rStyle w:val="Hyperlink"/>
            <w:rFonts w:eastAsia="Calibri" w:cs="Arial"/>
            <w:color w:val="auto"/>
            <w:sz w:val="24"/>
            <w:szCs w:val="24"/>
          </w:rPr>
          <w:t>nfe@cesama.com.br</w:t>
        </w:r>
      </w:hyperlink>
      <w:r w:rsidR="00D321C6" w:rsidRPr="00DA6F2E">
        <w:rPr>
          <w:rFonts w:cs="Arial"/>
          <w:sz w:val="24"/>
          <w:szCs w:val="24"/>
        </w:rPr>
        <w:t xml:space="preserve"> e </w:t>
      </w:r>
      <w:r w:rsidR="008830F1" w:rsidRPr="00DA6F2E">
        <w:rPr>
          <w:rFonts w:cs="Arial"/>
          <w:sz w:val="24"/>
          <w:szCs w:val="24"/>
        </w:rPr>
        <w:t>dece</w:t>
      </w:r>
      <w:r w:rsidR="00D321C6" w:rsidRPr="00DA6F2E">
        <w:rPr>
          <w:rFonts w:cs="Arial"/>
          <w:sz w:val="24"/>
          <w:szCs w:val="24"/>
        </w:rPr>
        <w:t>@cesama.com.br</w:t>
      </w:r>
    </w:p>
    <w:p w:rsidR="00D321C6" w:rsidRPr="00DA6F2E" w:rsidRDefault="00A4138E" w:rsidP="00D321C6">
      <w:pPr>
        <w:pStyle w:val="Corpodetexto"/>
        <w:tabs>
          <w:tab w:val="left" w:pos="993"/>
        </w:tabs>
        <w:spacing w:before="120" w:line="360" w:lineRule="auto"/>
        <w:rPr>
          <w:rFonts w:cs="Arial"/>
          <w:sz w:val="24"/>
          <w:szCs w:val="24"/>
        </w:rPr>
      </w:pPr>
      <w:r w:rsidRPr="00DA6F2E">
        <w:rPr>
          <w:rFonts w:cs="Arial"/>
          <w:sz w:val="24"/>
          <w:szCs w:val="24"/>
        </w:rPr>
        <w:lastRenderedPageBreak/>
        <w:t>8</w:t>
      </w:r>
      <w:r w:rsidR="00D321C6" w:rsidRPr="00DA6F2E">
        <w:rPr>
          <w:rFonts w:cs="Arial"/>
          <w:sz w:val="24"/>
          <w:szCs w:val="24"/>
        </w:rPr>
        <w:t xml:space="preserve">.5 O pagamento só poderá ser realizado em nome do fornecedor e os boletos não poderão, em hipótese nenhuma, ser pagos em nome de outro beneficiário. </w:t>
      </w:r>
    </w:p>
    <w:p w:rsidR="00D321C6" w:rsidRPr="00DA6F2E" w:rsidRDefault="00A4138E" w:rsidP="00D321C6">
      <w:pPr>
        <w:pStyle w:val="Corpodetexto"/>
        <w:spacing w:before="120" w:line="360" w:lineRule="auto"/>
        <w:rPr>
          <w:rFonts w:cs="Arial"/>
          <w:sz w:val="24"/>
          <w:szCs w:val="24"/>
        </w:rPr>
      </w:pPr>
      <w:r w:rsidRPr="00DA6F2E">
        <w:rPr>
          <w:rFonts w:eastAsia="Arial Unicode MS" w:cs="Arial"/>
          <w:iCs/>
          <w:sz w:val="24"/>
          <w:szCs w:val="24"/>
        </w:rPr>
        <w:t>8</w:t>
      </w:r>
      <w:r w:rsidR="00D321C6" w:rsidRPr="00DA6F2E">
        <w:rPr>
          <w:rFonts w:eastAsia="Arial Unicode MS" w:cs="Arial"/>
          <w:iCs/>
          <w:sz w:val="24"/>
          <w:szCs w:val="24"/>
        </w:rPr>
        <w:t xml:space="preserve">.6 Deverá constar na descrição da </w:t>
      </w:r>
      <w:r w:rsidR="00D321C6" w:rsidRPr="00DA6F2E">
        <w:rPr>
          <w:rFonts w:cs="Arial"/>
          <w:sz w:val="24"/>
          <w:szCs w:val="24"/>
        </w:rPr>
        <w:t>Nota Fiscal / Fatura</w:t>
      </w:r>
      <w:r w:rsidR="00D321C6" w:rsidRPr="00DA6F2E">
        <w:rPr>
          <w:rFonts w:eastAsia="Arial Unicode MS" w:cs="Arial"/>
          <w:iCs/>
          <w:sz w:val="24"/>
          <w:szCs w:val="24"/>
        </w:rPr>
        <w:t xml:space="preserve"> o número da </w:t>
      </w:r>
      <w:r w:rsidR="007A30F4" w:rsidRPr="00DA6F2E">
        <w:rPr>
          <w:rFonts w:eastAsia="Arial Unicode MS" w:cs="Arial"/>
          <w:iCs/>
          <w:sz w:val="24"/>
          <w:szCs w:val="24"/>
        </w:rPr>
        <w:t>licitação</w:t>
      </w:r>
      <w:r w:rsidR="00D321C6" w:rsidRPr="00DA6F2E">
        <w:rPr>
          <w:rFonts w:eastAsia="Arial Unicode MS" w:cs="Arial"/>
          <w:iCs/>
          <w:sz w:val="24"/>
          <w:szCs w:val="24"/>
        </w:rPr>
        <w:t xml:space="preserve"> e número da </w:t>
      </w:r>
      <w:r w:rsidR="00732A97" w:rsidRPr="00DA6F2E">
        <w:rPr>
          <w:rFonts w:eastAsia="Arial Unicode MS" w:cs="Arial"/>
          <w:iCs/>
          <w:sz w:val="24"/>
          <w:szCs w:val="24"/>
        </w:rPr>
        <w:t>Ordem de Compra</w:t>
      </w:r>
      <w:r w:rsidR="002D42AF" w:rsidRPr="00DA6F2E">
        <w:rPr>
          <w:rFonts w:eastAsia="Arial Unicode MS" w:cs="Arial"/>
          <w:iCs/>
          <w:sz w:val="24"/>
          <w:szCs w:val="24"/>
        </w:rPr>
        <w:t>,</w:t>
      </w:r>
      <w:r w:rsidR="00780549" w:rsidRPr="00DA6F2E">
        <w:rPr>
          <w:rFonts w:eastAsia="Arial Unicode MS" w:cs="Arial"/>
          <w:iCs/>
          <w:sz w:val="24"/>
          <w:szCs w:val="24"/>
        </w:rPr>
        <w:t xml:space="preserve">ou outro </w:t>
      </w:r>
      <w:r w:rsidR="00180317" w:rsidRPr="00DA6F2E">
        <w:rPr>
          <w:rFonts w:eastAsia="Arial Unicode MS" w:cs="Arial"/>
          <w:iCs/>
          <w:sz w:val="24"/>
          <w:szCs w:val="24"/>
        </w:rPr>
        <w:t>instrumento</w:t>
      </w:r>
      <w:r w:rsidR="00780549" w:rsidRPr="00DA6F2E">
        <w:rPr>
          <w:rFonts w:eastAsia="Arial Unicode MS" w:cs="Arial"/>
          <w:iCs/>
          <w:sz w:val="24"/>
          <w:szCs w:val="24"/>
        </w:rPr>
        <w:t xml:space="preserve"> contratual encaminhado pela CESAMA</w:t>
      </w:r>
      <w:r w:rsidR="00D321C6" w:rsidRPr="00DA6F2E">
        <w:rPr>
          <w:rFonts w:eastAsia="Arial Unicode MS" w:cs="Arial"/>
          <w:iCs/>
          <w:sz w:val="24"/>
          <w:szCs w:val="24"/>
        </w:rPr>
        <w:t>.</w:t>
      </w:r>
    </w:p>
    <w:p w:rsidR="00D321C6" w:rsidRPr="00DA6F2E" w:rsidRDefault="00A4138E" w:rsidP="00D321C6">
      <w:pPr>
        <w:pStyle w:val="WW-Recuodecorpodetexto2"/>
        <w:spacing w:before="120" w:line="360" w:lineRule="auto"/>
        <w:ind w:left="0"/>
        <w:rPr>
          <w:rFonts w:cs="Arial"/>
          <w:sz w:val="24"/>
          <w:szCs w:val="24"/>
        </w:rPr>
      </w:pPr>
      <w:r w:rsidRPr="00DA6F2E">
        <w:rPr>
          <w:rFonts w:cs="Arial"/>
          <w:sz w:val="24"/>
          <w:szCs w:val="24"/>
        </w:rPr>
        <w:t>8</w:t>
      </w:r>
      <w:r w:rsidR="00D321C6" w:rsidRPr="00DA6F2E">
        <w:rPr>
          <w:rFonts w:cs="Arial"/>
          <w:sz w:val="24"/>
          <w:szCs w:val="24"/>
        </w:rPr>
        <w:t xml:space="preserve">.7 O pagamento </w:t>
      </w:r>
      <w:r w:rsidR="00D321C6" w:rsidRPr="00DA6F2E">
        <w:rPr>
          <w:rFonts w:cs="Arial"/>
          <w:b/>
          <w:bCs/>
          <w:sz w:val="24"/>
          <w:szCs w:val="24"/>
        </w:rPr>
        <w:t>SOMENTE</w:t>
      </w:r>
      <w:r w:rsidR="00D321C6" w:rsidRPr="00DA6F2E">
        <w:rPr>
          <w:rFonts w:cs="Arial"/>
          <w:sz w:val="24"/>
          <w:szCs w:val="24"/>
        </w:rPr>
        <w:t xml:space="preserve"> será efetuado:</w:t>
      </w:r>
    </w:p>
    <w:p w:rsidR="00D321C6" w:rsidRPr="00DA6F2E" w:rsidRDefault="00D321C6" w:rsidP="00D321C6">
      <w:pPr>
        <w:pStyle w:val="WW-Recuodecorpodetexto2"/>
        <w:numPr>
          <w:ilvl w:val="0"/>
          <w:numId w:val="11"/>
        </w:numPr>
        <w:spacing w:before="120" w:line="360" w:lineRule="auto"/>
        <w:ind w:left="851" w:hanging="284"/>
        <w:rPr>
          <w:rFonts w:cs="Arial"/>
          <w:sz w:val="24"/>
          <w:szCs w:val="24"/>
        </w:rPr>
      </w:pPr>
      <w:r w:rsidRPr="00DA6F2E">
        <w:rPr>
          <w:rFonts w:cs="Arial"/>
          <w:sz w:val="24"/>
          <w:szCs w:val="24"/>
        </w:rPr>
        <w:t>Após a aceitação da Nota Fiscal / Fatura.</w:t>
      </w:r>
    </w:p>
    <w:p w:rsidR="00D321C6" w:rsidRPr="00DA6F2E" w:rsidRDefault="00D321C6" w:rsidP="00D321C6">
      <w:pPr>
        <w:pStyle w:val="WW-Recuodecorpodetexto2"/>
        <w:numPr>
          <w:ilvl w:val="0"/>
          <w:numId w:val="11"/>
        </w:numPr>
        <w:spacing w:before="120" w:line="360" w:lineRule="auto"/>
        <w:ind w:left="851" w:hanging="284"/>
        <w:rPr>
          <w:rFonts w:cs="Arial"/>
          <w:sz w:val="24"/>
          <w:szCs w:val="24"/>
        </w:rPr>
      </w:pPr>
      <w:r w:rsidRPr="00DA6F2E">
        <w:rPr>
          <w:rFonts w:cs="Arial"/>
          <w:sz w:val="24"/>
          <w:szCs w:val="24"/>
        </w:rPr>
        <w:t>Após o recolhimento pela adjudicatária de quaisquer multas que lhe tenham sido impostas em decorrência de inadimplemento contratual.</w:t>
      </w:r>
    </w:p>
    <w:p w:rsidR="00D321C6" w:rsidRPr="00DA6F2E" w:rsidRDefault="00A4138E" w:rsidP="00D321C6">
      <w:pPr>
        <w:pStyle w:val="Corpodetexto2"/>
        <w:spacing w:before="120" w:line="360" w:lineRule="auto"/>
        <w:rPr>
          <w:b/>
          <w:color w:val="auto"/>
          <w:sz w:val="24"/>
          <w:szCs w:val="24"/>
        </w:rPr>
      </w:pPr>
      <w:r w:rsidRPr="00DA6F2E">
        <w:rPr>
          <w:color w:val="auto"/>
          <w:sz w:val="24"/>
          <w:szCs w:val="24"/>
        </w:rPr>
        <w:t>8</w:t>
      </w:r>
      <w:r w:rsidR="00D321C6" w:rsidRPr="00DA6F2E">
        <w:rPr>
          <w:color w:val="auto"/>
          <w:sz w:val="24"/>
          <w:szCs w:val="24"/>
        </w:rPr>
        <w:t>.8 Na Nota Fiscal / Fatura (em duas vias) deverão ser anexadas as certidões atualizadas de regularidade junto ao INSS, ao FGTS e à Justiça do Trabalho.</w:t>
      </w:r>
    </w:p>
    <w:p w:rsidR="00D321C6" w:rsidRPr="00DA6F2E" w:rsidRDefault="00A4138E" w:rsidP="00D321C6">
      <w:pPr>
        <w:pStyle w:val="Corpodetexto2"/>
        <w:spacing w:before="120" w:line="360" w:lineRule="auto"/>
        <w:rPr>
          <w:b/>
          <w:color w:val="auto"/>
          <w:sz w:val="24"/>
          <w:szCs w:val="24"/>
        </w:rPr>
      </w:pPr>
      <w:r w:rsidRPr="00DA6F2E">
        <w:rPr>
          <w:color w:val="auto"/>
          <w:sz w:val="24"/>
          <w:szCs w:val="24"/>
        </w:rPr>
        <w:t>8</w:t>
      </w:r>
      <w:r w:rsidR="00D321C6" w:rsidRPr="00DA6F2E">
        <w:rPr>
          <w:color w:val="auto"/>
          <w:sz w:val="24"/>
          <w:szCs w:val="24"/>
        </w:rPr>
        <w:t>.9 Na eventualidade de aplicação de multas, estas deverão ser liquidadas simultaneamente com parcela vinculada ao evento cujo descumprimento der origem à aplicação da penalidade.</w:t>
      </w:r>
    </w:p>
    <w:p w:rsidR="00B06ADB" w:rsidRPr="00DA6F2E" w:rsidRDefault="00A4138E" w:rsidP="0083157A">
      <w:pPr>
        <w:suppressAutoHyphens/>
        <w:spacing w:before="120" w:after="0" w:line="360" w:lineRule="auto"/>
        <w:jc w:val="both"/>
        <w:rPr>
          <w:rFonts w:ascii="Arial" w:hAnsi="Arial" w:cs="Arial"/>
          <w:sz w:val="24"/>
          <w:szCs w:val="24"/>
        </w:rPr>
      </w:pPr>
      <w:r w:rsidRPr="00DA6F2E">
        <w:rPr>
          <w:rFonts w:ascii="Arial" w:hAnsi="Arial" w:cs="Arial"/>
          <w:sz w:val="24"/>
          <w:szCs w:val="24"/>
        </w:rPr>
        <w:t>8</w:t>
      </w:r>
      <w:r w:rsidR="00D321C6" w:rsidRPr="00DA6F2E">
        <w:rPr>
          <w:rFonts w:ascii="Arial" w:hAnsi="Arial" w:cs="Arial"/>
          <w:sz w:val="24"/>
          <w:szCs w:val="24"/>
        </w:rPr>
        <w:t>.10 O</w:t>
      </w:r>
      <w:r w:rsidR="00B06ADB" w:rsidRPr="00DA6F2E">
        <w:rPr>
          <w:rFonts w:ascii="Arial" w:hAnsi="Arial" w:cs="Arial"/>
          <w:sz w:val="24"/>
          <w:szCs w:val="24"/>
        </w:rPr>
        <w:t xml:space="preserve"> CNPJ da Contratada constante da Nota Fiscal / Fatura deverá ser o mesmo da documentação apresentada no processo.</w:t>
      </w:r>
    </w:p>
    <w:p w:rsidR="008304DD" w:rsidRPr="00DA6F2E" w:rsidRDefault="00A4138E" w:rsidP="008304DD">
      <w:pPr>
        <w:suppressAutoHyphens/>
        <w:spacing w:before="120" w:after="0" w:line="360" w:lineRule="auto"/>
        <w:jc w:val="both"/>
        <w:rPr>
          <w:rFonts w:ascii="Arial" w:hAnsi="Arial" w:cs="Arial"/>
          <w:sz w:val="24"/>
          <w:szCs w:val="24"/>
          <w:lang w:val="de-DE"/>
        </w:rPr>
      </w:pPr>
      <w:r w:rsidRPr="00DA6F2E">
        <w:rPr>
          <w:rFonts w:ascii="Arial" w:hAnsi="Arial" w:cs="Arial"/>
          <w:iCs/>
          <w:sz w:val="24"/>
          <w:szCs w:val="24"/>
        </w:rPr>
        <w:t>8</w:t>
      </w:r>
      <w:r w:rsidR="00D321C6" w:rsidRPr="00DA6F2E">
        <w:rPr>
          <w:rFonts w:ascii="Arial" w:hAnsi="Arial" w:cs="Arial"/>
          <w:iCs/>
          <w:sz w:val="24"/>
          <w:szCs w:val="24"/>
        </w:rPr>
        <w:t>.11</w:t>
      </w:r>
      <w:r w:rsidR="00D362FA" w:rsidRPr="00DA6F2E">
        <w:rPr>
          <w:rFonts w:ascii="Arial" w:hAnsi="Arial" w:cs="Arial"/>
          <w:iCs/>
          <w:sz w:val="24"/>
          <w:szCs w:val="24"/>
        </w:rPr>
        <w:t xml:space="preserve"> </w:t>
      </w:r>
      <w:r w:rsidR="00B06ADB" w:rsidRPr="00DA6F2E">
        <w:rPr>
          <w:rFonts w:ascii="Arial" w:hAnsi="Arial" w:cs="Arial"/>
          <w:iCs/>
          <w:sz w:val="24"/>
          <w:szCs w:val="24"/>
        </w:rPr>
        <w:t xml:space="preserve">Será utilizado </w:t>
      </w:r>
      <w:r w:rsidR="008304DD" w:rsidRPr="00DA6F2E">
        <w:rPr>
          <w:rFonts w:ascii="Arial" w:hAnsi="Arial" w:cs="Arial"/>
          <w:iCs/>
          <w:sz w:val="24"/>
          <w:szCs w:val="24"/>
        </w:rPr>
        <w:t xml:space="preserve">o </w:t>
      </w:r>
      <w:r w:rsidRPr="00DA6F2E">
        <w:rPr>
          <w:rFonts w:ascii="Arial" w:hAnsi="Arial" w:cs="Arial"/>
          <w:iCs/>
          <w:sz w:val="24"/>
          <w:szCs w:val="24"/>
        </w:rPr>
        <w:t xml:space="preserve">IPCA </w:t>
      </w:r>
      <w:r w:rsidR="008304DD" w:rsidRPr="00DA6F2E">
        <w:rPr>
          <w:rFonts w:ascii="Arial" w:hAnsi="Arial" w:cs="Arial"/>
          <w:iCs/>
          <w:sz w:val="24"/>
          <w:szCs w:val="24"/>
        </w:rPr>
        <w:t xml:space="preserve">como índice para reajuste de preços nos contratos da CESAMA, quando couber, </w:t>
      </w:r>
      <w:bookmarkStart w:id="0" w:name="_Hlk106096717"/>
      <w:r w:rsidR="008304DD" w:rsidRPr="00DA6F2E">
        <w:rPr>
          <w:rFonts w:ascii="Arial" w:hAnsi="Arial" w:cs="Arial"/>
          <w:iCs/>
          <w:sz w:val="24"/>
          <w:szCs w:val="24"/>
        </w:rPr>
        <w:t>e o marco inicial para concessão do reajuste será a data da apresentação da proposta comercial.</w:t>
      </w:r>
    </w:p>
    <w:bookmarkEnd w:id="0"/>
    <w:p w:rsidR="00B06ADB" w:rsidRPr="00DA6F2E" w:rsidRDefault="00A4138E" w:rsidP="005269F4">
      <w:pPr>
        <w:suppressAutoHyphens/>
        <w:spacing w:before="120" w:after="0" w:line="360" w:lineRule="auto"/>
        <w:jc w:val="both"/>
        <w:rPr>
          <w:rFonts w:ascii="Arial" w:hAnsi="Arial" w:cs="Arial"/>
          <w:sz w:val="24"/>
          <w:szCs w:val="24"/>
          <w:lang w:val="de-DE"/>
        </w:rPr>
      </w:pPr>
      <w:r w:rsidRPr="00DA6F2E">
        <w:rPr>
          <w:rFonts w:ascii="Arial" w:hAnsi="Arial" w:cs="Arial"/>
          <w:sz w:val="24"/>
          <w:szCs w:val="24"/>
          <w:lang w:val="de-DE"/>
        </w:rPr>
        <w:t>8</w:t>
      </w:r>
      <w:r w:rsidR="00B06ADB" w:rsidRPr="00DA6F2E">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DA6F2E">
        <w:rPr>
          <w:rFonts w:ascii="Arial" w:hAnsi="Arial" w:cs="Arial"/>
          <w:i/>
          <w:iCs/>
          <w:sz w:val="24"/>
          <w:szCs w:val="24"/>
        </w:rPr>
        <w:t>pro rata”</w:t>
      </w:r>
      <w:r w:rsidR="00B06ADB" w:rsidRPr="00DA6F2E">
        <w:rPr>
          <w:rFonts w:ascii="Arial" w:hAnsi="Arial" w:cs="Arial"/>
          <w:sz w:val="24"/>
          <w:szCs w:val="24"/>
        </w:rPr>
        <w:t xml:space="preserve"> entre a data do vencimento e o efetivo pagamento</w:t>
      </w:r>
      <w:r w:rsidR="00B06ADB" w:rsidRPr="00DA6F2E">
        <w:rPr>
          <w:rFonts w:ascii="Arial" w:hAnsi="Arial" w:cs="Arial"/>
          <w:sz w:val="24"/>
          <w:szCs w:val="24"/>
          <w:lang w:val="de-DE"/>
        </w:rPr>
        <w:t>.</w:t>
      </w:r>
    </w:p>
    <w:p w:rsidR="00B06ADB" w:rsidRPr="00DA6F2E" w:rsidRDefault="00A4138E" w:rsidP="0083157A">
      <w:pPr>
        <w:suppressAutoHyphens/>
        <w:spacing w:before="120" w:after="0" w:line="360" w:lineRule="auto"/>
        <w:jc w:val="both"/>
        <w:rPr>
          <w:rFonts w:ascii="Arial" w:hAnsi="Arial" w:cs="Arial"/>
          <w:sz w:val="24"/>
          <w:szCs w:val="24"/>
        </w:rPr>
      </w:pPr>
      <w:r w:rsidRPr="00DA6F2E">
        <w:rPr>
          <w:rFonts w:ascii="Arial" w:hAnsi="Arial" w:cs="Arial"/>
          <w:sz w:val="24"/>
          <w:szCs w:val="24"/>
          <w:lang w:val="de-DE"/>
        </w:rPr>
        <w:t>8</w:t>
      </w:r>
      <w:r w:rsidR="00B06ADB" w:rsidRPr="00DA6F2E">
        <w:rPr>
          <w:rFonts w:ascii="Arial" w:hAnsi="Arial" w:cs="Arial"/>
          <w:sz w:val="24"/>
          <w:szCs w:val="24"/>
        </w:rPr>
        <w:t>.13 A Contratada não poderá ceder ou dar em garantia, em qualquer hipótese, no todo ou em parte, os créditos de qualquer natureza, decorrentes ou oriundos d</w:t>
      </w:r>
      <w:r w:rsidR="00C7132F" w:rsidRPr="00DA6F2E">
        <w:rPr>
          <w:rFonts w:ascii="Arial" w:hAnsi="Arial" w:cs="Arial"/>
          <w:sz w:val="24"/>
          <w:szCs w:val="24"/>
        </w:rPr>
        <w:t xml:space="preserve">a </w:t>
      </w:r>
      <w:r w:rsidR="00732A97" w:rsidRPr="00DA6F2E">
        <w:rPr>
          <w:rFonts w:ascii="Arial" w:hAnsi="Arial" w:cs="Arial"/>
          <w:sz w:val="24"/>
          <w:szCs w:val="24"/>
        </w:rPr>
        <w:t>Ordem de Compra</w:t>
      </w:r>
      <w:r w:rsidR="00E44C04" w:rsidRPr="00DA6F2E">
        <w:rPr>
          <w:rFonts w:ascii="Arial" w:hAnsi="Arial" w:cs="Arial"/>
          <w:sz w:val="24"/>
          <w:szCs w:val="24"/>
        </w:rPr>
        <w:t>,</w:t>
      </w:r>
      <w:r w:rsidR="00780549" w:rsidRPr="00DA6F2E">
        <w:rPr>
          <w:rFonts w:ascii="Arial" w:hAnsi="Arial" w:cs="Arial"/>
          <w:sz w:val="24"/>
          <w:szCs w:val="24"/>
        </w:rPr>
        <w:t xml:space="preserve"> ou de outro instrumento contratual.</w:t>
      </w:r>
    </w:p>
    <w:p w:rsidR="00B06ADB" w:rsidRPr="00DA6F2E" w:rsidRDefault="00A4138E" w:rsidP="0083157A">
      <w:pPr>
        <w:suppressAutoHyphens/>
        <w:spacing w:before="120" w:after="0" w:line="360" w:lineRule="auto"/>
        <w:jc w:val="both"/>
        <w:rPr>
          <w:rFonts w:ascii="Arial" w:hAnsi="Arial" w:cs="Arial"/>
          <w:b/>
          <w:bCs/>
          <w:sz w:val="24"/>
          <w:szCs w:val="24"/>
        </w:rPr>
      </w:pPr>
      <w:r w:rsidRPr="00DA6F2E">
        <w:rPr>
          <w:rFonts w:ascii="Arial" w:hAnsi="Arial" w:cs="Arial"/>
          <w:sz w:val="24"/>
          <w:szCs w:val="24"/>
        </w:rPr>
        <w:t>8</w:t>
      </w:r>
      <w:r w:rsidR="00B06ADB" w:rsidRPr="00DA6F2E">
        <w:rPr>
          <w:rFonts w:ascii="Arial" w:hAnsi="Arial" w:cs="Arial"/>
          <w:sz w:val="24"/>
          <w:szCs w:val="24"/>
        </w:rPr>
        <w:t xml:space="preserve">.14 Nenhum pagamento será efetuado à Contratada enquanto pendente de liquidação quaisquer obrigações financeiras que lhe foram impostas, em virtude </w:t>
      </w:r>
      <w:r w:rsidR="00B06ADB" w:rsidRPr="00DA6F2E">
        <w:rPr>
          <w:rFonts w:ascii="Arial" w:hAnsi="Arial" w:cs="Arial"/>
          <w:sz w:val="24"/>
          <w:szCs w:val="24"/>
        </w:rPr>
        <w:lastRenderedPageBreak/>
        <w:t>de penalidade ou inadimplência, sem que isso gere direito ao pleito de reajustamento de preços ou correção monetária.</w:t>
      </w:r>
    </w:p>
    <w:p w:rsidR="00B06ADB" w:rsidRPr="00DA6F2E" w:rsidRDefault="00A4138E" w:rsidP="005269F4">
      <w:pPr>
        <w:rPr>
          <w:rFonts w:ascii="Arial" w:hAnsi="Arial" w:cs="Arial"/>
          <w:sz w:val="24"/>
          <w:szCs w:val="24"/>
        </w:rPr>
      </w:pPr>
      <w:r w:rsidRPr="00DA6F2E">
        <w:rPr>
          <w:rFonts w:ascii="Arial" w:hAnsi="Arial" w:cs="Arial"/>
          <w:sz w:val="24"/>
          <w:szCs w:val="24"/>
        </w:rPr>
        <w:t>8</w:t>
      </w:r>
      <w:r w:rsidR="00B06ADB" w:rsidRPr="00DA6F2E">
        <w:rPr>
          <w:rFonts w:ascii="Arial" w:hAnsi="Arial" w:cs="Arial"/>
          <w:sz w:val="24"/>
          <w:szCs w:val="24"/>
        </w:rPr>
        <w:t xml:space="preserve">.15 A antecipação de pagamento só poderá ocorrer caso o material tenha sido entregue. </w:t>
      </w:r>
    </w:p>
    <w:p w:rsidR="00B06ADB" w:rsidRPr="00DA6F2E" w:rsidRDefault="00A4138E" w:rsidP="006F4049">
      <w:pPr>
        <w:pStyle w:val="Corpodetexto2"/>
        <w:tabs>
          <w:tab w:val="left" w:pos="-3402"/>
          <w:tab w:val="left" w:pos="993"/>
        </w:tabs>
        <w:spacing w:line="360" w:lineRule="auto"/>
        <w:rPr>
          <w:color w:val="auto"/>
          <w:sz w:val="24"/>
          <w:szCs w:val="24"/>
        </w:rPr>
      </w:pPr>
      <w:r w:rsidRPr="00DA6F2E">
        <w:rPr>
          <w:color w:val="auto"/>
          <w:sz w:val="24"/>
          <w:szCs w:val="24"/>
        </w:rPr>
        <w:t>8</w:t>
      </w:r>
      <w:r w:rsidR="00B06ADB" w:rsidRPr="00DA6F2E">
        <w:rPr>
          <w:color w:val="auto"/>
          <w:sz w:val="24"/>
          <w:szCs w:val="24"/>
        </w:rPr>
        <w:t xml:space="preserve">.16 A Cesama poderá realizar o pagamento antes do prazo definido no </w:t>
      </w:r>
      <w:r w:rsidR="00B06ADB" w:rsidRPr="00DA6F2E">
        <w:rPr>
          <w:b/>
          <w:color w:val="auto"/>
          <w:sz w:val="24"/>
          <w:szCs w:val="24"/>
        </w:rPr>
        <w:t xml:space="preserve">item </w:t>
      </w:r>
      <w:r w:rsidRPr="00DA6F2E">
        <w:rPr>
          <w:b/>
          <w:color w:val="auto"/>
          <w:sz w:val="24"/>
          <w:szCs w:val="24"/>
        </w:rPr>
        <w:t>8</w:t>
      </w:r>
      <w:r w:rsidR="00B06ADB" w:rsidRPr="00DA6F2E">
        <w:rPr>
          <w:b/>
          <w:color w:val="auto"/>
          <w:sz w:val="24"/>
          <w:szCs w:val="24"/>
        </w:rPr>
        <w:t>.1</w:t>
      </w:r>
      <w:r w:rsidR="00B06ADB" w:rsidRPr="00DA6F2E">
        <w:rPr>
          <w:color w:val="auto"/>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DA6F2E">
        <w:rPr>
          <w:i/>
          <w:color w:val="auto"/>
          <w:sz w:val="24"/>
          <w:szCs w:val="24"/>
        </w:rPr>
        <w:t>pro rata</w:t>
      </w:r>
      <w:r w:rsidR="00B06ADB" w:rsidRPr="00DA6F2E">
        <w:rPr>
          <w:color w:val="auto"/>
          <w:sz w:val="24"/>
          <w:szCs w:val="24"/>
        </w:rPr>
        <w:t>”.</w:t>
      </w:r>
    </w:p>
    <w:p w:rsidR="00E8195B" w:rsidRPr="00DA6F2E" w:rsidRDefault="00E8195B" w:rsidP="006F4049">
      <w:pPr>
        <w:pStyle w:val="Corpodetexto2"/>
        <w:tabs>
          <w:tab w:val="left" w:pos="-3402"/>
          <w:tab w:val="left" w:pos="993"/>
        </w:tabs>
        <w:spacing w:line="360" w:lineRule="auto"/>
        <w:rPr>
          <w:color w:val="auto"/>
          <w:sz w:val="24"/>
          <w:szCs w:val="24"/>
        </w:rPr>
      </w:pPr>
    </w:p>
    <w:p w:rsidR="006F4049" w:rsidRPr="00DA6F2E" w:rsidRDefault="00A4138E" w:rsidP="006F4049">
      <w:pPr>
        <w:suppressAutoHyphens/>
        <w:autoSpaceDE w:val="0"/>
        <w:autoSpaceDN w:val="0"/>
        <w:adjustRightInd w:val="0"/>
        <w:spacing w:after="0" w:line="360" w:lineRule="auto"/>
        <w:jc w:val="both"/>
        <w:rPr>
          <w:rFonts w:ascii="Arial" w:hAnsi="Arial" w:cs="Arial"/>
          <w:b/>
          <w:sz w:val="24"/>
          <w:szCs w:val="24"/>
        </w:rPr>
      </w:pPr>
      <w:r w:rsidRPr="00DA6F2E">
        <w:rPr>
          <w:rFonts w:ascii="Arial" w:hAnsi="Arial" w:cs="Arial"/>
          <w:b/>
          <w:sz w:val="24"/>
          <w:szCs w:val="24"/>
        </w:rPr>
        <w:t>9</w:t>
      </w:r>
      <w:r w:rsidR="00E8195B" w:rsidRPr="00DA6F2E">
        <w:rPr>
          <w:rFonts w:ascii="Arial" w:hAnsi="Arial" w:cs="Arial"/>
          <w:b/>
          <w:sz w:val="24"/>
          <w:szCs w:val="24"/>
        </w:rPr>
        <w:t xml:space="preserve">. OBRIGAÇÕES DA </w:t>
      </w:r>
      <w:r w:rsidR="00C31F7A" w:rsidRPr="00DA6F2E">
        <w:rPr>
          <w:rFonts w:ascii="Arial" w:hAnsi="Arial" w:cs="Arial"/>
          <w:b/>
          <w:sz w:val="24"/>
          <w:szCs w:val="24"/>
        </w:rPr>
        <w:t>FORNECEDORA</w:t>
      </w:r>
    </w:p>
    <w:p w:rsidR="006F4049" w:rsidRPr="00DA6F2E"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DA6F2E" w:rsidRDefault="00A4138E" w:rsidP="006F4049">
      <w:pPr>
        <w:suppressAutoHyphens/>
        <w:autoSpaceDE w:val="0"/>
        <w:autoSpaceDN w:val="0"/>
        <w:adjustRightInd w:val="0"/>
        <w:spacing w:after="0" w:line="360" w:lineRule="auto"/>
        <w:jc w:val="both"/>
        <w:rPr>
          <w:rFonts w:ascii="Arial" w:hAnsi="Arial" w:cs="Arial"/>
          <w:bCs/>
          <w:sz w:val="24"/>
          <w:szCs w:val="24"/>
        </w:rPr>
      </w:pPr>
      <w:r w:rsidRPr="00DA6F2E">
        <w:rPr>
          <w:rFonts w:ascii="Arial" w:hAnsi="Arial" w:cs="Arial"/>
          <w:bCs/>
          <w:sz w:val="24"/>
          <w:szCs w:val="24"/>
        </w:rPr>
        <w:t>9</w:t>
      </w:r>
      <w:r w:rsidR="00E8195B" w:rsidRPr="00DA6F2E">
        <w:rPr>
          <w:rFonts w:ascii="Arial" w:hAnsi="Arial" w:cs="Arial"/>
          <w:bCs/>
          <w:sz w:val="24"/>
          <w:szCs w:val="24"/>
        </w:rPr>
        <w:t>.</w:t>
      </w:r>
      <w:r w:rsidR="0024188B" w:rsidRPr="00DA6F2E">
        <w:rPr>
          <w:rFonts w:ascii="Arial" w:hAnsi="Arial" w:cs="Arial"/>
          <w:bCs/>
          <w:sz w:val="24"/>
          <w:szCs w:val="24"/>
        </w:rPr>
        <w:t>1. Executar</w:t>
      </w:r>
      <w:r w:rsidR="00D362FA" w:rsidRPr="00DA6F2E">
        <w:rPr>
          <w:rFonts w:ascii="Arial" w:hAnsi="Arial" w:cs="Arial"/>
          <w:bCs/>
          <w:sz w:val="24"/>
          <w:szCs w:val="24"/>
        </w:rPr>
        <w:t xml:space="preserve"> </w:t>
      </w:r>
      <w:r w:rsidR="00C7132F" w:rsidRPr="00DA6F2E">
        <w:rPr>
          <w:rFonts w:ascii="Arial" w:hAnsi="Arial" w:cs="Arial"/>
          <w:bCs/>
          <w:sz w:val="24"/>
          <w:szCs w:val="24"/>
        </w:rPr>
        <w:t xml:space="preserve">a </w:t>
      </w:r>
      <w:r w:rsidR="002D42AF" w:rsidRPr="00DA6F2E">
        <w:rPr>
          <w:rFonts w:ascii="Arial" w:hAnsi="Arial" w:cs="Arial"/>
          <w:bCs/>
          <w:sz w:val="24"/>
          <w:szCs w:val="24"/>
        </w:rPr>
        <w:t>Ordem de Compra</w:t>
      </w:r>
      <w:r w:rsidR="00E8195B" w:rsidRPr="00DA6F2E">
        <w:rPr>
          <w:rFonts w:ascii="Arial" w:hAnsi="Arial" w:cs="Arial"/>
          <w:bCs/>
          <w:sz w:val="24"/>
          <w:szCs w:val="24"/>
        </w:rPr>
        <w:t>, conforme definido no Edital e seus anexos.</w:t>
      </w:r>
    </w:p>
    <w:p w:rsidR="00E8195B" w:rsidRPr="00DA6F2E" w:rsidRDefault="00A4138E" w:rsidP="006F4049">
      <w:pPr>
        <w:suppressAutoHyphens/>
        <w:autoSpaceDE w:val="0"/>
        <w:autoSpaceDN w:val="0"/>
        <w:adjustRightInd w:val="0"/>
        <w:spacing w:after="0" w:line="360" w:lineRule="auto"/>
        <w:jc w:val="both"/>
        <w:rPr>
          <w:rFonts w:ascii="Arial" w:hAnsi="Arial" w:cs="Arial"/>
          <w:bCs/>
          <w:sz w:val="24"/>
          <w:szCs w:val="24"/>
        </w:rPr>
      </w:pPr>
      <w:r w:rsidRPr="00DA6F2E">
        <w:rPr>
          <w:rFonts w:ascii="Arial" w:hAnsi="Arial" w:cs="Arial"/>
          <w:bCs/>
          <w:sz w:val="24"/>
          <w:szCs w:val="24"/>
        </w:rPr>
        <w:t>9</w:t>
      </w:r>
      <w:r w:rsidR="00E8195B" w:rsidRPr="00DA6F2E">
        <w:rPr>
          <w:rFonts w:ascii="Arial" w:hAnsi="Arial" w:cs="Arial"/>
          <w:bCs/>
          <w:sz w:val="24"/>
          <w:szCs w:val="24"/>
        </w:rPr>
        <w:t>.</w:t>
      </w:r>
      <w:r w:rsidR="0024188B" w:rsidRPr="00DA6F2E">
        <w:rPr>
          <w:rFonts w:ascii="Arial" w:hAnsi="Arial" w:cs="Arial"/>
          <w:bCs/>
          <w:sz w:val="24"/>
          <w:szCs w:val="24"/>
        </w:rPr>
        <w:t>2. Arcar</w:t>
      </w:r>
      <w:r w:rsidR="00E8195B" w:rsidRPr="00DA6F2E">
        <w:rPr>
          <w:rFonts w:ascii="Arial" w:hAnsi="Arial" w:cs="Arial"/>
          <w:bCs/>
          <w:sz w:val="24"/>
          <w:szCs w:val="24"/>
        </w:rPr>
        <w:t xml:space="preserve"> com todos os custos e encargos resultantes da execução do objeto, inclusive impostos, taxas, emolumentos incidentes sobre </w:t>
      </w:r>
      <w:r w:rsidR="003750DA" w:rsidRPr="00DA6F2E">
        <w:rPr>
          <w:rFonts w:ascii="Arial" w:hAnsi="Arial" w:cs="Arial"/>
          <w:bCs/>
          <w:sz w:val="24"/>
          <w:szCs w:val="24"/>
        </w:rPr>
        <w:t>a eventual contratação</w:t>
      </w:r>
      <w:r w:rsidR="00E8195B" w:rsidRPr="00DA6F2E">
        <w:rPr>
          <w:rFonts w:ascii="Arial" w:hAnsi="Arial" w:cs="Arial"/>
          <w:bCs/>
          <w:sz w:val="24"/>
          <w:szCs w:val="24"/>
        </w:rPr>
        <w:t>, e tudo que for necessário para a</w:t>
      </w:r>
      <w:r w:rsidR="003750DA" w:rsidRPr="00DA6F2E">
        <w:rPr>
          <w:rFonts w:ascii="Arial" w:hAnsi="Arial" w:cs="Arial"/>
          <w:bCs/>
          <w:sz w:val="24"/>
          <w:szCs w:val="24"/>
        </w:rPr>
        <w:t xml:space="preserve"> sua</w:t>
      </w:r>
      <w:r w:rsidR="00E8195B" w:rsidRPr="00DA6F2E">
        <w:rPr>
          <w:rFonts w:ascii="Arial" w:hAnsi="Arial" w:cs="Arial"/>
          <w:bCs/>
          <w:sz w:val="24"/>
          <w:szCs w:val="24"/>
        </w:rPr>
        <w:t xml:space="preserve"> fiel execução.</w:t>
      </w:r>
    </w:p>
    <w:p w:rsidR="006F4049" w:rsidRPr="00DA6F2E" w:rsidRDefault="00A4138E" w:rsidP="006F4049">
      <w:pPr>
        <w:suppressAutoHyphens/>
        <w:autoSpaceDE w:val="0"/>
        <w:autoSpaceDN w:val="0"/>
        <w:adjustRightInd w:val="0"/>
        <w:spacing w:after="0" w:line="360" w:lineRule="auto"/>
        <w:jc w:val="both"/>
        <w:rPr>
          <w:rFonts w:ascii="Arial" w:hAnsi="Arial" w:cs="Arial"/>
          <w:bCs/>
          <w:sz w:val="24"/>
          <w:szCs w:val="24"/>
        </w:rPr>
      </w:pPr>
      <w:r w:rsidRPr="00DA6F2E">
        <w:rPr>
          <w:rFonts w:ascii="Arial" w:hAnsi="Arial" w:cs="Arial"/>
          <w:bCs/>
          <w:sz w:val="24"/>
          <w:szCs w:val="24"/>
        </w:rPr>
        <w:t>9</w:t>
      </w:r>
      <w:r w:rsidR="00A02FAB" w:rsidRPr="00DA6F2E">
        <w:rPr>
          <w:rFonts w:ascii="Arial" w:hAnsi="Arial" w:cs="Arial"/>
          <w:bCs/>
          <w:sz w:val="24"/>
          <w:szCs w:val="24"/>
        </w:rPr>
        <w:t>.3 Atender às determinações da fiscalização da CESAMA e providenciar</w:t>
      </w:r>
      <w:r w:rsidR="003750DA" w:rsidRPr="00DA6F2E">
        <w:rPr>
          <w:rFonts w:ascii="Arial" w:hAnsi="Arial" w:cs="Arial"/>
          <w:bCs/>
          <w:sz w:val="24"/>
          <w:szCs w:val="24"/>
        </w:rPr>
        <w:t xml:space="preserve"> a imediata correção, quando esta</w:t>
      </w:r>
      <w:r w:rsidR="00A02FAB" w:rsidRPr="00DA6F2E">
        <w:rPr>
          <w:rFonts w:ascii="Arial" w:hAnsi="Arial" w:cs="Arial"/>
          <w:bCs/>
          <w:sz w:val="24"/>
          <w:szCs w:val="24"/>
        </w:rPr>
        <w:t xml:space="preserve"> for solicitad</w:t>
      </w:r>
      <w:r w:rsidR="003750DA" w:rsidRPr="00DA6F2E">
        <w:rPr>
          <w:rFonts w:ascii="Arial" w:hAnsi="Arial" w:cs="Arial"/>
          <w:bCs/>
          <w:sz w:val="24"/>
          <w:szCs w:val="24"/>
        </w:rPr>
        <w:t>a</w:t>
      </w:r>
      <w:r w:rsidR="00A02FAB" w:rsidRPr="00DA6F2E">
        <w:rPr>
          <w:rFonts w:ascii="Arial" w:hAnsi="Arial" w:cs="Arial"/>
          <w:bCs/>
          <w:sz w:val="24"/>
          <w:szCs w:val="24"/>
        </w:rPr>
        <w:t>.</w:t>
      </w:r>
    </w:p>
    <w:p w:rsidR="003750DA" w:rsidRPr="00DA6F2E" w:rsidRDefault="00A4138E" w:rsidP="003750DA">
      <w:pPr>
        <w:suppressAutoHyphens/>
        <w:spacing w:after="240" w:line="360" w:lineRule="auto"/>
        <w:jc w:val="both"/>
        <w:rPr>
          <w:rFonts w:ascii="Arial" w:hAnsi="Arial" w:cs="Arial"/>
          <w:sz w:val="24"/>
          <w:szCs w:val="24"/>
        </w:rPr>
      </w:pPr>
      <w:r w:rsidRPr="00DA6F2E">
        <w:rPr>
          <w:rFonts w:ascii="Arial" w:hAnsi="Arial" w:cs="Arial"/>
          <w:bCs/>
          <w:sz w:val="24"/>
          <w:szCs w:val="24"/>
        </w:rPr>
        <w:t>9</w:t>
      </w:r>
      <w:r w:rsidR="00E8195B" w:rsidRPr="00DA6F2E">
        <w:rPr>
          <w:rFonts w:ascii="Arial" w:hAnsi="Arial" w:cs="Arial"/>
          <w:bCs/>
          <w:sz w:val="24"/>
          <w:szCs w:val="24"/>
        </w:rPr>
        <w:t xml:space="preserve">.4 Responsabilizar-se pela qualidade dos </w:t>
      </w:r>
      <w:r w:rsidR="003750DA" w:rsidRPr="00DA6F2E">
        <w:rPr>
          <w:rFonts w:ascii="Arial" w:hAnsi="Arial" w:cs="Arial"/>
          <w:bCs/>
          <w:sz w:val="24"/>
          <w:szCs w:val="24"/>
        </w:rPr>
        <w:t>materiais</w:t>
      </w:r>
      <w:r w:rsidR="00E8195B" w:rsidRPr="00DA6F2E">
        <w:rPr>
          <w:rFonts w:ascii="Arial" w:hAnsi="Arial" w:cs="Arial"/>
          <w:bCs/>
          <w:sz w:val="24"/>
          <w:szCs w:val="24"/>
        </w:rPr>
        <w:t>, substituindo, imediatamente, aqueles que apresentarem qualquer tipo de vício ou imperfeição, ou não se adequarem ao Termo de Referência, sob pena de aplicação das sanções cabíveis, inclusive rescisão d</w:t>
      </w:r>
      <w:r w:rsidR="00C7132F" w:rsidRPr="00DA6F2E">
        <w:rPr>
          <w:rFonts w:ascii="Arial" w:hAnsi="Arial" w:cs="Arial"/>
          <w:bCs/>
          <w:sz w:val="24"/>
          <w:szCs w:val="24"/>
        </w:rPr>
        <w:t xml:space="preserve">a </w:t>
      </w:r>
      <w:r w:rsidR="003750DA" w:rsidRPr="00DA6F2E">
        <w:rPr>
          <w:rFonts w:ascii="Arial" w:hAnsi="Arial" w:cs="Arial"/>
          <w:sz w:val="24"/>
          <w:szCs w:val="24"/>
        </w:rPr>
        <w:t>Ata de Registro de Preços e suas contratações.</w:t>
      </w:r>
    </w:p>
    <w:p w:rsidR="006F4049" w:rsidRPr="00DA6F2E" w:rsidRDefault="00A4138E" w:rsidP="006F4049">
      <w:pPr>
        <w:suppressAutoHyphens/>
        <w:autoSpaceDE w:val="0"/>
        <w:autoSpaceDN w:val="0"/>
        <w:adjustRightInd w:val="0"/>
        <w:spacing w:after="0" w:line="360" w:lineRule="auto"/>
        <w:jc w:val="both"/>
        <w:rPr>
          <w:rFonts w:ascii="Arial" w:hAnsi="Arial" w:cs="Arial"/>
          <w:bCs/>
          <w:sz w:val="24"/>
          <w:szCs w:val="24"/>
        </w:rPr>
      </w:pPr>
      <w:r w:rsidRPr="00DA6F2E">
        <w:rPr>
          <w:rFonts w:ascii="Arial" w:hAnsi="Arial" w:cs="Arial"/>
          <w:bCs/>
          <w:sz w:val="24"/>
          <w:szCs w:val="24"/>
        </w:rPr>
        <w:t>9</w:t>
      </w:r>
      <w:r w:rsidR="00E8195B" w:rsidRPr="00DA6F2E">
        <w:rPr>
          <w:rFonts w:ascii="Arial" w:hAnsi="Arial" w:cs="Arial"/>
          <w:bCs/>
          <w:sz w:val="24"/>
          <w:szCs w:val="24"/>
        </w:rPr>
        <w:t>.5 Cumprir os prazos previstos em Edital ou outros que venham a ser fixados pela CESAMA.</w:t>
      </w:r>
    </w:p>
    <w:p w:rsidR="006F4049" w:rsidRPr="00DA6F2E" w:rsidRDefault="00A4138E" w:rsidP="006F4049">
      <w:pPr>
        <w:suppressAutoHyphens/>
        <w:autoSpaceDE w:val="0"/>
        <w:autoSpaceDN w:val="0"/>
        <w:adjustRightInd w:val="0"/>
        <w:spacing w:after="0" w:line="360" w:lineRule="auto"/>
        <w:jc w:val="both"/>
        <w:rPr>
          <w:rFonts w:ascii="Arial" w:hAnsi="Arial" w:cs="Arial"/>
          <w:bCs/>
          <w:sz w:val="24"/>
          <w:szCs w:val="24"/>
        </w:rPr>
      </w:pPr>
      <w:r w:rsidRPr="00DA6F2E">
        <w:rPr>
          <w:rFonts w:ascii="Arial" w:hAnsi="Arial" w:cs="Arial"/>
          <w:bCs/>
          <w:sz w:val="24"/>
          <w:szCs w:val="24"/>
        </w:rPr>
        <w:t>9</w:t>
      </w:r>
      <w:r w:rsidR="00E8195B" w:rsidRPr="00DA6F2E">
        <w:rPr>
          <w:rFonts w:ascii="Arial" w:hAnsi="Arial" w:cs="Arial"/>
          <w:bCs/>
          <w:sz w:val="24"/>
          <w:szCs w:val="24"/>
        </w:rPr>
        <w:t>.6 Dirimir qualquer dúvida e prestar esclarecimentos acerca da execução d</w:t>
      </w:r>
      <w:r w:rsidR="00C7132F" w:rsidRPr="00DA6F2E">
        <w:rPr>
          <w:rFonts w:ascii="Arial" w:hAnsi="Arial" w:cs="Arial"/>
          <w:bCs/>
          <w:sz w:val="24"/>
          <w:szCs w:val="24"/>
        </w:rPr>
        <w:t xml:space="preserve">a </w:t>
      </w:r>
      <w:r w:rsidR="003750DA" w:rsidRPr="00DA6F2E">
        <w:rPr>
          <w:rFonts w:ascii="Arial" w:hAnsi="Arial" w:cs="Arial"/>
          <w:bCs/>
          <w:sz w:val="24"/>
          <w:szCs w:val="24"/>
        </w:rPr>
        <w:t>Ata</w:t>
      </w:r>
      <w:r w:rsidR="00E8195B" w:rsidRPr="00DA6F2E">
        <w:rPr>
          <w:rFonts w:ascii="Arial" w:hAnsi="Arial" w:cs="Arial"/>
          <w:bCs/>
          <w:sz w:val="24"/>
          <w:szCs w:val="24"/>
        </w:rPr>
        <w:t>, durante toda a sua vigência, a pedido da CESAMA.</w:t>
      </w:r>
    </w:p>
    <w:p w:rsidR="00A02FAB" w:rsidRPr="00DA6F2E" w:rsidRDefault="00A4138E" w:rsidP="0083157A">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bCs/>
          <w:sz w:val="24"/>
          <w:szCs w:val="24"/>
        </w:rPr>
        <w:t>9</w:t>
      </w:r>
      <w:r w:rsidR="00E8195B" w:rsidRPr="00DA6F2E">
        <w:rPr>
          <w:rFonts w:ascii="Arial" w:hAnsi="Arial" w:cs="Arial"/>
          <w:bCs/>
          <w:sz w:val="24"/>
          <w:szCs w:val="24"/>
        </w:rPr>
        <w:t>.7 Responsabilizar-se pelos encargos trabalhistas, previdenciários, fiscais e comerciais, resultantes da execução d</w:t>
      </w:r>
      <w:r w:rsidR="00C7132F" w:rsidRPr="00DA6F2E">
        <w:rPr>
          <w:rFonts w:ascii="Arial" w:hAnsi="Arial" w:cs="Arial"/>
          <w:bCs/>
          <w:sz w:val="24"/>
          <w:szCs w:val="24"/>
        </w:rPr>
        <w:t xml:space="preserve">a </w:t>
      </w:r>
      <w:r w:rsidR="003750DA" w:rsidRPr="00DA6F2E">
        <w:rPr>
          <w:rFonts w:ascii="Arial" w:hAnsi="Arial" w:cs="Arial"/>
          <w:bCs/>
          <w:sz w:val="24"/>
          <w:szCs w:val="24"/>
        </w:rPr>
        <w:t>Ata de Registro de Preços e suas contratações.</w:t>
      </w:r>
    </w:p>
    <w:p w:rsidR="00E8195B" w:rsidRPr="00DA6F2E" w:rsidRDefault="00A4138E" w:rsidP="0083157A">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lastRenderedPageBreak/>
        <w:t>9</w:t>
      </w:r>
      <w:r w:rsidR="00E8195B" w:rsidRPr="00DA6F2E">
        <w:rPr>
          <w:rFonts w:ascii="Arial" w:hAnsi="Arial" w:cs="Arial"/>
          <w:sz w:val="24"/>
          <w:szCs w:val="24"/>
        </w:rPr>
        <w:t>.</w:t>
      </w:r>
      <w:r w:rsidR="00A02FAB" w:rsidRPr="00DA6F2E">
        <w:rPr>
          <w:rFonts w:ascii="Arial" w:hAnsi="Arial" w:cs="Arial"/>
          <w:sz w:val="24"/>
          <w:szCs w:val="24"/>
        </w:rPr>
        <w:t>8</w:t>
      </w:r>
      <w:r w:rsidR="00D362FA" w:rsidRPr="00DA6F2E">
        <w:rPr>
          <w:rFonts w:ascii="Arial" w:hAnsi="Arial" w:cs="Arial"/>
          <w:sz w:val="24"/>
          <w:szCs w:val="24"/>
        </w:rPr>
        <w:t xml:space="preserve"> </w:t>
      </w:r>
      <w:r w:rsidR="00E8195B" w:rsidRPr="00DA6F2E">
        <w:rPr>
          <w:rFonts w:ascii="Arial" w:hAnsi="Arial" w:cs="Arial"/>
          <w:sz w:val="24"/>
          <w:szCs w:val="24"/>
        </w:rPr>
        <w:t xml:space="preserve">Providenciar, imediatamente, a correção das deficiências apontadas pela CESAMA com respeito </w:t>
      </w:r>
      <w:r w:rsidR="00C90613" w:rsidRPr="00DA6F2E">
        <w:rPr>
          <w:rFonts w:ascii="Arial" w:hAnsi="Arial" w:cs="Arial"/>
          <w:sz w:val="24"/>
          <w:szCs w:val="24"/>
        </w:rPr>
        <w:t>à</w:t>
      </w:r>
      <w:r w:rsidR="00E8195B" w:rsidRPr="00DA6F2E">
        <w:rPr>
          <w:rFonts w:ascii="Arial" w:hAnsi="Arial" w:cs="Arial"/>
          <w:sz w:val="24"/>
          <w:szCs w:val="24"/>
        </w:rPr>
        <w:t xml:space="preserve"> execução </w:t>
      </w:r>
      <w:r w:rsidR="003750DA" w:rsidRPr="00DA6F2E">
        <w:rPr>
          <w:rFonts w:ascii="Arial" w:hAnsi="Arial" w:cs="Arial"/>
          <w:sz w:val="24"/>
          <w:szCs w:val="24"/>
        </w:rPr>
        <w:t xml:space="preserve">da </w:t>
      </w:r>
      <w:r w:rsidR="003750DA" w:rsidRPr="00DA6F2E">
        <w:rPr>
          <w:rFonts w:ascii="Arial" w:hAnsi="Arial" w:cs="Arial"/>
          <w:bCs/>
          <w:sz w:val="24"/>
          <w:szCs w:val="24"/>
        </w:rPr>
        <w:t xml:space="preserve">Ata de Registro de Preços e suas </w:t>
      </w:r>
      <w:r w:rsidR="00732A97" w:rsidRPr="00DA6F2E">
        <w:rPr>
          <w:rFonts w:ascii="Arial" w:hAnsi="Arial" w:cs="Arial"/>
          <w:bCs/>
          <w:sz w:val="24"/>
          <w:szCs w:val="24"/>
        </w:rPr>
        <w:t>contratações.</w:t>
      </w:r>
    </w:p>
    <w:p w:rsidR="00E8195B" w:rsidRPr="00DA6F2E" w:rsidRDefault="00A4138E" w:rsidP="0083157A">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9</w:t>
      </w:r>
      <w:r w:rsidR="00E8195B" w:rsidRPr="00DA6F2E">
        <w:rPr>
          <w:rFonts w:ascii="Arial" w:hAnsi="Arial" w:cs="Arial"/>
          <w:sz w:val="24"/>
          <w:szCs w:val="24"/>
        </w:rPr>
        <w:t>.</w:t>
      </w:r>
      <w:r w:rsidR="00A02FAB" w:rsidRPr="00DA6F2E">
        <w:rPr>
          <w:rFonts w:ascii="Arial" w:hAnsi="Arial" w:cs="Arial"/>
          <w:sz w:val="24"/>
          <w:szCs w:val="24"/>
        </w:rPr>
        <w:t>9</w:t>
      </w:r>
      <w:r w:rsidR="00D362FA" w:rsidRPr="00DA6F2E">
        <w:rPr>
          <w:rFonts w:ascii="Arial" w:hAnsi="Arial" w:cs="Arial"/>
          <w:sz w:val="24"/>
          <w:szCs w:val="24"/>
        </w:rPr>
        <w:t xml:space="preserve"> </w:t>
      </w:r>
      <w:r w:rsidR="00E8195B" w:rsidRPr="00DA6F2E">
        <w:rPr>
          <w:rFonts w:ascii="Arial" w:hAnsi="Arial" w:cs="Arial"/>
          <w:sz w:val="24"/>
          <w:szCs w:val="24"/>
        </w:rPr>
        <w:t xml:space="preserve">Executar o objeto do presente Termo de Referência nas condições e </w:t>
      </w:r>
      <w:r w:rsidR="0024188B" w:rsidRPr="00DA6F2E">
        <w:rPr>
          <w:rFonts w:ascii="Arial" w:hAnsi="Arial" w:cs="Arial"/>
          <w:sz w:val="24"/>
          <w:szCs w:val="24"/>
        </w:rPr>
        <w:t>prazos estabelecidos</w:t>
      </w:r>
      <w:r w:rsidR="00E8195B" w:rsidRPr="00DA6F2E">
        <w:rPr>
          <w:rFonts w:ascii="Arial" w:hAnsi="Arial" w:cs="Arial"/>
          <w:sz w:val="24"/>
          <w:szCs w:val="24"/>
        </w:rPr>
        <w:t>, seguindo ordens e orientações da CESAMA.</w:t>
      </w:r>
    </w:p>
    <w:p w:rsidR="006F4049" w:rsidRPr="00DA6F2E"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Pr="00DA6F2E" w:rsidRDefault="00A4138E" w:rsidP="006F4049">
      <w:pPr>
        <w:suppressAutoHyphens/>
        <w:autoSpaceDE w:val="0"/>
        <w:autoSpaceDN w:val="0"/>
        <w:adjustRightInd w:val="0"/>
        <w:spacing w:after="0" w:line="360" w:lineRule="auto"/>
        <w:jc w:val="both"/>
        <w:rPr>
          <w:rFonts w:ascii="Arial" w:hAnsi="Arial" w:cs="Arial"/>
          <w:b/>
          <w:sz w:val="24"/>
          <w:szCs w:val="24"/>
        </w:rPr>
      </w:pPr>
      <w:r w:rsidRPr="00DA6F2E">
        <w:rPr>
          <w:rFonts w:ascii="Arial" w:hAnsi="Arial" w:cs="Arial"/>
          <w:b/>
          <w:sz w:val="24"/>
          <w:szCs w:val="24"/>
        </w:rPr>
        <w:t>10</w:t>
      </w:r>
      <w:r w:rsidR="00E8195B" w:rsidRPr="00DA6F2E">
        <w:rPr>
          <w:rFonts w:ascii="Arial" w:hAnsi="Arial" w:cs="Arial"/>
          <w:b/>
          <w:sz w:val="24"/>
          <w:szCs w:val="24"/>
        </w:rPr>
        <w:t>. OBRIGAÇÕES DA CESAMA</w:t>
      </w:r>
    </w:p>
    <w:p w:rsidR="006F4049" w:rsidRPr="00DA6F2E"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DA6F2E" w:rsidRDefault="00A4138E" w:rsidP="00D321C6">
      <w:pPr>
        <w:suppressAutoHyphens/>
        <w:autoSpaceDE w:val="0"/>
        <w:autoSpaceDN w:val="0"/>
        <w:adjustRightInd w:val="0"/>
        <w:spacing w:before="120" w:after="0" w:line="360" w:lineRule="auto"/>
        <w:jc w:val="both"/>
        <w:rPr>
          <w:rFonts w:ascii="Arial" w:hAnsi="Arial" w:cs="Arial"/>
          <w:sz w:val="24"/>
          <w:szCs w:val="24"/>
        </w:rPr>
      </w:pPr>
      <w:r w:rsidRPr="00DA6F2E">
        <w:rPr>
          <w:rFonts w:ascii="Arial" w:hAnsi="Arial" w:cs="Arial"/>
          <w:sz w:val="24"/>
          <w:szCs w:val="24"/>
        </w:rPr>
        <w:t>10</w:t>
      </w:r>
      <w:r w:rsidR="00A02FAB" w:rsidRPr="00DA6F2E">
        <w:rPr>
          <w:rFonts w:ascii="Arial" w:hAnsi="Arial" w:cs="Arial"/>
          <w:sz w:val="24"/>
          <w:szCs w:val="24"/>
        </w:rPr>
        <w:t xml:space="preserve">.1 </w:t>
      </w:r>
      <w:r w:rsidR="00D321C6" w:rsidRPr="00DA6F2E">
        <w:rPr>
          <w:rFonts w:ascii="Arial" w:hAnsi="Arial" w:cs="Arial"/>
          <w:sz w:val="24"/>
          <w:szCs w:val="24"/>
        </w:rPr>
        <w:t>Emitir o pedido através d</w:t>
      </w:r>
      <w:r w:rsidR="003750DA" w:rsidRPr="00DA6F2E">
        <w:rPr>
          <w:rFonts w:ascii="Arial" w:hAnsi="Arial" w:cs="Arial"/>
          <w:sz w:val="24"/>
          <w:szCs w:val="24"/>
        </w:rPr>
        <w:t>e</w:t>
      </w:r>
      <w:r w:rsidR="00D362FA" w:rsidRPr="00DA6F2E">
        <w:rPr>
          <w:rFonts w:ascii="Arial" w:hAnsi="Arial" w:cs="Arial"/>
          <w:sz w:val="24"/>
          <w:szCs w:val="24"/>
        </w:rPr>
        <w:t xml:space="preserve"> </w:t>
      </w:r>
      <w:r w:rsidR="00732A97" w:rsidRPr="00DA6F2E">
        <w:rPr>
          <w:rFonts w:ascii="Arial" w:hAnsi="Arial" w:cs="Arial"/>
          <w:sz w:val="24"/>
          <w:szCs w:val="24"/>
        </w:rPr>
        <w:t>Ordem de Compra</w:t>
      </w:r>
      <w:r w:rsidR="0024188B" w:rsidRPr="00DA6F2E">
        <w:rPr>
          <w:rFonts w:ascii="Arial" w:hAnsi="Arial" w:cs="Arial"/>
          <w:sz w:val="24"/>
          <w:szCs w:val="24"/>
        </w:rPr>
        <w:t xml:space="preserve">, </w:t>
      </w:r>
    </w:p>
    <w:p w:rsidR="00E8195B" w:rsidRPr="00DA6F2E" w:rsidRDefault="00A4138E" w:rsidP="006F4049">
      <w:pPr>
        <w:spacing w:after="0" w:line="360" w:lineRule="auto"/>
        <w:jc w:val="both"/>
        <w:rPr>
          <w:rFonts w:ascii="Arial" w:hAnsi="Arial" w:cs="Arial"/>
          <w:sz w:val="24"/>
          <w:szCs w:val="24"/>
        </w:rPr>
      </w:pPr>
      <w:r w:rsidRPr="00DA6F2E">
        <w:rPr>
          <w:rFonts w:ascii="Arial" w:hAnsi="Arial" w:cs="Arial"/>
          <w:sz w:val="24"/>
          <w:szCs w:val="24"/>
        </w:rPr>
        <w:t>10</w:t>
      </w:r>
      <w:r w:rsidR="00D321C6" w:rsidRPr="00DA6F2E">
        <w:rPr>
          <w:rFonts w:ascii="Arial" w:hAnsi="Arial" w:cs="Arial"/>
          <w:sz w:val="24"/>
          <w:szCs w:val="24"/>
        </w:rPr>
        <w:t>.2</w:t>
      </w:r>
      <w:r w:rsidR="00D362FA" w:rsidRPr="00DA6F2E">
        <w:rPr>
          <w:rFonts w:ascii="Arial" w:hAnsi="Arial" w:cs="Arial"/>
          <w:sz w:val="24"/>
          <w:szCs w:val="24"/>
        </w:rPr>
        <w:t xml:space="preserve"> </w:t>
      </w:r>
      <w:r w:rsidR="00E8195B" w:rsidRPr="00DA6F2E">
        <w:rPr>
          <w:rFonts w:ascii="Arial" w:hAnsi="Arial" w:cs="Arial"/>
          <w:sz w:val="24"/>
          <w:szCs w:val="24"/>
        </w:rPr>
        <w:t>Efetuar todos os pagamentos devidos à Contratada, nas condições estabelecidas.</w:t>
      </w:r>
    </w:p>
    <w:p w:rsidR="006F4049" w:rsidRPr="00DA6F2E" w:rsidRDefault="00A4138E" w:rsidP="0083157A">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10</w:t>
      </w:r>
      <w:r w:rsidR="006F4049" w:rsidRPr="00DA6F2E">
        <w:rPr>
          <w:rFonts w:ascii="Arial" w:hAnsi="Arial" w:cs="Arial"/>
          <w:sz w:val="24"/>
          <w:szCs w:val="24"/>
        </w:rPr>
        <w:t>.3</w:t>
      </w:r>
      <w:r w:rsidR="00D362FA" w:rsidRPr="00DA6F2E">
        <w:rPr>
          <w:rFonts w:ascii="Arial" w:hAnsi="Arial" w:cs="Arial"/>
          <w:sz w:val="24"/>
          <w:szCs w:val="24"/>
        </w:rPr>
        <w:t xml:space="preserve"> </w:t>
      </w:r>
      <w:r w:rsidR="005269F4" w:rsidRPr="00DA6F2E">
        <w:rPr>
          <w:rFonts w:ascii="Arial" w:hAnsi="Arial" w:cs="Arial"/>
          <w:sz w:val="24"/>
          <w:szCs w:val="24"/>
        </w:rPr>
        <w:t>Fornecer</w:t>
      </w:r>
      <w:r w:rsidR="00E8195B" w:rsidRPr="00DA6F2E">
        <w:rPr>
          <w:rFonts w:ascii="Arial" w:hAnsi="Arial" w:cs="Arial"/>
          <w:sz w:val="24"/>
          <w:szCs w:val="24"/>
        </w:rPr>
        <w:t xml:space="preserve"> as instruções necessárias à execução e efetuar todos os</w:t>
      </w:r>
      <w:r w:rsidR="00E8195B" w:rsidRPr="00DA6F2E">
        <w:rPr>
          <w:rFonts w:ascii="Arial" w:hAnsi="Arial" w:cs="Arial"/>
        </w:rPr>
        <w:br/>
      </w:r>
      <w:r w:rsidR="00E8195B" w:rsidRPr="00DA6F2E">
        <w:rPr>
          <w:rFonts w:ascii="Arial" w:hAnsi="Arial" w:cs="Arial"/>
          <w:sz w:val="24"/>
          <w:szCs w:val="24"/>
        </w:rPr>
        <w:t>pagamentos devidos à Contratada, nas condições estabelecidas.</w:t>
      </w:r>
    </w:p>
    <w:p w:rsidR="00A02FAB" w:rsidRPr="00DA6F2E" w:rsidRDefault="00A4138E" w:rsidP="006F4049">
      <w:pPr>
        <w:suppressAutoHyphens/>
        <w:spacing w:after="0" w:line="360" w:lineRule="auto"/>
        <w:jc w:val="both"/>
        <w:rPr>
          <w:rFonts w:ascii="Arial" w:hAnsi="Arial" w:cs="Arial"/>
          <w:sz w:val="24"/>
          <w:szCs w:val="24"/>
        </w:rPr>
      </w:pPr>
      <w:r w:rsidRPr="00DA6F2E">
        <w:rPr>
          <w:rFonts w:ascii="Arial" w:hAnsi="Arial" w:cs="Arial"/>
          <w:sz w:val="24"/>
          <w:szCs w:val="24"/>
        </w:rPr>
        <w:t>10</w:t>
      </w:r>
      <w:r w:rsidR="00A02FAB" w:rsidRPr="00DA6F2E">
        <w:rPr>
          <w:rFonts w:ascii="Arial" w:hAnsi="Arial" w:cs="Arial"/>
          <w:sz w:val="24"/>
          <w:szCs w:val="24"/>
        </w:rPr>
        <w:t xml:space="preserve">.4 Fiscalizar a execução </w:t>
      </w:r>
      <w:r w:rsidR="003750DA" w:rsidRPr="00DA6F2E">
        <w:rPr>
          <w:rFonts w:ascii="Arial" w:hAnsi="Arial" w:cs="Arial"/>
          <w:sz w:val="24"/>
          <w:szCs w:val="24"/>
        </w:rPr>
        <w:t>da Ata de Registro de Preços e suas contratações</w:t>
      </w:r>
      <w:r w:rsidR="00A02FAB" w:rsidRPr="00DA6F2E">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DA6F2E">
        <w:rPr>
          <w:rFonts w:ascii="Arial" w:hAnsi="Arial" w:cs="Arial"/>
          <w:sz w:val="24"/>
          <w:szCs w:val="24"/>
        </w:rPr>
        <w:t>.</w:t>
      </w:r>
    </w:p>
    <w:p w:rsidR="006F4049" w:rsidRPr="00DA6F2E" w:rsidRDefault="00A4138E" w:rsidP="006F4049">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10</w:t>
      </w:r>
      <w:r w:rsidR="00E8195B" w:rsidRPr="00DA6F2E">
        <w:rPr>
          <w:rFonts w:ascii="Arial" w:hAnsi="Arial" w:cs="Arial"/>
          <w:sz w:val="24"/>
          <w:szCs w:val="24"/>
        </w:rPr>
        <w:t>.5 Rejeitar todo e qualquer material ou serviço de má qualidade e em desconformidade com as especificações deste Termo de Referência.</w:t>
      </w:r>
    </w:p>
    <w:p w:rsidR="006F4049" w:rsidRPr="00DA6F2E" w:rsidRDefault="00A4138E" w:rsidP="006F4049">
      <w:pPr>
        <w:suppressAutoHyphens/>
        <w:autoSpaceDE w:val="0"/>
        <w:autoSpaceDN w:val="0"/>
        <w:adjustRightInd w:val="0"/>
        <w:spacing w:after="0" w:line="360" w:lineRule="auto"/>
        <w:jc w:val="both"/>
        <w:rPr>
          <w:rFonts w:ascii="Arial" w:hAnsi="Arial" w:cs="Arial"/>
        </w:rPr>
      </w:pPr>
      <w:r w:rsidRPr="00DA6F2E">
        <w:rPr>
          <w:rFonts w:ascii="Arial" w:hAnsi="Arial" w:cs="Arial"/>
          <w:sz w:val="24"/>
          <w:szCs w:val="24"/>
        </w:rPr>
        <w:t>10</w:t>
      </w:r>
      <w:r w:rsidR="00E8195B" w:rsidRPr="00DA6F2E">
        <w:rPr>
          <w:rFonts w:ascii="Arial" w:hAnsi="Arial" w:cs="Arial"/>
          <w:sz w:val="24"/>
          <w:szCs w:val="24"/>
        </w:rPr>
        <w:t xml:space="preserve">.6 Exigir o cumprimento de todos os itens deste Termo de Referência, </w:t>
      </w:r>
      <w:r w:rsidR="0024188B" w:rsidRPr="00DA6F2E">
        <w:rPr>
          <w:rFonts w:ascii="Arial" w:hAnsi="Arial" w:cs="Arial"/>
          <w:sz w:val="24"/>
          <w:szCs w:val="24"/>
        </w:rPr>
        <w:t>segundo suas</w:t>
      </w:r>
      <w:r w:rsidR="00E8195B" w:rsidRPr="00DA6F2E">
        <w:rPr>
          <w:rFonts w:ascii="Arial" w:hAnsi="Arial" w:cs="Arial"/>
          <w:sz w:val="24"/>
          <w:szCs w:val="24"/>
        </w:rPr>
        <w:t xml:space="preserve"> especificações e prazos.</w:t>
      </w:r>
    </w:p>
    <w:p w:rsidR="006F4049" w:rsidRPr="00DA6F2E" w:rsidRDefault="00A4138E" w:rsidP="006F4049">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10</w:t>
      </w:r>
      <w:r w:rsidR="00E8195B" w:rsidRPr="00DA6F2E">
        <w:rPr>
          <w:rFonts w:ascii="Arial" w:hAnsi="Arial" w:cs="Arial"/>
          <w:sz w:val="24"/>
          <w:szCs w:val="24"/>
        </w:rPr>
        <w:t>.7 A CESAMA não responderá por quaisquer compromissos assumidos pela</w:t>
      </w:r>
      <w:r w:rsidR="00E8195B" w:rsidRPr="00DA6F2E">
        <w:rPr>
          <w:rFonts w:ascii="Arial" w:hAnsi="Arial" w:cs="Arial"/>
          <w:sz w:val="24"/>
          <w:szCs w:val="24"/>
        </w:rPr>
        <w:br/>
        <w:t>empresa Contratada com terceiros, ainda que vinculados à execução d</w:t>
      </w:r>
      <w:r w:rsidR="00C7132F" w:rsidRPr="00DA6F2E">
        <w:rPr>
          <w:rFonts w:ascii="Arial" w:hAnsi="Arial" w:cs="Arial"/>
          <w:sz w:val="24"/>
          <w:szCs w:val="24"/>
        </w:rPr>
        <w:t>a</w:t>
      </w:r>
      <w:r w:rsidR="00E8195B" w:rsidRPr="00DA6F2E">
        <w:rPr>
          <w:rFonts w:ascii="Arial" w:hAnsi="Arial" w:cs="Arial"/>
          <w:sz w:val="24"/>
          <w:szCs w:val="24"/>
        </w:rPr>
        <w:br/>
        <w:t xml:space="preserve">presente </w:t>
      </w:r>
      <w:r w:rsidR="003750DA" w:rsidRPr="00DA6F2E">
        <w:rPr>
          <w:rFonts w:ascii="Arial" w:hAnsi="Arial" w:cs="Arial"/>
          <w:bCs/>
          <w:sz w:val="24"/>
          <w:szCs w:val="24"/>
        </w:rPr>
        <w:t>Ata de Registro de Preços e suas contratações</w:t>
      </w:r>
      <w:r w:rsidR="00E8195B" w:rsidRPr="00DA6F2E">
        <w:rPr>
          <w:rFonts w:ascii="Arial" w:hAnsi="Arial" w:cs="Arial"/>
          <w:sz w:val="24"/>
          <w:szCs w:val="24"/>
        </w:rPr>
        <w:t xml:space="preserve">, bem como por qualquer dano causado a terceiros </w:t>
      </w:r>
      <w:r w:rsidR="0024188B" w:rsidRPr="00DA6F2E">
        <w:rPr>
          <w:rFonts w:ascii="Arial" w:hAnsi="Arial" w:cs="Arial"/>
          <w:sz w:val="24"/>
          <w:szCs w:val="24"/>
        </w:rPr>
        <w:t>em decorrência</w:t>
      </w:r>
      <w:r w:rsidR="00E8195B" w:rsidRPr="00DA6F2E">
        <w:rPr>
          <w:rFonts w:ascii="Arial" w:hAnsi="Arial" w:cs="Arial"/>
          <w:sz w:val="24"/>
          <w:szCs w:val="24"/>
        </w:rPr>
        <w:t xml:space="preserve"> de ato da empresa Contratada e de seus empregados, </w:t>
      </w:r>
      <w:r w:rsidR="0024188B" w:rsidRPr="00DA6F2E">
        <w:rPr>
          <w:rFonts w:ascii="Arial" w:hAnsi="Arial" w:cs="Arial"/>
          <w:sz w:val="24"/>
          <w:szCs w:val="24"/>
        </w:rPr>
        <w:t>prepostos ou</w:t>
      </w:r>
      <w:r w:rsidR="00E8195B" w:rsidRPr="00DA6F2E">
        <w:rPr>
          <w:rFonts w:ascii="Arial" w:hAnsi="Arial" w:cs="Arial"/>
          <w:sz w:val="24"/>
          <w:szCs w:val="24"/>
        </w:rPr>
        <w:t xml:space="preserve"> subordinados.</w:t>
      </w:r>
    </w:p>
    <w:p w:rsidR="006F4049" w:rsidRPr="00DA6F2E" w:rsidRDefault="00A4138E" w:rsidP="006F4049">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10</w:t>
      </w:r>
      <w:r w:rsidR="00E8195B" w:rsidRPr="00DA6F2E">
        <w:rPr>
          <w:rFonts w:ascii="Arial" w:hAnsi="Arial" w:cs="Arial"/>
          <w:sz w:val="24"/>
          <w:szCs w:val="24"/>
        </w:rPr>
        <w:t>.8 Notificar a empresa Contratada de qualquer irregularidade constatada, por</w:t>
      </w:r>
      <w:r w:rsidR="00E8195B" w:rsidRPr="00DA6F2E">
        <w:rPr>
          <w:rFonts w:ascii="Arial" w:hAnsi="Arial" w:cs="Arial"/>
        </w:rPr>
        <w:br/>
      </w:r>
      <w:r w:rsidR="00E8195B" w:rsidRPr="00DA6F2E">
        <w:rPr>
          <w:rFonts w:ascii="Arial" w:hAnsi="Arial" w:cs="Arial"/>
          <w:sz w:val="24"/>
          <w:szCs w:val="24"/>
        </w:rPr>
        <w:t>escrito, para que seja sanada sob pena de incorrer nas sanções previstas</w:t>
      </w:r>
      <w:r w:rsidR="00E8195B" w:rsidRPr="00DA6F2E">
        <w:rPr>
          <w:rFonts w:ascii="Arial" w:hAnsi="Arial" w:cs="Arial"/>
        </w:rPr>
        <w:br/>
      </w:r>
      <w:r w:rsidR="00E8195B" w:rsidRPr="00DA6F2E">
        <w:rPr>
          <w:rFonts w:ascii="Arial" w:hAnsi="Arial" w:cs="Arial"/>
          <w:sz w:val="24"/>
          <w:szCs w:val="24"/>
        </w:rPr>
        <w:t>neste Termo de Referência.</w:t>
      </w:r>
    </w:p>
    <w:p w:rsidR="00E8195B" w:rsidRPr="00DA6F2E" w:rsidRDefault="00A4138E" w:rsidP="006F4049">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10</w:t>
      </w:r>
      <w:r w:rsidR="00E8195B" w:rsidRPr="00DA6F2E">
        <w:rPr>
          <w:rFonts w:ascii="Arial" w:hAnsi="Arial" w:cs="Arial"/>
          <w:sz w:val="24"/>
          <w:szCs w:val="24"/>
        </w:rPr>
        <w:t xml:space="preserve">.9 Todas as requisições e notificações trocadas entre as partes devem ser </w:t>
      </w:r>
      <w:r w:rsidR="00732A97" w:rsidRPr="00DA6F2E">
        <w:rPr>
          <w:rFonts w:ascii="Arial" w:hAnsi="Arial" w:cs="Arial"/>
          <w:sz w:val="24"/>
          <w:szCs w:val="24"/>
        </w:rPr>
        <w:t>feitas por</w:t>
      </w:r>
      <w:r w:rsidR="00E8195B" w:rsidRPr="00DA6F2E">
        <w:rPr>
          <w:rFonts w:ascii="Arial" w:hAnsi="Arial" w:cs="Arial"/>
          <w:sz w:val="24"/>
          <w:szCs w:val="24"/>
        </w:rPr>
        <w:t xml:space="preserve"> escrito devidamente assinadas e protocoladas.</w:t>
      </w:r>
    </w:p>
    <w:p w:rsidR="00CE3C09" w:rsidRPr="00DA6F2E" w:rsidRDefault="00CE3C09" w:rsidP="006F4049">
      <w:pPr>
        <w:suppressAutoHyphens/>
        <w:autoSpaceDE w:val="0"/>
        <w:autoSpaceDN w:val="0"/>
        <w:adjustRightInd w:val="0"/>
        <w:spacing w:after="0" w:line="360" w:lineRule="auto"/>
        <w:jc w:val="both"/>
        <w:rPr>
          <w:rFonts w:ascii="Arial" w:hAnsi="Arial" w:cs="Arial"/>
          <w:sz w:val="24"/>
          <w:szCs w:val="24"/>
        </w:rPr>
      </w:pPr>
    </w:p>
    <w:p w:rsidR="00A02FAB" w:rsidRPr="00DA6F2E" w:rsidRDefault="00A4138E" w:rsidP="006F4049">
      <w:pPr>
        <w:autoSpaceDE w:val="0"/>
        <w:spacing w:after="0" w:line="360" w:lineRule="auto"/>
        <w:jc w:val="both"/>
        <w:rPr>
          <w:rFonts w:ascii="Arial" w:hAnsi="Arial" w:cs="Arial"/>
          <w:b/>
          <w:sz w:val="24"/>
          <w:szCs w:val="24"/>
        </w:rPr>
      </w:pPr>
      <w:r w:rsidRPr="00DA6F2E">
        <w:rPr>
          <w:rFonts w:ascii="Arial" w:hAnsi="Arial" w:cs="Arial"/>
          <w:b/>
          <w:sz w:val="24"/>
          <w:szCs w:val="24"/>
        </w:rPr>
        <w:lastRenderedPageBreak/>
        <w:t>11</w:t>
      </w:r>
      <w:r w:rsidR="00A02FAB" w:rsidRPr="00DA6F2E">
        <w:rPr>
          <w:rFonts w:ascii="Arial" w:hAnsi="Arial" w:cs="Arial"/>
          <w:b/>
          <w:sz w:val="24"/>
          <w:szCs w:val="24"/>
        </w:rPr>
        <w:t>. JULGAMENTO</w:t>
      </w:r>
    </w:p>
    <w:p w:rsidR="006F4049" w:rsidRPr="00DA6F2E" w:rsidRDefault="006F4049" w:rsidP="006F4049">
      <w:pPr>
        <w:autoSpaceDE w:val="0"/>
        <w:spacing w:after="0" w:line="360" w:lineRule="auto"/>
        <w:jc w:val="both"/>
        <w:rPr>
          <w:rFonts w:ascii="Arial" w:hAnsi="Arial" w:cs="Arial"/>
          <w:sz w:val="24"/>
          <w:szCs w:val="24"/>
        </w:rPr>
      </w:pPr>
    </w:p>
    <w:p w:rsidR="00A02FAB" w:rsidRPr="00DA6F2E" w:rsidRDefault="00A4138E" w:rsidP="006F4049">
      <w:pPr>
        <w:suppressAutoHyphens/>
        <w:spacing w:after="0" w:line="360" w:lineRule="auto"/>
        <w:jc w:val="both"/>
        <w:rPr>
          <w:rFonts w:ascii="Arial" w:eastAsia="Arial Unicode MS" w:hAnsi="Arial" w:cs="Arial"/>
          <w:sz w:val="24"/>
          <w:szCs w:val="24"/>
        </w:rPr>
      </w:pPr>
      <w:r w:rsidRPr="00DA6F2E">
        <w:rPr>
          <w:rFonts w:ascii="Arial" w:eastAsia="Arial Unicode MS" w:hAnsi="Arial" w:cs="Arial"/>
          <w:sz w:val="24"/>
          <w:szCs w:val="24"/>
        </w:rPr>
        <w:t>11</w:t>
      </w:r>
      <w:r w:rsidR="00A02FAB" w:rsidRPr="00DA6F2E">
        <w:rPr>
          <w:rFonts w:ascii="Arial" w:eastAsia="Arial Unicode MS" w:hAnsi="Arial" w:cs="Arial"/>
          <w:sz w:val="24"/>
          <w:szCs w:val="24"/>
        </w:rPr>
        <w:t xml:space="preserve">.1 O critério de julgamento será o de </w:t>
      </w:r>
      <w:r w:rsidRPr="00DA6F2E">
        <w:rPr>
          <w:rFonts w:ascii="Arial" w:eastAsia="Arial Unicode MS" w:hAnsi="Arial" w:cs="Arial"/>
          <w:sz w:val="24"/>
          <w:szCs w:val="24"/>
        </w:rPr>
        <w:t>MENOR PREÇO</w:t>
      </w:r>
      <w:r w:rsidR="00A02FAB" w:rsidRPr="00DA6F2E">
        <w:rPr>
          <w:rFonts w:ascii="Arial" w:eastAsia="Arial Unicode MS" w:hAnsi="Arial" w:cs="Arial"/>
          <w:sz w:val="24"/>
          <w:szCs w:val="24"/>
        </w:rPr>
        <w:t xml:space="preserve">, representado pelo </w:t>
      </w:r>
      <w:r w:rsidRPr="00DA6F2E">
        <w:rPr>
          <w:rFonts w:ascii="Arial" w:eastAsia="Arial Unicode MS" w:hAnsi="Arial" w:cs="Arial"/>
          <w:sz w:val="24"/>
          <w:szCs w:val="24"/>
        </w:rPr>
        <w:t>MENOR PREÇO UNITÁRIO REGISTRADO POR ITEM</w:t>
      </w:r>
      <w:r w:rsidR="00D152B0" w:rsidRPr="00DA6F2E">
        <w:rPr>
          <w:rFonts w:ascii="Arial" w:eastAsia="Arial Unicode MS" w:hAnsi="Arial" w:cs="Arial"/>
          <w:sz w:val="24"/>
          <w:szCs w:val="24"/>
        </w:rPr>
        <w:t xml:space="preserve">, </w:t>
      </w:r>
      <w:r w:rsidR="0047728C" w:rsidRPr="00DA6F2E">
        <w:rPr>
          <w:rFonts w:ascii="Arial" w:hAnsi="Arial" w:cs="Arial"/>
          <w:sz w:val="24"/>
          <w:szCs w:val="24"/>
        </w:rPr>
        <w:t>desde que observadas às especificações e demais condições estabelecidas no Edital e seus anexos.</w:t>
      </w:r>
    </w:p>
    <w:p w:rsidR="006F4049" w:rsidRPr="00DA6F2E" w:rsidRDefault="006F4049" w:rsidP="006F4049">
      <w:pPr>
        <w:suppressAutoHyphens/>
        <w:spacing w:after="0" w:line="360" w:lineRule="auto"/>
        <w:jc w:val="both"/>
        <w:rPr>
          <w:rFonts w:ascii="Arial" w:eastAsia="Arial Unicode MS" w:hAnsi="Arial" w:cs="Arial"/>
          <w:sz w:val="24"/>
          <w:szCs w:val="24"/>
        </w:rPr>
      </w:pPr>
    </w:p>
    <w:p w:rsidR="00A02FAB" w:rsidRPr="00DA6F2E" w:rsidRDefault="00A02FAB" w:rsidP="006F4049">
      <w:pPr>
        <w:autoSpaceDE w:val="0"/>
        <w:autoSpaceDN w:val="0"/>
        <w:adjustRightInd w:val="0"/>
        <w:spacing w:after="0" w:line="360" w:lineRule="auto"/>
        <w:jc w:val="both"/>
        <w:rPr>
          <w:rFonts w:ascii="Arial" w:hAnsi="Arial" w:cs="Arial"/>
          <w:b/>
          <w:sz w:val="24"/>
          <w:szCs w:val="24"/>
          <w:lang w:eastAsia="ar-SA"/>
        </w:rPr>
      </w:pPr>
      <w:r w:rsidRPr="00DA6F2E">
        <w:rPr>
          <w:rFonts w:ascii="Arial" w:hAnsi="Arial" w:cs="Arial"/>
          <w:b/>
          <w:sz w:val="24"/>
          <w:szCs w:val="24"/>
          <w:lang w:eastAsia="ar-SA"/>
        </w:rPr>
        <w:t>1</w:t>
      </w:r>
      <w:r w:rsidR="00A4138E" w:rsidRPr="00DA6F2E">
        <w:rPr>
          <w:rFonts w:ascii="Arial" w:hAnsi="Arial" w:cs="Arial"/>
          <w:b/>
          <w:sz w:val="24"/>
          <w:szCs w:val="24"/>
          <w:lang w:eastAsia="ar-SA"/>
        </w:rPr>
        <w:t>2</w:t>
      </w:r>
      <w:r w:rsidRPr="00DA6F2E">
        <w:rPr>
          <w:rFonts w:ascii="Arial" w:hAnsi="Arial" w:cs="Arial"/>
          <w:b/>
          <w:sz w:val="24"/>
          <w:szCs w:val="24"/>
          <w:lang w:eastAsia="ar-SA"/>
        </w:rPr>
        <w:t>. PENALIDADES</w:t>
      </w:r>
    </w:p>
    <w:p w:rsidR="006F4049" w:rsidRPr="00DA6F2E" w:rsidRDefault="006F4049" w:rsidP="006F4049">
      <w:pPr>
        <w:autoSpaceDE w:val="0"/>
        <w:autoSpaceDN w:val="0"/>
        <w:adjustRightInd w:val="0"/>
        <w:spacing w:after="0" w:line="360" w:lineRule="auto"/>
        <w:jc w:val="both"/>
        <w:rPr>
          <w:rFonts w:ascii="Arial" w:hAnsi="Arial" w:cs="Arial"/>
          <w:b/>
          <w:sz w:val="24"/>
          <w:szCs w:val="24"/>
          <w:lang w:eastAsia="ar-SA"/>
        </w:rPr>
      </w:pPr>
    </w:p>
    <w:p w:rsidR="00A02FAB" w:rsidRPr="00DA6F2E" w:rsidRDefault="00A02FAB" w:rsidP="006F4049">
      <w:pPr>
        <w:spacing w:after="0" w:line="360" w:lineRule="auto"/>
        <w:ind w:firstLine="567"/>
        <w:jc w:val="both"/>
        <w:rPr>
          <w:rFonts w:ascii="Arial" w:hAnsi="Arial" w:cs="Arial"/>
          <w:bCs/>
          <w:sz w:val="24"/>
          <w:szCs w:val="24"/>
        </w:rPr>
      </w:pPr>
      <w:r w:rsidRPr="00DA6F2E">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4049" w:rsidRPr="00DA6F2E"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D321C6" w:rsidRPr="00DA6F2E" w:rsidRDefault="00D321C6" w:rsidP="0083157A">
      <w:pPr>
        <w:autoSpaceDE w:val="0"/>
        <w:autoSpaceDN w:val="0"/>
        <w:adjustRightInd w:val="0"/>
        <w:spacing w:before="120" w:after="0" w:line="360" w:lineRule="auto"/>
        <w:jc w:val="both"/>
        <w:rPr>
          <w:rFonts w:ascii="Arial" w:hAnsi="Arial" w:cs="Arial"/>
          <w:sz w:val="24"/>
          <w:szCs w:val="24"/>
        </w:rPr>
      </w:pPr>
    </w:p>
    <w:p w:rsidR="00366C4E" w:rsidRPr="00DA6F2E" w:rsidRDefault="00366C4E" w:rsidP="00750C26">
      <w:pPr>
        <w:autoSpaceDE w:val="0"/>
        <w:autoSpaceDN w:val="0"/>
        <w:adjustRightInd w:val="0"/>
        <w:spacing w:after="0" w:line="360" w:lineRule="auto"/>
        <w:jc w:val="both"/>
        <w:rPr>
          <w:rFonts w:ascii="Arial" w:hAnsi="Arial" w:cs="Arial"/>
          <w:b/>
          <w:bCs/>
          <w:sz w:val="24"/>
          <w:szCs w:val="24"/>
        </w:rPr>
      </w:pPr>
      <w:r w:rsidRPr="00DA6F2E">
        <w:rPr>
          <w:rFonts w:ascii="Arial" w:hAnsi="Arial" w:cs="Arial"/>
          <w:b/>
          <w:bCs/>
          <w:sz w:val="24"/>
          <w:szCs w:val="24"/>
        </w:rPr>
        <w:t>1</w:t>
      </w:r>
      <w:r w:rsidR="00A4138E" w:rsidRPr="00DA6F2E">
        <w:rPr>
          <w:rFonts w:ascii="Arial" w:hAnsi="Arial" w:cs="Arial"/>
          <w:b/>
          <w:bCs/>
          <w:sz w:val="24"/>
          <w:szCs w:val="24"/>
        </w:rPr>
        <w:t>3</w:t>
      </w:r>
      <w:r w:rsidRPr="00DA6F2E">
        <w:rPr>
          <w:rFonts w:ascii="Arial" w:hAnsi="Arial" w:cs="Arial"/>
          <w:b/>
          <w:bCs/>
          <w:sz w:val="24"/>
          <w:szCs w:val="24"/>
        </w:rPr>
        <w:t>. EXIGÊNCIAS PARA PROPOSTA</w:t>
      </w:r>
      <w:r w:rsidR="00D152B0" w:rsidRPr="00DA6F2E">
        <w:rPr>
          <w:rFonts w:ascii="Arial" w:hAnsi="Arial" w:cs="Arial"/>
          <w:b/>
          <w:bCs/>
          <w:sz w:val="24"/>
          <w:szCs w:val="24"/>
        </w:rPr>
        <w:t>/HABILITAÇÃO</w:t>
      </w:r>
    </w:p>
    <w:p w:rsidR="00A4138E" w:rsidRPr="00DA6F2E" w:rsidRDefault="00A4138E" w:rsidP="00A4138E">
      <w:pPr>
        <w:autoSpaceDE w:val="0"/>
        <w:autoSpaceDN w:val="0"/>
        <w:adjustRightInd w:val="0"/>
        <w:spacing w:before="480" w:line="360" w:lineRule="auto"/>
        <w:ind w:left="284"/>
        <w:rPr>
          <w:rFonts w:ascii="Arial" w:hAnsi="Arial" w:cs="Arial"/>
          <w:sz w:val="24"/>
          <w:szCs w:val="24"/>
          <w:u w:val="single"/>
        </w:rPr>
      </w:pPr>
      <w:r w:rsidRPr="00DA6F2E">
        <w:rPr>
          <w:rFonts w:ascii="Arial" w:hAnsi="Arial" w:cs="Arial"/>
          <w:sz w:val="24"/>
          <w:szCs w:val="24"/>
        </w:rPr>
        <w:t>13</w:t>
      </w:r>
      <w:r w:rsidR="00B8389A" w:rsidRPr="00DA6F2E">
        <w:rPr>
          <w:rFonts w:ascii="Arial" w:hAnsi="Arial" w:cs="Arial"/>
          <w:sz w:val="24"/>
          <w:szCs w:val="24"/>
        </w:rPr>
        <w:t xml:space="preserve">.1 </w:t>
      </w:r>
      <w:r w:rsidRPr="00DA6F2E">
        <w:rPr>
          <w:rFonts w:ascii="Arial" w:hAnsi="Arial" w:cs="Arial"/>
          <w:sz w:val="24"/>
          <w:szCs w:val="24"/>
          <w:u w:val="single"/>
        </w:rPr>
        <w:t>Para proposta:</w:t>
      </w:r>
    </w:p>
    <w:p w:rsidR="00A4138E" w:rsidRPr="00DA6F2E" w:rsidRDefault="00A4138E" w:rsidP="00A4138E">
      <w:pPr>
        <w:spacing w:before="120" w:line="360" w:lineRule="auto"/>
        <w:ind w:firstLine="284"/>
        <w:jc w:val="both"/>
        <w:rPr>
          <w:rFonts w:ascii="Arial" w:hAnsi="Arial" w:cs="Arial"/>
        </w:rPr>
      </w:pPr>
      <w:r w:rsidRPr="00DA6F2E">
        <w:rPr>
          <w:rFonts w:ascii="Arial" w:hAnsi="Arial" w:cs="Arial"/>
          <w:bCs/>
          <w:sz w:val="24"/>
          <w:szCs w:val="24"/>
        </w:rPr>
        <w:t xml:space="preserve">Na proposta, deverá ser apresentado, também, o Comprovante de Baixo Risco a Saúde – CBRS, pelo uso do produto químico em tratamento de água para consumo humano, na DMU especificada, assinado pelo fornecedor, conforme Modelo de Documento. </w:t>
      </w:r>
      <w:r w:rsidRPr="00DA6F2E">
        <w:rPr>
          <w:rFonts w:ascii="Arial" w:hAnsi="Arial" w:cs="Arial"/>
        </w:rPr>
        <w:t>Em atendimento aos critérios nacionalmente estabelecidos para atendimento do inciso VIII do artigo 14 da Portaria GM / MS Nº 888 de 24 de maio de 2021 que altera o Anexo XX da Portaria de Consolidação Nº 5 de 28 de setembro de 2017 do Ministério da Saúde</w:t>
      </w:r>
    </w:p>
    <w:p w:rsidR="00A4138E" w:rsidRPr="00DA6F2E" w:rsidRDefault="00A4138E" w:rsidP="00A4138E">
      <w:pPr>
        <w:spacing w:before="120" w:line="360" w:lineRule="auto"/>
        <w:ind w:firstLine="567"/>
        <w:rPr>
          <w:rFonts w:ascii="Arial" w:hAnsi="Arial" w:cs="Arial"/>
          <w:bCs/>
          <w:sz w:val="24"/>
          <w:szCs w:val="24"/>
        </w:rPr>
      </w:pPr>
      <w:r w:rsidRPr="00DA6F2E">
        <w:rPr>
          <w:rFonts w:ascii="Arial" w:hAnsi="Arial" w:cs="Arial"/>
          <w:sz w:val="24"/>
          <w:szCs w:val="24"/>
        </w:rPr>
        <w:t>Os laudos com os referidos testes referidos no item 4 devem estar de acordo ou mais restritivos que a portaria vigente do Ministério da Saúde</w:t>
      </w:r>
      <w:r w:rsidR="008A28F7" w:rsidRPr="00DA6F2E">
        <w:rPr>
          <w:rFonts w:ascii="Arial" w:hAnsi="Arial" w:cs="Arial"/>
          <w:sz w:val="24"/>
          <w:szCs w:val="24"/>
        </w:rPr>
        <w:t>.</w:t>
      </w:r>
    </w:p>
    <w:p w:rsidR="00A4138E" w:rsidRPr="00DA6F2E" w:rsidRDefault="00A4138E" w:rsidP="00A4138E">
      <w:pPr>
        <w:spacing w:before="120" w:line="360" w:lineRule="auto"/>
        <w:rPr>
          <w:rFonts w:ascii="Arial" w:hAnsi="Arial" w:cs="Arial"/>
          <w:sz w:val="24"/>
          <w:szCs w:val="24"/>
          <w:u w:val="single"/>
          <w:lang w:eastAsia="pt-BR"/>
        </w:rPr>
      </w:pPr>
      <w:r w:rsidRPr="00DA6F2E">
        <w:rPr>
          <w:rFonts w:ascii="Arial" w:hAnsi="Arial" w:cs="Arial"/>
          <w:sz w:val="24"/>
          <w:szCs w:val="24"/>
          <w:lang w:eastAsia="pt-BR"/>
        </w:rPr>
        <w:t>13.2</w:t>
      </w:r>
      <w:r w:rsidRPr="00DA6F2E">
        <w:rPr>
          <w:rFonts w:ascii="Arial" w:hAnsi="Arial" w:cs="Arial"/>
          <w:sz w:val="24"/>
          <w:szCs w:val="24"/>
          <w:u w:val="single"/>
          <w:lang w:eastAsia="pt-BR"/>
        </w:rPr>
        <w:t xml:space="preserve"> Para Habilitação:</w:t>
      </w:r>
    </w:p>
    <w:p w:rsidR="00A4138E" w:rsidRPr="00DA6F2E" w:rsidRDefault="00A4138E" w:rsidP="00A4138E">
      <w:pPr>
        <w:pStyle w:val="PargrafodaLista"/>
        <w:spacing w:before="120" w:line="360" w:lineRule="auto"/>
        <w:ind w:left="786"/>
        <w:jc w:val="both"/>
        <w:rPr>
          <w:rFonts w:ascii="Arial" w:hAnsi="Arial" w:cs="Arial"/>
        </w:rPr>
      </w:pPr>
      <w:r w:rsidRPr="00DA6F2E">
        <w:rPr>
          <w:rFonts w:ascii="Arial" w:hAnsi="Arial" w:cs="Arial"/>
        </w:rPr>
        <w:t>Registro ou inscrição da empresa no Conselho Regional de Química (CRQ), vigente</w:t>
      </w:r>
    </w:p>
    <w:p w:rsidR="00A4138E" w:rsidRPr="00DA6F2E" w:rsidRDefault="00A4138E" w:rsidP="00A4138E">
      <w:pPr>
        <w:pStyle w:val="PargrafodaLista"/>
        <w:autoSpaceDE w:val="0"/>
        <w:autoSpaceDN w:val="0"/>
        <w:adjustRightInd w:val="0"/>
        <w:spacing w:before="120" w:line="360" w:lineRule="auto"/>
        <w:ind w:left="786"/>
        <w:jc w:val="both"/>
        <w:rPr>
          <w:rFonts w:ascii="Arial" w:hAnsi="Arial" w:cs="Arial"/>
        </w:rPr>
      </w:pPr>
      <w:r w:rsidRPr="00DA6F2E">
        <w:rPr>
          <w:rFonts w:ascii="Arial" w:hAnsi="Arial" w:cs="Arial"/>
        </w:rPr>
        <w:t xml:space="preserve">No mínimo, 01 (um) atestado de capacidade técnica fornecido por pessoa jurídica de direito público ou privado, comprovando ter a empresa licitante </w:t>
      </w:r>
      <w:r w:rsidRPr="00DA6F2E">
        <w:rPr>
          <w:rFonts w:ascii="Arial" w:hAnsi="Arial" w:cs="Arial"/>
        </w:rPr>
        <w:lastRenderedPageBreak/>
        <w:t>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A4138E" w:rsidRPr="00DA6F2E" w:rsidRDefault="00A4138E" w:rsidP="00A4138E">
      <w:pPr>
        <w:pStyle w:val="PargrafodaLista"/>
        <w:numPr>
          <w:ilvl w:val="0"/>
          <w:numId w:val="25"/>
        </w:numPr>
        <w:suppressAutoHyphens/>
        <w:autoSpaceDE w:val="0"/>
        <w:autoSpaceDN w:val="0"/>
        <w:adjustRightInd w:val="0"/>
        <w:spacing w:before="120" w:after="0" w:line="360" w:lineRule="auto"/>
        <w:contextualSpacing w:val="0"/>
        <w:jc w:val="both"/>
        <w:rPr>
          <w:rFonts w:ascii="Arial" w:hAnsi="Arial" w:cs="Arial"/>
        </w:rPr>
      </w:pPr>
      <w:r w:rsidRPr="00DA6F2E">
        <w:rPr>
          <w:rFonts w:ascii="Arial" w:hAnsi="Arial" w:cs="Arial"/>
        </w:rPr>
        <w:t>Deverá conter no atestado a especificação do objeto fornecido e este deverá está dentro do limite da especificação do item 4 do termo de referência, comprovando a capacidade de atender tecnicamente os anseios da CESAMA</w:t>
      </w:r>
    </w:p>
    <w:p w:rsidR="00A4138E" w:rsidRPr="00DA6F2E" w:rsidRDefault="00A4138E" w:rsidP="00A4138E">
      <w:pPr>
        <w:pStyle w:val="PargrafodaLista"/>
        <w:numPr>
          <w:ilvl w:val="0"/>
          <w:numId w:val="25"/>
        </w:numPr>
        <w:suppressAutoHyphens/>
        <w:autoSpaceDE w:val="0"/>
        <w:autoSpaceDN w:val="0"/>
        <w:adjustRightInd w:val="0"/>
        <w:spacing w:before="120" w:after="0" w:line="360" w:lineRule="auto"/>
        <w:contextualSpacing w:val="0"/>
        <w:jc w:val="both"/>
        <w:rPr>
          <w:rFonts w:ascii="Arial" w:hAnsi="Arial" w:cs="Arial"/>
        </w:rPr>
      </w:pPr>
      <w:r w:rsidRPr="00DA6F2E">
        <w:rPr>
          <w:rFonts w:ascii="Arial" w:hAnsi="Arial" w:cs="Arial"/>
        </w:rPr>
        <w:t>No atestado deverá ter a comprovação</w:t>
      </w:r>
      <w:r w:rsidR="00064D60" w:rsidRPr="00DA6F2E">
        <w:rPr>
          <w:rFonts w:ascii="Arial" w:hAnsi="Arial" w:cs="Arial"/>
        </w:rPr>
        <w:t xml:space="preserve"> de fornecimento de no míni</w:t>
      </w:r>
      <w:r w:rsidRPr="00DA6F2E">
        <w:rPr>
          <w:rFonts w:ascii="Arial" w:hAnsi="Arial" w:cs="Arial"/>
        </w:rPr>
        <w:t xml:space="preserve">mo 45% do volume licitado, especificado na tabela do item 5 do termo de referência, comprovando a capacidade logística do fornecedor   </w:t>
      </w:r>
    </w:p>
    <w:p w:rsidR="00B8389A" w:rsidRPr="00DA6F2E" w:rsidRDefault="00B8389A" w:rsidP="00B8389A">
      <w:pPr>
        <w:autoSpaceDE w:val="0"/>
        <w:autoSpaceDN w:val="0"/>
        <w:adjustRightInd w:val="0"/>
        <w:spacing w:after="0" w:line="360" w:lineRule="auto"/>
        <w:jc w:val="both"/>
        <w:rPr>
          <w:rFonts w:ascii="Arial" w:hAnsi="Arial" w:cs="Arial"/>
          <w:sz w:val="24"/>
          <w:szCs w:val="24"/>
        </w:rPr>
      </w:pPr>
    </w:p>
    <w:p w:rsidR="00B8389A" w:rsidRPr="00DA6F2E" w:rsidRDefault="00B8389A" w:rsidP="00B8389A">
      <w:pPr>
        <w:autoSpaceDE w:val="0"/>
        <w:autoSpaceDN w:val="0"/>
        <w:adjustRightInd w:val="0"/>
        <w:spacing w:after="0" w:line="360" w:lineRule="auto"/>
        <w:jc w:val="both"/>
        <w:rPr>
          <w:rFonts w:ascii="Arial" w:hAnsi="Arial" w:cs="Arial"/>
          <w:sz w:val="24"/>
          <w:szCs w:val="24"/>
        </w:rPr>
      </w:pPr>
    </w:p>
    <w:p w:rsidR="00B8389A" w:rsidRPr="00DA6F2E" w:rsidRDefault="009C74A7" w:rsidP="00B8389A">
      <w:pPr>
        <w:widowControl w:val="0"/>
        <w:tabs>
          <w:tab w:val="left" w:pos="929"/>
          <w:tab w:val="left" w:pos="930"/>
        </w:tabs>
        <w:autoSpaceDE w:val="0"/>
        <w:autoSpaceDN w:val="0"/>
        <w:spacing w:after="0" w:line="360" w:lineRule="auto"/>
        <w:jc w:val="both"/>
        <w:rPr>
          <w:rFonts w:ascii="Arial" w:hAnsi="Arial" w:cs="Arial"/>
          <w:b/>
        </w:rPr>
      </w:pPr>
      <w:r w:rsidRPr="00DA6F2E">
        <w:rPr>
          <w:rFonts w:ascii="Arial" w:hAnsi="Arial" w:cs="Arial"/>
          <w:b/>
        </w:rPr>
        <w:t>13.3</w:t>
      </w:r>
      <w:r w:rsidR="00B8389A" w:rsidRPr="00DA6F2E">
        <w:rPr>
          <w:rFonts w:ascii="Arial" w:hAnsi="Arial" w:cs="Arial"/>
          <w:b/>
        </w:rPr>
        <w:t xml:space="preserve"> EXIGENCIAS PARA QUALIFICAÇÃO ECONÔMICO- FINANCEIRO </w:t>
      </w:r>
    </w:p>
    <w:p w:rsidR="009C74A7" w:rsidRPr="00DA6F2E" w:rsidRDefault="009C74A7" w:rsidP="009C74A7">
      <w:pPr>
        <w:pStyle w:val="PargrafodaLista"/>
        <w:numPr>
          <w:ilvl w:val="0"/>
          <w:numId w:val="26"/>
        </w:numPr>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Certidão negativa de feitos sobre falência, recuperação judicial ou recuperação extrajudicial, expedida pelo distribuidor da sede do licitante;</w:t>
      </w:r>
    </w:p>
    <w:p w:rsidR="009C74A7" w:rsidRPr="00DA6F2E" w:rsidRDefault="009C74A7" w:rsidP="00B8389A">
      <w:pPr>
        <w:widowControl w:val="0"/>
        <w:tabs>
          <w:tab w:val="left" w:pos="929"/>
          <w:tab w:val="left" w:pos="930"/>
        </w:tabs>
        <w:autoSpaceDE w:val="0"/>
        <w:autoSpaceDN w:val="0"/>
        <w:spacing w:after="0" w:line="360" w:lineRule="auto"/>
        <w:jc w:val="both"/>
        <w:rPr>
          <w:rFonts w:ascii="Arial" w:hAnsi="Arial" w:cs="Arial"/>
          <w:b/>
        </w:rPr>
      </w:pPr>
    </w:p>
    <w:p w:rsidR="00B8389A" w:rsidRPr="00DA6F2E" w:rsidRDefault="00B8389A" w:rsidP="00B8389A">
      <w:pPr>
        <w:autoSpaceDE w:val="0"/>
        <w:autoSpaceDN w:val="0"/>
        <w:adjustRightInd w:val="0"/>
        <w:spacing w:after="0" w:line="360" w:lineRule="auto"/>
        <w:jc w:val="both"/>
        <w:rPr>
          <w:rFonts w:ascii="Arial" w:hAnsi="Arial" w:cs="Arial"/>
          <w:sz w:val="24"/>
          <w:szCs w:val="24"/>
        </w:rPr>
      </w:pPr>
    </w:p>
    <w:p w:rsidR="00750C26" w:rsidRPr="00DA6F2E" w:rsidRDefault="00750C26" w:rsidP="00750C26">
      <w:pPr>
        <w:autoSpaceDE w:val="0"/>
        <w:autoSpaceDN w:val="0"/>
        <w:adjustRightInd w:val="0"/>
        <w:spacing w:after="0" w:line="360" w:lineRule="auto"/>
        <w:jc w:val="both"/>
        <w:rPr>
          <w:rFonts w:ascii="Arial" w:hAnsi="Arial" w:cs="Arial"/>
          <w:sz w:val="24"/>
          <w:szCs w:val="24"/>
        </w:rPr>
      </w:pPr>
    </w:p>
    <w:p w:rsidR="0094225E" w:rsidRPr="00DA6F2E" w:rsidRDefault="0094225E" w:rsidP="00750C26">
      <w:pPr>
        <w:autoSpaceDE w:val="0"/>
        <w:autoSpaceDN w:val="0"/>
        <w:adjustRightInd w:val="0"/>
        <w:spacing w:after="0" w:line="360" w:lineRule="auto"/>
        <w:jc w:val="both"/>
        <w:rPr>
          <w:rFonts w:ascii="Arial" w:hAnsi="Arial" w:cs="Arial"/>
          <w:b/>
          <w:sz w:val="24"/>
          <w:szCs w:val="24"/>
        </w:rPr>
      </w:pPr>
      <w:r w:rsidRPr="00DA6F2E">
        <w:rPr>
          <w:rFonts w:ascii="Arial" w:hAnsi="Arial" w:cs="Arial"/>
          <w:b/>
          <w:sz w:val="24"/>
          <w:szCs w:val="24"/>
        </w:rPr>
        <w:t>1</w:t>
      </w:r>
      <w:r w:rsidR="009C74A7" w:rsidRPr="00DA6F2E">
        <w:rPr>
          <w:rFonts w:ascii="Arial" w:hAnsi="Arial" w:cs="Arial"/>
          <w:b/>
          <w:sz w:val="24"/>
          <w:szCs w:val="24"/>
        </w:rPr>
        <w:t>4</w:t>
      </w:r>
      <w:r w:rsidRPr="00DA6F2E">
        <w:rPr>
          <w:rFonts w:ascii="Arial" w:hAnsi="Arial" w:cs="Arial"/>
          <w:b/>
          <w:sz w:val="24"/>
          <w:szCs w:val="24"/>
        </w:rPr>
        <w:t>. DISPOSIÇÕES GERAIS</w:t>
      </w:r>
    </w:p>
    <w:p w:rsidR="00750C26" w:rsidRPr="00DA6F2E" w:rsidRDefault="00750C26" w:rsidP="00750C26">
      <w:pPr>
        <w:autoSpaceDE w:val="0"/>
        <w:autoSpaceDN w:val="0"/>
        <w:adjustRightInd w:val="0"/>
        <w:spacing w:after="0" w:line="360" w:lineRule="auto"/>
        <w:jc w:val="both"/>
        <w:rPr>
          <w:rFonts w:ascii="Arial" w:hAnsi="Arial" w:cs="Arial"/>
          <w:b/>
          <w:sz w:val="24"/>
          <w:szCs w:val="24"/>
        </w:rPr>
      </w:pPr>
    </w:p>
    <w:p w:rsidR="0094225E" w:rsidRPr="00DA6F2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DA6F2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DA6F2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DA6F2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DA6F2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DA6F2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DA6F2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DA6F2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DA6F2E" w:rsidRDefault="00366C4E" w:rsidP="00750C26">
      <w:pPr>
        <w:suppressAutoHyphens/>
        <w:spacing w:after="0" w:line="360" w:lineRule="auto"/>
        <w:jc w:val="both"/>
        <w:rPr>
          <w:rFonts w:ascii="Arial" w:hAnsi="Arial" w:cs="Arial"/>
          <w:bCs/>
          <w:sz w:val="24"/>
          <w:szCs w:val="24"/>
        </w:rPr>
      </w:pPr>
      <w:r w:rsidRPr="00DA6F2E">
        <w:rPr>
          <w:rFonts w:ascii="Arial" w:hAnsi="Arial" w:cs="Arial"/>
          <w:bCs/>
          <w:sz w:val="24"/>
          <w:szCs w:val="24"/>
        </w:rPr>
        <w:t>1</w:t>
      </w:r>
      <w:r w:rsidR="009C74A7" w:rsidRPr="00DA6F2E">
        <w:rPr>
          <w:rFonts w:ascii="Arial" w:hAnsi="Arial" w:cs="Arial"/>
          <w:bCs/>
          <w:sz w:val="24"/>
          <w:szCs w:val="24"/>
        </w:rPr>
        <w:t>4</w:t>
      </w:r>
      <w:r w:rsidRPr="00DA6F2E">
        <w:rPr>
          <w:rFonts w:ascii="Arial" w:hAnsi="Arial" w:cs="Arial"/>
          <w:bCs/>
          <w:sz w:val="24"/>
          <w:szCs w:val="24"/>
        </w:rPr>
        <w:t xml:space="preserve">.1 </w:t>
      </w:r>
      <w:r w:rsidR="003750DA" w:rsidRPr="00DA6F2E">
        <w:rPr>
          <w:rFonts w:ascii="Arial" w:hAnsi="Arial" w:cs="Arial"/>
          <w:bCs/>
          <w:sz w:val="24"/>
          <w:szCs w:val="24"/>
        </w:rPr>
        <w:t xml:space="preserve">As possíveis e eventuais aquisições </w:t>
      </w:r>
      <w:r w:rsidR="0094225E" w:rsidRPr="00DA6F2E">
        <w:rPr>
          <w:rFonts w:ascii="Arial" w:hAnsi="Arial" w:cs="Arial"/>
          <w:bCs/>
          <w:sz w:val="24"/>
          <w:szCs w:val="24"/>
        </w:rPr>
        <w:t>não estabelece</w:t>
      </w:r>
      <w:r w:rsidR="003750DA" w:rsidRPr="00DA6F2E">
        <w:rPr>
          <w:rFonts w:ascii="Arial" w:hAnsi="Arial" w:cs="Arial"/>
          <w:bCs/>
          <w:sz w:val="24"/>
          <w:szCs w:val="24"/>
        </w:rPr>
        <w:t>m</w:t>
      </w:r>
      <w:r w:rsidR="0094225E" w:rsidRPr="00DA6F2E">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DA6F2E" w:rsidRDefault="00366C4E" w:rsidP="0083157A">
      <w:pPr>
        <w:suppressAutoHyphens/>
        <w:spacing w:before="120" w:after="0" w:line="360" w:lineRule="auto"/>
        <w:jc w:val="both"/>
        <w:rPr>
          <w:rFonts w:ascii="Arial" w:hAnsi="Arial" w:cs="Arial"/>
          <w:bCs/>
          <w:sz w:val="24"/>
          <w:szCs w:val="24"/>
        </w:rPr>
      </w:pPr>
      <w:r w:rsidRPr="00DA6F2E">
        <w:rPr>
          <w:rFonts w:ascii="Arial" w:hAnsi="Arial" w:cs="Arial"/>
          <w:bCs/>
          <w:sz w:val="24"/>
          <w:szCs w:val="24"/>
        </w:rPr>
        <w:t>1</w:t>
      </w:r>
      <w:r w:rsidR="009C74A7" w:rsidRPr="00DA6F2E">
        <w:rPr>
          <w:rFonts w:ascii="Arial" w:hAnsi="Arial" w:cs="Arial"/>
          <w:bCs/>
          <w:sz w:val="24"/>
          <w:szCs w:val="24"/>
        </w:rPr>
        <w:t>4</w:t>
      </w:r>
      <w:r w:rsidRPr="00DA6F2E">
        <w:rPr>
          <w:rFonts w:ascii="Arial" w:hAnsi="Arial" w:cs="Arial"/>
          <w:bCs/>
          <w:sz w:val="24"/>
          <w:szCs w:val="24"/>
        </w:rPr>
        <w:t xml:space="preserve">.2 </w:t>
      </w:r>
      <w:r w:rsidR="0094225E" w:rsidRPr="00DA6F2E">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0094225E" w:rsidRPr="00DA6F2E">
        <w:rPr>
          <w:rFonts w:ascii="Arial" w:hAnsi="Arial" w:cs="Arial"/>
          <w:bCs/>
          <w:sz w:val="24"/>
          <w:szCs w:val="24"/>
        </w:rPr>
        <w:lastRenderedPageBreak/>
        <w:t>em planilha de formação de preços e tendo como limite a média dos preços encontrados no mercado em geral.</w:t>
      </w:r>
    </w:p>
    <w:p w:rsidR="0094225E" w:rsidRPr="00DA6F2E" w:rsidRDefault="00366C4E" w:rsidP="0083157A">
      <w:pPr>
        <w:suppressAutoHyphens/>
        <w:spacing w:before="120" w:after="0" w:line="360" w:lineRule="auto"/>
        <w:ind w:left="1"/>
        <w:jc w:val="both"/>
        <w:rPr>
          <w:rFonts w:ascii="Arial" w:hAnsi="Arial" w:cs="Arial"/>
          <w:bCs/>
          <w:sz w:val="24"/>
          <w:szCs w:val="24"/>
        </w:rPr>
      </w:pPr>
      <w:r w:rsidRPr="00DA6F2E">
        <w:rPr>
          <w:rFonts w:ascii="Arial" w:hAnsi="Arial" w:cs="Arial"/>
          <w:bCs/>
          <w:sz w:val="24"/>
          <w:szCs w:val="24"/>
        </w:rPr>
        <w:t>1</w:t>
      </w:r>
      <w:r w:rsidR="009C74A7" w:rsidRPr="00DA6F2E">
        <w:rPr>
          <w:rFonts w:ascii="Arial" w:hAnsi="Arial" w:cs="Arial"/>
          <w:bCs/>
          <w:sz w:val="24"/>
          <w:szCs w:val="24"/>
        </w:rPr>
        <w:t>4</w:t>
      </w:r>
      <w:r w:rsidRPr="00DA6F2E">
        <w:rPr>
          <w:rFonts w:ascii="Arial" w:hAnsi="Arial" w:cs="Arial"/>
          <w:bCs/>
          <w:sz w:val="24"/>
          <w:szCs w:val="24"/>
        </w:rPr>
        <w:t xml:space="preserve">.3 </w:t>
      </w:r>
      <w:r w:rsidR="0094225E" w:rsidRPr="00DA6F2E">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0024188B" w:rsidRPr="00DA6F2E">
        <w:rPr>
          <w:rFonts w:ascii="Arial" w:hAnsi="Arial" w:cs="Arial"/>
          <w:bCs/>
          <w:sz w:val="24"/>
          <w:szCs w:val="24"/>
        </w:rPr>
        <w:t>no</w:t>
      </w:r>
      <w:r w:rsidR="0024188B" w:rsidRPr="00DA6F2E">
        <w:rPr>
          <w:rFonts w:ascii="Arial" w:hAnsi="Arial" w:cs="Arial"/>
          <w:sz w:val="24"/>
          <w:szCs w:val="24"/>
        </w:rPr>
        <w:t xml:space="preserve"> Manual</w:t>
      </w:r>
      <w:r w:rsidR="007D10E1" w:rsidRPr="00DA6F2E">
        <w:rPr>
          <w:rFonts w:ascii="Arial" w:hAnsi="Arial" w:cs="Arial"/>
          <w:sz w:val="24"/>
          <w:szCs w:val="24"/>
        </w:rPr>
        <w:t xml:space="preserve"> de Convênios e de Gestão e Fiscalização de Contratos, </w:t>
      </w:r>
      <w:r w:rsidR="0094225E" w:rsidRPr="00DA6F2E">
        <w:rPr>
          <w:rFonts w:ascii="Arial" w:hAnsi="Arial" w:cs="Arial"/>
          <w:bCs/>
          <w:sz w:val="24"/>
          <w:szCs w:val="24"/>
        </w:rPr>
        <w:t>do R</w:t>
      </w:r>
      <w:r w:rsidR="00473A61" w:rsidRPr="00DA6F2E">
        <w:rPr>
          <w:rFonts w:ascii="Arial" w:hAnsi="Arial" w:cs="Arial"/>
          <w:bCs/>
          <w:sz w:val="24"/>
          <w:szCs w:val="24"/>
        </w:rPr>
        <w:t>egulamento Interno de Licitações, Contratos e Convênios da Cesama (RILC)</w:t>
      </w:r>
      <w:r w:rsidR="0094225E" w:rsidRPr="00DA6F2E">
        <w:rPr>
          <w:rFonts w:ascii="Arial" w:hAnsi="Arial" w:cs="Arial"/>
          <w:bCs/>
          <w:sz w:val="24"/>
          <w:szCs w:val="24"/>
        </w:rPr>
        <w:t xml:space="preserve">, </w:t>
      </w:r>
      <w:r w:rsidR="00114CC7" w:rsidRPr="00DA6F2E">
        <w:rPr>
          <w:rFonts w:ascii="Arial" w:hAnsi="Arial" w:cs="Arial"/>
          <w:bCs/>
          <w:sz w:val="24"/>
          <w:szCs w:val="24"/>
        </w:rPr>
        <w:t xml:space="preserve">assim como aplicar o disposto no inciso VI do artigo 29 da Lei nº 13.303/16, </w:t>
      </w:r>
      <w:r w:rsidR="0094225E" w:rsidRPr="00DA6F2E">
        <w:rPr>
          <w:rFonts w:ascii="Arial" w:hAnsi="Arial" w:cs="Arial"/>
          <w:bCs/>
          <w:sz w:val="24"/>
          <w:szCs w:val="24"/>
        </w:rPr>
        <w:t>sem prejuízo das sanções previstas.</w:t>
      </w:r>
    </w:p>
    <w:p w:rsidR="0094225E" w:rsidRPr="00DA6F2E" w:rsidRDefault="00366C4E" w:rsidP="0083157A">
      <w:pPr>
        <w:suppressAutoHyphens/>
        <w:spacing w:before="120" w:after="0" w:line="360" w:lineRule="auto"/>
        <w:ind w:left="1"/>
        <w:jc w:val="both"/>
        <w:rPr>
          <w:rFonts w:ascii="Arial" w:hAnsi="Arial" w:cs="Arial"/>
          <w:bCs/>
          <w:sz w:val="24"/>
          <w:szCs w:val="24"/>
        </w:rPr>
      </w:pPr>
      <w:r w:rsidRPr="00DA6F2E">
        <w:rPr>
          <w:rFonts w:ascii="Arial" w:hAnsi="Arial" w:cs="Arial"/>
          <w:bCs/>
          <w:sz w:val="24"/>
          <w:szCs w:val="24"/>
        </w:rPr>
        <w:t>1</w:t>
      </w:r>
      <w:r w:rsidR="009C74A7" w:rsidRPr="00DA6F2E">
        <w:rPr>
          <w:rFonts w:ascii="Arial" w:hAnsi="Arial" w:cs="Arial"/>
          <w:bCs/>
          <w:sz w:val="24"/>
          <w:szCs w:val="24"/>
        </w:rPr>
        <w:t>4</w:t>
      </w:r>
      <w:r w:rsidRPr="00DA6F2E">
        <w:rPr>
          <w:rFonts w:ascii="Arial" w:hAnsi="Arial" w:cs="Arial"/>
          <w:bCs/>
          <w:sz w:val="24"/>
          <w:szCs w:val="24"/>
        </w:rPr>
        <w:t xml:space="preserve">.4 </w:t>
      </w:r>
      <w:r w:rsidR="0094225E" w:rsidRPr="00DA6F2E">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DA6F2E" w:rsidRDefault="00366C4E" w:rsidP="0083157A">
      <w:pPr>
        <w:suppressAutoHyphens/>
        <w:spacing w:before="120" w:after="0" w:line="360" w:lineRule="auto"/>
        <w:ind w:left="1"/>
        <w:jc w:val="both"/>
        <w:rPr>
          <w:rFonts w:ascii="Arial" w:hAnsi="Arial" w:cs="Arial"/>
          <w:bCs/>
          <w:sz w:val="24"/>
          <w:szCs w:val="24"/>
        </w:rPr>
      </w:pPr>
      <w:r w:rsidRPr="00DA6F2E">
        <w:rPr>
          <w:rFonts w:ascii="Arial" w:hAnsi="Arial" w:cs="Arial"/>
          <w:bCs/>
          <w:sz w:val="24"/>
          <w:szCs w:val="24"/>
        </w:rPr>
        <w:t>1</w:t>
      </w:r>
      <w:r w:rsidR="009C74A7" w:rsidRPr="00DA6F2E">
        <w:rPr>
          <w:rFonts w:ascii="Arial" w:hAnsi="Arial" w:cs="Arial"/>
          <w:bCs/>
          <w:sz w:val="24"/>
          <w:szCs w:val="24"/>
        </w:rPr>
        <w:t>4</w:t>
      </w:r>
      <w:r w:rsidRPr="00DA6F2E">
        <w:rPr>
          <w:rFonts w:ascii="Arial" w:hAnsi="Arial" w:cs="Arial"/>
          <w:bCs/>
          <w:sz w:val="24"/>
          <w:szCs w:val="24"/>
        </w:rPr>
        <w:t xml:space="preserve">.5 </w:t>
      </w:r>
      <w:r w:rsidR="0094225E" w:rsidRPr="00DA6F2E">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DA6F2E" w:rsidRDefault="00366C4E" w:rsidP="0083157A">
      <w:pPr>
        <w:suppressAutoHyphens/>
        <w:spacing w:before="120" w:after="0" w:line="360" w:lineRule="auto"/>
        <w:ind w:left="1"/>
        <w:jc w:val="both"/>
        <w:rPr>
          <w:rFonts w:ascii="Arial" w:hAnsi="Arial" w:cs="Arial"/>
          <w:bCs/>
          <w:sz w:val="24"/>
          <w:szCs w:val="24"/>
        </w:rPr>
      </w:pPr>
      <w:r w:rsidRPr="00DA6F2E">
        <w:rPr>
          <w:rFonts w:ascii="Arial" w:hAnsi="Arial" w:cs="Arial"/>
          <w:bCs/>
          <w:sz w:val="24"/>
          <w:szCs w:val="24"/>
        </w:rPr>
        <w:t>1</w:t>
      </w:r>
      <w:r w:rsidR="009C74A7" w:rsidRPr="00DA6F2E">
        <w:rPr>
          <w:rFonts w:ascii="Arial" w:hAnsi="Arial" w:cs="Arial"/>
          <w:bCs/>
          <w:sz w:val="24"/>
          <w:szCs w:val="24"/>
        </w:rPr>
        <w:t>4</w:t>
      </w:r>
      <w:r w:rsidRPr="00DA6F2E">
        <w:rPr>
          <w:rFonts w:ascii="Arial" w:hAnsi="Arial" w:cs="Arial"/>
          <w:bCs/>
          <w:sz w:val="24"/>
          <w:szCs w:val="24"/>
        </w:rPr>
        <w:t xml:space="preserve">.6 </w:t>
      </w:r>
      <w:r w:rsidR="0094225E" w:rsidRPr="00DA6F2E">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DA6F2E" w:rsidRDefault="00366C4E" w:rsidP="0083157A">
      <w:pPr>
        <w:suppressAutoHyphens/>
        <w:spacing w:before="120" w:after="0" w:line="360" w:lineRule="auto"/>
        <w:ind w:left="1"/>
        <w:jc w:val="both"/>
        <w:rPr>
          <w:rFonts w:ascii="Arial" w:hAnsi="Arial" w:cs="Arial"/>
          <w:bCs/>
          <w:sz w:val="24"/>
          <w:szCs w:val="24"/>
        </w:rPr>
      </w:pPr>
      <w:r w:rsidRPr="00DA6F2E">
        <w:rPr>
          <w:rFonts w:ascii="Arial" w:hAnsi="Arial" w:cs="Arial"/>
          <w:bCs/>
          <w:sz w:val="24"/>
          <w:szCs w:val="24"/>
        </w:rPr>
        <w:t>1</w:t>
      </w:r>
      <w:r w:rsidR="009C74A7" w:rsidRPr="00DA6F2E">
        <w:rPr>
          <w:rFonts w:ascii="Arial" w:hAnsi="Arial" w:cs="Arial"/>
          <w:bCs/>
          <w:sz w:val="24"/>
          <w:szCs w:val="24"/>
        </w:rPr>
        <w:t>4</w:t>
      </w:r>
      <w:r w:rsidRPr="00DA6F2E">
        <w:rPr>
          <w:rFonts w:ascii="Arial" w:hAnsi="Arial" w:cs="Arial"/>
          <w:bCs/>
          <w:sz w:val="24"/>
          <w:szCs w:val="24"/>
        </w:rPr>
        <w:t xml:space="preserve">.7 </w:t>
      </w:r>
      <w:r w:rsidR="0094225E" w:rsidRPr="00DA6F2E">
        <w:rPr>
          <w:rFonts w:ascii="Arial" w:hAnsi="Arial" w:cs="Arial"/>
          <w:bCs/>
          <w:sz w:val="24"/>
          <w:szCs w:val="24"/>
        </w:rPr>
        <w:t xml:space="preserve">Todas as informações, resultados, relatórios e quaisquer outros documentos obtidos ou elaborados </w:t>
      </w:r>
      <w:r w:rsidR="003750DA" w:rsidRPr="00DA6F2E">
        <w:rPr>
          <w:rFonts w:ascii="Arial" w:hAnsi="Arial" w:cs="Arial"/>
          <w:bCs/>
          <w:sz w:val="24"/>
          <w:szCs w:val="24"/>
        </w:rPr>
        <w:t>pela fornecedora durante a execução do objeto da Ata de Registro de Preços</w:t>
      </w:r>
      <w:r w:rsidR="0094225E" w:rsidRPr="00DA6F2E">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w:t>
      </w:r>
      <w:r w:rsidR="0094225E" w:rsidRPr="00DA6F2E">
        <w:rPr>
          <w:rFonts w:ascii="Arial" w:hAnsi="Arial" w:cs="Arial"/>
          <w:bCs/>
          <w:sz w:val="24"/>
          <w:szCs w:val="24"/>
        </w:rPr>
        <w:lastRenderedPageBreak/>
        <w:t>sob pena de responsabilização administrativa, civil ou criminal, nos termos da legislação.</w:t>
      </w:r>
    </w:p>
    <w:p w:rsidR="00114CC7" w:rsidRPr="00DA6F2E" w:rsidRDefault="00366C4E" w:rsidP="00543536">
      <w:pPr>
        <w:suppressAutoHyphens/>
        <w:spacing w:before="120" w:after="0" w:line="360" w:lineRule="auto"/>
        <w:jc w:val="both"/>
        <w:rPr>
          <w:rFonts w:ascii="Arial" w:hAnsi="Arial" w:cs="Arial"/>
          <w:bCs/>
          <w:sz w:val="24"/>
          <w:szCs w:val="24"/>
        </w:rPr>
      </w:pPr>
      <w:r w:rsidRPr="00DA6F2E">
        <w:rPr>
          <w:rFonts w:ascii="Arial" w:hAnsi="Arial" w:cs="Arial"/>
          <w:bCs/>
          <w:sz w:val="24"/>
          <w:szCs w:val="24"/>
        </w:rPr>
        <w:t>1</w:t>
      </w:r>
      <w:r w:rsidR="009C74A7" w:rsidRPr="00DA6F2E">
        <w:rPr>
          <w:rFonts w:ascii="Arial" w:hAnsi="Arial" w:cs="Arial"/>
          <w:bCs/>
          <w:sz w:val="24"/>
          <w:szCs w:val="24"/>
        </w:rPr>
        <w:t>4</w:t>
      </w:r>
      <w:r w:rsidRPr="00DA6F2E">
        <w:rPr>
          <w:rFonts w:ascii="Arial" w:hAnsi="Arial" w:cs="Arial"/>
          <w:bCs/>
          <w:sz w:val="24"/>
          <w:szCs w:val="24"/>
        </w:rPr>
        <w:t xml:space="preserve">.8 </w:t>
      </w:r>
      <w:r w:rsidR="0094225E" w:rsidRPr="00DA6F2E">
        <w:rPr>
          <w:rFonts w:ascii="Arial" w:hAnsi="Arial" w:cs="Arial"/>
          <w:bCs/>
          <w:sz w:val="24"/>
          <w:szCs w:val="24"/>
        </w:rPr>
        <w:t xml:space="preserve">A contratação será formalizada </w:t>
      </w:r>
      <w:r w:rsidR="00AD405A" w:rsidRPr="00DA6F2E">
        <w:rPr>
          <w:rFonts w:ascii="Arial" w:hAnsi="Arial" w:cs="Arial"/>
          <w:bCs/>
          <w:sz w:val="24"/>
          <w:szCs w:val="24"/>
        </w:rPr>
        <w:t>pela CESAMA por intermédio do termo contratual,</w:t>
      </w:r>
      <w:r w:rsidR="00C64FC1" w:rsidRPr="00DA6F2E">
        <w:rPr>
          <w:rFonts w:ascii="Arial" w:hAnsi="Arial" w:cs="Arial"/>
          <w:bCs/>
          <w:sz w:val="24"/>
          <w:szCs w:val="24"/>
        </w:rPr>
        <w:t xml:space="preserve"> </w:t>
      </w:r>
      <w:r w:rsidR="00AD405A" w:rsidRPr="00DA6F2E">
        <w:rPr>
          <w:rFonts w:ascii="Arial" w:hAnsi="Arial" w:cs="Arial"/>
          <w:bCs/>
          <w:sz w:val="24"/>
          <w:szCs w:val="24"/>
        </w:rPr>
        <w:t xml:space="preserve">ordem de compra, ordem de execução de serviços ou outro instrumento equivalente, em atenção às disposições previstas na Lei 13.303/16 e </w:t>
      </w:r>
      <w:r w:rsidR="00902160" w:rsidRPr="00DA6F2E">
        <w:rPr>
          <w:rFonts w:ascii="Arial" w:hAnsi="Arial" w:cs="Arial"/>
          <w:bCs/>
          <w:sz w:val="24"/>
          <w:szCs w:val="24"/>
        </w:rPr>
        <w:t xml:space="preserve">conforme </w:t>
      </w:r>
      <w:r w:rsidR="00EB5818" w:rsidRPr="00DA6F2E">
        <w:rPr>
          <w:rFonts w:ascii="Arial" w:hAnsi="Arial" w:cs="Arial"/>
          <w:bCs/>
          <w:sz w:val="24"/>
          <w:szCs w:val="24"/>
        </w:rPr>
        <w:t xml:space="preserve">Artigo 80 do </w:t>
      </w:r>
      <w:r w:rsidR="00AD405A" w:rsidRPr="00DA6F2E">
        <w:rPr>
          <w:rFonts w:ascii="Arial" w:hAnsi="Arial" w:cs="Arial"/>
          <w:bCs/>
          <w:sz w:val="24"/>
          <w:szCs w:val="24"/>
        </w:rPr>
        <w:t>RILC</w:t>
      </w:r>
      <w:r w:rsidR="00902160" w:rsidRPr="00DA6F2E">
        <w:rPr>
          <w:rFonts w:ascii="Arial" w:hAnsi="Arial" w:cs="Arial"/>
          <w:bCs/>
          <w:sz w:val="24"/>
          <w:szCs w:val="24"/>
        </w:rPr>
        <w:t>.</w:t>
      </w:r>
    </w:p>
    <w:p w:rsidR="00114CC7" w:rsidRPr="00DA6F2E" w:rsidRDefault="00CA0A65" w:rsidP="00114CC7">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14</w:t>
      </w:r>
      <w:r w:rsidR="00114CC7" w:rsidRPr="00DA6F2E">
        <w:rPr>
          <w:rFonts w:ascii="Arial" w:hAnsi="Arial" w:cs="Arial"/>
          <w:sz w:val="24"/>
          <w:szCs w:val="24"/>
        </w:rPr>
        <w:t>.8.1 A contratação poderá ser prorrogada por iguais e sucessivos períodos, limitado a 05 (cinco) anos, de acordo com o art. 71 da Lei n.º 13.303/2016, por acordo entre as partes, mediante Termo Aditivo, observada a oportunidade e vantajosidade.)</w:t>
      </w:r>
    </w:p>
    <w:p w:rsidR="00114CC7" w:rsidRPr="00DA6F2E" w:rsidRDefault="00CA0A65" w:rsidP="00114CC7">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14</w:t>
      </w:r>
      <w:r w:rsidR="00114CC7" w:rsidRPr="00DA6F2E">
        <w:rPr>
          <w:rFonts w:ascii="Arial" w:hAnsi="Arial" w:cs="Arial"/>
          <w:sz w:val="24"/>
          <w:szCs w:val="24"/>
        </w:rPr>
        <w:t xml:space="preserve">.8.2. </w:t>
      </w:r>
      <w:r w:rsidRPr="00DA6F2E">
        <w:rPr>
          <w:rFonts w:ascii="Arial" w:hAnsi="Arial" w:cs="Arial"/>
          <w:sz w:val="24"/>
          <w:szCs w:val="24"/>
        </w:rPr>
        <w:t>Trata-se de fornecimento contínuo: compra realizada pela Administração Pública para a manutenção da atividade administrativa, decorrente de uma necessidade permanente e/ou prolongada, tratando-se de</w:t>
      </w:r>
      <w:r w:rsidRPr="00DA6F2E">
        <w:rPr>
          <w:rFonts w:ascii="Arial" w:hAnsi="Arial" w:cs="Arial"/>
          <w:bCs/>
          <w:sz w:val="24"/>
          <w:szCs w:val="24"/>
        </w:rPr>
        <w:t xml:space="preserve"> aquisição de produto químico utilizado no tratamento de água potável destinado ao consumo humano e garantida da qualidade do sistema</w:t>
      </w:r>
    </w:p>
    <w:p w:rsidR="00114CC7" w:rsidRPr="00DA6F2E" w:rsidRDefault="00114CC7" w:rsidP="00114CC7">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 xml:space="preserve">15.8.3. Prorrogado o contrato conforme disposto no Artigo 71 da Lei 13.303/16, através da assinatura de Termo Aditivo ao Contrato, o preço do serviço contratado poderá ser reajustado para mais ou para menos, de acordo com o </w:t>
      </w:r>
      <w:r w:rsidR="0088327A" w:rsidRPr="00DA6F2E">
        <w:rPr>
          <w:rFonts w:ascii="Arial" w:hAnsi="Arial" w:cs="Arial"/>
          <w:sz w:val="24"/>
          <w:szCs w:val="24"/>
        </w:rPr>
        <w:t>IPCA</w:t>
      </w:r>
      <w:r w:rsidRPr="00DA6F2E">
        <w:rPr>
          <w:rFonts w:ascii="Arial" w:hAnsi="Arial" w:cs="Arial"/>
          <w:sz w:val="24"/>
          <w:szCs w:val="24"/>
        </w:rPr>
        <w:t xml:space="preserve"> acumulado no período. O preço reajustado será praticado apenas para as medições dos </w:t>
      </w:r>
      <w:r w:rsidR="0024188B" w:rsidRPr="00DA6F2E">
        <w:rPr>
          <w:rFonts w:ascii="Arial" w:hAnsi="Arial" w:cs="Arial"/>
          <w:sz w:val="24"/>
          <w:szCs w:val="24"/>
        </w:rPr>
        <w:t>fornecimentos</w:t>
      </w:r>
      <w:r w:rsidRPr="00DA6F2E">
        <w:rPr>
          <w:rFonts w:ascii="Arial" w:hAnsi="Arial" w:cs="Arial"/>
          <w:sz w:val="24"/>
          <w:szCs w:val="24"/>
        </w:rPr>
        <w:t xml:space="preserve"> realizados e aceitos após o 12º (décimo segundo) mês contratual.</w:t>
      </w:r>
    </w:p>
    <w:p w:rsidR="00114CC7" w:rsidRPr="00DA6F2E" w:rsidRDefault="00114CC7" w:rsidP="00114CC7">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 xml:space="preserve">15.8.4. </w:t>
      </w:r>
      <w:r w:rsidRPr="00DA6F2E">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DA6F2E">
        <w:rPr>
          <w:rFonts w:ascii="Arial" w:hAnsi="Arial" w:cs="Arial"/>
          <w:sz w:val="24"/>
          <w:szCs w:val="24"/>
        </w:rPr>
        <w:t>.</w:t>
      </w:r>
    </w:p>
    <w:p w:rsidR="00114CC7" w:rsidRPr="00DA6F2E" w:rsidRDefault="00114CC7" w:rsidP="00114CC7">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15.8.5. Conforme o art. 105, inciso X, do Regulamento Interno de Licitações, Contratos e Convênios da Cesama, toda prorrogação de prazo será justificada por escrito e previamente autorizada pela autoridade competente da CESAMA para celebrar o Contrato.</w:t>
      </w:r>
    </w:p>
    <w:p w:rsidR="00114CC7" w:rsidRPr="00DA6F2E" w:rsidRDefault="00114CC7" w:rsidP="00114CC7">
      <w:pPr>
        <w:suppressAutoHyphens/>
        <w:autoSpaceDE w:val="0"/>
        <w:autoSpaceDN w:val="0"/>
        <w:adjustRightInd w:val="0"/>
        <w:spacing w:after="0" w:line="360" w:lineRule="auto"/>
        <w:jc w:val="both"/>
        <w:rPr>
          <w:rFonts w:ascii="Arial" w:hAnsi="Arial" w:cs="Arial"/>
          <w:sz w:val="24"/>
          <w:szCs w:val="24"/>
        </w:rPr>
      </w:pPr>
      <w:r w:rsidRPr="00DA6F2E">
        <w:rPr>
          <w:rFonts w:ascii="Arial" w:hAnsi="Arial" w:cs="Arial"/>
          <w:sz w:val="24"/>
          <w:szCs w:val="24"/>
        </w:rPr>
        <w:t xml:space="preserve">15.8.6. Sempre que for necessário acrescer ou reduzir os valores e/ou prazos contratuais, as modificações procedidas deverão fazer parte de aditamento a ser assinado pelas partes. Eventuais acréscimos nas quantidades do objeto da </w:t>
      </w:r>
      <w:r w:rsidRPr="00DA6F2E">
        <w:rPr>
          <w:rFonts w:ascii="Arial" w:hAnsi="Arial" w:cs="Arial"/>
          <w:sz w:val="24"/>
          <w:szCs w:val="24"/>
        </w:rPr>
        <w:lastRenderedPageBreak/>
        <w:t>licitação, quando necessário, poderão ser admitidos desde que autorizados pela CESAMA, com base nos preços unitários contratados.</w:t>
      </w:r>
    </w:p>
    <w:p w:rsidR="0094225E" w:rsidRPr="00DA6F2E" w:rsidRDefault="00366C4E" w:rsidP="0083157A">
      <w:pPr>
        <w:suppressAutoHyphens/>
        <w:spacing w:before="120" w:after="0" w:line="360" w:lineRule="auto"/>
        <w:jc w:val="both"/>
        <w:rPr>
          <w:rFonts w:ascii="Arial" w:hAnsi="Arial" w:cs="Arial"/>
          <w:bCs/>
          <w:sz w:val="24"/>
          <w:szCs w:val="24"/>
        </w:rPr>
      </w:pPr>
      <w:r w:rsidRPr="00DA6F2E">
        <w:rPr>
          <w:rFonts w:ascii="Arial" w:hAnsi="Arial" w:cs="Arial"/>
          <w:bCs/>
          <w:sz w:val="24"/>
          <w:szCs w:val="24"/>
        </w:rPr>
        <w:t>1</w:t>
      </w:r>
      <w:r w:rsidR="00C57439" w:rsidRPr="00DA6F2E">
        <w:rPr>
          <w:rFonts w:ascii="Arial" w:hAnsi="Arial" w:cs="Arial"/>
          <w:bCs/>
          <w:sz w:val="24"/>
          <w:szCs w:val="24"/>
        </w:rPr>
        <w:t>5</w:t>
      </w:r>
      <w:r w:rsidRPr="00DA6F2E">
        <w:rPr>
          <w:rFonts w:ascii="Arial" w:hAnsi="Arial" w:cs="Arial"/>
          <w:bCs/>
          <w:sz w:val="24"/>
          <w:szCs w:val="24"/>
        </w:rPr>
        <w:t xml:space="preserve">.9 </w:t>
      </w:r>
      <w:r w:rsidR="0094225E" w:rsidRPr="00DA6F2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8327A" w:rsidRPr="00DA6F2E" w:rsidRDefault="0094225E" w:rsidP="008A28F7">
      <w:pPr>
        <w:spacing w:before="120"/>
        <w:ind w:left="2268"/>
        <w:jc w:val="both"/>
        <w:rPr>
          <w:rFonts w:ascii="Arial" w:hAnsi="Arial" w:cs="Arial"/>
          <w:bCs/>
          <w:sz w:val="20"/>
          <w:szCs w:val="20"/>
        </w:rPr>
      </w:pPr>
      <w:r w:rsidRPr="00DA6F2E">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A6F2E">
        <w:rPr>
          <w:rFonts w:ascii="Arial" w:hAnsi="Arial" w:cs="Arial"/>
          <w:bCs/>
          <w:sz w:val="20"/>
          <w:szCs w:val="20"/>
        </w:rPr>
        <w:t>.</w:t>
      </w:r>
    </w:p>
    <w:p w:rsidR="00A42F46" w:rsidRPr="00DA6F2E" w:rsidRDefault="00A42F46" w:rsidP="008A28F7">
      <w:pPr>
        <w:spacing w:before="120"/>
        <w:ind w:left="2268"/>
        <w:jc w:val="both"/>
        <w:rPr>
          <w:rFonts w:ascii="Arial" w:hAnsi="Arial" w:cs="Arial"/>
          <w:bCs/>
          <w:sz w:val="20"/>
          <w:szCs w:val="20"/>
        </w:rPr>
      </w:pPr>
    </w:p>
    <w:p w:rsidR="00A42F46" w:rsidRPr="00DA6F2E" w:rsidRDefault="00A42F46" w:rsidP="008A28F7">
      <w:pPr>
        <w:spacing w:before="120"/>
        <w:ind w:left="2268"/>
        <w:jc w:val="both"/>
        <w:rPr>
          <w:rFonts w:ascii="Arial" w:hAnsi="Arial" w:cs="Arial"/>
          <w:bCs/>
          <w:sz w:val="20"/>
          <w:szCs w:val="20"/>
        </w:rPr>
      </w:pPr>
    </w:p>
    <w:p w:rsidR="00DA6F2E" w:rsidRPr="00DA6F2E" w:rsidRDefault="00DA6F2E" w:rsidP="00DA6F2E">
      <w:pPr>
        <w:rPr>
          <w:b/>
          <w:i/>
          <w:sz w:val="18"/>
          <w:szCs w:val="18"/>
        </w:rPr>
      </w:pPr>
      <w:r>
        <w:rPr>
          <w:b/>
          <w:i/>
          <w:sz w:val="18"/>
          <w:szCs w:val="18"/>
        </w:rPr>
        <w:t xml:space="preserve">        </w:t>
      </w:r>
      <w:r w:rsidRPr="00DA6F2E">
        <w:rPr>
          <w:b/>
          <w:i/>
          <w:sz w:val="18"/>
          <w:szCs w:val="18"/>
        </w:rPr>
        <w:t>(assinado no original)</w:t>
      </w:r>
      <w:r>
        <w:rPr>
          <w:b/>
          <w:i/>
          <w:sz w:val="18"/>
          <w:szCs w:val="18"/>
        </w:rPr>
        <w:t xml:space="preserve">                                                                                                             </w:t>
      </w:r>
      <w:r w:rsidRPr="00DA6F2E">
        <w:rPr>
          <w:b/>
          <w:i/>
          <w:sz w:val="18"/>
          <w:szCs w:val="18"/>
        </w:rPr>
        <w:t>(assinado no original)</w:t>
      </w:r>
    </w:p>
    <w:p w:rsidR="0088327A" w:rsidRPr="00DA6F2E" w:rsidRDefault="0088327A" w:rsidP="0088327A">
      <w:r w:rsidRPr="00DA6F2E">
        <w:rPr>
          <w:sz w:val="24"/>
          <w:szCs w:val="24"/>
        </w:rPr>
        <w:t>Lucas Tadeu O. Fernandes</w:t>
      </w:r>
      <w:r w:rsidRPr="00DA6F2E">
        <w:rPr>
          <w:sz w:val="24"/>
          <w:szCs w:val="24"/>
        </w:rPr>
        <w:tab/>
      </w:r>
      <w:r w:rsidRPr="00DA6F2E">
        <w:rPr>
          <w:sz w:val="24"/>
          <w:szCs w:val="24"/>
        </w:rPr>
        <w:tab/>
      </w:r>
      <w:r w:rsidRPr="00DA6F2E">
        <w:rPr>
          <w:sz w:val="24"/>
          <w:szCs w:val="24"/>
        </w:rPr>
        <w:tab/>
      </w:r>
      <w:r w:rsidRPr="00DA6F2E">
        <w:rPr>
          <w:sz w:val="24"/>
          <w:szCs w:val="24"/>
        </w:rPr>
        <w:tab/>
        <w:t xml:space="preserve">                    Francisco de Assis Araújo</w:t>
      </w:r>
    </w:p>
    <w:p w:rsidR="008A28F7" w:rsidRPr="00DA6F2E" w:rsidRDefault="008A28F7" w:rsidP="008A28F7">
      <w:pPr>
        <w:jc w:val="center"/>
      </w:pPr>
      <w:r w:rsidRPr="00DA6F2E">
        <w:rPr>
          <w:sz w:val="24"/>
          <w:szCs w:val="24"/>
        </w:rPr>
        <w:t>DETA</w:t>
      </w:r>
      <w:r w:rsidRPr="00DA6F2E">
        <w:rPr>
          <w:sz w:val="24"/>
          <w:szCs w:val="24"/>
        </w:rPr>
        <w:tab/>
      </w:r>
      <w:r w:rsidRPr="00DA6F2E">
        <w:rPr>
          <w:sz w:val="24"/>
          <w:szCs w:val="24"/>
        </w:rPr>
        <w:tab/>
      </w:r>
      <w:r w:rsidRPr="00DA6F2E">
        <w:rPr>
          <w:sz w:val="24"/>
          <w:szCs w:val="24"/>
        </w:rPr>
        <w:tab/>
      </w:r>
      <w:r w:rsidR="0088327A" w:rsidRPr="00DA6F2E">
        <w:rPr>
          <w:sz w:val="24"/>
          <w:szCs w:val="24"/>
        </w:rPr>
        <w:tab/>
      </w:r>
      <w:r w:rsidR="0088327A" w:rsidRPr="00DA6F2E">
        <w:rPr>
          <w:sz w:val="24"/>
          <w:szCs w:val="24"/>
        </w:rPr>
        <w:tab/>
      </w:r>
      <w:r w:rsidR="0088327A" w:rsidRPr="00DA6F2E">
        <w:rPr>
          <w:sz w:val="24"/>
          <w:szCs w:val="24"/>
        </w:rPr>
        <w:tab/>
      </w:r>
      <w:r w:rsidR="0088327A" w:rsidRPr="00DA6F2E">
        <w:rPr>
          <w:sz w:val="24"/>
          <w:szCs w:val="24"/>
        </w:rPr>
        <w:tab/>
        <w:t>GEOP</w:t>
      </w:r>
    </w:p>
    <w:p w:rsidR="0088327A" w:rsidRPr="00DA6F2E" w:rsidRDefault="0088327A" w:rsidP="008A28F7">
      <w:pPr>
        <w:jc w:val="center"/>
      </w:pPr>
      <w:r w:rsidRPr="00DA6F2E">
        <w:rPr>
          <w:sz w:val="24"/>
          <w:szCs w:val="24"/>
        </w:rPr>
        <w:t>Aprovado por:</w:t>
      </w:r>
    </w:p>
    <w:p w:rsidR="0088327A" w:rsidRPr="00DA6F2E" w:rsidRDefault="0088327A" w:rsidP="0088327A">
      <w:pPr>
        <w:rPr>
          <w:sz w:val="24"/>
          <w:szCs w:val="24"/>
        </w:rPr>
      </w:pPr>
    </w:p>
    <w:p w:rsidR="00DA6F2E" w:rsidRPr="00DA6F2E" w:rsidRDefault="00DA6F2E" w:rsidP="00DA6F2E">
      <w:pPr>
        <w:jc w:val="center"/>
        <w:rPr>
          <w:b/>
          <w:i/>
          <w:sz w:val="18"/>
          <w:szCs w:val="18"/>
        </w:rPr>
      </w:pPr>
      <w:r w:rsidRPr="00DA6F2E">
        <w:rPr>
          <w:b/>
          <w:i/>
          <w:sz w:val="18"/>
          <w:szCs w:val="18"/>
        </w:rPr>
        <w:t>(assinado no original)</w:t>
      </w:r>
    </w:p>
    <w:p w:rsidR="0088327A" w:rsidRPr="00DA6F2E" w:rsidRDefault="0088327A" w:rsidP="0088327A">
      <w:pPr>
        <w:jc w:val="center"/>
      </w:pPr>
      <w:r w:rsidRPr="00DA6F2E">
        <w:rPr>
          <w:sz w:val="24"/>
          <w:szCs w:val="24"/>
        </w:rPr>
        <w:t>Márcio Augusto Pessoa Azevedo</w:t>
      </w:r>
    </w:p>
    <w:p w:rsidR="0094225E" w:rsidRPr="00DA6F2E" w:rsidRDefault="0088327A" w:rsidP="0088327A">
      <w:pPr>
        <w:jc w:val="center"/>
      </w:pPr>
      <w:r w:rsidRPr="00DA6F2E">
        <w:rPr>
          <w:sz w:val="24"/>
          <w:szCs w:val="24"/>
        </w:rPr>
        <w:t>DRTO</w:t>
      </w:r>
    </w:p>
    <w:sectPr w:rsidR="0094225E" w:rsidRPr="00DA6F2E"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669" w:rsidRDefault="00544669" w:rsidP="00912249">
      <w:pPr>
        <w:spacing w:after="0" w:line="240" w:lineRule="auto"/>
      </w:pPr>
      <w:r>
        <w:separator/>
      </w:r>
    </w:p>
  </w:endnote>
  <w:endnote w:type="continuationSeparator" w:id="1">
    <w:p w:rsidR="00544669" w:rsidRDefault="0054466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2FA" w:rsidRDefault="00D362FA"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2FA" w:rsidRPr="00262B4E" w:rsidRDefault="00D362F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D362FA" w:rsidRPr="00262B4E" w:rsidRDefault="00D362F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D362FA" w:rsidRPr="00262B4E" w:rsidRDefault="00D362F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p>
  <w:p w:rsidR="00D362FA" w:rsidRPr="00262B4E" w:rsidRDefault="00D362FA" w:rsidP="00D7507E">
    <w:pPr>
      <w:pStyle w:val="Rodap"/>
      <w:tabs>
        <w:tab w:val="clear" w:pos="8504"/>
        <w:tab w:val="right" w:pos="8505"/>
      </w:tabs>
      <w:ind w:right="-1"/>
      <w:jc w:val="center"/>
      <w:rPr>
        <w:rFonts w:ascii="Arial" w:hAnsi="Arial" w:cs="Arial"/>
        <w:color w:val="AEAAAA"/>
        <w:sz w:val="16"/>
        <w:szCs w:val="16"/>
      </w:rPr>
    </w:pPr>
  </w:p>
  <w:p w:rsidR="00D362FA" w:rsidRPr="00262B4E" w:rsidRDefault="00D362F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669" w:rsidRDefault="00544669" w:rsidP="00912249">
      <w:pPr>
        <w:spacing w:after="0" w:line="240" w:lineRule="auto"/>
      </w:pPr>
      <w:r>
        <w:separator/>
      </w:r>
    </w:p>
  </w:footnote>
  <w:footnote w:type="continuationSeparator" w:id="1">
    <w:p w:rsidR="00544669" w:rsidRDefault="0054466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2FA" w:rsidRPr="00262B4E" w:rsidRDefault="00D362FA"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1">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3">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43C1808"/>
    <w:multiLevelType w:val="hybridMultilevel"/>
    <w:tmpl w:val="B7C482A2"/>
    <w:lvl w:ilvl="0" w:tplc="42A0829A">
      <w:start w:val="1"/>
      <w:numFmt w:val="lowerLetter"/>
      <w:lvlText w:val="%1)"/>
      <w:lvlJc w:val="left"/>
      <w:pPr>
        <w:ind w:left="1146" w:hanging="360"/>
      </w:pPr>
      <w:rPr>
        <w:rFonts w:ascii="Arial" w:hAnsi="Arial" w:hint="default"/>
        <w:b w:val="0"/>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5">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nsid w:val="2A495B40"/>
    <w:multiLevelType w:val="hybridMultilevel"/>
    <w:tmpl w:val="01B0150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9">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723F210F"/>
    <w:multiLevelType w:val="hybridMultilevel"/>
    <w:tmpl w:val="31D8A4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5">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13"/>
  </w:num>
  <w:num w:numId="3">
    <w:abstractNumId w:val="24"/>
  </w:num>
  <w:num w:numId="4">
    <w:abstractNumId w:val="16"/>
  </w:num>
  <w:num w:numId="5">
    <w:abstractNumId w:val="14"/>
  </w:num>
  <w:num w:numId="6">
    <w:abstractNumId w:val="20"/>
  </w:num>
  <w:num w:numId="7">
    <w:abstractNumId w:val="5"/>
  </w:num>
  <w:num w:numId="8">
    <w:abstractNumId w:val="6"/>
  </w:num>
  <w:num w:numId="9">
    <w:abstractNumId w:val="19"/>
  </w:num>
  <w:num w:numId="10">
    <w:abstractNumId w:val="10"/>
  </w:num>
  <w:num w:numId="11">
    <w:abstractNumId w:val="25"/>
  </w:num>
  <w:num w:numId="12">
    <w:abstractNumId w:val="23"/>
  </w:num>
  <w:num w:numId="13">
    <w:abstractNumId w:val="21"/>
  </w:num>
  <w:num w:numId="14">
    <w:abstractNumId w:val="3"/>
  </w:num>
  <w:num w:numId="15">
    <w:abstractNumId w:val="8"/>
  </w:num>
  <w:num w:numId="16">
    <w:abstractNumId w:val="2"/>
  </w:num>
  <w:num w:numId="17">
    <w:abstractNumId w:val="1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1"/>
  </w:num>
  <w:num w:numId="21">
    <w:abstractNumId w:val="18"/>
  </w:num>
  <w:num w:numId="22">
    <w:abstractNumId w:val="0"/>
  </w:num>
  <w:num w:numId="23">
    <w:abstractNumId w:val="22"/>
  </w:num>
  <w:num w:numId="24">
    <w:abstractNumId w:val="7"/>
  </w:num>
  <w:num w:numId="25">
    <w:abstractNumId w:val="4"/>
  </w:num>
  <w:num w:numId="26">
    <w:abstractNumId w:val="12"/>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9938"/>
  </w:hdrShapeDefaults>
  <w:footnotePr>
    <w:footnote w:id="0"/>
    <w:footnote w:id="1"/>
  </w:footnotePr>
  <w:endnotePr>
    <w:endnote w:id="0"/>
    <w:endnote w:id="1"/>
  </w:endnotePr>
  <w:compat/>
  <w:rsids>
    <w:rsidRoot w:val="00912249"/>
    <w:rsid w:val="00001A11"/>
    <w:rsid w:val="00013148"/>
    <w:rsid w:val="00013676"/>
    <w:rsid w:val="000154B7"/>
    <w:rsid w:val="000235E4"/>
    <w:rsid w:val="00037E31"/>
    <w:rsid w:val="0005325E"/>
    <w:rsid w:val="00060CE6"/>
    <w:rsid w:val="00064D60"/>
    <w:rsid w:val="0008769F"/>
    <w:rsid w:val="00096BB7"/>
    <w:rsid w:val="000D0DFF"/>
    <w:rsid w:val="00100B1A"/>
    <w:rsid w:val="00114CC7"/>
    <w:rsid w:val="00131CAD"/>
    <w:rsid w:val="0013419A"/>
    <w:rsid w:val="0016403A"/>
    <w:rsid w:val="00165580"/>
    <w:rsid w:val="001660F2"/>
    <w:rsid w:val="00180317"/>
    <w:rsid w:val="00184B13"/>
    <w:rsid w:val="001952E6"/>
    <w:rsid w:val="001A7473"/>
    <w:rsid w:val="001B58EC"/>
    <w:rsid w:val="001C46F8"/>
    <w:rsid w:val="001D1C5E"/>
    <w:rsid w:val="00207631"/>
    <w:rsid w:val="002201A1"/>
    <w:rsid w:val="002333E6"/>
    <w:rsid w:val="0024188B"/>
    <w:rsid w:val="00251F00"/>
    <w:rsid w:val="002543AB"/>
    <w:rsid w:val="00254F71"/>
    <w:rsid w:val="00256705"/>
    <w:rsid w:val="00260030"/>
    <w:rsid w:val="00262B4E"/>
    <w:rsid w:val="002A04B3"/>
    <w:rsid w:val="002C7A88"/>
    <w:rsid w:val="002D42AF"/>
    <w:rsid w:val="002F38DD"/>
    <w:rsid w:val="002F47B3"/>
    <w:rsid w:val="00307D85"/>
    <w:rsid w:val="00311171"/>
    <w:rsid w:val="00316104"/>
    <w:rsid w:val="0032174C"/>
    <w:rsid w:val="0033543C"/>
    <w:rsid w:val="00366C4E"/>
    <w:rsid w:val="00370922"/>
    <w:rsid w:val="00372BAD"/>
    <w:rsid w:val="003750DA"/>
    <w:rsid w:val="00383143"/>
    <w:rsid w:val="00394BAC"/>
    <w:rsid w:val="003B5BEE"/>
    <w:rsid w:val="003D58D3"/>
    <w:rsid w:val="003E70A8"/>
    <w:rsid w:val="00401C01"/>
    <w:rsid w:val="00404DA9"/>
    <w:rsid w:val="00410A80"/>
    <w:rsid w:val="0043424B"/>
    <w:rsid w:val="00434C9A"/>
    <w:rsid w:val="004731F2"/>
    <w:rsid w:val="00473A61"/>
    <w:rsid w:val="00475FF6"/>
    <w:rsid w:val="0047728C"/>
    <w:rsid w:val="004849DA"/>
    <w:rsid w:val="0048727B"/>
    <w:rsid w:val="00492877"/>
    <w:rsid w:val="004970FC"/>
    <w:rsid w:val="004C0AF0"/>
    <w:rsid w:val="004E7201"/>
    <w:rsid w:val="004F6378"/>
    <w:rsid w:val="00505854"/>
    <w:rsid w:val="00522964"/>
    <w:rsid w:val="005269F4"/>
    <w:rsid w:val="00531994"/>
    <w:rsid w:val="00535F37"/>
    <w:rsid w:val="00540C93"/>
    <w:rsid w:val="00543536"/>
    <w:rsid w:val="00544669"/>
    <w:rsid w:val="005672EB"/>
    <w:rsid w:val="005711C2"/>
    <w:rsid w:val="005714E3"/>
    <w:rsid w:val="005940DB"/>
    <w:rsid w:val="00594C46"/>
    <w:rsid w:val="005960EC"/>
    <w:rsid w:val="005B4DE6"/>
    <w:rsid w:val="005B5064"/>
    <w:rsid w:val="005B7B8C"/>
    <w:rsid w:val="005C4F76"/>
    <w:rsid w:val="005E2FA1"/>
    <w:rsid w:val="005E418A"/>
    <w:rsid w:val="005F2110"/>
    <w:rsid w:val="00605DD6"/>
    <w:rsid w:val="00611969"/>
    <w:rsid w:val="00625400"/>
    <w:rsid w:val="00626B08"/>
    <w:rsid w:val="00650DC7"/>
    <w:rsid w:val="006740B9"/>
    <w:rsid w:val="006828EC"/>
    <w:rsid w:val="006901C2"/>
    <w:rsid w:val="006A4414"/>
    <w:rsid w:val="006A6A84"/>
    <w:rsid w:val="006B3E78"/>
    <w:rsid w:val="006F4049"/>
    <w:rsid w:val="006F54C9"/>
    <w:rsid w:val="006F71E0"/>
    <w:rsid w:val="0072062F"/>
    <w:rsid w:val="00722A15"/>
    <w:rsid w:val="00732A97"/>
    <w:rsid w:val="00733DB0"/>
    <w:rsid w:val="00743648"/>
    <w:rsid w:val="0074602A"/>
    <w:rsid w:val="00750C26"/>
    <w:rsid w:val="0076066E"/>
    <w:rsid w:val="0077085E"/>
    <w:rsid w:val="00780549"/>
    <w:rsid w:val="007A30F4"/>
    <w:rsid w:val="007B1B7B"/>
    <w:rsid w:val="007D10E1"/>
    <w:rsid w:val="007E0C5F"/>
    <w:rsid w:val="007F6DF2"/>
    <w:rsid w:val="00801193"/>
    <w:rsid w:val="0082327E"/>
    <w:rsid w:val="008304DD"/>
    <w:rsid w:val="0083157A"/>
    <w:rsid w:val="00837911"/>
    <w:rsid w:val="00845E3E"/>
    <w:rsid w:val="0086709C"/>
    <w:rsid w:val="00874540"/>
    <w:rsid w:val="008753DF"/>
    <w:rsid w:val="0087643A"/>
    <w:rsid w:val="008807A9"/>
    <w:rsid w:val="008830F1"/>
    <w:rsid w:val="0088327A"/>
    <w:rsid w:val="008878EA"/>
    <w:rsid w:val="00895599"/>
    <w:rsid w:val="00897047"/>
    <w:rsid w:val="008A28F7"/>
    <w:rsid w:val="008A5E73"/>
    <w:rsid w:val="008A68DB"/>
    <w:rsid w:val="008B190E"/>
    <w:rsid w:val="008C255F"/>
    <w:rsid w:val="008E3102"/>
    <w:rsid w:val="008E5912"/>
    <w:rsid w:val="00900BE1"/>
    <w:rsid w:val="00902160"/>
    <w:rsid w:val="00911979"/>
    <w:rsid w:val="00912249"/>
    <w:rsid w:val="0092142C"/>
    <w:rsid w:val="00931CC8"/>
    <w:rsid w:val="00937998"/>
    <w:rsid w:val="00937A31"/>
    <w:rsid w:val="0094225E"/>
    <w:rsid w:val="0094367C"/>
    <w:rsid w:val="0094624B"/>
    <w:rsid w:val="00946A21"/>
    <w:rsid w:val="009473B3"/>
    <w:rsid w:val="009945F4"/>
    <w:rsid w:val="00996CF5"/>
    <w:rsid w:val="009A5C36"/>
    <w:rsid w:val="009C6DFA"/>
    <w:rsid w:val="009C74A7"/>
    <w:rsid w:val="009E5679"/>
    <w:rsid w:val="00A02FAB"/>
    <w:rsid w:val="00A07C94"/>
    <w:rsid w:val="00A26010"/>
    <w:rsid w:val="00A37599"/>
    <w:rsid w:val="00A4138E"/>
    <w:rsid w:val="00A42F46"/>
    <w:rsid w:val="00A61659"/>
    <w:rsid w:val="00A62B90"/>
    <w:rsid w:val="00A67E8C"/>
    <w:rsid w:val="00A8002B"/>
    <w:rsid w:val="00A8121D"/>
    <w:rsid w:val="00A8400B"/>
    <w:rsid w:val="00A968CF"/>
    <w:rsid w:val="00AA1FD7"/>
    <w:rsid w:val="00AD405A"/>
    <w:rsid w:val="00AE0768"/>
    <w:rsid w:val="00B00E72"/>
    <w:rsid w:val="00B06ADB"/>
    <w:rsid w:val="00B22057"/>
    <w:rsid w:val="00B46C0E"/>
    <w:rsid w:val="00B5310C"/>
    <w:rsid w:val="00B5786C"/>
    <w:rsid w:val="00B63DFD"/>
    <w:rsid w:val="00B6501D"/>
    <w:rsid w:val="00B74DE7"/>
    <w:rsid w:val="00B8389A"/>
    <w:rsid w:val="00BC387C"/>
    <w:rsid w:val="00BD25D1"/>
    <w:rsid w:val="00BD4F0D"/>
    <w:rsid w:val="00BE553C"/>
    <w:rsid w:val="00C132AC"/>
    <w:rsid w:val="00C15308"/>
    <w:rsid w:val="00C22C3B"/>
    <w:rsid w:val="00C306F2"/>
    <w:rsid w:val="00C31F7A"/>
    <w:rsid w:val="00C44494"/>
    <w:rsid w:val="00C45988"/>
    <w:rsid w:val="00C57439"/>
    <w:rsid w:val="00C64FC1"/>
    <w:rsid w:val="00C7132F"/>
    <w:rsid w:val="00C71F4D"/>
    <w:rsid w:val="00C863C8"/>
    <w:rsid w:val="00C90613"/>
    <w:rsid w:val="00CA0A65"/>
    <w:rsid w:val="00CB637E"/>
    <w:rsid w:val="00CE087F"/>
    <w:rsid w:val="00CE3C09"/>
    <w:rsid w:val="00CF6681"/>
    <w:rsid w:val="00D00EC7"/>
    <w:rsid w:val="00D152B0"/>
    <w:rsid w:val="00D267FF"/>
    <w:rsid w:val="00D321C6"/>
    <w:rsid w:val="00D362FA"/>
    <w:rsid w:val="00D42705"/>
    <w:rsid w:val="00D472B2"/>
    <w:rsid w:val="00D47449"/>
    <w:rsid w:val="00D51DE5"/>
    <w:rsid w:val="00D7507E"/>
    <w:rsid w:val="00D774D5"/>
    <w:rsid w:val="00D90576"/>
    <w:rsid w:val="00DA6F2E"/>
    <w:rsid w:val="00DC08CD"/>
    <w:rsid w:val="00E20B0C"/>
    <w:rsid w:val="00E33D91"/>
    <w:rsid w:val="00E43653"/>
    <w:rsid w:val="00E44C04"/>
    <w:rsid w:val="00E75140"/>
    <w:rsid w:val="00E8195B"/>
    <w:rsid w:val="00EB5818"/>
    <w:rsid w:val="00ED5F0D"/>
    <w:rsid w:val="00F00CE5"/>
    <w:rsid w:val="00F36CFE"/>
    <w:rsid w:val="00F55CF3"/>
    <w:rsid w:val="00F60D8A"/>
    <w:rsid w:val="00F67254"/>
    <w:rsid w:val="00F74938"/>
    <w:rsid w:val="00F8553B"/>
    <w:rsid w:val="00FB07BA"/>
    <w:rsid w:val="00FC3842"/>
    <w:rsid w:val="00FC4060"/>
    <w:rsid w:val="00FC71D2"/>
    <w:rsid w:val="00FD1D25"/>
    <w:rsid w:val="00FF571A"/>
    <w:rsid w:val="00FF682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paragraph" w:customStyle="1" w:styleId="Contedodatabela">
    <w:name w:val="Conteúdo da tabela"/>
    <w:basedOn w:val="Corpodetexto"/>
    <w:rsid w:val="00931CC8"/>
    <w:pPr>
      <w:suppressLineNumbers/>
    </w:pPr>
  </w:style>
  <w:style w:type="paragraph" w:customStyle="1" w:styleId="Ttulodatabela">
    <w:name w:val="Título da tabela"/>
    <w:basedOn w:val="Contedodatabela"/>
    <w:rsid w:val="00931CC8"/>
    <w:pPr>
      <w:jc w:val="center"/>
    </w:pPr>
    <w:rPr>
      <w:b/>
      <w:i/>
    </w:rPr>
  </w:style>
  <w:style w:type="paragraph" w:customStyle="1" w:styleId="Recuodecorpodetexto31">
    <w:name w:val="Recuo de corpo de texto 31"/>
    <w:basedOn w:val="Normal"/>
    <w:rsid w:val="00931CC8"/>
    <w:pPr>
      <w:tabs>
        <w:tab w:val="left" w:pos="12901"/>
      </w:tabs>
      <w:suppressAutoHyphens/>
      <w:spacing w:after="0" w:line="240" w:lineRule="auto"/>
      <w:ind w:left="709"/>
      <w:jc w:val="both"/>
    </w:pPr>
    <w:rPr>
      <w:rFonts w:ascii="Arial" w:eastAsia="Times New Roman" w:hAnsi="Arial"/>
      <w:sz w:val="24"/>
      <w:szCs w:val="24"/>
      <w:lang w:eastAsia="ar-SA"/>
    </w:rPr>
  </w:style>
  <w:style w:type="paragraph" w:customStyle="1" w:styleId="Citaes">
    <w:name w:val="Citações"/>
    <w:basedOn w:val="Normal"/>
    <w:rsid w:val="00931CC8"/>
    <w:pPr>
      <w:suppressAutoHyphens/>
      <w:spacing w:after="283" w:line="240" w:lineRule="auto"/>
      <w:ind w:left="567" w:right="567"/>
    </w:pPr>
    <w:rPr>
      <w:rFonts w:ascii="Times New Roman" w:eastAsia="Times New Roman" w:hAnsi="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12386413">
      <w:bodyDiv w:val="1"/>
      <w:marLeft w:val="0"/>
      <w:marRight w:val="0"/>
      <w:marTop w:val="0"/>
      <w:marBottom w:val="0"/>
      <w:divBdr>
        <w:top w:val="none" w:sz="0" w:space="0" w:color="auto"/>
        <w:left w:val="none" w:sz="0" w:space="0" w:color="auto"/>
        <w:bottom w:val="none" w:sz="0" w:space="0" w:color="auto"/>
        <w:right w:val="none" w:sz="0" w:space="0" w:color="auto"/>
      </w:divBdr>
    </w:div>
    <w:div w:id="31460167">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93557253">
      <w:bodyDiv w:val="1"/>
      <w:marLeft w:val="0"/>
      <w:marRight w:val="0"/>
      <w:marTop w:val="0"/>
      <w:marBottom w:val="0"/>
      <w:divBdr>
        <w:top w:val="none" w:sz="0" w:space="0" w:color="auto"/>
        <w:left w:val="none" w:sz="0" w:space="0" w:color="auto"/>
        <w:bottom w:val="none" w:sz="0" w:space="0" w:color="auto"/>
        <w:right w:val="none" w:sz="0" w:space="0" w:color="auto"/>
      </w:divBdr>
    </w:div>
    <w:div w:id="1335183726">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3304</Words>
  <Characters>17847</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3</cp:revision>
  <cp:lastPrinted>2022-10-27T13:08:00Z</cp:lastPrinted>
  <dcterms:created xsi:type="dcterms:W3CDTF">2022-11-30T13:00:00Z</dcterms:created>
  <dcterms:modified xsi:type="dcterms:W3CDTF">2023-01-24T11:58:00Z</dcterms:modified>
</cp:coreProperties>
</file>