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shd w:val="clear" w:color="auto" w:fill="D9D9D9"/>
        <w:tblLook w:val="04A0"/>
      </w:tblPr>
      <w:tblGrid>
        <w:gridCol w:w="8720"/>
      </w:tblGrid>
      <w:tr w:rsidR="00DD0340" w:rsidRPr="0051661C" w:rsidTr="00782277">
        <w:trPr>
          <w:jc w:val="center"/>
        </w:trPr>
        <w:tc>
          <w:tcPr>
            <w:tcW w:w="9212" w:type="dxa"/>
            <w:shd w:val="clear" w:color="auto" w:fill="D9D9D9"/>
          </w:tcPr>
          <w:p w:rsidR="00DD0340" w:rsidRPr="0051661C" w:rsidRDefault="00DD0340" w:rsidP="00DD0340">
            <w:pPr>
              <w:pStyle w:val="Ttulo3"/>
              <w:keepLines w:val="0"/>
              <w:numPr>
                <w:ilvl w:val="2"/>
                <w:numId w:val="0"/>
              </w:numPr>
              <w:tabs>
                <w:tab w:val="left" w:pos="0"/>
              </w:tabs>
              <w:suppressAutoHyphens/>
              <w:spacing w:before="0" w:line="240" w:lineRule="auto"/>
              <w:jc w:val="center"/>
              <w:rPr>
                <w:rFonts w:ascii="Arial" w:hAnsi="Arial" w:cs="Arial"/>
                <w:color w:val="auto"/>
                <w:sz w:val="24"/>
                <w:szCs w:val="24"/>
              </w:rPr>
            </w:pPr>
            <w:r w:rsidRPr="0051661C">
              <w:rPr>
                <w:rFonts w:ascii="Arial" w:hAnsi="Arial" w:cs="Arial"/>
                <w:color w:val="auto"/>
                <w:sz w:val="24"/>
                <w:szCs w:val="24"/>
              </w:rPr>
              <w:t>TERMO DE REFERÊNCIA</w:t>
            </w:r>
          </w:p>
        </w:tc>
      </w:tr>
    </w:tbl>
    <w:p w:rsidR="00DD0340" w:rsidRPr="0051661C" w:rsidRDefault="00DD0340" w:rsidP="00DD0340">
      <w:pPr>
        <w:pStyle w:val="SemEspaamento"/>
        <w:numPr>
          <w:ilvl w:val="0"/>
          <w:numId w:val="2"/>
        </w:numPr>
        <w:spacing w:before="240" w:after="240" w:line="360" w:lineRule="auto"/>
        <w:ind w:left="0" w:firstLine="0"/>
        <w:jc w:val="both"/>
        <w:rPr>
          <w:rFonts w:ascii="Times New Roman" w:hAnsi="Times New Roman"/>
          <w:b/>
          <w:sz w:val="24"/>
          <w:szCs w:val="24"/>
        </w:rPr>
      </w:pPr>
      <w:r w:rsidRPr="0051661C">
        <w:rPr>
          <w:rFonts w:ascii="Times New Roman" w:hAnsi="Times New Roman"/>
          <w:b/>
          <w:sz w:val="24"/>
          <w:szCs w:val="24"/>
        </w:rPr>
        <w:t>OBJETO</w:t>
      </w:r>
    </w:p>
    <w:p w:rsidR="00DD0340" w:rsidRPr="0051661C" w:rsidRDefault="00DD0340" w:rsidP="00DD0340">
      <w:pPr>
        <w:pStyle w:val="PargrafodaLista"/>
        <w:spacing w:after="240"/>
        <w:ind w:left="0"/>
        <w:jc w:val="both"/>
        <w:rPr>
          <w:rFonts w:ascii="Times New Roman" w:eastAsia="Arial" w:hAnsi="Times New Roman" w:cs="Times New Roman"/>
          <w:sz w:val="24"/>
          <w:szCs w:val="24"/>
        </w:rPr>
      </w:pPr>
      <w:r w:rsidRPr="0051661C">
        <w:rPr>
          <w:rFonts w:ascii="Times New Roman" w:hAnsi="Times New Roman" w:cs="Times New Roman"/>
          <w:sz w:val="24"/>
          <w:szCs w:val="24"/>
        </w:rPr>
        <w:t>Contratação de Empresa Especializada em Medicina do Trabalho e Saúde Ocupacional para Elaboração, Implantação e Execução de Programa de Controle Médico de Saúde Ocupacional – PCMSO, Programa de Gestão do Absenteísmo, através de monitoramento e gestão dos atestados, análise do FAP, gerenciamento epidemiológico e dos nexos previdenciários, e Programa de Promoção à Saúde e Qualidade de Vida no Trabalho, com disponibilidade de Médico do Trabalho que exercerá suas atividades nas dependências da Cesama, conforme especificações contidas neste Termo de Referência e seus anexos.</w:t>
      </w:r>
    </w:p>
    <w:p w:rsidR="00DD0340" w:rsidRPr="0051661C" w:rsidRDefault="00DD0340" w:rsidP="00DD0340">
      <w:pPr>
        <w:pStyle w:val="PargrafodaLista"/>
        <w:numPr>
          <w:ilvl w:val="0"/>
          <w:numId w:val="2"/>
        </w:numPr>
        <w:suppressAutoHyphens/>
        <w:spacing w:after="240"/>
        <w:contextualSpacing w:val="0"/>
        <w:jc w:val="both"/>
        <w:rPr>
          <w:rFonts w:ascii="Times New Roman" w:hAnsi="Times New Roman" w:cs="Times New Roman"/>
          <w:b/>
          <w:bCs/>
          <w:sz w:val="24"/>
          <w:szCs w:val="24"/>
        </w:rPr>
      </w:pPr>
      <w:r w:rsidRPr="0051661C">
        <w:rPr>
          <w:rFonts w:ascii="Times New Roman" w:hAnsi="Times New Roman" w:cs="Times New Roman"/>
          <w:b/>
          <w:bCs/>
          <w:sz w:val="24"/>
          <w:szCs w:val="24"/>
        </w:rPr>
        <w:t>JUSTIFICATIVAS</w:t>
      </w:r>
    </w:p>
    <w:p w:rsidR="00DD0340" w:rsidRPr="0051661C" w:rsidRDefault="00DD0340" w:rsidP="00DD0340">
      <w:pPr>
        <w:spacing w:after="240" w:line="360" w:lineRule="auto"/>
        <w:jc w:val="both"/>
        <w:rPr>
          <w:rFonts w:ascii="Times New Roman" w:hAnsi="Times New Roman"/>
          <w:bCs/>
          <w:sz w:val="24"/>
          <w:szCs w:val="24"/>
        </w:rPr>
      </w:pPr>
      <w:r w:rsidRPr="0051661C">
        <w:rPr>
          <w:rFonts w:ascii="Times New Roman" w:hAnsi="Times New Roman"/>
          <w:bCs/>
          <w:sz w:val="24"/>
          <w:szCs w:val="24"/>
        </w:rPr>
        <w:t>2.1 A preservação da Saúde e da Segurança dos trabalhadores tem se tornado um desafio cada vez maior para as empresas.</w:t>
      </w:r>
    </w:p>
    <w:p w:rsidR="00DD0340" w:rsidRPr="0051661C" w:rsidRDefault="00DD0340" w:rsidP="00DD0340">
      <w:pPr>
        <w:spacing w:after="240" w:line="360" w:lineRule="auto"/>
        <w:jc w:val="both"/>
        <w:rPr>
          <w:rFonts w:ascii="Times New Roman" w:hAnsi="Times New Roman"/>
          <w:bCs/>
          <w:sz w:val="24"/>
          <w:szCs w:val="24"/>
        </w:rPr>
      </w:pPr>
      <w:r w:rsidRPr="0051661C">
        <w:rPr>
          <w:rFonts w:ascii="Times New Roman" w:hAnsi="Times New Roman"/>
          <w:bCs/>
          <w:sz w:val="24"/>
          <w:szCs w:val="24"/>
        </w:rPr>
        <w:t>2.2 Somado com as recentes alterações na legislação estabelecidas pelo Ministério da Economia através da Secretaria Especial de Previdência e Trabalho pela Portaria Nº 6.730, de 09 de março de 2020 que aprova a nova redação da Norma Regulamentadora nº 01 - Disposições Gerais e Gerenciamento de Riscos Ocupacionais; a Portaria Nº 6.734, também de 09 de março de 2020 que aprova a nova redação da Norma Regulamentadora nº 07 - Programa de Controle Médico de Saúde Ocupacional – PCMSO; a Portaria Nº 6.735, de 10 de março de 2020 que aprova a nova redação da Norma Regulamentadora nº 09 - Avaliação e Controle das Exposições Ocupacionais a Agentes Físicos, Químicos e Biológicos e a Portaria Nº 3.733, de 10 de fevereiro de 2020 que aprova a nova redação da Norma Regulamentadora nº 18 - Segurança e Saúde no Trabalho na Indústria da Construção. O início de vigência destas portarias é um ano a partir das publicações.</w:t>
      </w:r>
    </w:p>
    <w:p w:rsidR="00DD0340" w:rsidRPr="0051661C" w:rsidRDefault="00DD0340" w:rsidP="00DD0340">
      <w:pPr>
        <w:spacing w:after="240" w:line="360" w:lineRule="auto"/>
        <w:jc w:val="both"/>
        <w:rPr>
          <w:rFonts w:ascii="Times New Roman" w:hAnsi="Times New Roman"/>
          <w:bCs/>
          <w:sz w:val="24"/>
          <w:szCs w:val="24"/>
        </w:rPr>
      </w:pPr>
      <w:r w:rsidRPr="0051661C">
        <w:rPr>
          <w:rFonts w:ascii="Times New Roman" w:hAnsi="Times New Roman"/>
          <w:bCs/>
          <w:sz w:val="24"/>
          <w:szCs w:val="24"/>
        </w:rPr>
        <w:t xml:space="preserve">2.3 Considerando às demandas da Medicina do Trabalho, atuando nas relações entre a saúde dos trabalhadores e suas atividades, preocupando-se com a prevenção das doenças no exercício profissional e com o controle dos riscos ambientais estando diretamente ligada às normas reguladas pelo </w:t>
      </w:r>
      <w:r w:rsidR="00B973BF" w:rsidRPr="0051661C">
        <w:rPr>
          <w:rFonts w:ascii="Times New Roman" w:hAnsi="Times New Roman"/>
          <w:bCs/>
          <w:sz w:val="24"/>
          <w:szCs w:val="24"/>
        </w:rPr>
        <w:t>Ministério do Trabalho e Previdência</w:t>
      </w:r>
      <w:r w:rsidRPr="0051661C">
        <w:rPr>
          <w:rFonts w:ascii="Times New Roman" w:hAnsi="Times New Roman"/>
          <w:bCs/>
          <w:sz w:val="24"/>
          <w:szCs w:val="24"/>
        </w:rPr>
        <w:t xml:space="preserve">. Isso faz delas </w:t>
      </w:r>
      <w:r w:rsidRPr="0051661C">
        <w:rPr>
          <w:rFonts w:ascii="Times New Roman" w:hAnsi="Times New Roman"/>
          <w:bCs/>
          <w:sz w:val="24"/>
          <w:szCs w:val="24"/>
        </w:rPr>
        <w:lastRenderedPageBreak/>
        <w:t xml:space="preserve">obrigatórias para todas as empresas que tem trabalhadores regidos pela CLT – Consolidação das Leis do Trabalho. </w:t>
      </w:r>
    </w:p>
    <w:p w:rsidR="00DD0340" w:rsidRPr="0051661C" w:rsidRDefault="00DD0340" w:rsidP="00DD0340">
      <w:pPr>
        <w:spacing w:after="240" w:line="360" w:lineRule="auto"/>
        <w:jc w:val="both"/>
        <w:rPr>
          <w:rFonts w:ascii="Times New Roman" w:hAnsi="Times New Roman"/>
          <w:bCs/>
          <w:sz w:val="24"/>
          <w:szCs w:val="24"/>
        </w:rPr>
      </w:pPr>
      <w:r w:rsidRPr="0051661C">
        <w:rPr>
          <w:rFonts w:ascii="Times New Roman" w:hAnsi="Times New Roman"/>
          <w:bCs/>
          <w:sz w:val="24"/>
          <w:szCs w:val="24"/>
        </w:rPr>
        <w:t xml:space="preserve">2.4 Essas Normas devem garantir que o trabalhador possa realizar o seu trabalho sem que a sua saúde esteja em risco e a sua qualidade de vida não seja prejudicada. </w:t>
      </w:r>
    </w:p>
    <w:p w:rsidR="00DD0340" w:rsidRPr="0051661C" w:rsidRDefault="00DD0340" w:rsidP="00DD0340">
      <w:pPr>
        <w:spacing w:after="240" w:line="360" w:lineRule="auto"/>
        <w:jc w:val="both"/>
        <w:rPr>
          <w:rFonts w:ascii="Times New Roman" w:hAnsi="Times New Roman"/>
          <w:bCs/>
          <w:sz w:val="24"/>
          <w:szCs w:val="24"/>
        </w:rPr>
      </w:pPr>
      <w:r w:rsidRPr="0051661C">
        <w:rPr>
          <w:rFonts w:ascii="Times New Roman" w:hAnsi="Times New Roman"/>
          <w:bCs/>
          <w:sz w:val="24"/>
          <w:szCs w:val="24"/>
        </w:rPr>
        <w:t xml:space="preserve">2.5 Através da pesquisa e conhecimento das atividades profissionais na empresa e fora desta e seus impactos na saúde dos trabalhadores, a atuação da Medicina do Trabalho ultrapassa o âmbito mais “tradicional” da medicina. Ela precisa conceber noções amplas de outras áreas, como Clínica Médica e Saúde Pública, por exemplo. Assim, ela pode realizar programas de prevenção, encontrar diagnósticos mais precisos, etc. garantindo qualidade de vida no trabalho e evitando problemas legais que poderiam causar danos à empresa. </w:t>
      </w:r>
    </w:p>
    <w:p w:rsidR="00DD0340" w:rsidRPr="0051661C" w:rsidRDefault="00DD0340" w:rsidP="00DD0340">
      <w:pPr>
        <w:spacing w:after="240" w:line="360" w:lineRule="auto"/>
        <w:jc w:val="both"/>
        <w:rPr>
          <w:rFonts w:ascii="Times New Roman" w:hAnsi="Times New Roman"/>
          <w:bCs/>
          <w:sz w:val="24"/>
          <w:szCs w:val="24"/>
        </w:rPr>
      </w:pPr>
      <w:r w:rsidRPr="0051661C">
        <w:rPr>
          <w:rFonts w:ascii="Times New Roman" w:hAnsi="Times New Roman"/>
          <w:bCs/>
          <w:sz w:val="24"/>
          <w:szCs w:val="24"/>
        </w:rPr>
        <w:t>2.6 Com grande atuação nas áreas legal e previdenciária, deve reconhecer relações entre sintomas e exposição a riscos, formular um histórico da exposição ambiental/ocupacional do trabalhador, diagnosticar e tratar as doenças e lesões ocasionadas por acidentes do trabalho, promover a reabilitação física e mental do trabalhador, realizar atendimentos de emergências, desenvolver medidas educativas e de conscientização dos empregadores e empregados, identificar as medidas para a prevenção e controle dos fatores de risco.</w:t>
      </w:r>
    </w:p>
    <w:p w:rsidR="00DD0340" w:rsidRPr="0051661C" w:rsidRDefault="00DD0340" w:rsidP="00DD0340">
      <w:pPr>
        <w:spacing w:after="240" w:line="360" w:lineRule="auto"/>
        <w:jc w:val="both"/>
        <w:rPr>
          <w:rFonts w:ascii="Times New Roman" w:hAnsi="Times New Roman"/>
          <w:bCs/>
          <w:sz w:val="24"/>
          <w:szCs w:val="24"/>
        </w:rPr>
      </w:pPr>
      <w:r w:rsidRPr="0051661C">
        <w:rPr>
          <w:rFonts w:ascii="Times New Roman" w:hAnsi="Times New Roman"/>
          <w:bCs/>
          <w:sz w:val="24"/>
          <w:szCs w:val="24"/>
        </w:rPr>
        <w:t xml:space="preserve">2.7 Com o término do vínculo empregatício do Médico do Trabalho da CESAMA, em 2020, vislumbra-se na contratação deste serviço técnico especializado, a manutenção e atualização do PCMSO, como exames admissionais, periódicos, demissionais e de retorno ao trabalho. Também, a análise e orientação sobre exceção no uso de EPIs por questões de saúde, a análise médica para autorização de condução de veículos, condução de campanha de vacinação, treinamento e definição de materiais de primeiros socorros, treinamento em curso de CIPA, acompanhamento de reabilitação de funcionário, etc. </w:t>
      </w:r>
    </w:p>
    <w:p w:rsidR="00DD0340" w:rsidRPr="0051661C" w:rsidRDefault="00DD0340" w:rsidP="00DD0340">
      <w:pPr>
        <w:spacing w:after="240" w:line="360" w:lineRule="auto"/>
        <w:jc w:val="both"/>
        <w:rPr>
          <w:rFonts w:ascii="Times New Roman" w:hAnsi="Times New Roman"/>
          <w:bCs/>
          <w:sz w:val="24"/>
          <w:szCs w:val="24"/>
        </w:rPr>
      </w:pPr>
      <w:r w:rsidRPr="0051661C">
        <w:rPr>
          <w:rFonts w:ascii="Times New Roman" w:hAnsi="Times New Roman"/>
          <w:bCs/>
          <w:sz w:val="24"/>
          <w:szCs w:val="24"/>
        </w:rPr>
        <w:t xml:space="preserve">2.8 A necessidade de registro e controles voltados ao eSocial: O eSocial é um programa do governo federal que tem como objetivo unificar o envio de informações pelo empregador em relação aos seus empregados. Por meio desse sistema, o empregador </w:t>
      </w:r>
      <w:r w:rsidRPr="0051661C">
        <w:rPr>
          <w:rFonts w:ascii="Times New Roman" w:hAnsi="Times New Roman"/>
          <w:bCs/>
          <w:sz w:val="24"/>
          <w:szCs w:val="24"/>
        </w:rPr>
        <w:lastRenderedPageBreak/>
        <w:t>passa, de forma unificada, a vários órgãos do Governo as informações relativas aos trabalhadores, como vínculos, dados previdenciários e da folha de pagamentos, comunicações de acidente de trabalho, fatores de risco ocupacional, monitoramento da saúde, etc.</w:t>
      </w:r>
    </w:p>
    <w:p w:rsidR="00DD0340" w:rsidRPr="0051661C" w:rsidRDefault="00DD0340" w:rsidP="00DD0340">
      <w:pPr>
        <w:spacing w:after="240" w:line="360" w:lineRule="auto"/>
        <w:jc w:val="both"/>
        <w:rPr>
          <w:rFonts w:ascii="Times New Roman" w:hAnsi="Times New Roman"/>
          <w:bCs/>
          <w:sz w:val="24"/>
          <w:szCs w:val="24"/>
        </w:rPr>
      </w:pPr>
      <w:r w:rsidRPr="0051661C">
        <w:rPr>
          <w:rFonts w:ascii="Times New Roman" w:hAnsi="Times New Roman"/>
          <w:bCs/>
          <w:sz w:val="24"/>
          <w:szCs w:val="24"/>
        </w:rPr>
        <w:t xml:space="preserve">2.9 Com a implantação deste programa, a execução e documentação das atividades de preservação da integridade física e mental do trabalhador ficam mais rígidas demandando tempo, conhecimento e estrutura compatíveis. </w:t>
      </w:r>
    </w:p>
    <w:p w:rsidR="00DD0340" w:rsidRPr="0051661C" w:rsidRDefault="00DD0340" w:rsidP="00DD0340">
      <w:pPr>
        <w:spacing w:after="240" w:line="360" w:lineRule="auto"/>
        <w:jc w:val="both"/>
        <w:rPr>
          <w:rFonts w:ascii="Times New Roman" w:hAnsi="Times New Roman"/>
          <w:bCs/>
          <w:sz w:val="24"/>
          <w:szCs w:val="24"/>
        </w:rPr>
      </w:pPr>
      <w:r w:rsidRPr="0051661C">
        <w:rPr>
          <w:rFonts w:ascii="Times New Roman" w:hAnsi="Times New Roman"/>
          <w:bCs/>
          <w:sz w:val="24"/>
          <w:szCs w:val="24"/>
        </w:rPr>
        <w:t>2.10 O conjunto de leis regendo a relação entre empresa e funcionário é amplo e complexo. O eSocial facilita a fiscalização da empresa pelos órgãos públicos, fazendo-a praticamente em tempo real tornando essenciais o conhecimento, a aplicação e a sistematização de toda esta legislação evitando embaraços legais que podem ter alto custo.</w:t>
      </w:r>
    </w:p>
    <w:p w:rsidR="00DD0340" w:rsidRPr="0051661C" w:rsidRDefault="00DD0340" w:rsidP="00DD0340">
      <w:pPr>
        <w:spacing w:after="240" w:line="360" w:lineRule="auto"/>
        <w:jc w:val="both"/>
        <w:rPr>
          <w:rFonts w:ascii="Times New Roman" w:hAnsi="Times New Roman"/>
          <w:bCs/>
          <w:sz w:val="24"/>
          <w:szCs w:val="24"/>
        </w:rPr>
      </w:pPr>
      <w:r w:rsidRPr="0051661C">
        <w:rPr>
          <w:rFonts w:ascii="Times New Roman" w:hAnsi="Times New Roman"/>
          <w:bCs/>
          <w:sz w:val="24"/>
          <w:szCs w:val="24"/>
        </w:rPr>
        <w:t>2.11 Elaboração de Programa de Qualidade de vida dos trabalhadores buscando modernização na Gestão de Pessoas. É difundido hoje que muitas empresas consideram a qualidade de vida como um diferencial competitivo, afinal funcionários com saúde podem ser mais produtivos e motivados. Também, visando a diminuição do absenteísmo e prevenção de doenças físicas e psíquicas;</w:t>
      </w:r>
    </w:p>
    <w:p w:rsidR="00DD0340" w:rsidRPr="0051661C" w:rsidRDefault="00DD0340" w:rsidP="00DD0340">
      <w:pPr>
        <w:spacing w:after="240" w:line="360" w:lineRule="auto"/>
        <w:jc w:val="both"/>
        <w:rPr>
          <w:rFonts w:ascii="Times New Roman" w:hAnsi="Times New Roman"/>
          <w:bCs/>
          <w:sz w:val="24"/>
          <w:szCs w:val="24"/>
        </w:rPr>
      </w:pPr>
      <w:r w:rsidRPr="0051661C">
        <w:rPr>
          <w:rFonts w:ascii="Times New Roman" w:hAnsi="Times New Roman"/>
          <w:bCs/>
          <w:sz w:val="24"/>
          <w:szCs w:val="24"/>
        </w:rPr>
        <w:t>2.12 Assessoramento técnico em saúde e segurança em processos judiciais com informações, opiniões e pareceres especializados dando à CESAMA maior embasamento em processos, trabalhistas ou não, envolvendo as áreas de saúde, segurança, previdência, etc. pretende-se também atuação como assistente técnico em perícias envolvendo insalubridade, periculosidade, acidente do trabalho, doença ocupacional, etc.;</w:t>
      </w:r>
    </w:p>
    <w:p w:rsidR="00DD0340" w:rsidRPr="0051661C" w:rsidRDefault="00DD0340" w:rsidP="00DD0340">
      <w:pPr>
        <w:spacing w:after="240" w:line="360" w:lineRule="auto"/>
        <w:jc w:val="both"/>
        <w:rPr>
          <w:rFonts w:ascii="Times New Roman" w:hAnsi="Times New Roman"/>
          <w:bCs/>
          <w:sz w:val="24"/>
          <w:szCs w:val="24"/>
        </w:rPr>
      </w:pPr>
      <w:r w:rsidRPr="0051661C">
        <w:rPr>
          <w:rFonts w:ascii="Times New Roman" w:hAnsi="Times New Roman"/>
          <w:bCs/>
          <w:sz w:val="24"/>
          <w:szCs w:val="24"/>
        </w:rPr>
        <w:t>2.13 A contratação refere-se a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DD0340" w:rsidRPr="0051661C" w:rsidRDefault="00DD0340" w:rsidP="00DD0340">
      <w:pPr>
        <w:spacing w:after="240" w:line="360" w:lineRule="auto"/>
        <w:jc w:val="both"/>
        <w:rPr>
          <w:rFonts w:ascii="Times New Roman" w:hAnsi="Times New Roman"/>
          <w:bCs/>
          <w:sz w:val="24"/>
          <w:szCs w:val="24"/>
        </w:rPr>
      </w:pPr>
      <w:r w:rsidRPr="0051661C">
        <w:rPr>
          <w:rFonts w:ascii="Times New Roman" w:hAnsi="Times New Roman"/>
          <w:bCs/>
          <w:sz w:val="24"/>
          <w:szCs w:val="24"/>
        </w:rPr>
        <w:lastRenderedPageBreak/>
        <w:t>2.14 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p>
    <w:p w:rsidR="00DD0340" w:rsidRPr="0051661C" w:rsidRDefault="00DD0340" w:rsidP="00DD0340">
      <w:pPr>
        <w:numPr>
          <w:ilvl w:val="0"/>
          <w:numId w:val="2"/>
        </w:numPr>
        <w:spacing w:after="240" w:line="360" w:lineRule="auto"/>
        <w:ind w:left="0" w:firstLine="0"/>
        <w:jc w:val="both"/>
        <w:rPr>
          <w:rFonts w:ascii="Times New Roman" w:hAnsi="Times New Roman"/>
          <w:b/>
          <w:bCs/>
          <w:sz w:val="24"/>
          <w:szCs w:val="24"/>
        </w:rPr>
      </w:pPr>
      <w:r w:rsidRPr="0051661C">
        <w:rPr>
          <w:rFonts w:ascii="Times New Roman" w:hAnsi="Times New Roman"/>
          <w:b/>
          <w:bCs/>
          <w:sz w:val="24"/>
          <w:szCs w:val="24"/>
        </w:rPr>
        <w:t>RECURSOS FINANCEIROS</w:t>
      </w:r>
    </w:p>
    <w:p w:rsidR="00DD0340" w:rsidRPr="0051661C" w:rsidRDefault="00DD0340" w:rsidP="00DD0340">
      <w:pPr>
        <w:pStyle w:val="PargrafodaLista"/>
        <w:numPr>
          <w:ilvl w:val="1"/>
          <w:numId w:val="2"/>
        </w:numPr>
        <w:spacing w:after="240"/>
        <w:ind w:left="0" w:firstLine="0"/>
        <w:contextualSpacing w:val="0"/>
        <w:jc w:val="both"/>
        <w:rPr>
          <w:rFonts w:ascii="Times New Roman" w:hAnsi="Times New Roman" w:cs="Times New Roman"/>
          <w:sz w:val="24"/>
          <w:szCs w:val="24"/>
        </w:rPr>
      </w:pPr>
      <w:r w:rsidRPr="0051661C">
        <w:rPr>
          <w:rFonts w:ascii="Times New Roman" w:hAnsi="Times New Roman" w:cs="Times New Roman"/>
          <w:sz w:val="24"/>
          <w:szCs w:val="24"/>
        </w:rPr>
        <w:t>Os recursos financeiros necessários aos pagamentos do objeto desta licitação são oriundos da CESAMA.</w:t>
      </w:r>
    </w:p>
    <w:p w:rsidR="00DD0340" w:rsidRPr="0051661C" w:rsidRDefault="00DD0340" w:rsidP="00DD0340">
      <w:pPr>
        <w:numPr>
          <w:ilvl w:val="0"/>
          <w:numId w:val="2"/>
        </w:numPr>
        <w:suppressAutoHyphens/>
        <w:spacing w:after="240" w:line="360" w:lineRule="auto"/>
        <w:ind w:left="0" w:firstLine="0"/>
        <w:jc w:val="both"/>
        <w:rPr>
          <w:rFonts w:ascii="Times New Roman" w:hAnsi="Times New Roman"/>
          <w:b/>
          <w:bCs/>
          <w:sz w:val="24"/>
          <w:szCs w:val="24"/>
        </w:rPr>
      </w:pPr>
      <w:r w:rsidRPr="0051661C">
        <w:rPr>
          <w:rFonts w:ascii="Times New Roman" w:hAnsi="Times New Roman"/>
          <w:b/>
          <w:bCs/>
          <w:sz w:val="24"/>
          <w:szCs w:val="24"/>
        </w:rPr>
        <w:t>ESPECIFICAÇÃO DO OBJETO</w:t>
      </w:r>
    </w:p>
    <w:p w:rsidR="00DD0340" w:rsidRPr="0051661C" w:rsidRDefault="00DD0340" w:rsidP="00DD0340">
      <w:pPr>
        <w:spacing w:after="240" w:line="360" w:lineRule="auto"/>
        <w:jc w:val="both"/>
        <w:rPr>
          <w:rFonts w:ascii="Times New Roman" w:hAnsi="Times New Roman"/>
          <w:sz w:val="24"/>
          <w:szCs w:val="24"/>
        </w:rPr>
      </w:pPr>
      <w:r w:rsidRPr="0051661C">
        <w:rPr>
          <w:rFonts w:ascii="Times New Roman" w:hAnsi="Times New Roman"/>
          <w:sz w:val="24"/>
          <w:szCs w:val="24"/>
        </w:rPr>
        <w:t xml:space="preserve">A Especificação do objeto encontra-se no </w:t>
      </w:r>
      <w:r w:rsidRPr="0051661C">
        <w:rPr>
          <w:rFonts w:ascii="Times New Roman" w:hAnsi="Times New Roman"/>
          <w:b/>
          <w:sz w:val="24"/>
          <w:szCs w:val="24"/>
        </w:rPr>
        <w:t>Anexo I</w:t>
      </w:r>
      <w:r w:rsidRPr="0051661C">
        <w:rPr>
          <w:rFonts w:ascii="Times New Roman" w:hAnsi="Times New Roman"/>
          <w:sz w:val="24"/>
          <w:szCs w:val="24"/>
        </w:rPr>
        <w:t xml:space="preserve"> deste Termo de Referência, acompanhados dos Anexos II e III que fazem parte das especificações.</w:t>
      </w:r>
    </w:p>
    <w:p w:rsidR="00DD0340" w:rsidRPr="0051661C" w:rsidRDefault="00DD0340" w:rsidP="00DD0340">
      <w:pPr>
        <w:numPr>
          <w:ilvl w:val="0"/>
          <w:numId w:val="2"/>
        </w:numPr>
        <w:autoSpaceDE w:val="0"/>
        <w:autoSpaceDN w:val="0"/>
        <w:adjustRightInd w:val="0"/>
        <w:spacing w:after="240" w:line="360" w:lineRule="auto"/>
        <w:ind w:left="0" w:firstLine="0"/>
        <w:jc w:val="both"/>
        <w:rPr>
          <w:rFonts w:ascii="Times New Roman" w:hAnsi="Times New Roman"/>
          <w:b/>
          <w:bCs/>
          <w:sz w:val="24"/>
          <w:szCs w:val="24"/>
        </w:rPr>
      </w:pPr>
      <w:r w:rsidRPr="0051661C">
        <w:rPr>
          <w:rFonts w:ascii="Times New Roman" w:hAnsi="Times New Roman"/>
          <w:b/>
          <w:sz w:val="24"/>
          <w:szCs w:val="24"/>
        </w:rPr>
        <w:t>V</w:t>
      </w:r>
      <w:r w:rsidRPr="0051661C">
        <w:rPr>
          <w:rFonts w:ascii="Times New Roman" w:hAnsi="Times New Roman"/>
          <w:b/>
          <w:bCs/>
          <w:sz w:val="24"/>
          <w:szCs w:val="24"/>
        </w:rPr>
        <w:t>ALORES MÁXIMOS ACEITÁVEIS</w:t>
      </w:r>
    </w:p>
    <w:p w:rsidR="001328F9" w:rsidRPr="0051661C" w:rsidRDefault="00DD0340" w:rsidP="001328F9">
      <w:pPr>
        <w:pStyle w:val="PargrafodaLista"/>
        <w:numPr>
          <w:ilvl w:val="1"/>
          <w:numId w:val="2"/>
        </w:numPr>
        <w:suppressAutoHyphens/>
        <w:spacing w:after="240"/>
        <w:ind w:left="0" w:firstLine="0"/>
        <w:contextualSpacing w:val="0"/>
        <w:jc w:val="both"/>
        <w:rPr>
          <w:rFonts w:ascii="Times New Roman" w:hAnsi="Times New Roman" w:cs="Times New Roman"/>
          <w:sz w:val="24"/>
          <w:szCs w:val="24"/>
        </w:rPr>
      </w:pPr>
      <w:r w:rsidRPr="0051661C">
        <w:rPr>
          <w:rFonts w:ascii="Times New Roman" w:hAnsi="Times New Roman" w:cs="Times New Roman"/>
          <w:sz w:val="24"/>
          <w:szCs w:val="24"/>
        </w:rPr>
        <w:t>Os valores foram apurados através de pesquisa de mercado, conforme informações constantes no processo licitatório.</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765"/>
        <w:gridCol w:w="2847"/>
        <w:gridCol w:w="1177"/>
        <w:gridCol w:w="1623"/>
        <w:gridCol w:w="1269"/>
        <w:gridCol w:w="1039"/>
      </w:tblGrid>
      <w:tr w:rsidR="001328F9" w:rsidRPr="0051661C" w:rsidTr="001328F9">
        <w:tc>
          <w:tcPr>
            <w:tcW w:w="88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ITEM </w:t>
            </w:r>
          </w:p>
        </w:tc>
        <w:tc>
          <w:tcPr>
            <w:tcW w:w="727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DESCRIÇÃO </w:t>
            </w:r>
          </w:p>
        </w:tc>
        <w:tc>
          <w:tcPr>
            <w:tcW w:w="100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UNIDADE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QUANTIDADE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UNITÁRIO </w:t>
            </w:r>
          </w:p>
        </w:tc>
        <w:tc>
          <w:tcPr>
            <w:tcW w:w="135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ANUAL</w:t>
            </w:r>
          </w:p>
        </w:tc>
      </w:tr>
      <w:tr w:rsidR="001328F9" w:rsidRPr="0051661C" w:rsidTr="001328F9">
        <w:tc>
          <w:tcPr>
            <w:tcW w:w="88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1</w:t>
            </w:r>
          </w:p>
        </w:tc>
        <w:tc>
          <w:tcPr>
            <w:tcW w:w="825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1 - PLANEJAMENTO, ELABORAÇÃO, ADMINISTRAÇÃO E EXECUÇÃO DO PROGRAMA DE CONTROLE MÉDICO DE</w:t>
            </w:r>
            <w:r w:rsidRPr="0051661C">
              <w:rPr>
                <w:rFonts w:ascii="CIDFont+F2" w:eastAsia="Times New Roman" w:hAnsi="CIDFont+F2"/>
                <w:lang w:eastAsia="pt-BR"/>
              </w:rPr>
              <w:br/>
              <w:t>SAÚDE OCUPACIONAL - PCMSO, BEM COMO DISPONIBILIDADE DE MÉDICO DO TRABALHO QUE EXERCERÁ SUAS</w:t>
            </w:r>
            <w:r w:rsidRPr="0051661C">
              <w:rPr>
                <w:rFonts w:ascii="CIDFont+F2" w:eastAsia="Times New Roman" w:hAnsi="CIDFont+F2"/>
                <w:lang w:eastAsia="pt-BR"/>
              </w:rPr>
              <w:br/>
              <w:t>ATIVIDADES NAS DEPENDÊNCIAS DA CESAMA.</w:t>
            </w:r>
          </w:p>
        </w:tc>
        <w:tc>
          <w:tcPr>
            <w:tcW w:w="0" w:type="auto"/>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p>
        </w:tc>
        <w:tc>
          <w:tcPr>
            <w:tcW w:w="0" w:type="auto"/>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p>
        </w:tc>
        <w:tc>
          <w:tcPr>
            <w:tcW w:w="0" w:type="auto"/>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p>
        </w:tc>
        <w:tc>
          <w:tcPr>
            <w:tcW w:w="0" w:type="auto"/>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p>
        </w:tc>
      </w:tr>
      <w:tr w:rsidR="001328F9" w:rsidRPr="0051661C" w:rsidTr="001328F9">
        <w:tc>
          <w:tcPr>
            <w:tcW w:w="88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1.1 </w:t>
            </w:r>
          </w:p>
        </w:tc>
        <w:tc>
          <w:tcPr>
            <w:tcW w:w="727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PROGRAMA DE CONTROLE MÉDICO DE SAÚDE OCUPACIONAL </w:t>
            </w:r>
          </w:p>
        </w:tc>
        <w:tc>
          <w:tcPr>
            <w:tcW w:w="100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1,00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R$ 15.189,52 </w:t>
            </w:r>
          </w:p>
        </w:tc>
        <w:tc>
          <w:tcPr>
            <w:tcW w:w="135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R$ 15.189,52</w:t>
            </w:r>
          </w:p>
        </w:tc>
      </w:tr>
      <w:tr w:rsidR="001328F9" w:rsidRPr="0051661C" w:rsidTr="001328F9">
        <w:tc>
          <w:tcPr>
            <w:tcW w:w="88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1.2</w:t>
            </w:r>
          </w:p>
        </w:tc>
        <w:tc>
          <w:tcPr>
            <w:tcW w:w="825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PROCEDIMENTOS MÉDICOS</w:t>
            </w:r>
          </w:p>
        </w:tc>
        <w:tc>
          <w:tcPr>
            <w:tcW w:w="0" w:type="auto"/>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p>
        </w:tc>
        <w:tc>
          <w:tcPr>
            <w:tcW w:w="0" w:type="auto"/>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p>
        </w:tc>
        <w:tc>
          <w:tcPr>
            <w:tcW w:w="0" w:type="auto"/>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p>
        </w:tc>
        <w:tc>
          <w:tcPr>
            <w:tcW w:w="0" w:type="auto"/>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p>
        </w:tc>
      </w:tr>
      <w:tr w:rsidR="001328F9" w:rsidRPr="0051661C" w:rsidTr="001328F9">
        <w:tc>
          <w:tcPr>
            <w:tcW w:w="88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1.2.1 </w:t>
            </w:r>
          </w:p>
        </w:tc>
        <w:tc>
          <w:tcPr>
            <w:tcW w:w="727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2,5 HEXANODIONA NA </w:t>
            </w:r>
            <w:r w:rsidRPr="0051661C">
              <w:rPr>
                <w:rFonts w:ascii="CIDFont+F2" w:eastAsia="Times New Roman" w:hAnsi="CIDFont+F2"/>
                <w:lang w:eastAsia="pt-BR"/>
              </w:rPr>
              <w:lastRenderedPageBreak/>
              <w:t xml:space="preserve">URINA </w:t>
            </w:r>
          </w:p>
        </w:tc>
        <w:tc>
          <w:tcPr>
            <w:tcW w:w="100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lastRenderedPageBreak/>
              <w:t xml:space="preserve">unidade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10,00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R$ 40,27 </w:t>
            </w:r>
          </w:p>
        </w:tc>
        <w:tc>
          <w:tcPr>
            <w:tcW w:w="135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w:t>
            </w:r>
            <w:r w:rsidRPr="0051661C">
              <w:rPr>
                <w:rFonts w:ascii="CIDFont+F2" w:eastAsia="Times New Roman" w:hAnsi="CIDFont+F2"/>
                <w:lang w:eastAsia="pt-BR"/>
              </w:rPr>
              <w:lastRenderedPageBreak/>
              <w:t>402,28</w:t>
            </w:r>
          </w:p>
        </w:tc>
      </w:tr>
      <w:tr w:rsidR="001328F9" w:rsidRPr="0051661C" w:rsidTr="001328F9">
        <w:tc>
          <w:tcPr>
            <w:tcW w:w="88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lastRenderedPageBreak/>
              <w:t xml:space="preserve">1.2.2 </w:t>
            </w:r>
          </w:p>
        </w:tc>
        <w:tc>
          <w:tcPr>
            <w:tcW w:w="727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ACETONA NA URINA </w:t>
            </w:r>
          </w:p>
        </w:tc>
        <w:tc>
          <w:tcPr>
            <w:tcW w:w="100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100,00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R$ 51,35 </w:t>
            </w:r>
          </w:p>
        </w:tc>
        <w:tc>
          <w:tcPr>
            <w:tcW w:w="135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R$ 5.135,00</w:t>
            </w:r>
          </w:p>
        </w:tc>
      </w:tr>
      <w:tr w:rsidR="001328F9" w:rsidRPr="0051661C" w:rsidTr="001328F9">
        <w:tc>
          <w:tcPr>
            <w:tcW w:w="88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1.2.3 </w:t>
            </w:r>
          </w:p>
        </w:tc>
        <w:tc>
          <w:tcPr>
            <w:tcW w:w="727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ÁCIDO TRANS, TRANS-MUCONICO URINÁRIO </w:t>
            </w:r>
          </w:p>
        </w:tc>
        <w:tc>
          <w:tcPr>
            <w:tcW w:w="100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10,00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R$ 85,00 </w:t>
            </w:r>
          </w:p>
        </w:tc>
        <w:tc>
          <w:tcPr>
            <w:tcW w:w="135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R$ 850,00</w:t>
            </w:r>
          </w:p>
        </w:tc>
      </w:tr>
      <w:tr w:rsidR="001328F9" w:rsidRPr="0051661C" w:rsidTr="001328F9">
        <w:tc>
          <w:tcPr>
            <w:tcW w:w="88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1.2.4 </w:t>
            </w:r>
          </w:p>
        </w:tc>
        <w:tc>
          <w:tcPr>
            <w:tcW w:w="727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ACUIDADE VISUAL </w:t>
            </w:r>
          </w:p>
        </w:tc>
        <w:tc>
          <w:tcPr>
            <w:tcW w:w="100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30,00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R$ 31,92 </w:t>
            </w:r>
          </w:p>
        </w:tc>
        <w:tc>
          <w:tcPr>
            <w:tcW w:w="135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R$ 957,50</w:t>
            </w:r>
          </w:p>
        </w:tc>
      </w:tr>
      <w:tr w:rsidR="001328F9" w:rsidRPr="0051661C" w:rsidTr="001328F9">
        <w:tc>
          <w:tcPr>
            <w:tcW w:w="88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1.2.5 </w:t>
            </w:r>
          </w:p>
        </w:tc>
        <w:tc>
          <w:tcPr>
            <w:tcW w:w="727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ANTI HBS </w:t>
            </w:r>
          </w:p>
        </w:tc>
        <w:tc>
          <w:tcPr>
            <w:tcW w:w="100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120,00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R$ 25,43 </w:t>
            </w:r>
          </w:p>
        </w:tc>
        <w:tc>
          <w:tcPr>
            <w:tcW w:w="135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R$ 3.052,00</w:t>
            </w:r>
          </w:p>
        </w:tc>
      </w:tr>
      <w:tr w:rsidR="001328F9" w:rsidRPr="0051661C" w:rsidTr="001328F9">
        <w:tc>
          <w:tcPr>
            <w:tcW w:w="88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1.2.6 </w:t>
            </w:r>
          </w:p>
        </w:tc>
        <w:tc>
          <w:tcPr>
            <w:tcW w:w="727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ANTI-HAV IGM </w:t>
            </w:r>
          </w:p>
        </w:tc>
        <w:tc>
          <w:tcPr>
            <w:tcW w:w="100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120,00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R$ 28,33 </w:t>
            </w:r>
          </w:p>
        </w:tc>
        <w:tc>
          <w:tcPr>
            <w:tcW w:w="135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R$ 3.400,00</w:t>
            </w:r>
          </w:p>
        </w:tc>
      </w:tr>
      <w:tr w:rsidR="001328F9" w:rsidRPr="0051661C" w:rsidTr="001328F9">
        <w:tc>
          <w:tcPr>
            <w:tcW w:w="88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1.2.7 </w:t>
            </w:r>
          </w:p>
        </w:tc>
        <w:tc>
          <w:tcPr>
            <w:tcW w:w="727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ANTI-HBC IGM </w:t>
            </w:r>
          </w:p>
        </w:tc>
        <w:tc>
          <w:tcPr>
            <w:tcW w:w="100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120,00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R$ 32,03 </w:t>
            </w:r>
          </w:p>
        </w:tc>
        <w:tc>
          <w:tcPr>
            <w:tcW w:w="135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R$ 3.844,00</w:t>
            </w:r>
          </w:p>
        </w:tc>
      </w:tr>
      <w:tr w:rsidR="001328F9" w:rsidRPr="0051661C" w:rsidTr="001328F9">
        <w:tc>
          <w:tcPr>
            <w:tcW w:w="88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1.2.8 </w:t>
            </w:r>
          </w:p>
        </w:tc>
        <w:tc>
          <w:tcPr>
            <w:tcW w:w="727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ANTI-HCV </w:t>
            </w:r>
          </w:p>
        </w:tc>
        <w:tc>
          <w:tcPr>
            <w:tcW w:w="100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120,00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R$ 47,92 </w:t>
            </w:r>
          </w:p>
        </w:tc>
        <w:tc>
          <w:tcPr>
            <w:tcW w:w="135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R$ 5.750,00</w:t>
            </w:r>
          </w:p>
        </w:tc>
      </w:tr>
      <w:tr w:rsidR="001328F9" w:rsidRPr="0051661C" w:rsidTr="001328F9">
        <w:tc>
          <w:tcPr>
            <w:tcW w:w="88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1.2.9 </w:t>
            </w:r>
          </w:p>
        </w:tc>
        <w:tc>
          <w:tcPr>
            <w:tcW w:w="727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AUDIOMETRIA </w:t>
            </w:r>
          </w:p>
        </w:tc>
        <w:tc>
          <w:tcPr>
            <w:tcW w:w="100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50,00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R$ 25,25 </w:t>
            </w:r>
          </w:p>
        </w:tc>
        <w:tc>
          <w:tcPr>
            <w:tcW w:w="135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R$ 1.262,50</w:t>
            </w:r>
          </w:p>
        </w:tc>
      </w:tr>
      <w:tr w:rsidR="001328F9" w:rsidRPr="0051661C" w:rsidTr="001328F9">
        <w:tc>
          <w:tcPr>
            <w:tcW w:w="88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1.2.10 </w:t>
            </w:r>
          </w:p>
        </w:tc>
        <w:tc>
          <w:tcPr>
            <w:tcW w:w="727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BILIRRUBINAS </w:t>
            </w:r>
          </w:p>
        </w:tc>
        <w:tc>
          <w:tcPr>
            <w:tcW w:w="100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20,00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R$ 14,05 </w:t>
            </w:r>
          </w:p>
        </w:tc>
        <w:tc>
          <w:tcPr>
            <w:tcW w:w="135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R$ 281,00</w:t>
            </w:r>
          </w:p>
        </w:tc>
      </w:tr>
      <w:tr w:rsidR="001328F9" w:rsidRPr="0051661C" w:rsidTr="001328F9">
        <w:tc>
          <w:tcPr>
            <w:tcW w:w="88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1.2.11 </w:t>
            </w:r>
          </w:p>
        </w:tc>
        <w:tc>
          <w:tcPr>
            <w:tcW w:w="727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CARBOXIHEMO GLOBINA NO SANGUE </w:t>
            </w:r>
          </w:p>
        </w:tc>
        <w:tc>
          <w:tcPr>
            <w:tcW w:w="100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1,00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R$ 21,67 </w:t>
            </w:r>
          </w:p>
        </w:tc>
        <w:tc>
          <w:tcPr>
            <w:tcW w:w="135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R$ 21,67</w:t>
            </w:r>
          </w:p>
        </w:tc>
      </w:tr>
      <w:tr w:rsidR="001328F9" w:rsidRPr="0051661C" w:rsidTr="001328F9">
        <w:tc>
          <w:tcPr>
            <w:tcW w:w="88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1.2.12 </w:t>
            </w:r>
          </w:p>
        </w:tc>
        <w:tc>
          <w:tcPr>
            <w:tcW w:w="727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CHUMBO NA URINA </w:t>
            </w:r>
          </w:p>
        </w:tc>
        <w:tc>
          <w:tcPr>
            <w:tcW w:w="100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1,00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R$ 31,42 </w:t>
            </w:r>
          </w:p>
        </w:tc>
        <w:tc>
          <w:tcPr>
            <w:tcW w:w="135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R$ 31,42</w:t>
            </w:r>
          </w:p>
        </w:tc>
      </w:tr>
      <w:tr w:rsidR="001328F9" w:rsidRPr="0051661C" w:rsidTr="001328F9">
        <w:tc>
          <w:tcPr>
            <w:tcW w:w="88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1.2.13 </w:t>
            </w:r>
          </w:p>
        </w:tc>
        <w:tc>
          <w:tcPr>
            <w:tcW w:w="727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COLESTEROL TOTAL </w:t>
            </w:r>
          </w:p>
        </w:tc>
        <w:tc>
          <w:tcPr>
            <w:tcW w:w="100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20,00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R$ 10,23 </w:t>
            </w:r>
          </w:p>
        </w:tc>
        <w:tc>
          <w:tcPr>
            <w:tcW w:w="135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R$ 204,70</w:t>
            </w:r>
          </w:p>
        </w:tc>
      </w:tr>
      <w:tr w:rsidR="001328F9" w:rsidRPr="0051661C" w:rsidTr="001328F9">
        <w:tc>
          <w:tcPr>
            <w:tcW w:w="88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1.2.14 </w:t>
            </w:r>
          </w:p>
        </w:tc>
        <w:tc>
          <w:tcPr>
            <w:tcW w:w="727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CREATININA </w:t>
            </w:r>
          </w:p>
        </w:tc>
        <w:tc>
          <w:tcPr>
            <w:tcW w:w="100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20,00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R$ 8,27 </w:t>
            </w:r>
          </w:p>
        </w:tc>
        <w:tc>
          <w:tcPr>
            <w:tcW w:w="135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R$ 165,33</w:t>
            </w:r>
          </w:p>
        </w:tc>
      </w:tr>
      <w:tr w:rsidR="001328F9" w:rsidRPr="0051661C" w:rsidTr="001328F9">
        <w:tc>
          <w:tcPr>
            <w:tcW w:w="88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1.2.15 </w:t>
            </w:r>
          </w:p>
        </w:tc>
        <w:tc>
          <w:tcPr>
            <w:tcW w:w="727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DOSAGEM DE MERCÚRIO NA URINA </w:t>
            </w:r>
          </w:p>
        </w:tc>
        <w:tc>
          <w:tcPr>
            <w:tcW w:w="100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1,00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R$ 43,57 </w:t>
            </w:r>
          </w:p>
        </w:tc>
        <w:tc>
          <w:tcPr>
            <w:tcW w:w="135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R$ 43,57</w:t>
            </w:r>
          </w:p>
        </w:tc>
      </w:tr>
      <w:tr w:rsidR="001328F9" w:rsidRPr="0051661C" w:rsidTr="001328F9">
        <w:tc>
          <w:tcPr>
            <w:tcW w:w="88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1.2.16 </w:t>
            </w:r>
          </w:p>
        </w:tc>
        <w:tc>
          <w:tcPr>
            <w:tcW w:w="727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EAS - URINA </w:t>
            </w:r>
          </w:p>
        </w:tc>
        <w:tc>
          <w:tcPr>
            <w:tcW w:w="100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1,00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R$ 10,08 </w:t>
            </w:r>
          </w:p>
        </w:tc>
        <w:tc>
          <w:tcPr>
            <w:tcW w:w="135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R$ 10,08</w:t>
            </w:r>
          </w:p>
        </w:tc>
      </w:tr>
      <w:tr w:rsidR="001328F9" w:rsidRPr="0051661C" w:rsidTr="001328F9">
        <w:tc>
          <w:tcPr>
            <w:tcW w:w="88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1.2.17 </w:t>
            </w:r>
          </w:p>
        </w:tc>
        <w:tc>
          <w:tcPr>
            <w:tcW w:w="727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ELETROCARDIOGRAMA </w:t>
            </w:r>
          </w:p>
        </w:tc>
        <w:tc>
          <w:tcPr>
            <w:tcW w:w="100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30,00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R$ 35,75 </w:t>
            </w:r>
          </w:p>
        </w:tc>
        <w:tc>
          <w:tcPr>
            <w:tcW w:w="135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R$ 1.072,50</w:t>
            </w:r>
          </w:p>
        </w:tc>
      </w:tr>
      <w:tr w:rsidR="001328F9" w:rsidRPr="0051661C" w:rsidTr="001328F9">
        <w:tc>
          <w:tcPr>
            <w:tcW w:w="88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1.2.18 </w:t>
            </w:r>
          </w:p>
        </w:tc>
        <w:tc>
          <w:tcPr>
            <w:tcW w:w="727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ELETROENCEFALOGRAMA </w:t>
            </w:r>
          </w:p>
        </w:tc>
        <w:tc>
          <w:tcPr>
            <w:tcW w:w="100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30,00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R$ 66,23 </w:t>
            </w:r>
          </w:p>
        </w:tc>
        <w:tc>
          <w:tcPr>
            <w:tcW w:w="135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R$ 1.987,00</w:t>
            </w:r>
          </w:p>
        </w:tc>
      </w:tr>
      <w:tr w:rsidR="001328F9" w:rsidRPr="0051661C" w:rsidTr="001328F9">
        <w:tc>
          <w:tcPr>
            <w:tcW w:w="88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1.2.19 </w:t>
            </w:r>
          </w:p>
        </w:tc>
        <w:tc>
          <w:tcPr>
            <w:tcW w:w="727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ESPIROMETRIA </w:t>
            </w:r>
          </w:p>
        </w:tc>
        <w:tc>
          <w:tcPr>
            <w:tcW w:w="100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1,00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R$ 43,00 </w:t>
            </w:r>
          </w:p>
        </w:tc>
        <w:tc>
          <w:tcPr>
            <w:tcW w:w="135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R$ 43,00</w:t>
            </w:r>
          </w:p>
        </w:tc>
      </w:tr>
      <w:tr w:rsidR="001328F9" w:rsidRPr="0051661C" w:rsidTr="001328F9">
        <w:tc>
          <w:tcPr>
            <w:tcW w:w="88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1.2.20 </w:t>
            </w:r>
          </w:p>
        </w:tc>
        <w:tc>
          <w:tcPr>
            <w:tcW w:w="727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FEZES - EPF </w:t>
            </w:r>
          </w:p>
        </w:tc>
        <w:tc>
          <w:tcPr>
            <w:tcW w:w="100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1,00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R$ 7,67 </w:t>
            </w:r>
          </w:p>
        </w:tc>
        <w:tc>
          <w:tcPr>
            <w:tcW w:w="135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R$ 7,67</w:t>
            </w:r>
          </w:p>
        </w:tc>
      </w:tr>
      <w:tr w:rsidR="001328F9" w:rsidRPr="0051661C" w:rsidTr="001328F9">
        <w:tc>
          <w:tcPr>
            <w:tcW w:w="88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1.2.21 </w:t>
            </w:r>
          </w:p>
        </w:tc>
        <w:tc>
          <w:tcPr>
            <w:tcW w:w="727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FLUORETO URINÁRIO </w:t>
            </w:r>
          </w:p>
        </w:tc>
        <w:tc>
          <w:tcPr>
            <w:tcW w:w="100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20,00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R$ 19,73 </w:t>
            </w:r>
          </w:p>
        </w:tc>
        <w:tc>
          <w:tcPr>
            <w:tcW w:w="135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R$ 394,67</w:t>
            </w:r>
          </w:p>
        </w:tc>
      </w:tr>
      <w:tr w:rsidR="001328F9" w:rsidRPr="0051661C" w:rsidTr="001328F9">
        <w:tc>
          <w:tcPr>
            <w:tcW w:w="88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1.2.22 </w:t>
            </w:r>
          </w:p>
        </w:tc>
        <w:tc>
          <w:tcPr>
            <w:tcW w:w="727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FOSFATASE ALCALINA </w:t>
            </w:r>
          </w:p>
        </w:tc>
        <w:tc>
          <w:tcPr>
            <w:tcW w:w="100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20,00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R$ 11,92 </w:t>
            </w:r>
          </w:p>
        </w:tc>
        <w:tc>
          <w:tcPr>
            <w:tcW w:w="135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R$ 238,33</w:t>
            </w:r>
          </w:p>
        </w:tc>
      </w:tr>
      <w:tr w:rsidR="001328F9" w:rsidRPr="0051661C" w:rsidTr="001328F9">
        <w:tc>
          <w:tcPr>
            <w:tcW w:w="88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1.2.23 </w:t>
            </w:r>
          </w:p>
        </w:tc>
        <w:tc>
          <w:tcPr>
            <w:tcW w:w="727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GGT - GAMA GLUTAMIL TRANFERASE </w:t>
            </w:r>
          </w:p>
        </w:tc>
        <w:tc>
          <w:tcPr>
            <w:tcW w:w="100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20,00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R$ 8,90 </w:t>
            </w:r>
          </w:p>
        </w:tc>
        <w:tc>
          <w:tcPr>
            <w:tcW w:w="135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R$ 178,00</w:t>
            </w:r>
          </w:p>
        </w:tc>
      </w:tr>
      <w:tr w:rsidR="001328F9" w:rsidRPr="0051661C" w:rsidTr="001328F9">
        <w:tc>
          <w:tcPr>
            <w:tcW w:w="88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1.2.24 </w:t>
            </w:r>
          </w:p>
        </w:tc>
        <w:tc>
          <w:tcPr>
            <w:tcW w:w="727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GLICEMIA </w:t>
            </w:r>
          </w:p>
        </w:tc>
        <w:tc>
          <w:tcPr>
            <w:tcW w:w="100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20,00 </w:t>
            </w:r>
          </w:p>
        </w:tc>
        <w:tc>
          <w:tcPr>
            <w:tcW w:w="136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R$ 7,72 </w:t>
            </w:r>
          </w:p>
        </w:tc>
        <w:tc>
          <w:tcPr>
            <w:tcW w:w="135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R$ 154,33</w:t>
            </w:r>
          </w:p>
        </w:tc>
      </w:tr>
    </w:tbl>
    <w:p w:rsidR="001328F9" w:rsidRPr="0051661C" w:rsidRDefault="001328F9" w:rsidP="001328F9">
      <w:pPr>
        <w:pStyle w:val="PargrafodaLista"/>
        <w:suppressAutoHyphens/>
        <w:spacing w:after="240"/>
        <w:ind w:left="786"/>
        <w:contextualSpacing w:val="0"/>
        <w:jc w:val="both"/>
        <w:rPr>
          <w:rFonts w:ascii="Times New Roman" w:hAnsi="Times New Roman" w:cs="Times New Roman"/>
          <w:sz w:val="24"/>
          <w:szCs w:val="24"/>
        </w:rPr>
      </w:pPr>
    </w:p>
    <w:p w:rsidR="001328F9" w:rsidRPr="0051661C" w:rsidRDefault="001328F9" w:rsidP="001328F9">
      <w:pPr>
        <w:pStyle w:val="PargrafodaLista"/>
        <w:suppressAutoHyphens/>
        <w:spacing w:after="240"/>
        <w:ind w:left="786"/>
        <w:contextualSpacing w:val="0"/>
        <w:jc w:val="both"/>
        <w:rPr>
          <w:rFonts w:ascii="Times New Roman" w:hAnsi="Times New Roman" w:cs="Times New Roman"/>
          <w:sz w:val="24"/>
          <w:szCs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tblPr>
      <w:tblGrid>
        <w:gridCol w:w="1207"/>
        <w:gridCol w:w="2975"/>
        <w:gridCol w:w="1206"/>
        <w:gridCol w:w="871"/>
        <w:gridCol w:w="1205"/>
        <w:gridCol w:w="1256"/>
      </w:tblGrid>
      <w:tr w:rsidR="001328F9" w:rsidRPr="0051661C" w:rsidTr="001328F9">
        <w:tc>
          <w:tcPr>
            <w:tcW w:w="78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lastRenderedPageBreak/>
              <w:t xml:space="preserve">1.2.25 </w:t>
            </w:r>
          </w:p>
        </w:tc>
        <w:tc>
          <w:tcPr>
            <w:tcW w:w="344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HBS AG </w:t>
            </w:r>
          </w:p>
        </w:tc>
        <w:tc>
          <w:tcPr>
            <w:tcW w:w="120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91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120,00 </w:t>
            </w:r>
          </w:p>
        </w:tc>
        <w:tc>
          <w:tcPr>
            <w:tcW w:w="1142"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R$ 33,13 </w:t>
            </w:r>
          </w:p>
        </w:tc>
        <w:tc>
          <w:tcPr>
            <w:tcW w:w="1231"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R$ 3.976,00</w:t>
            </w:r>
          </w:p>
        </w:tc>
      </w:tr>
      <w:tr w:rsidR="001328F9" w:rsidRPr="0051661C" w:rsidTr="001328F9">
        <w:tc>
          <w:tcPr>
            <w:tcW w:w="78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1.2.26 </w:t>
            </w:r>
          </w:p>
        </w:tc>
        <w:tc>
          <w:tcPr>
            <w:tcW w:w="344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HEMOGRAMA COMPLETO COM PLAQUETAS </w:t>
            </w:r>
          </w:p>
        </w:tc>
        <w:tc>
          <w:tcPr>
            <w:tcW w:w="120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91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160,00 </w:t>
            </w:r>
          </w:p>
        </w:tc>
        <w:tc>
          <w:tcPr>
            <w:tcW w:w="1142"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R$ 12,57 </w:t>
            </w:r>
          </w:p>
        </w:tc>
        <w:tc>
          <w:tcPr>
            <w:tcW w:w="1231"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R$ 2.010,67</w:t>
            </w:r>
          </w:p>
        </w:tc>
      </w:tr>
      <w:tr w:rsidR="001328F9" w:rsidRPr="0051661C" w:rsidTr="001328F9">
        <w:tc>
          <w:tcPr>
            <w:tcW w:w="78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1.2.27 </w:t>
            </w:r>
          </w:p>
        </w:tc>
        <w:tc>
          <w:tcPr>
            <w:tcW w:w="344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IMPEDANCIOMETRIA COM TIMPANOMETRIA </w:t>
            </w:r>
          </w:p>
        </w:tc>
        <w:tc>
          <w:tcPr>
            <w:tcW w:w="120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91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1,00 </w:t>
            </w:r>
          </w:p>
        </w:tc>
        <w:tc>
          <w:tcPr>
            <w:tcW w:w="1142"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R$ 202,78 </w:t>
            </w:r>
          </w:p>
        </w:tc>
        <w:tc>
          <w:tcPr>
            <w:tcW w:w="1231"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R$ 202,78</w:t>
            </w:r>
          </w:p>
        </w:tc>
      </w:tr>
      <w:tr w:rsidR="001328F9" w:rsidRPr="0051661C" w:rsidTr="001328F9">
        <w:tc>
          <w:tcPr>
            <w:tcW w:w="78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1.2.28 </w:t>
            </w:r>
          </w:p>
        </w:tc>
        <w:tc>
          <w:tcPr>
            <w:tcW w:w="344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METILETILCETONA - MEK NA URINA </w:t>
            </w:r>
          </w:p>
        </w:tc>
        <w:tc>
          <w:tcPr>
            <w:tcW w:w="120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91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30,00 </w:t>
            </w:r>
          </w:p>
        </w:tc>
        <w:tc>
          <w:tcPr>
            <w:tcW w:w="1142"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R$ 36,32 </w:t>
            </w:r>
          </w:p>
        </w:tc>
        <w:tc>
          <w:tcPr>
            <w:tcW w:w="1231"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R$ 1.089,52</w:t>
            </w:r>
          </w:p>
        </w:tc>
      </w:tr>
      <w:tr w:rsidR="001328F9" w:rsidRPr="0051661C" w:rsidTr="001328F9">
        <w:tc>
          <w:tcPr>
            <w:tcW w:w="78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1.2.29 </w:t>
            </w:r>
          </w:p>
        </w:tc>
        <w:tc>
          <w:tcPr>
            <w:tcW w:w="344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PLUMBEMIA </w:t>
            </w:r>
          </w:p>
        </w:tc>
        <w:tc>
          <w:tcPr>
            <w:tcW w:w="120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91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1,00 </w:t>
            </w:r>
          </w:p>
        </w:tc>
        <w:tc>
          <w:tcPr>
            <w:tcW w:w="1142"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R$ 22,53 </w:t>
            </w:r>
          </w:p>
        </w:tc>
        <w:tc>
          <w:tcPr>
            <w:tcW w:w="1231"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R$ 22,53</w:t>
            </w:r>
          </w:p>
        </w:tc>
      </w:tr>
      <w:tr w:rsidR="001328F9" w:rsidRPr="0051661C" w:rsidTr="001328F9">
        <w:tc>
          <w:tcPr>
            <w:tcW w:w="78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1.2.30 </w:t>
            </w:r>
          </w:p>
        </w:tc>
        <w:tc>
          <w:tcPr>
            <w:tcW w:w="344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PSA LIVRE E TOTAL </w:t>
            </w:r>
          </w:p>
        </w:tc>
        <w:tc>
          <w:tcPr>
            <w:tcW w:w="120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91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50,00 </w:t>
            </w:r>
          </w:p>
        </w:tc>
        <w:tc>
          <w:tcPr>
            <w:tcW w:w="1142"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R$ 57,22 </w:t>
            </w:r>
          </w:p>
        </w:tc>
        <w:tc>
          <w:tcPr>
            <w:tcW w:w="1231"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R$ 2.860,90</w:t>
            </w:r>
          </w:p>
        </w:tc>
      </w:tr>
      <w:tr w:rsidR="001328F9" w:rsidRPr="0051661C" w:rsidTr="001328F9">
        <w:tc>
          <w:tcPr>
            <w:tcW w:w="78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1.2.31 </w:t>
            </w:r>
          </w:p>
        </w:tc>
        <w:tc>
          <w:tcPr>
            <w:tcW w:w="344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RESSONÂNCIA DA COLUNA </w:t>
            </w:r>
          </w:p>
        </w:tc>
        <w:tc>
          <w:tcPr>
            <w:tcW w:w="120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91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1,00 </w:t>
            </w:r>
          </w:p>
        </w:tc>
        <w:tc>
          <w:tcPr>
            <w:tcW w:w="1142"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R$ 763,42 </w:t>
            </w:r>
          </w:p>
        </w:tc>
        <w:tc>
          <w:tcPr>
            <w:tcW w:w="1231"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R$ 763,45</w:t>
            </w:r>
          </w:p>
        </w:tc>
      </w:tr>
      <w:tr w:rsidR="001328F9" w:rsidRPr="0051661C" w:rsidTr="001328F9">
        <w:tc>
          <w:tcPr>
            <w:tcW w:w="78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1.2.32 </w:t>
            </w:r>
          </w:p>
        </w:tc>
        <w:tc>
          <w:tcPr>
            <w:tcW w:w="344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RETICULÓCITOS </w:t>
            </w:r>
          </w:p>
        </w:tc>
        <w:tc>
          <w:tcPr>
            <w:tcW w:w="120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91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10,00 </w:t>
            </w:r>
          </w:p>
        </w:tc>
        <w:tc>
          <w:tcPr>
            <w:tcW w:w="1142"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R$ 9,00 </w:t>
            </w:r>
          </w:p>
        </w:tc>
        <w:tc>
          <w:tcPr>
            <w:tcW w:w="1231"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R$ 90,00</w:t>
            </w:r>
          </w:p>
        </w:tc>
      </w:tr>
      <w:tr w:rsidR="001328F9" w:rsidRPr="0051661C" w:rsidTr="001328F9">
        <w:tc>
          <w:tcPr>
            <w:tcW w:w="78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1.2.33 </w:t>
            </w:r>
          </w:p>
        </w:tc>
        <w:tc>
          <w:tcPr>
            <w:tcW w:w="344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RX DA COLUNA </w:t>
            </w:r>
          </w:p>
        </w:tc>
        <w:tc>
          <w:tcPr>
            <w:tcW w:w="120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91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1,00 </w:t>
            </w:r>
          </w:p>
        </w:tc>
        <w:tc>
          <w:tcPr>
            <w:tcW w:w="1142"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R$ 146,00 </w:t>
            </w:r>
          </w:p>
        </w:tc>
        <w:tc>
          <w:tcPr>
            <w:tcW w:w="1231"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R$ 146,50</w:t>
            </w:r>
          </w:p>
        </w:tc>
      </w:tr>
      <w:tr w:rsidR="001328F9" w:rsidRPr="0051661C" w:rsidTr="001328F9">
        <w:tc>
          <w:tcPr>
            <w:tcW w:w="78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1.2.34 </w:t>
            </w:r>
          </w:p>
        </w:tc>
        <w:tc>
          <w:tcPr>
            <w:tcW w:w="344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RX JOELHO </w:t>
            </w:r>
          </w:p>
        </w:tc>
        <w:tc>
          <w:tcPr>
            <w:tcW w:w="120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91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1,00 </w:t>
            </w:r>
          </w:p>
        </w:tc>
        <w:tc>
          <w:tcPr>
            <w:tcW w:w="1142"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R$ 68,98 </w:t>
            </w:r>
          </w:p>
        </w:tc>
        <w:tc>
          <w:tcPr>
            <w:tcW w:w="1231"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R$ 68,98</w:t>
            </w:r>
          </w:p>
        </w:tc>
      </w:tr>
      <w:tr w:rsidR="001328F9" w:rsidRPr="0051661C" w:rsidTr="001328F9">
        <w:tc>
          <w:tcPr>
            <w:tcW w:w="78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1.2.35 </w:t>
            </w:r>
          </w:p>
        </w:tc>
        <w:tc>
          <w:tcPr>
            <w:tcW w:w="344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RX OMBRO </w:t>
            </w:r>
          </w:p>
        </w:tc>
        <w:tc>
          <w:tcPr>
            <w:tcW w:w="120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91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1,00 </w:t>
            </w:r>
          </w:p>
        </w:tc>
        <w:tc>
          <w:tcPr>
            <w:tcW w:w="1142"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R$ 68,98 </w:t>
            </w:r>
          </w:p>
        </w:tc>
        <w:tc>
          <w:tcPr>
            <w:tcW w:w="1231"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R$ 68,98</w:t>
            </w:r>
          </w:p>
        </w:tc>
      </w:tr>
      <w:tr w:rsidR="001328F9" w:rsidRPr="0051661C" w:rsidTr="001328F9">
        <w:tc>
          <w:tcPr>
            <w:tcW w:w="78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1.2.36 </w:t>
            </w:r>
          </w:p>
        </w:tc>
        <w:tc>
          <w:tcPr>
            <w:tcW w:w="344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RX TÓRAX </w:t>
            </w:r>
          </w:p>
        </w:tc>
        <w:tc>
          <w:tcPr>
            <w:tcW w:w="120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91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1,00 </w:t>
            </w:r>
          </w:p>
        </w:tc>
        <w:tc>
          <w:tcPr>
            <w:tcW w:w="1142"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R$ 57,60 </w:t>
            </w:r>
          </w:p>
        </w:tc>
        <w:tc>
          <w:tcPr>
            <w:tcW w:w="1231"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R$ 57,60</w:t>
            </w:r>
          </w:p>
        </w:tc>
      </w:tr>
      <w:tr w:rsidR="001328F9" w:rsidRPr="0051661C" w:rsidTr="001328F9">
        <w:tc>
          <w:tcPr>
            <w:tcW w:w="78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1.2.37 </w:t>
            </w:r>
          </w:p>
        </w:tc>
        <w:tc>
          <w:tcPr>
            <w:tcW w:w="344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TGO-TRANSAMINASE GLUTÂMICA OXALACÉTICA </w:t>
            </w:r>
          </w:p>
        </w:tc>
        <w:tc>
          <w:tcPr>
            <w:tcW w:w="120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91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20,00 </w:t>
            </w:r>
          </w:p>
        </w:tc>
        <w:tc>
          <w:tcPr>
            <w:tcW w:w="1142"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R$ 7,72 </w:t>
            </w:r>
          </w:p>
        </w:tc>
        <w:tc>
          <w:tcPr>
            <w:tcW w:w="1231"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R$ 154,40</w:t>
            </w:r>
          </w:p>
        </w:tc>
      </w:tr>
      <w:tr w:rsidR="001328F9" w:rsidRPr="0051661C" w:rsidTr="001328F9">
        <w:tc>
          <w:tcPr>
            <w:tcW w:w="78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1.2.38 </w:t>
            </w:r>
          </w:p>
        </w:tc>
        <w:tc>
          <w:tcPr>
            <w:tcW w:w="344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TGP- TRANSAMINASE GLUTÂMICA PIRÚBICA </w:t>
            </w:r>
          </w:p>
        </w:tc>
        <w:tc>
          <w:tcPr>
            <w:tcW w:w="120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91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20,00 </w:t>
            </w:r>
          </w:p>
        </w:tc>
        <w:tc>
          <w:tcPr>
            <w:tcW w:w="1142"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R$ 7,72 </w:t>
            </w:r>
          </w:p>
        </w:tc>
        <w:tc>
          <w:tcPr>
            <w:tcW w:w="1231"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R$ 154,35</w:t>
            </w:r>
          </w:p>
        </w:tc>
      </w:tr>
      <w:tr w:rsidR="001328F9" w:rsidRPr="0051661C" w:rsidTr="001328F9">
        <w:tc>
          <w:tcPr>
            <w:tcW w:w="78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1.2.39 </w:t>
            </w:r>
          </w:p>
        </w:tc>
        <w:tc>
          <w:tcPr>
            <w:tcW w:w="344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TIPO SANGUÍNEO ABO / FATOR RH </w:t>
            </w:r>
          </w:p>
        </w:tc>
        <w:tc>
          <w:tcPr>
            <w:tcW w:w="120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91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30,00 </w:t>
            </w:r>
          </w:p>
        </w:tc>
        <w:tc>
          <w:tcPr>
            <w:tcW w:w="1142"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R$ 12,08 </w:t>
            </w:r>
          </w:p>
        </w:tc>
        <w:tc>
          <w:tcPr>
            <w:tcW w:w="1231"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R$ 362,60</w:t>
            </w:r>
          </w:p>
        </w:tc>
      </w:tr>
      <w:tr w:rsidR="001328F9" w:rsidRPr="0051661C" w:rsidTr="001328F9">
        <w:tc>
          <w:tcPr>
            <w:tcW w:w="78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1.2.40 </w:t>
            </w:r>
          </w:p>
        </w:tc>
        <w:tc>
          <w:tcPr>
            <w:tcW w:w="344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TOLUENO NO SANGUE </w:t>
            </w:r>
          </w:p>
        </w:tc>
        <w:tc>
          <w:tcPr>
            <w:tcW w:w="120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91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10,00 </w:t>
            </w:r>
          </w:p>
        </w:tc>
        <w:tc>
          <w:tcPr>
            <w:tcW w:w="1142"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R$ 113,58 </w:t>
            </w:r>
          </w:p>
        </w:tc>
        <w:tc>
          <w:tcPr>
            <w:tcW w:w="1231"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R$ 1.135,85</w:t>
            </w:r>
          </w:p>
        </w:tc>
      </w:tr>
      <w:tr w:rsidR="001328F9" w:rsidRPr="0051661C" w:rsidTr="001328F9">
        <w:tc>
          <w:tcPr>
            <w:tcW w:w="78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1.2.41 </w:t>
            </w:r>
          </w:p>
        </w:tc>
        <w:tc>
          <w:tcPr>
            <w:tcW w:w="344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URÉIA </w:t>
            </w:r>
          </w:p>
        </w:tc>
        <w:tc>
          <w:tcPr>
            <w:tcW w:w="120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unidade </w:t>
            </w:r>
          </w:p>
        </w:tc>
        <w:tc>
          <w:tcPr>
            <w:tcW w:w="91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20,00 </w:t>
            </w:r>
          </w:p>
        </w:tc>
        <w:tc>
          <w:tcPr>
            <w:tcW w:w="1142"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R$ 10,30 </w:t>
            </w:r>
          </w:p>
        </w:tc>
        <w:tc>
          <w:tcPr>
            <w:tcW w:w="1231"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R$ 206,00</w:t>
            </w:r>
          </w:p>
        </w:tc>
      </w:tr>
      <w:tr w:rsidR="001328F9" w:rsidRPr="0051661C" w:rsidTr="001328F9">
        <w:tc>
          <w:tcPr>
            <w:tcW w:w="78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1.3</w:t>
            </w:r>
          </w:p>
        </w:tc>
        <w:tc>
          <w:tcPr>
            <w:tcW w:w="344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Serviço de Medicina do trabalho – Disponibilização de Médico do Trabalho para</w:t>
            </w:r>
            <w:r w:rsidRPr="0051661C">
              <w:rPr>
                <w:rFonts w:ascii="CIDFont+F2" w:eastAsia="Times New Roman" w:hAnsi="CIDFont+F2"/>
                <w:lang w:eastAsia="pt-BR"/>
              </w:rPr>
              <w:br/>
              <w:t>atuação exclusiva para execução e acompanhamento do objeto contratual. O (s)</w:t>
            </w:r>
            <w:r w:rsidRPr="0051661C">
              <w:rPr>
                <w:rFonts w:ascii="CIDFont+F2" w:eastAsia="Times New Roman" w:hAnsi="CIDFont+F2"/>
                <w:lang w:eastAsia="pt-BR"/>
              </w:rPr>
              <w:br/>
              <w:t>profissional (is) designado (s) exercerá (ão) suas atividades nas dependências da</w:t>
            </w:r>
            <w:r w:rsidRPr="0051661C">
              <w:rPr>
                <w:rFonts w:ascii="CIDFont+F2" w:eastAsia="Times New Roman" w:hAnsi="CIDFont+F2"/>
                <w:lang w:eastAsia="pt-BR"/>
              </w:rPr>
              <w:br/>
              <w:t>CESAMA e ficará (ão) a disposição nos horários de 08h às 12h ou 13h às 17h, em</w:t>
            </w:r>
            <w:r w:rsidRPr="0051661C">
              <w:rPr>
                <w:rFonts w:ascii="CIDFont+F2" w:eastAsia="Times New Roman" w:hAnsi="CIDFont+F2"/>
                <w:lang w:eastAsia="pt-BR"/>
              </w:rPr>
              <w:br/>
              <w:t>todos os dias úteis.</w:t>
            </w:r>
          </w:p>
        </w:tc>
        <w:tc>
          <w:tcPr>
            <w:tcW w:w="120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horas/sema</w:t>
            </w:r>
          </w:p>
        </w:tc>
        <w:tc>
          <w:tcPr>
            <w:tcW w:w="91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na 20,00 </w:t>
            </w:r>
          </w:p>
        </w:tc>
        <w:tc>
          <w:tcPr>
            <w:tcW w:w="1142"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R$ 204,86 </w:t>
            </w:r>
          </w:p>
        </w:tc>
        <w:tc>
          <w:tcPr>
            <w:tcW w:w="1231"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R$ 221.250,24</w:t>
            </w:r>
          </w:p>
        </w:tc>
      </w:tr>
      <w:tr w:rsidR="001328F9" w:rsidRPr="0051661C" w:rsidTr="001328F9">
        <w:tc>
          <w:tcPr>
            <w:tcW w:w="78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1.4</w:t>
            </w:r>
          </w:p>
        </w:tc>
        <w:tc>
          <w:tcPr>
            <w:tcW w:w="344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Assistência Técnica (realizar apoio técnico em ações trabalhistas, fornecimento de</w:t>
            </w:r>
            <w:r w:rsidRPr="0051661C">
              <w:rPr>
                <w:rFonts w:ascii="CIDFont+F2" w:eastAsia="Times New Roman" w:hAnsi="CIDFont+F2"/>
                <w:lang w:eastAsia="pt-BR"/>
              </w:rPr>
              <w:br/>
              <w:t>dados e subsídios para jurídico da empresa; elaboração de quesitos, pareceres,</w:t>
            </w:r>
            <w:r w:rsidRPr="0051661C">
              <w:rPr>
                <w:rFonts w:ascii="CIDFont+F2" w:eastAsia="Times New Roman" w:hAnsi="CIDFont+F2"/>
                <w:lang w:eastAsia="pt-BR"/>
              </w:rPr>
              <w:br/>
              <w:t>esclarecimentos e impugnações de laudos perícias; acompanhamento de perícias</w:t>
            </w:r>
            <w:r w:rsidRPr="0051661C">
              <w:rPr>
                <w:rFonts w:ascii="CIDFont+F2" w:eastAsia="Times New Roman" w:hAnsi="CIDFont+F2"/>
                <w:lang w:eastAsia="pt-BR"/>
              </w:rPr>
              <w:br/>
            </w:r>
            <w:r w:rsidRPr="0051661C">
              <w:rPr>
                <w:rFonts w:ascii="CIDFont+F2" w:eastAsia="Times New Roman" w:hAnsi="CIDFont+F2"/>
                <w:lang w:eastAsia="pt-BR"/>
              </w:rPr>
              <w:lastRenderedPageBreak/>
              <w:t>técnica; elaboração de laudo de assistente técnico da perícia realizada)</w:t>
            </w:r>
          </w:p>
        </w:tc>
        <w:tc>
          <w:tcPr>
            <w:tcW w:w="120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lastRenderedPageBreak/>
              <w:t xml:space="preserve">horas </w:t>
            </w:r>
          </w:p>
        </w:tc>
        <w:tc>
          <w:tcPr>
            <w:tcW w:w="91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20,00 </w:t>
            </w:r>
          </w:p>
        </w:tc>
        <w:tc>
          <w:tcPr>
            <w:tcW w:w="1142"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R$ 123,50 </w:t>
            </w:r>
          </w:p>
        </w:tc>
        <w:tc>
          <w:tcPr>
            <w:tcW w:w="1231"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R$ 2.470,00</w:t>
            </w:r>
          </w:p>
        </w:tc>
      </w:tr>
      <w:tr w:rsidR="001328F9" w:rsidRPr="0051661C" w:rsidTr="001328F9">
        <w:tc>
          <w:tcPr>
            <w:tcW w:w="78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lastRenderedPageBreak/>
              <w:t>2</w:t>
            </w:r>
          </w:p>
        </w:tc>
        <w:tc>
          <w:tcPr>
            <w:tcW w:w="344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IMPLANTAÇÃO DE PROGRAMA DE GESTÃO DO ABSENTEÍSMO</w:t>
            </w:r>
          </w:p>
        </w:tc>
        <w:tc>
          <w:tcPr>
            <w:tcW w:w="0" w:type="auto"/>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p>
        </w:tc>
        <w:tc>
          <w:tcPr>
            <w:tcW w:w="0" w:type="auto"/>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p>
        </w:tc>
        <w:tc>
          <w:tcPr>
            <w:tcW w:w="0" w:type="auto"/>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p>
        </w:tc>
        <w:tc>
          <w:tcPr>
            <w:tcW w:w="0" w:type="auto"/>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p>
        </w:tc>
      </w:tr>
      <w:tr w:rsidR="001328F9" w:rsidRPr="0051661C" w:rsidTr="001328F9">
        <w:tc>
          <w:tcPr>
            <w:tcW w:w="78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2.1 </w:t>
            </w:r>
          </w:p>
        </w:tc>
        <w:tc>
          <w:tcPr>
            <w:tcW w:w="344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Estudo epidemiológico </w:t>
            </w:r>
          </w:p>
        </w:tc>
        <w:tc>
          <w:tcPr>
            <w:tcW w:w="120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horas </w:t>
            </w:r>
          </w:p>
        </w:tc>
        <w:tc>
          <w:tcPr>
            <w:tcW w:w="91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80,00</w:t>
            </w:r>
          </w:p>
        </w:tc>
        <w:tc>
          <w:tcPr>
            <w:tcW w:w="1142"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R$ 29.470,37 </w:t>
            </w:r>
          </w:p>
        </w:tc>
        <w:tc>
          <w:tcPr>
            <w:tcW w:w="1231"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R$ 29.470,37</w:t>
            </w:r>
          </w:p>
        </w:tc>
      </w:tr>
      <w:tr w:rsidR="001328F9" w:rsidRPr="0051661C" w:rsidTr="001328F9">
        <w:tc>
          <w:tcPr>
            <w:tcW w:w="78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2.2 </w:t>
            </w:r>
          </w:p>
        </w:tc>
        <w:tc>
          <w:tcPr>
            <w:tcW w:w="344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Construção de plano metodologia de trabalho </w:t>
            </w:r>
          </w:p>
        </w:tc>
        <w:tc>
          <w:tcPr>
            <w:tcW w:w="120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horas </w:t>
            </w:r>
          </w:p>
        </w:tc>
        <w:tc>
          <w:tcPr>
            <w:tcW w:w="91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10,00</w:t>
            </w:r>
          </w:p>
        </w:tc>
        <w:tc>
          <w:tcPr>
            <w:tcW w:w="0" w:type="auto"/>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p>
        </w:tc>
        <w:tc>
          <w:tcPr>
            <w:tcW w:w="0" w:type="auto"/>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p>
        </w:tc>
      </w:tr>
      <w:tr w:rsidR="001328F9" w:rsidRPr="0051661C" w:rsidTr="001328F9">
        <w:tc>
          <w:tcPr>
            <w:tcW w:w="78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 xml:space="preserve">2.3 </w:t>
            </w:r>
          </w:p>
        </w:tc>
        <w:tc>
          <w:tcPr>
            <w:tcW w:w="344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Execução das ações </w:t>
            </w:r>
          </w:p>
        </w:tc>
        <w:tc>
          <w:tcPr>
            <w:tcW w:w="120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 xml:space="preserve">horas </w:t>
            </w:r>
          </w:p>
        </w:tc>
        <w:tc>
          <w:tcPr>
            <w:tcW w:w="915"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120,00</w:t>
            </w:r>
          </w:p>
        </w:tc>
        <w:tc>
          <w:tcPr>
            <w:tcW w:w="0" w:type="auto"/>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p>
        </w:tc>
        <w:tc>
          <w:tcPr>
            <w:tcW w:w="0" w:type="auto"/>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p>
        </w:tc>
      </w:tr>
      <w:tr w:rsidR="001328F9" w:rsidRPr="0051661C" w:rsidTr="001328F9">
        <w:tc>
          <w:tcPr>
            <w:tcW w:w="78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1" w:eastAsia="Times New Roman" w:hAnsi="CIDFont+F1"/>
                <w:b/>
                <w:bCs/>
                <w:lang w:eastAsia="pt-BR"/>
              </w:rPr>
              <w:t>3</w:t>
            </w:r>
          </w:p>
        </w:tc>
        <w:tc>
          <w:tcPr>
            <w:tcW w:w="344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Times New Roman" w:eastAsia="Times New Roman" w:hAnsi="Times New Roman"/>
                <w:sz w:val="24"/>
                <w:szCs w:val="24"/>
                <w:lang w:eastAsia="pt-BR"/>
              </w:rPr>
            </w:pPr>
            <w:r w:rsidRPr="0051661C">
              <w:rPr>
                <w:rFonts w:ascii="CIDFont+F2" w:eastAsia="Times New Roman" w:hAnsi="CIDFont+F2"/>
                <w:lang w:eastAsia="pt-BR"/>
              </w:rPr>
              <w:t>IMPLANTAÇÃO DE PROGRAMA DE PROMOÇÃO À SAÚDE E QUALIDADE DE VIDA NO TRABALHO</w:t>
            </w:r>
          </w:p>
        </w:tc>
        <w:tc>
          <w:tcPr>
            <w:tcW w:w="0" w:type="auto"/>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p>
        </w:tc>
        <w:tc>
          <w:tcPr>
            <w:tcW w:w="0" w:type="auto"/>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p>
        </w:tc>
        <w:tc>
          <w:tcPr>
            <w:tcW w:w="0" w:type="auto"/>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p>
        </w:tc>
        <w:tc>
          <w:tcPr>
            <w:tcW w:w="0" w:type="auto"/>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p>
        </w:tc>
      </w:tr>
      <w:tr w:rsidR="001328F9" w:rsidRPr="0051661C" w:rsidTr="001328F9">
        <w:tc>
          <w:tcPr>
            <w:tcW w:w="78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CIDFont+F1" w:eastAsia="Times New Roman" w:hAnsi="CIDFont+F1"/>
                <w:b/>
                <w:bCs/>
                <w:lang w:eastAsia="pt-BR"/>
              </w:rPr>
            </w:pPr>
            <w:r w:rsidRPr="0051661C">
              <w:rPr>
                <w:rFonts w:ascii="CIDFont+F1" w:eastAsia="Times New Roman" w:hAnsi="CIDFont+F1"/>
                <w:b/>
                <w:bCs/>
                <w:lang w:eastAsia="pt-BR"/>
              </w:rPr>
              <w:t xml:space="preserve">3.1 </w:t>
            </w:r>
          </w:p>
        </w:tc>
        <w:tc>
          <w:tcPr>
            <w:tcW w:w="344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CIDFont+F2" w:eastAsia="Times New Roman" w:hAnsi="CIDFont+F2"/>
                <w:lang w:eastAsia="pt-BR"/>
              </w:rPr>
            </w:pPr>
            <w:r w:rsidRPr="0051661C">
              <w:rPr>
                <w:rFonts w:ascii="CIDFont+F2" w:eastAsia="Times New Roman" w:hAnsi="CIDFont+F2"/>
                <w:lang w:eastAsia="pt-BR"/>
              </w:rPr>
              <w:t xml:space="preserve">Diagnóstico </w:t>
            </w:r>
          </w:p>
        </w:tc>
        <w:tc>
          <w:tcPr>
            <w:tcW w:w="0" w:type="auto"/>
            <w:tcBorders>
              <w:top w:val="single" w:sz="6" w:space="0" w:color="auto"/>
              <w:left w:val="single" w:sz="6" w:space="0" w:color="auto"/>
              <w:bottom w:val="single" w:sz="6" w:space="0" w:color="auto"/>
              <w:right w:val="single" w:sz="6" w:space="0" w:color="auto"/>
            </w:tcBorders>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r w:rsidRPr="0051661C">
              <w:rPr>
                <w:rFonts w:ascii="Times New Roman" w:eastAsia="Times New Roman" w:hAnsi="Times New Roman"/>
                <w:sz w:val="20"/>
                <w:szCs w:val="20"/>
                <w:lang w:eastAsia="pt-BR"/>
              </w:rPr>
              <w:t xml:space="preserve">horas </w:t>
            </w:r>
          </w:p>
        </w:tc>
        <w:tc>
          <w:tcPr>
            <w:tcW w:w="0" w:type="auto"/>
            <w:tcBorders>
              <w:top w:val="single" w:sz="6" w:space="0" w:color="auto"/>
              <w:left w:val="single" w:sz="6" w:space="0" w:color="auto"/>
              <w:bottom w:val="single" w:sz="6" w:space="0" w:color="auto"/>
              <w:right w:val="single" w:sz="6" w:space="0" w:color="auto"/>
            </w:tcBorders>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r w:rsidRPr="0051661C">
              <w:rPr>
                <w:rFonts w:ascii="Times New Roman" w:eastAsia="Times New Roman" w:hAnsi="Times New Roman"/>
                <w:sz w:val="20"/>
                <w:szCs w:val="20"/>
                <w:lang w:eastAsia="pt-BR"/>
              </w:rPr>
              <w:t>60,00</w:t>
            </w:r>
          </w:p>
        </w:tc>
        <w:tc>
          <w:tcPr>
            <w:tcW w:w="0" w:type="auto"/>
            <w:tcBorders>
              <w:top w:val="single" w:sz="6" w:space="0" w:color="auto"/>
              <w:left w:val="single" w:sz="6" w:space="0" w:color="auto"/>
              <w:bottom w:val="single" w:sz="6" w:space="0" w:color="auto"/>
              <w:right w:val="single" w:sz="6" w:space="0" w:color="auto"/>
            </w:tcBorders>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r w:rsidRPr="0051661C">
              <w:rPr>
                <w:rFonts w:ascii="Times New Roman" w:eastAsia="Times New Roman" w:hAnsi="Times New Roman"/>
                <w:sz w:val="20"/>
                <w:szCs w:val="20"/>
                <w:lang w:eastAsia="pt-BR"/>
              </w:rPr>
              <w:t xml:space="preserve">R$ 86.318,33 </w:t>
            </w:r>
          </w:p>
        </w:tc>
        <w:tc>
          <w:tcPr>
            <w:tcW w:w="0" w:type="auto"/>
            <w:tcBorders>
              <w:top w:val="single" w:sz="6" w:space="0" w:color="auto"/>
              <w:left w:val="single" w:sz="6" w:space="0" w:color="auto"/>
              <w:bottom w:val="single" w:sz="6" w:space="0" w:color="auto"/>
              <w:right w:val="single" w:sz="6" w:space="0" w:color="auto"/>
            </w:tcBorders>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r w:rsidRPr="0051661C">
              <w:rPr>
                <w:rFonts w:ascii="Times New Roman" w:eastAsia="Times New Roman" w:hAnsi="Times New Roman"/>
                <w:sz w:val="20"/>
                <w:szCs w:val="20"/>
                <w:lang w:eastAsia="pt-BR"/>
              </w:rPr>
              <w:t>R$ 86.318,34</w:t>
            </w:r>
          </w:p>
        </w:tc>
      </w:tr>
      <w:tr w:rsidR="001328F9" w:rsidRPr="0051661C" w:rsidTr="001328F9">
        <w:tc>
          <w:tcPr>
            <w:tcW w:w="78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CIDFont+F1" w:eastAsia="Times New Roman" w:hAnsi="CIDFont+F1"/>
                <w:b/>
                <w:bCs/>
                <w:lang w:eastAsia="pt-BR"/>
              </w:rPr>
            </w:pPr>
            <w:r w:rsidRPr="0051661C">
              <w:rPr>
                <w:rFonts w:ascii="CIDFont+F1" w:eastAsia="Times New Roman" w:hAnsi="CIDFont+F1"/>
                <w:b/>
                <w:bCs/>
                <w:lang w:eastAsia="pt-BR"/>
              </w:rPr>
              <w:t xml:space="preserve">3.2 </w:t>
            </w:r>
          </w:p>
        </w:tc>
        <w:tc>
          <w:tcPr>
            <w:tcW w:w="344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CIDFont+F2" w:eastAsia="Times New Roman" w:hAnsi="CIDFont+F2"/>
                <w:lang w:eastAsia="pt-BR"/>
              </w:rPr>
            </w:pPr>
            <w:r w:rsidRPr="0051661C">
              <w:rPr>
                <w:rFonts w:ascii="CIDFont+F2" w:eastAsia="Times New Roman" w:hAnsi="CIDFont+F2"/>
                <w:lang w:eastAsia="pt-BR"/>
              </w:rPr>
              <w:t xml:space="preserve">Construção do Pano de Trabalho </w:t>
            </w:r>
          </w:p>
        </w:tc>
        <w:tc>
          <w:tcPr>
            <w:tcW w:w="0" w:type="auto"/>
            <w:tcBorders>
              <w:top w:val="single" w:sz="6" w:space="0" w:color="auto"/>
              <w:left w:val="single" w:sz="6" w:space="0" w:color="auto"/>
              <w:bottom w:val="single" w:sz="6" w:space="0" w:color="auto"/>
              <w:right w:val="single" w:sz="6" w:space="0" w:color="auto"/>
            </w:tcBorders>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r w:rsidRPr="0051661C">
              <w:rPr>
                <w:rFonts w:ascii="Times New Roman" w:eastAsia="Times New Roman" w:hAnsi="Times New Roman"/>
                <w:sz w:val="20"/>
                <w:szCs w:val="20"/>
                <w:lang w:eastAsia="pt-BR"/>
              </w:rPr>
              <w:t xml:space="preserve">horas </w:t>
            </w:r>
          </w:p>
        </w:tc>
        <w:tc>
          <w:tcPr>
            <w:tcW w:w="0" w:type="auto"/>
            <w:tcBorders>
              <w:top w:val="single" w:sz="6" w:space="0" w:color="auto"/>
              <w:left w:val="single" w:sz="6" w:space="0" w:color="auto"/>
              <w:bottom w:val="single" w:sz="6" w:space="0" w:color="auto"/>
              <w:right w:val="single" w:sz="6" w:space="0" w:color="auto"/>
            </w:tcBorders>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r w:rsidRPr="0051661C">
              <w:rPr>
                <w:rFonts w:ascii="Times New Roman" w:eastAsia="Times New Roman" w:hAnsi="Times New Roman"/>
                <w:sz w:val="20"/>
                <w:szCs w:val="20"/>
                <w:lang w:eastAsia="pt-BR"/>
              </w:rPr>
              <w:t>20,00</w:t>
            </w:r>
          </w:p>
        </w:tc>
        <w:tc>
          <w:tcPr>
            <w:tcW w:w="0" w:type="auto"/>
            <w:tcBorders>
              <w:top w:val="single" w:sz="6" w:space="0" w:color="auto"/>
              <w:left w:val="single" w:sz="6" w:space="0" w:color="auto"/>
              <w:bottom w:val="single" w:sz="6" w:space="0" w:color="auto"/>
              <w:right w:val="single" w:sz="6" w:space="0" w:color="auto"/>
            </w:tcBorders>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p>
        </w:tc>
        <w:tc>
          <w:tcPr>
            <w:tcW w:w="0" w:type="auto"/>
            <w:tcBorders>
              <w:top w:val="single" w:sz="6" w:space="0" w:color="auto"/>
              <w:left w:val="single" w:sz="6" w:space="0" w:color="auto"/>
              <w:bottom w:val="single" w:sz="6" w:space="0" w:color="auto"/>
              <w:right w:val="single" w:sz="6" w:space="0" w:color="auto"/>
            </w:tcBorders>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p>
        </w:tc>
      </w:tr>
      <w:tr w:rsidR="001328F9" w:rsidRPr="0051661C" w:rsidTr="001328F9">
        <w:tc>
          <w:tcPr>
            <w:tcW w:w="78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CIDFont+F1" w:eastAsia="Times New Roman" w:hAnsi="CIDFont+F1"/>
                <w:b/>
                <w:bCs/>
                <w:lang w:eastAsia="pt-BR"/>
              </w:rPr>
            </w:pPr>
            <w:r w:rsidRPr="0051661C">
              <w:rPr>
                <w:rFonts w:ascii="CIDFont+F1" w:eastAsia="Times New Roman" w:hAnsi="CIDFont+F1"/>
                <w:b/>
                <w:bCs/>
                <w:lang w:eastAsia="pt-BR"/>
              </w:rPr>
              <w:t xml:space="preserve">3.3 </w:t>
            </w:r>
          </w:p>
        </w:tc>
        <w:tc>
          <w:tcPr>
            <w:tcW w:w="344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CIDFont+F2" w:eastAsia="Times New Roman" w:hAnsi="CIDFont+F2"/>
                <w:lang w:eastAsia="pt-BR"/>
              </w:rPr>
            </w:pPr>
            <w:r w:rsidRPr="0051661C">
              <w:rPr>
                <w:rFonts w:ascii="CIDFont+F2" w:eastAsia="Times New Roman" w:hAnsi="CIDFont+F2"/>
                <w:lang w:eastAsia="pt-BR"/>
              </w:rPr>
              <w:t xml:space="preserve">Execução das ações (observando o número mínimo de 6 ações anuais) </w:t>
            </w:r>
          </w:p>
        </w:tc>
        <w:tc>
          <w:tcPr>
            <w:tcW w:w="0" w:type="auto"/>
            <w:tcBorders>
              <w:top w:val="single" w:sz="6" w:space="0" w:color="auto"/>
              <w:left w:val="single" w:sz="6" w:space="0" w:color="auto"/>
              <w:bottom w:val="single" w:sz="6" w:space="0" w:color="auto"/>
              <w:right w:val="single" w:sz="6" w:space="0" w:color="auto"/>
            </w:tcBorders>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r w:rsidRPr="0051661C">
              <w:rPr>
                <w:rFonts w:ascii="Times New Roman" w:eastAsia="Times New Roman" w:hAnsi="Times New Roman"/>
                <w:sz w:val="20"/>
                <w:szCs w:val="20"/>
                <w:lang w:eastAsia="pt-BR"/>
              </w:rPr>
              <w:t xml:space="preserve">horas </w:t>
            </w:r>
          </w:p>
        </w:tc>
        <w:tc>
          <w:tcPr>
            <w:tcW w:w="0" w:type="auto"/>
            <w:tcBorders>
              <w:top w:val="single" w:sz="6" w:space="0" w:color="auto"/>
              <w:left w:val="single" w:sz="6" w:space="0" w:color="auto"/>
              <w:bottom w:val="single" w:sz="6" w:space="0" w:color="auto"/>
              <w:right w:val="single" w:sz="6" w:space="0" w:color="auto"/>
            </w:tcBorders>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r w:rsidRPr="0051661C">
              <w:rPr>
                <w:rFonts w:ascii="Times New Roman" w:eastAsia="Times New Roman" w:hAnsi="Times New Roman"/>
                <w:sz w:val="20"/>
                <w:szCs w:val="20"/>
                <w:lang w:eastAsia="pt-BR"/>
              </w:rPr>
              <w:t>400,00</w:t>
            </w:r>
          </w:p>
        </w:tc>
        <w:tc>
          <w:tcPr>
            <w:tcW w:w="0" w:type="auto"/>
            <w:tcBorders>
              <w:top w:val="single" w:sz="6" w:space="0" w:color="auto"/>
              <w:left w:val="single" w:sz="6" w:space="0" w:color="auto"/>
              <w:bottom w:val="single" w:sz="6" w:space="0" w:color="auto"/>
              <w:right w:val="single" w:sz="6" w:space="0" w:color="auto"/>
            </w:tcBorders>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p>
        </w:tc>
        <w:tc>
          <w:tcPr>
            <w:tcW w:w="0" w:type="auto"/>
            <w:tcBorders>
              <w:top w:val="single" w:sz="6" w:space="0" w:color="auto"/>
              <w:left w:val="single" w:sz="6" w:space="0" w:color="auto"/>
              <w:bottom w:val="single" w:sz="6" w:space="0" w:color="auto"/>
              <w:right w:val="single" w:sz="6" w:space="0" w:color="auto"/>
            </w:tcBorders>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p>
        </w:tc>
      </w:tr>
      <w:tr w:rsidR="001328F9" w:rsidRPr="0051661C" w:rsidTr="001328F9">
        <w:tc>
          <w:tcPr>
            <w:tcW w:w="78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CIDFont+F1" w:eastAsia="Times New Roman" w:hAnsi="CIDFont+F1"/>
                <w:b/>
                <w:bCs/>
                <w:lang w:eastAsia="pt-BR"/>
              </w:rPr>
            </w:pPr>
            <w:r w:rsidRPr="0051661C">
              <w:rPr>
                <w:rFonts w:ascii="CIDFont+F1" w:eastAsia="Times New Roman" w:hAnsi="CIDFont+F1"/>
                <w:b/>
                <w:bCs/>
                <w:lang w:eastAsia="pt-BR"/>
              </w:rPr>
              <w:t xml:space="preserve">3.4 </w:t>
            </w:r>
          </w:p>
        </w:tc>
        <w:tc>
          <w:tcPr>
            <w:tcW w:w="344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CIDFont+F2" w:eastAsia="Times New Roman" w:hAnsi="CIDFont+F2"/>
                <w:lang w:eastAsia="pt-BR"/>
              </w:rPr>
            </w:pPr>
            <w:r w:rsidRPr="0051661C">
              <w:rPr>
                <w:rFonts w:ascii="CIDFont+F2" w:eastAsia="Times New Roman" w:hAnsi="CIDFont+F2"/>
                <w:lang w:eastAsia="pt-BR"/>
              </w:rPr>
              <w:t xml:space="preserve">Ações de registro, monitoramento e avaliação </w:t>
            </w:r>
          </w:p>
        </w:tc>
        <w:tc>
          <w:tcPr>
            <w:tcW w:w="0" w:type="auto"/>
            <w:tcBorders>
              <w:top w:val="single" w:sz="6" w:space="0" w:color="auto"/>
              <w:left w:val="single" w:sz="6" w:space="0" w:color="auto"/>
              <w:bottom w:val="single" w:sz="6" w:space="0" w:color="auto"/>
              <w:right w:val="single" w:sz="6" w:space="0" w:color="auto"/>
            </w:tcBorders>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r w:rsidRPr="0051661C">
              <w:rPr>
                <w:rFonts w:ascii="Times New Roman" w:eastAsia="Times New Roman" w:hAnsi="Times New Roman"/>
                <w:sz w:val="20"/>
                <w:szCs w:val="20"/>
                <w:lang w:eastAsia="pt-BR"/>
              </w:rPr>
              <w:t xml:space="preserve">horas </w:t>
            </w:r>
          </w:p>
        </w:tc>
        <w:tc>
          <w:tcPr>
            <w:tcW w:w="0" w:type="auto"/>
            <w:tcBorders>
              <w:top w:val="single" w:sz="6" w:space="0" w:color="auto"/>
              <w:left w:val="single" w:sz="6" w:space="0" w:color="auto"/>
              <w:bottom w:val="single" w:sz="6" w:space="0" w:color="auto"/>
              <w:right w:val="single" w:sz="6" w:space="0" w:color="auto"/>
            </w:tcBorders>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r w:rsidRPr="0051661C">
              <w:rPr>
                <w:rFonts w:ascii="Times New Roman" w:eastAsia="Times New Roman" w:hAnsi="Times New Roman"/>
                <w:sz w:val="20"/>
                <w:szCs w:val="20"/>
                <w:lang w:eastAsia="pt-BR"/>
              </w:rPr>
              <w:t>20,00</w:t>
            </w:r>
          </w:p>
        </w:tc>
        <w:tc>
          <w:tcPr>
            <w:tcW w:w="0" w:type="auto"/>
            <w:tcBorders>
              <w:top w:val="single" w:sz="6" w:space="0" w:color="auto"/>
              <w:left w:val="single" w:sz="6" w:space="0" w:color="auto"/>
              <w:bottom w:val="single" w:sz="6" w:space="0" w:color="auto"/>
              <w:right w:val="single" w:sz="6" w:space="0" w:color="auto"/>
            </w:tcBorders>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p>
        </w:tc>
        <w:tc>
          <w:tcPr>
            <w:tcW w:w="0" w:type="auto"/>
            <w:tcBorders>
              <w:top w:val="single" w:sz="6" w:space="0" w:color="auto"/>
              <w:left w:val="single" w:sz="6" w:space="0" w:color="auto"/>
              <w:bottom w:val="single" w:sz="6" w:space="0" w:color="auto"/>
              <w:right w:val="single" w:sz="6" w:space="0" w:color="auto"/>
            </w:tcBorders>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p>
        </w:tc>
      </w:tr>
      <w:tr w:rsidR="001328F9" w:rsidRPr="0051661C" w:rsidTr="001328F9">
        <w:tc>
          <w:tcPr>
            <w:tcW w:w="786"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CIDFont+F1" w:eastAsia="Times New Roman" w:hAnsi="CIDFont+F1"/>
                <w:b/>
                <w:bCs/>
                <w:lang w:eastAsia="pt-BR"/>
              </w:rPr>
            </w:pPr>
            <w:r w:rsidRPr="0051661C">
              <w:rPr>
                <w:rFonts w:ascii="CIDFont+F1" w:eastAsia="Times New Roman" w:hAnsi="CIDFont+F1"/>
                <w:b/>
                <w:bCs/>
                <w:lang w:eastAsia="pt-BR"/>
              </w:rPr>
              <w:t>R$ 397.556,16</w:t>
            </w:r>
          </w:p>
        </w:tc>
        <w:tc>
          <w:tcPr>
            <w:tcW w:w="3440" w:type="dxa"/>
            <w:tcBorders>
              <w:top w:val="single" w:sz="4" w:space="0" w:color="auto"/>
              <w:left w:val="single" w:sz="4" w:space="0" w:color="auto"/>
              <w:bottom w:val="single" w:sz="4" w:space="0" w:color="auto"/>
              <w:right w:val="single" w:sz="4" w:space="0" w:color="auto"/>
            </w:tcBorders>
            <w:vAlign w:val="center"/>
            <w:hideMark/>
          </w:tcPr>
          <w:p w:rsidR="001328F9" w:rsidRPr="0051661C" w:rsidRDefault="001328F9" w:rsidP="001328F9">
            <w:pPr>
              <w:spacing w:after="0" w:line="240" w:lineRule="auto"/>
              <w:rPr>
                <w:rFonts w:ascii="CIDFont+F2" w:eastAsia="Times New Roman" w:hAnsi="CIDFont+F2"/>
                <w:lang w:eastAsia="pt-BR"/>
              </w:rPr>
            </w:pPr>
          </w:p>
        </w:tc>
        <w:tc>
          <w:tcPr>
            <w:tcW w:w="0" w:type="auto"/>
            <w:tcBorders>
              <w:top w:val="single" w:sz="6" w:space="0" w:color="auto"/>
              <w:left w:val="single" w:sz="6" w:space="0" w:color="auto"/>
              <w:bottom w:val="single" w:sz="6" w:space="0" w:color="auto"/>
              <w:right w:val="single" w:sz="6" w:space="0" w:color="auto"/>
            </w:tcBorders>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p>
        </w:tc>
        <w:tc>
          <w:tcPr>
            <w:tcW w:w="0" w:type="auto"/>
            <w:tcBorders>
              <w:top w:val="single" w:sz="6" w:space="0" w:color="auto"/>
              <w:left w:val="single" w:sz="6" w:space="0" w:color="auto"/>
              <w:bottom w:val="single" w:sz="6" w:space="0" w:color="auto"/>
              <w:right w:val="single" w:sz="6" w:space="0" w:color="auto"/>
            </w:tcBorders>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p>
        </w:tc>
        <w:tc>
          <w:tcPr>
            <w:tcW w:w="0" w:type="auto"/>
            <w:tcBorders>
              <w:top w:val="single" w:sz="6" w:space="0" w:color="auto"/>
              <w:left w:val="single" w:sz="6" w:space="0" w:color="auto"/>
              <w:bottom w:val="single" w:sz="6" w:space="0" w:color="auto"/>
              <w:right w:val="single" w:sz="6" w:space="0" w:color="auto"/>
            </w:tcBorders>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p>
        </w:tc>
        <w:tc>
          <w:tcPr>
            <w:tcW w:w="0" w:type="auto"/>
            <w:tcBorders>
              <w:top w:val="single" w:sz="6" w:space="0" w:color="auto"/>
              <w:left w:val="single" w:sz="6" w:space="0" w:color="auto"/>
              <w:bottom w:val="single" w:sz="6" w:space="0" w:color="auto"/>
              <w:right w:val="single" w:sz="6" w:space="0" w:color="auto"/>
            </w:tcBorders>
            <w:vAlign w:val="center"/>
            <w:hideMark/>
          </w:tcPr>
          <w:p w:rsidR="001328F9" w:rsidRPr="0051661C" w:rsidRDefault="001328F9" w:rsidP="001328F9">
            <w:pPr>
              <w:spacing w:after="0" w:line="240" w:lineRule="auto"/>
              <w:rPr>
                <w:rFonts w:ascii="Times New Roman" w:eastAsia="Times New Roman" w:hAnsi="Times New Roman"/>
                <w:sz w:val="20"/>
                <w:szCs w:val="20"/>
                <w:lang w:eastAsia="pt-BR"/>
              </w:rPr>
            </w:pPr>
          </w:p>
        </w:tc>
      </w:tr>
    </w:tbl>
    <w:p w:rsidR="001328F9" w:rsidRPr="0051661C" w:rsidRDefault="001328F9" w:rsidP="001328F9">
      <w:pPr>
        <w:pStyle w:val="PargrafodaLista"/>
        <w:suppressAutoHyphens/>
        <w:spacing w:after="240"/>
        <w:ind w:left="0"/>
        <w:contextualSpacing w:val="0"/>
        <w:jc w:val="both"/>
        <w:rPr>
          <w:rFonts w:ascii="Times New Roman" w:hAnsi="Times New Roman" w:cs="Times New Roman"/>
          <w:sz w:val="24"/>
          <w:szCs w:val="24"/>
        </w:rPr>
      </w:pPr>
    </w:p>
    <w:p w:rsidR="001328F9" w:rsidRPr="0051661C" w:rsidRDefault="001328F9" w:rsidP="001328F9">
      <w:pPr>
        <w:pStyle w:val="PargrafodaLista"/>
        <w:suppressAutoHyphens/>
        <w:spacing w:after="240"/>
        <w:ind w:left="0"/>
        <w:contextualSpacing w:val="0"/>
        <w:jc w:val="both"/>
        <w:rPr>
          <w:rFonts w:ascii="Times New Roman" w:hAnsi="Times New Roman" w:cs="Times New Roman"/>
          <w:sz w:val="24"/>
          <w:szCs w:val="24"/>
        </w:rPr>
      </w:pPr>
      <w:r w:rsidRPr="0051661C">
        <w:rPr>
          <w:rFonts w:ascii="Times New Roman" w:hAnsi="Times New Roman" w:cs="Times New Roman"/>
          <w:sz w:val="24"/>
          <w:szCs w:val="24"/>
        </w:rPr>
        <w:t>RESUMO:</w:t>
      </w:r>
    </w:p>
    <w:tbl>
      <w:tblPr>
        <w:tblStyle w:val="Tabelacomgrade"/>
        <w:tblW w:w="8897" w:type="dxa"/>
        <w:jc w:val="center"/>
        <w:tblLayout w:type="fixed"/>
        <w:tblLook w:val="04A0"/>
      </w:tblPr>
      <w:tblGrid>
        <w:gridCol w:w="865"/>
        <w:gridCol w:w="6092"/>
        <w:gridCol w:w="1940"/>
      </w:tblGrid>
      <w:tr w:rsidR="00DD0340" w:rsidRPr="0051661C" w:rsidTr="00782277">
        <w:trPr>
          <w:trHeight w:val="369"/>
          <w:jc w:val="center"/>
        </w:trPr>
        <w:tc>
          <w:tcPr>
            <w:tcW w:w="865" w:type="dxa"/>
            <w:vAlign w:val="center"/>
          </w:tcPr>
          <w:p w:rsidR="00DD0340" w:rsidRPr="0051661C" w:rsidRDefault="00DD0340" w:rsidP="00DD0340">
            <w:pPr>
              <w:jc w:val="both"/>
              <w:rPr>
                <w:b/>
                <w:bCs/>
                <w:sz w:val="24"/>
                <w:szCs w:val="24"/>
                <w:lang w:eastAsia="pt-BR"/>
              </w:rPr>
            </w:pPr>
            <w:r w:rsidRPr="0051661C">
              <w:rPr>
                <w:b/>
                <w:bCs/>
                <w:sz w:val="24"/>
                <w:szCs w:val="24"/>
                <w:lang w:eastAsia="pt-BR"/>
              </w:rPr>
              <w:t>Item</w:t>
            </w:r>
          </w:p>
        </w:tc>
        <w:tc>
          <w:tcPr>
            <w:tcW w:w="6092" w:type="dxa"/>
            <w:vAlign w:val="center"/>
            <w:hideMark/>
          </w:tcPr>
          <w:p w:rsidR="00DD0340" w:rsidRPr="0051661C" w:rsidRDefault="00DD0340" w:rsidP="00DD0340">
            <w:pPr>
              <w:jc w:val="both"/>
              <w:rPr>
                <w:b/>
                <w:bCs/>
                <w:sz w:val="24"/>
                <w:szCs w:val="24"/>
                <w:lang w:eastAsia="pt-BR"/>
              </w:rPr>
            </w:pPr>
            <w:r w:rsidRPr="0051661C">
              <w:rPr>
                <w:b/>
                <w:bCs/>
                <w:sz w:val="24"/>
                <w:szCs w:val="24"/>
                <w:lang w:eastAsia="pt-BR"/>
              </w:rPr>
              <w:t>Descrição do serviço</w:t>
            </w:r>
          </w:p>
        </w:tc>
        <w:tc>
          <w:tcPr>
            <w:tcW w:w="1940" w:type="dxa"/>
            <w:vAlign w:val="center"/>
            <w:hideMark/>
          </w:tcPr>
          <w:p w:rsidR="00DD0340" w:rsidRPr="0051661C" w:rsidRDefault="00DD0340" w:rsidP="00DD0340">
            <w:pPr>
              <w:jc w:val="both"/>
              <w:rPr>
                <w:b/>
                <w:bCs/>
                <w:sz w:val="24"/>
                <w:szCs w:val="24"/>
                <w:lang w:eastAsia="pt-BR"/>
              </w:rPr>
            </w:pPr>
            <w:r w:rsidRPr="0051661C">
              <w:rPr>
                <w:b/>
                <w:bCs/>
                <w:sz w:val="24"/>
                <w:szCs w:val="24"/>
                <w:lang w:eastAsia="pt-BR"/>
              </w:rPr>
              <w:t>Média</w:t>
            </w:r>
          </w:p>
        </w:tc>
      </w:tr>
      <w:tr w:rsidR="00DD0340" w:rsidRPr="0051661C" w:rsidTr="00782277">
        <w:trPr>
          <w:trHeight w:val="987"/>
          <w:jc w:val="center"/>
        </w:trPr>
        <w:tc>
          <w:tcPr>
            <w:tcW w:w="865" w:type="dxa"/>
            <w:vAlign w:val="center"/>
          </w:tcPr>
          <w:p w:rsidR="00DD0340" w:rsidRPr="0051661C" w:rsidRDefault="00DD0340" w:rsidP="00DD0340">
            <w:pPr>
              <w:jc w:val="both"/>
              <w:rPr>
                <w:bCs/>
                <w:sz w:val="24"/>
                <w:szCs w:val="24"/>
                <w:lang w:eastAsia="pt-BR"/>
              </w:rPr>
            </w:pPr>
            <w:r w:rsidRPr="0051661C">
              <w:rPr>
                <w:bCs/>
                <w:sz w:val="24"/>
                <w:szCs w:val="24"/>
                <w:lang w:eastAsia="pt-BR"/>
              </w:rPr>
              <w:t>1</w:t>
            </w:r>
          </w:p>
        </w:tc>
        <w:tc>
          <w:tcPr>
            <w:tcW w:w="6092" w:type="dxa"/>
            <w:vAlign w:val="center"/>
            <w:hideMark/>
          </w:tcPr>
          <w:p w:rsidR="00DD0340" w:rsidRPr="0051661C" w:rsidRDefault="00DD0340" w:rsidP="00DD0340">
            <w:pPr>
              <w:jc w:val="both"/>
              <w:rPr>
                <w:bCs/>
                <w:sz w:val="24"/>
                <w:szCs w:val="24"/>
                <w:lang w:eastAsia="pt-BR"/>
              </w:rPr>
            </w:pPr>
            <w:r w:rsidRPr="0051661C">
              <w:rPr>
                <w:bCs/>
                <w:sz w:val="24"/>
                <w:szCs w:val="24"/>
                <w:lang w:eastAsia="pt-BR"/>
              </w:rPr>
              <w:t>Planejamento, elaboração, administração e execução do Programa de Controle Médico de Saúde Ocupacional - PCMSO, bem como disponibilidade de médico do trabalho que exercerá suas atividades nas dependências da cesama.</w:t>
            </w:r>
          </w:p>
        </w:tc>
        <w:tc>
          <w:tcPr>
            <w:tcW w:w="1940" w:type="dxa"/>
            <w:vAlign w:val="center"/>
            <w:hideMark/>
          </w:tcPr>
          <w:p w:rsidR="00DD0340" w:rsidRPr="0051661C" w:rsidRDefault="00DD0340" w:rsidP="00DD0340">
            <w:pPr>
              <w:jc w:val="both"/>
              <w:rPr>
                <w:bCs/>
                <w:sz w:val="24"/>
                <w:szCs w:val="24"/>
                <w:lang w:eastAsia="pt-BR"/>
              </w:rPr>
            </w:pPr>
            <w:r w:rsidRPr="0051661C">
              <w:rPr>
                <w:bCs/>
                <w:sz w:val="24"/>
                <w:szCs w:val="24"/>
                <w:lang w:eastAsia="pt-BR"/>
              </w:rPr>
              <w:t>R$ 281.767,46</w:t>
            </w:r>
          </w:p>
        </w:tc>
      </w:tr>
      <w:tr w:rsidR="00DD0340" w:rsidRPr="0051661C" w:rsidTr="00782277">
        <w:trPr>
          <w:trHeight w:val="551"/>
          <w:jc w:val="center"/>
        </w:trPr>
        <w:tc>
          <w:tcPr>
            <w:tcW w:w="865" w:type="dxa"/>
            <w:vAlign w:val="center"/>
          </w:tcPr>
          <w:p w:rsidR="00DD0340" w:rsidRPr="0051661C" w:rsidRDefault="00DD0340" w:rsidP="00DD0340">
            <w:pPr>
              <w:jc w:val="both"/>
              <w:rPr>
                <w:bCs/>
                <w:sz w:val="24"/>
                <w:szCs w:val="24"/>
                <w:lang w:eastAsia="pt-BR"/>
              </w:rPr>
            </w:pPr>
            <w:r w:rsidRPr="0051661C">
              <w:rPr>
                <w:bCs/>
                <w:sz w:val="24"/>
                <w:szCs w:val="24"/>
                <w:lang w:eastAsia="pt-BR"/>
              </w:rPr>
              <w:t>2</w:t>
            </w:r>
          </w:p>
        </w:tc>
        <w:tc>
          <w:tcPr>
            <w:tcW w:w="6092" w:type="dxa"/>
            <w:vAlign w:val="center"/>
            <w:hideMark/>
          </w:tcPr>
          <w:p w:rsidR="00DD0340" w:rsidRPr="0051661C" w:rsidRDefault="00DD0340" w:rsidP="00DD0340">
            <w:pPr>
              <w:jc w:val="both"/>
              <w:rPr>
                <w:bCs/>
                <w:sz w:val="24"/>
                <w:szCs w:val="24"/>
                <w:lang w:eastAsia="pt-BR"/>
              </w:rPr>
            </w:pPr>
            <w:r w:rsidRPr="0051661C">
              <w:rPr>
                <w:bCs/>
                <w:sz w:val="24"/>
                <w:szCs w:val="24"/>
                <w:lang w:eastAsia="pt-BR"/>
              </w:rPr>
              <w:t>Implantação de Programa de Gestão do Absenteísmo</w:t>
            </w:r>
          </w:p>
        </w:tc>
        <w:tc>
          <w:tcPr>
            <w:tcW w:w="1940" w:type="dxa"/>
            <w:vAlign w:val="center"/>
            <w:hideMark/>
          </w:tcPr>
          <w:p w:rsidR="00DD0340" w:rsidRPr="0051661C" w:rsidRDefault="00DD0340" w:rsidP="00DD0340">
            <w:pPr>
              <w:jc w:val="both"/>
              <w:rPr>
                <w:bCs/>
                <w:sz w:val="24"/>
                <w:szCs w:val="24"/>
                <w:lang w:eastAsia="pt-BR"/>
              </w:rPr>
            </w:pPr>
            <w:r w:rsidRPr="0051661C">
              <w:rPr>
                <w:bCs/>
                <w:sz w:val="24"/>
                <w:szCs w:val="24"/>
                <w:lang w:eastAsia="pt-BR"/>
              </w:rPr>
              <w:t>R$ 29.470,37</w:t>
            </w:r>
          </w:p>
        </w:tc>
      </w:tr>
      <w:tr w:rsidR="00DD0340" w:rsidRPr="0051661C" w:rsidTr="00782277">
        <w:trPr>
          <w:trHeight w:val="573"/>
          <w:jc w:val="center"/>
        </w:trPr>
        <w:tc>
          <w:tcPr>
            <w:tcW w:w="865" w:type="dxa"/>
            <w:vAlign w:val="center"/>
          </w:tcPr>
          <w:p w:rsidR="00DD0340" w:rsidRPr="0051661C" w:rsidRDefault="00DD0340" w:rsidP="00DD0340">
            <w:pPr>
              <w:jc w:val="both"/>
              <w:rPr>
                <w:bCs/>
                <w:sz w:val="24"/>
                <w:szCs w:val="24"/>
                <w:lang w:eastAsia="pt-BR"/>
              </w:rPr>
            </w:pPr>
            <w:r w:rsidRPr="0051661C">
              <w:rPr>
                <w:bCs/>
                <w:sz w:val="24"/>
                <w:szCs w:val="24"/>
                <w:lang w:eastAsia="pt-BR"/>
              </w:rPr>
              <w:t>3</w:t>
            </w:r>
          </w:p>
        </w:tc>
        <w:tc>
          <w:tcPr>
            <w:tcW w:w="6092" w:type="dxa"/>
            <w:vAlign w:val="center"/>
            <w:hideMark/>
          </w:tcPr>
          <w:p w:rsidR="00DD0340" w:rsidRPr="0051661C" w:rsidRDefault="00DD0340" w:rsidP="00DD0340">
            <w:pPr>
              <w:jc w:val="both"/>
              <w:rPr>
                <w:bCs/>
                <w:sz w:val="24"/>
                <w:szCs w:val="24"/>
                <w:lang w:eastAsia="pt-BR"/>
              </w:rPr>
            </w:pPr>
            <w:r w:rsidRPr="0051661C">
              <w:rPr>
                <w:bCs/>
                <w:sz w:val="24"/>
                <w:szCs w:val="24"/>
                <w:lang w:eastAsia="pt-BR"/>
              </w:rPr>
              <w:t>Implantação de Programa de Promoção à Saúde e Qualidade de Vida no Trabalho</w:t>
            </w:r>
          </w:p>
        </w:tc>
        <w:tc>
          <w:tcPr>
            <w:tcW w:w="1940" w:type="dxa"/>
            <w:vAlign w:val="center"/>
            <w:hideMark/>
          </w:tcPr>
          <w:p w:rsidR="00DD0340" w:rsidRPr="0051661C" w:rsidRDefault="00DD0340" w:rsidP="00DD0340">
            <w:pPr>
              <w:jc w:val="both"/>
              <w:rPr>
                <w:bCs/>
                <w:sz w:val="24"/>
                <w:szCs w:val="24"/>
                <w:lang w:eastAsia="pt-BR"/>
              </w:rPr>
            </w:pPr>
            <w:r w:rsidRPr="0051661C">
              <w:rPr>
                <w:bCs/>
                <w:sz w:val="24"/>
                <w:szCs w:val="24"/>
                <w:lang w:eastAsia="pt-BR"/>
              </w:rPr>
              <w:t>R$86.318,33</w:t>
            </w:r>
          </w:p>
        </w:tc>
      </w:tr>
      <w:tr w:rsidR="00DD0340" w:rsidRPr="0051661C" w:rsidTr="00782277">
        <w:trPr>
          <w:trHeight w:val="369"/>
          <w:jc w:val="center"/>
        </w:trPr>
        <w:tc>
          <w:tcPr>
            <w:tcW w:w="6957" w:type="dxa"/>
            <w:gridSpan w:val="2"/>
            <w:vAlign w:val="center"/>
          </w:tcPr>
          <w:p w:rsidR="00DD0340" w:rsidRPr="0051661C" w:rsidRDefault="00DD0340" w:rsidP="00DD0340">
            <w:pPr>
              <w:jc w:val="both"/>
              <w:rPr>
                <w:b/>
                <w:bCs/>
                <w:sz w:val="24"/>
                <w:szCs w:val="24"/>
                <w:lang w:eastAsia="pt-BR"/>
              </w:rPr>
            </w:pPr>
            <w:r w:rsidRPr="0051661C">
              <w:rPr>
                <w:b/>
                <w:bCs/>
                <w:sz w:val="24"/>
                <w:szCs w:val="24"/>
                <w:lang w:eastAsia="pt-BR"/>
              </w:rPr>
              <w:t>Total</w:t>
            </w:r>
          </w:p>
        </w:tc>
        <w:tc>
          <w:tcPr>
            <w:tcW w:w="1940" w:type="dxa"/>
            <w:noWrap/>
            <w:vAlign w:val="center"/>
            <w:hideMark/>
          </w:tcPr>
          <w:p w:rsidR="00DD0340" w:rsidRPr="0051661C" w:rsidRDefault="00DD0340" w:rsidP="00DD0340">
            <w:pPr>
              <w:jc w:val="both"/>
              <w:rPr>
                <w:b/>
                <w:bCs/>
                <w:sz w:val="24"/>
                <w:szCs w:val="24"/>
                <w:lang w:eastAsia="pt-BR"/>
              </w:rPr>
            </w:pPr>
            <w:r w:rsidRPr="0051661C">
              <w:rPr>
                <w:b/>
                <w:bCs/>
                <w:sz w:val="24"/>
                <w:szCs w:val="24"/>
                <w:lang w:eastAsia="pt-BR"/>
              </w:rPr>
              <w:t>R$ 397.556,16</w:t>
            </w:r>
          </w:p>
        </w:tc>
      </w:tr>
      <w:tr w:rsidR="00DD0340" w:rsidRPr="0051661C" w:rsidTr="00782277">
        <w:trPr>
          <w:jc w:val="center"/>
        </w:trPr>
        <w:tc>
          <w:tcPr>
            <w:tcW w:w="8897" w:type="dxa"/>
            <w:gridSpan w:val="3"/>
            <w:vAlign w:val="center"/>
          </w:tcPr>
          <w:p w:rsidR="00DD0340" w:rsidRPr="0051661C" w:rsidRDefault="00DD0340" w:rsidP="00DD0340">
            <w:pPr>
              <w:pStyle w:val="PargrafodaLista"/>
              <w:ind w:left="0"/>
              <w:jc w:val="both"/>
              <w:rPr>
                <w:rFonts w:ascii="Times New Roman" w:hAnsi="Times New Roman" w:cs="Times New Roman"/>
                <w:sz w:val="24"/>
                <w:szCs w:val="24"/>
              </w:rPr>
            </w:pPr>
            <w:r w:rsidRPr="0051661C">
              <w:rPr>
                <w:rFonts w:ascii="Times New Roman" w:hAnsi="Times New Roman" w:cs="Times New Roman"/>
                <w:sz w:val="24"/>
                <w:szCs w:val="24"/>
                <w:lang w:eastAsia="pt-BR"/>
              </w:rPr>
              <w:t>Pesquisa feita direta com fornecedores conforme artigo 17 do RILC</w:t>
            </w:r>
          </w:p>
        </w:tc>
      </w:tr>
    </w:tbl>
    <w:p w:rsidR="00DD0340" w:rsidRPr="0051661C" w:rsidRDefault="00DD0340" w:rsidP="00DD0340">
      <w:pPr>
        <w:spacing w:line="360" w:lineRule="auto"/>
        <w:jc w:val="both"/>
        <w:rPr>
          <w:rFonts w:ascii="Times New Roman" w:hAnsi="Times New Roman"/>
          <w:sz w:val="24"/>
          <w:szCs w:val="24"/>
        </w:rPr>
      </w:pPr>
    </w:p>
    <w:p w:rsidR="00DD0340" w:rsidRPr="0051661C" w:rsidRDefault="00DD0340" w:rsidP="00DD0340">
      <w:pPr>
        <w:spacing w:line="360" w:lineRule="auto"/>
        <w:jc w:val="both"/>
        <w:rPr>
          <w:rFonts w:ascii="Times New Roman" w:hAnsi="Times New Roman"/>
          <w:sz w:val="24"/>
          <w:szCs w:val="24"/>
        </w:rPr>
      </w:pPr>
      <w:r w:rsidRPr="0051661C">
        <w:rPr>
          <w:rFonts w:ascii="Times New Roman" w:hAnsi="Times New Roman"/>
          <w:sz w:val="24"/>
          <w:szCs w:val="24"/>
        </w:rPr>
        <w:lastRenderedPageBreak/>
        <w:t>5.2. O preço de referência foi obtido através da média entre os três orçamentos apresentados, com exceção do item 1.4 - Assistência Técnica (realizar apoio técnico em ações trabalhistas, fornecimento de dados e subsídios para jurídico da empresa, elaboração de quesitos, pareceres, esclarecimentos e impugnações de laudos perícias; acompanhamento de perícias técnica, elaboração de laudo de assistente técnico da perícia realizada), pois uma das empresas não apresentou valores para esse item, neste caso, foi realizada a média entre os dois valores apresentados.</w:t>
      </w:r>
    </w:p>
    <w:p w:rsidR="00DD0340" w:rsidRPr="0051661C" w:rsidRDefault="00DD0340" w:rsidP="00DD0340">
      <w:pPr>
        <w:spacing w:line="360" w:lineRule="auto"/>
        <w:jc w:val="both"/>
        <w:rPr>
          <w:rFonts w:ascii="Times New Roman" w:hAnsi="Times New Roman"/>
          <w:sz w:val="24"/>
          <w:szCs w:val="24"/>
        </w:rPr>
      </w:pPr>
    </w:p>
    <w:p w:rsidR="00DD0340" w:rsidRPr="0051661C" w:rsidRDefault="00DD0340" w:rsidP="00DD0340">
      <w:pPr>
        <w:numPr>
          <w:ilvl w:val="0"/>
          <w:numId w:val="2"/>
        </w:numPr>
        <w:suppressAutoHyphens/>
        <w:autoSpaceDE w:val="0"/>
        <w:autoSpaceDN w:val="0"/>
        <w:adjustRightInd w:val="0"/>
        <w:spacing w:after="240" w:line="360" w:lineRule="auto"/>
        <w:ind w:left="0" w:firstLine="0"/>
        <w:jc w:val="both"/>
        <w:rPr>
          <w:rFonts w:ascii="Times New Roman" w:hAnsi="Times New Roman"/>
          <w:b/>
          <w:sz w:val="24"/>
          <w:szCs w:val="24"/>
        </w:rPr>
      </w:pPr>
      <w:r w:rsidRPr="0051661C">
        <w:rPr>
          <w:rFonts w:ascii="Times New Roman" w:hAnsi="Times New Roman"/>
          <w:b/>
          <w:bCs/>
          <w:sz w:val="24"/>
          <w:szCs w:val="24"/>
        </w:rPr>
        <w:t>DO PAGAMENTO</w:t>
      </w:r>
    </w:p>
    <w:p w:rsidR="00DD0340" w:rsidRPr="0051661C" w:rsidRDefault="00DD0340" w:rsidP="00DD0340">
      <w:pPr>
        <w:pStyle w:val="PargrafodaLista"/>
        <w:numPr>
          <w:ilvl w:val="1"/>
          <w:numId w:val="2"/>
        </w:numPr>
        <w:suppressAutoHyphens/>
        <w:autoSpaceDE w:val="0"/>
        <w:autoSpaceDN w:val="0"/>
        <w:adjustRightInd w:val="0"/>
        <w:spacing w:after="240"/>
        <w:ind w:left="0" w:firstLine="0"/>
        <w:contextualSpacing w:val="0"/>
        <w:jc w:val="both"/>
        <w:rPr>
          <w:rFonts w:ascii="Times New Roman" w:hAnsi="Times New Roman" w:cs="Times New Roman"/>
          <w:b/>
          <w:sz w:val="24"/>
          <w:szCs w:val="24"/>
          <w:u w:val="single"/>
        </w:rPr>
      </w:pPr>
      <w:r w:rsidRPr="0051661C">
        <w:rPr>
          <w:rFonts w:ascii="Times New Roman" w:hAnsi="Times New Roman" w:cs="Times New Roman"/>
          <w:b/>
          <w:sz w:val="24"/>
          <w:szCs w:val="24"/>
          <w:u w:val="single"/>
        </w:rPr>
        <w:t>Medições:</w:t>
      </w:r>
    </w:p>
    <w:p w:rsidR="00DD0340" w:rsidRPr="0051661C" w:rsidRDefault="00DD0340" w:rsidP="00DD0340">
      <w:pPr>
        <w:pStyle w:val="PargrafodaLista"/>
        <w:numPr>
          <w:ilvl w:val="2"/>
          <w:numId w:val="2"/>
        </w:numPr>
        <w:suppressAutoHyphens/>
        <w:autoSpaceDE w:val="0"/>
        <w:autoSpaceDN w:val="0"/>
        <w:adjustRightInd w:val="0"/>
        <w:spacing w:after="240"/>
        <w:ind w:left="0" w:firstLine="0"/>
        <w:contextualSpacing w:val="0"/>
        <w:jc w:val="both"/>
        <w:rPr>
          <w:rFonts w:ascii="Times New Roman" w:hAnsi="Times New Roman" w:cs="Times New Roman"/>
          <w:bCs/>
          <w:sz w:val="24"/>
          <w:szCs w:val="24"/>
        </w:rPr>
      </w:pPr>
      <w:r w:rsidRPr="0051661C">
        <w:rPr>
          <w:rFonts w:ascii="Times New Roman" w:hAnsi="Times New Roman" w:cs="Times New Roman"/>
          <w:bCs/>
          <w:sz w:val="24"/>
          <w:szCs w:val="24"/>
        </w:rPr>
        <w:t>As medições serão elaboradas mensalmente pelo gestor do Contrato designado pela CESAMA, e deter-se-ão sobre os serviços entregues e aceitos no período correspondente ao dia 1º a 30 ou 31 de cada mês, para fins de registro contábil e pagamento, ou em outro período determinado pela fiscalização da CESAMA.</w:t>
      </w:r>
    </w:p>
    <w:p w:rsidR="00DD0340" w:rsidRPr="0051661C" w:rsidRDefault="00DD0340" w:rsidP="00DD0340">
      <w:pPr>
        <w:pStyle w:val="PargrafodaLista"/>
        <w:numPr>
          <w:ilvl w:val="2"/>
          <w:numId w:val="2"/>
        </w:numPr>
        <w:suppressAutoHyphens/>
        <w:autoSpaceDE w:val="0"/>
        <w:autoSpaceDN w:val="0"/>
        <w:adjustRightInd w:val="0"/>
        <w:spacing w:after="240"/>
        <w:ind w:left="0" w:firstLine="0"/>
        <w:contextualSpacing w:val="0"/>
        <w:jc w:val="both"/>
        <w:rPr>
          <w:rFonts w:ascii="Times New Roman" w:hAnsi="Times New Roman" w:cs="Times New Roman"/>
          <w:bCs/>
          <w:sz w:val="24"/>
          <w:szCs w:val="24"/>
        </w:rPr>
      </w:pPr>
      <w:r w:rsidRPr="0051661C">
        <w:rPr>
          <w:rFonts w:ascii="Times New Roman" w:hAnsi="Times New Roman" w:cs="Times New Roman"/>
          <w:bCs/>
          <w:sz w:val="24"/>
          <w:szCs w:val="24"/>
        </w:rPr>
        <w:t>As medições somente serão efetuadas se ocorrerem serviços no período.</w:t>
      </w:r>
    </w:p>
    <w:p w:rsidR="00DD0340" w:rsidRPr="0051661C" w:rsidRDefault="00DD0340" w:rsidP="00DD0340">
      <w:pPr>
        <w:pStyle w:val="PargrafodaLista"/>
        <w:numPr>
          <w:ilvl w:val="2"/>
          <w:numId w:val="2"/>
        </w:numPr>
        <w:suppressAutoHyphens/>
        <w:autoSpaceDE w:val="0"/>
        <w:autoSpaceDN w:val="0"/>
        <w:adjustRightInd w:val="0"/>
        <w:spacing w:after="240"/>
        <w:ind w:left="0" w:firstLine="0"/>
        <w:contextualSpacing w:val="0"/>
        <w:jc w:val="both"/>
        <w:rPr>
          <w:rFonts w:ascii="Times New Roman" w:hAnsi="Times New Roman" w:cs="Times New Roman"/>
          <w:bCs/>
          <w:sz w:val="24"/>
          <w:szCs w:val="24"/>
        </w:rPr>
      </w:pPr>
      <w:r w:rsidRPr="0051661C">
        <w:rPr>
          <w:rFonts w:ascii="Times New Roman" w:hAnsi="Times New Roman" w:cs="Times New Roman"/>
          <w:bCs/>
          <w:sz w:val="24"/>
          <w:szCs w:val="24"/>
        </w:rPr>
        <w:t>As medições poderão ser efetivadas até dez dias do mês subsequente ao período considerado no item 6.1.1., data limite para emissão pela CESAMA da ordem de faturamento.</w:t>
      </w:r>
    </w:p>
    <w:p w:rsidR="00DD0340" w:rsidRPr="0051661C" w:rsidRDefault="00DD0340" w:rsidP="00DD0340">
      <w:pPr>
        <w:pStyle w:val="PargrafodaLista"/>
        <w:numPr>
          <w:ilvl w:val="2"/>
          <w:numId w:val="2"/>
        </w:numPr>
        <w:suppressAutoHyphens/>
        <w:autoSpaceDE w:val="0"/>
        <w:autoSpaceDN w:val="0"/>
        <w:adjustRightInd w:val="0"/>
        <w:spacing w:after="240"/>
        <w:ind w:left="0" w:firstLine="0"/>
        <w:contextualSpacing w:val="0"/>
        <w:jc w:val="both"/>
        <w:rPr>
          <w:rFonts w:ascii="Times New Roman" w:hAnsi="Times New Roman" w:cs="Times New Roman"/>
          <w:bCs/>
          <w:sz w:val="24"/>
          <w:szCs w:val="24"/>
        </w:rPr>
      </w:pPr>
      <w:r w:rsidRPr="0051661C">
        <w:rPr>
          <w:rFonts w:ascii="Times New Roman" w:hAnsi="Times New Roman" w:cs="Times New Roman"/>
          <w:bCs/>
          <w:sz w:val="24"/>
          <w:szCs w:val="24"/>
        </w:rPr>
        <w:t>A Cesama se reserva no direito de não utilizar a integralidade dos itens contratados, responsabilizando pelo adimplemento apenas dos quantitativos utilizados.</w:t>
      </w:r>
    </w:p>
    <w:p w:rsidR="00DD0340" w:rsidRPr="0051661C" w:rsidRDefault="00DD0340" w:rsidP="00DD0340">
      <w:pPr>
        <w:pStyle w:val="PargrafodaLista"/>
        <w:autoSpaceDE w:val="0"/>
        <w:autoSpaceDN w:val="0"/>
        <w:adjustRightInd w:val="0"/>
        <w:spacing w:after="240"/>
        <w:ind w:left="0"/>
        <w:jc w:val="both"/>
        <w:rPr>
          <w:rFonts w:ascii="Times New Roman" w:hAnsi="Times New Roman" w:cs="Times New Roman"/>
          <w:bCs/>
          <w:sz w:val="24"/>
          <w:szCs w:val="24"/>
        </w:rPr>
      </w:pPr>
    </w:p>
    <w:p w:rsidR="00DD0340" w:rsidRPr="0051661C" w:rsidRDefault="00DD0340" w:rsidP="00DD0340">
      <w:pPr>
        <w:pStyle w:val="PargrafodaLista"/>
        <w:numPr>
          <w:ilvl w:val="1"/>
          <w:numId w:val="2"/>
        </w:numPr>
        <w:suppressAutoHyphens/>
        <w:autoSpaceDE w:val="0"/>
        <w:autoSpaceDN w:val="0"/>
        <w:adjustRightInd w:val="0"/>
        <w:spacing w:after="240"/>
        <w:ind w:left="0" w:firstLine="0"/>
        <w:contextualSpacing w:val="0"/>
        <w:jc w:val="both"/>
        <w:rPr>
          <w:rFonts w:ascii="Times New Roman" w:hAnsi="Times New Roman" w:cs="Times New Roman"/>
          <w:b/>
          <w:sz w:val="24"/>
          <w:szCs w:val="24"/>
          <w:u w:val="single"/>
        </w:rPr>
      </w:pPr>
      <w:r w:rsidRPr="0051661C">
        <w:rPr>
          <w:rFonts w:ascii="Times New Roman" w:hAnsi="Times New Roman" w:cs="Times New Roman"/>
          <w:b/>
          <w:sz w:val="24"/>
          <w:szCs w:val="24"/>
          <w:u w:val="single"/>
        </w:rPr>
        <w:t>Pagamento:</w:t>
      </w:r>
    </w:p>
    <w:p w:rsidR="00DD0340" w:rsidRPr="0051661C" w:rsidRDefault="00DD0340" w:rsidP="00DD0340">
      <w:pPr>
        <w:pStyle w:val="Corpodetexto"/>
        <w:numPr>
          <w:ilvl w:val="2"/>
          <w:numId w:val="2"/>
        </w:numPr>
        <w:spacing w:after="240" w:line="360" w:lineRule="auto"/>
        <w:ind w:left="0" w:firstLine="0"/>
        <w:rPr>
          <w:rFonts w:ascii="Times New Roman" w:hAnsi="Times New Roman"/>
          <w:sz w:val="24"/>
          <w:szCs w:val="24"/>
        </w:rPr>
      </w:pPr>
      <w:r w:rsidRPr="0051661C">
        <w:rPr>
          <w:rFonts w:ascii="Times New Roman" w:hAnsi="Times New Roman"/>
          <w:sz w:val="24"/>
          <w:szCs w:val="24"/>
        </w:rPr>
        <w:t xml:space="preserve">A CESAMA efetuará os pagamentos </w:t>
      </w:r>
      <w:r w:rsidRPr="0051661C">
        <w:rPr>
          <w:rFonts w:ascii="Times New Roman" w:hAnsi="Times New Roman"/>
          <w:iCs/>
          <w:sz w:val="24"/>
          <w:szCs w:val="24"/>
        </w:rPr>
        <w:t xml:space="preserve">30 </w:t>
      </w:r>
      <w:r w:rsidRPr="0051661C">
        <w:rPr>
          <w:rFonts w:ascii="Times New Roman" w:hAnsi="Times New Roman"/>
          <w:sz w:val="24"/>
          <w:szCs w:val="24"/>
        </w:rPr>
        <w:t>(trinta) diasapós a entrega dos serviços juntamente com a apresentação e aceitação da Nota Fiscal / Fatura pelo departamento competente.</w:t>
      </w:r>
    </w:p>
    <w:p w:rsidR="00DD0340" w:rsidRPr="0051661C" w:rsidRDefault="00DD0340" w:rsidP="00DD0340">
      <w:pPr>
        <w:pStyle w:val="Corpodetexto"/>
        <w:numPr>
          <w:ilvl w:val="2"/>
          <w:numId w:val="2"/>
        </w:numPr>
        <w:spacing w:after="240" w:line="360" w:lineRule="auto"/>
        <w:ind w:left="0" w:firstLine="0"/>
        <w:rPr>
          <w:rFonts w:ascii="Times New Roman" w:hAnsi="Times New Roman"/>
          <w:sz w:val="24"/>
          <w:szCs w:val="24"/>
        </w:rPr>
      </w:pPr>
      <w:r w:rsidRPr="0051661C">
        <w:rPr>
          <w:rFonts w:ascii="Times New Roman" w:hAnsi="Times New Roman"/>
          <w:sz w:val="24"/>
          <w:szCs w:val="24"/>
        </w:rPr>
        <w:t xml:space="preserve">Caso o vencimento ocorra no sábado, domingo, feriado ou ponto facultativo para a Cesama, o pagamento será realizado no primeiro dia subsequente. </w:t>
      </w:r>
    </w:p>
    <w:p w:rsidR="00DD0340" w:rsidRPr="0051661C" w:rsidRDefault="00DD0340" w:rsidP="00DD0340">
      <w:pPr>
        <w:pStyle w:val="Corpodetexto"/>
        <w:numPr>
          <w:ilvl w:val="2"/>
          <w:numId w:val="2"/>
        </w:numPr>
        <w:spacing w:after="240" w:line="360" w:lineRule="auto"/>
        <w:ind w:left="0" w:firstLine="0"/>
        <w:rPr>
          <w:rFonts w:ascii="Times New Roman" w:hAnsi="Times New Roman"/>
          <w:sz w:val="24"/>
          <w:szCs w:val="24"/>
        </w:rPr>
      </w:pPr>
      <w:r w:rsidRPr="0051661C">
        <w:rPr>
          <w:rFonts w:ascii="Times New Roman" w:hAnsi="Times New Roman"/>
          <w:sz w:val="24"/>
          <w:szCs w:val="24"/>
        </w:rPr>
        <w:lastRenderedPageBreak/>
        <w:t xml:space="preserve">O pagamento será efetuado através de depósito em conta bancária ou via </w:t>
      </w:r>
      <w:r w:rsidRPr="0051661C">
        <w:rPr>
          <w:rFonts w:ascii="Times New Roman" w:hAnsi="Times New Roman"/>
          <w:b/>
          <w:bCs/>
          <w:sz w:val="24"/>
          <w:szCs w:val="24"/>
        </w:rPr>
        <w:t>TED</w:t>
      </w:r>
      <w:r w:rsidRPr="0051661C">
        <w:rPr>
          <w:rFonts w:ascii="Times New Roman" w:hAnsi="Times New Roman"/>
          <w:sz w:val="24"/>
          <w:szCs w:val="24"/>
        </w:rPr>
        <w:t xml:space="preserve">(transferência eletrônica disponível), cujas tarifas extras correrão por conta da </w:t>
      </w:r>
      <w:r w:rsidRPr="0051661C">
        <w:rPr>
          <w:rFonts w:ascii="Times New Roman" w:hAnsi="Times New Roman"/>
          <w:bCs/>
          <w:sz w:val="24"/>
          <w:szCs w:val="24"/>
        </w:rPr>
        <w:t>empresa fornecedora</w:t>
      </w:r>
      <w:r w:rsidRPr="0051661C">
        <w:rPr>
          <w:rFonts w:ascii="Times New Roman" w:hAnsi="Times New Roman"/>
          <w:sz w:val="24"/>
          <w:szCs w:val="24"/>
        </w:rPr>
        <w:t>.</w:t>
      </w:r>
    </w:p>
    <w:p w:rsidR="00DD0340" w:rsidRPr="0051661C" w:rsidRDefault="00DD0340" w:rsidP="00DD0340">
      <w:pPr>
        <w:pStyle w:val="Corpodetexto"/>
        <w:numPr>
          <w:ilvl w:val="2"/>
          <w:numId w:val="2"/>
        </w:numPr>
        <w:spacing w:after="240" w:line="360" w:lineRule="auto"/>
        <w:ind w:left="0" w:firstLine="0"/>
        <w:rPr>
          <w:rFonts w:ascii="Times New Roman" w:hAnsi="Times New Roman"/>
          <w:sz w:val="24"/>
          <w:szCs w:val="24"/>
        </w:rPr>
      </w:pPr>
      <w:r w:rsidRPr="0051661C">
        <w:rPr>
          <w:rFonts w:ascii="Times New Roman" w:hAnsi="Times New Roman"/>
          <w:sz w:val="24"/>
          <w:szCs w:val="24"/>
        </w:rPr>
        <w:t xml:space="preserve">A Nota Fiscal Eletrônica – NF-e – deverá ser enviada para o e-mail </w:t>
      </w:r>
      <w:hyperlink r:id="rId7" w:history="1">
        <w:r w:rsidRPr="0051661C">
          <w:rPr>
            <w:rStyle w:val="Hyperlink"/>
            <w:rFonts w:ascii="Times New Roman" w:hAnsi="Times New Roman"/>
            <w:color w:val="auto"/>
            <w:sz w:val="24"/>
            <w:szCs w:val="24"/>
          </w:rPr>
          <w:t>nfe@cesama.com.br</w:t>
        </w:r>
      </w:hyperlink>
      <w:r w:rsidRPr="0051661C">
        <w:rPr>
          <w:rFonts w:ascii="Times New Roman" w:hAnsi="Times New Roman"/>
          <w:sz w:val="24"/>
          <w:szCs w:val="24"/>
        </w:rPr>
        <w:t xml:space="preserve"> e </w:t>
      </w:r>
      <w:hyperlink r:id="rId8" w:history="1">
        <w:r w:rsidRPr="0051661C">
          <w:rPr>
            <w:rStyle w:val="Hyperlink"/>
            <w:rFonts w:ascii="Times New Roman" w:hAnsi="Times New Roman"/>
            <w:color w:val="auto"/>
            <w:sz w:val="24"/>
            <w:szCs w:val="24"/>
          </w:rPr>
          <w:t>smt@cesama.com.br</w:t>
        </w:r>
      </w:hyperlink>
      <w:r w:rsidRPr="0051661C">
        <w:rPr>
          <w:rFonts w:ascii="Times New Roman" w:hAnsi="Times New Roman"/>
          <w:sz w:val="24"/>
          <w:szCs w:val="24"/>
        </w:rPr>
        <w:t>.</w:t>
      </w:r>
    </w:p>
    <w:p w:rsidR="00DD0340" w:rsidRPr="0051661C" w:rsidRDefault="00DD0340" w:rsidP="00DD0340">
      <w:pPr>
        <w:pStyle w:val="Corpodetexto"/>
        <w:numPr>
          <w:ilvl w:val="3"/>
          <w:numId w:val="2"/>
        </w:numPr>
        <w:tabs>
          <w:tab w:val="left" w:pos="993"/>
        </w:tabs>
        <w:spacing w:after="240" w:line="360" w:lineRule="auto"/>
        <w:ind w:left="0" w:firstLine="0"/>
        <w:rPr>
          <w:rFonts w:ascii="Times New Roman" w:hAnsi="Times New Roman"/>
          <w:sz w:val="24"/>
          <w:szCs w:val="24"/>
        </w:rPr>
      </w:pPr>
      <w:r w:rsidRPr="0051661C">
        <w:rPr>
          <w:rFonts w:ascii="Times New Roman" w:hAnsi="Times New Roman"/>
          <w:sz w:val="24"/>
          <w:szCs w:val="24"/>
        </w:rPr>
        <w:t>O pagamento só poderá ser realizado em nome do fornecedor e os boletos não poderão, em hipótese nenhuma, ser pagos em nome de outro beneficiário.</w:t>
      </w:r>
    </w:p>
    <w:p w:rsidR="00DD0340" w:rsidRPr="0051661C" w:rsidRDefault="00DD0340" w:rsidP="00DD0340">
      <w:pPr>
        <w:pStyle w:val="Corpodetexto"/>
        <w:numPr>
          <w:ilvl w:val="2"/>
          <w:numId w:val="2"/>
        </w:numPr>
        <w:spacing w:after="240" w:line="360" w:lineRule="auto"/>
        <w:ind w:left="0" w:firstLine="0"/>
        <w:rPr>
          <w:rFonts w:ascii="Times New Roman" w:hAnsi="Times New Roman"/>
          <w:sz w:val="24"/>
          <w:szCs w:val="24"/>
        </w:rPr>
      </w:pPr>
      <w:r w:rsidRPr="0051661C">
        <w:rPr>
          <w:rFonts w:ascii="Times New Roman" w:eastAsia="Arial Unicode MS" w:hAnsi="Times New Roman"/>
          <w:iCs/>
          <w:sz w:val="24"/>
          <w:szCs w:val="24"/>
        </w:rPr>
        <w:t xml:space="preserve">Deverá constar na descrição da </w:t>
      </w:r>
      <w:r w:rsidRPr="0051661C">
        <w:rPr>
          <w:rFonts w:ascii="Times New Roman" w:hAnsi="Times New Roman"/>
          <w:sz w:val="24"/>
          <w:szCs w:val="24"/>
        </w:rPr>
        <w:t>Nota Fiscal / Fatura</w:t>
      </w:r>
      <w:r w:rsidRPr="0051661C">
        <w:rPr>
          <w:rFonts w:ascii="Times New Roman" w:eastAsia="Arial Unicode MS" w:hAnsi="Times New Roman"/>
          <w:iCs/>
          <w:sz w:val="24"/>
          <w:szCs w:val="24"/>
        </w:rPr>
        <w:t xml:space="preserve"> o número da licitação e do Contrato.</w:t>
      </w:r>
    </w:p>
    <w:p w:rsidR="00DD0340" w:rsidRPr="0051661C" w:rsidRDefault="00DD0340" w:rsidP="00DD0340">
      <w:pPr>
        <w:pStyle w:val="WW-Recuodecorpodetexto2"/>
        <w:numPr>
          <w:ilvl w:val="2"/>
          <w:numId w:val="2"/>
        </w:numPr>
        <w:spacing w:after="240" w:line="360" w:lineRule="auto"/>
        <w:ind w:left="0" w:firstLine="0"/>
        <w:rPr>
          <w:rFonts w:ascii="Times New Roman" w:hAnsi="Times New Roman"/>
          <w:sz w:val="24"/>
          <w:szCs w:val="24"/>
        </w:rPr>
      </w:pPr>
      <w:r w:rsidRPr="0051661C">
        <w:rPr>
          <w:rFonts w:ascii="Times New Roman" w:hAnsi="Times New Roman"/>
          <w:sz w:val="24"/>
          <w:szCs w:val="24"/>
        </w:rPr>
        <w:t xml:space="preserve">O pagamento </w:t>
      </w:r>
      <w:r w:rsidRPr="0051661C">
        <w:rPr>
          <w:rFonts w:ascii="Times New Roman" w:hAnsi="Times New Roman"/>
          <w:b/>
          <w:bCs/>
          <w:sz w:val="24"/>
          <w:szCs w:val="24"/>
        </w:rPr>
        <w:t>SOMENTE</w:t>
      </w:r>
      <w:r w:rsidRPr="0051661C">
        <w:rPr>
          <w:rFonts w:ascii="Times New Roman" w:hAnsi="Times New Roman"/>
          <w:sz w:val="24"/>
          <w:szCs w:val="24"/>
        </w:rPr>
        <w:t xml:space="preserve"> será efetuado:</w:t>
      </w:r>
    </w:p>
    <w:p w:rsidR="00DD0340" w:rsidRPr="0051661C" w:rsidRDefault="00DD0340" w:rsidP="00DD0340">
      <w:pPr>
        <w:pStyle w:val="WW-Recuodecorpodetexto2"/>
        <w:numPr>
          <w:ilvl w:val="0"/>
          <w:numId w:val="3"/>
        </w:numPr>
        <w:spacing w:after="240" w:line="360" w:lineRule="auto"/>
        <w:ind w:left="0" w:firstLine="0"/>
        <w:rPr>
          <w:rFonts w:ascii="Times New Roman" w:hAnsi="Times New Roman"/>
          <w:sz w:val="24"/>
          <w:szCs w:val="24"/>
        </w:rPr>
      </w:pPr>
      <w:r w:rsidRPr="0051661C">
        <w:rPr>
          <w:rFonts w:ascii="Times New Roman" w:hAnsi="Times New Roman"/>
          <w:sz w:val="24"/>
          <w:szCs w:val="24"/>
        </w:rPr>
        <w:t>Após a aceitação da Nota Fiscal / Fatura.</w:t>
      </w:r>
    </w:p>
    <w:p w:rsidR="00DD0340" w:rsidRPr="0051661C" w:rsidRDefault="00DD0340" w:rsidP="00DD0340">
      <w:pPr>
        <w:pStyle w:val="WW-Recuodecorpodetexto2"/>
        <w:numPr>
          <w:ilvl w:val="0"/>
          <w:numId w:val="3"/>
        </w:numPr>
        <w:spacing w:after="240" w:line="360" w:lineRule="auto"/>
        <w:ind w:left="0" w:firstLine="0"/>
        <w:rPr>
          <w:rFonts w:ascii="Times New Roman" w:hAnsi="Times New Roman"/>
          <w:sz w:val="24"/>
          <w:szCs w:val="24"/>
        </w:rPr>
      </w:pPr>
      <w:r w:rsidRPr="0051661C">
        <w:rPr>
          <w:rFonts w:ascii="Times New Roman" w:hAnsi="Times New Roman"/>
          <w:sz w:val="24"/>
          <w:szCs w:val="24"/>
        </w:rPr>
        <w:t>Após o recolhimento pela adjudicatária de quaisquer multas que lhe tenham sido impostas em decorrência de inadimplemento contratual.</w:t>
      </w:r>
    </w:p>
    <w:p w:rsidR="00DD0340" w:rsidRPr="0051661C" w:rsidRDefault="00DD0340" w:rsidP="00DD0340">
      <w:pPr>
        <w:pStyle w:val="Corpodetexto2"/>
        <w:numPr>
          <w:ilvl w:val="2"/>
          <w:numId w:val="2"/>
        </w:numPr>
        <w:spacing w:after="240" w:line="360" w:lineRule="auto"/>
        <w:ind w:left="0" w:firstLine="0"/>
        <w:rPr>
          <w:rFonts w:ascii="Times New Roman" w:hAnsi="Times New Roman" w:cs="Times New Roman"/>
          <w:color w:val="auto"/>
          <w:sz w:val="24"/>
          <w:szCs w:val="24"/>
        </w:rPr>
      </w:pPr>
      <w:r w:rsidRPr="0051661C">
        <w:rPr>
          <w:rFonts w:ascii="Times New Roman" w:hAnsi="Times New Roman" w:cs="Times New Roman"/>
          <w:color w:val="auto"/>
          <w:sz w:val="24"/>
          <w:szCs w:val="24"/>
        </w:rPr>
        <w:t>Na Nota Fiscal / Fatura (em duas vias) deverão ser anexadas as certidões atualizadas de regularidade junto ao INSS, ao FGTS e à Justiça do Trabalho.</w:t>
      </w:r>
    </w:p>
    <w:p w:rsidR="00DD0340" w:rsidRPr="0051661C" w:rsidRDefault="00DD0340" w:rsidP="00DD0340">
      <w:pPr>
        <w:pStyle w:val="Corpodetexto2"/>
        <w:numPr>
          <w:ilvl w:val="2"/>
          <w:numId w:val="2"/>
        </w:numPr>
        <w:spacing w:after="240" w:line="360" w:lineRule="auto"/>
        <w:ind w:left="0" w:firstLine="0"/>
        <w:rPr>
          <w:rFonts w:ascii="Times New Roman" w:hAnsi="Times New Roman" w:cs="Times New Roman"/>
          <w:color w:val="auto"/>
          <w:sz w:val="24"/>
          <w:szCs w:val="24"/>
        </w:rPr>
      </w:pPr>
      <w:r w:rsidRPr="0051661C">
        <w:rPr>
          <w:rFonts w:ascii="Times New Roman" w:hAnsi="Times New Roman" w:cs="Times New Roman"/>
          <w:color w:val="auto"/>
          <w:sz w:val="24"/>
          <w:szCs w:val="24"/>
        </w:rPr>
        <w:t>Na eventualidade de aplicação de multas, estas deverão ser liquidadas simultaneamente com parcela vinculada ao evento cujo descumprimento der origem à aplicação da penalidade.</w:t>
      </w:r>
    </w:p>
    <w:p w:rsidR="00DD0340" w:rsidRPr="0051661C" w:rsidRDefault="00DD0340" w:rsidP="00DD0340">
      <w:pPr>
        <w:pStyle w:val="PargrafodaLista"/>
        <w:numPr>
          <w:ilvl w:val="2"/>
          <w:numId w:val="2"/>
        </w:numPr>
        <w:suppressAutoHyphens/>
        <w:spacing w:after="240"/>
        <w:ind w:left="0" w:firstLine="0"/>
        <w:contextualSpacing w:val="0"/>
        <w:jc w:val="both"/>
        <w:rPr>
          <w:rFonts w:ascii="Times New Roman" w:hAnsi="Times New Roman" w:cs="Times New Roman"/>
          <w:sz w:val="24"/>
          <w:szCs w:val="24"/>
        </w:rPr>
      </w:pPr>
      <w:r w:rsidRPr="0051661C">
        <w:rPr>
          <w:rFonts w:ascii="Times New Roman" w:hAnsi="Times New Roman" w:cs="Times New Roman"/>
          <w:sz w:val="24"/>
          <w:szCs w:val="24"/>
        </w:rPr>
        <w:t>O CNPJ da empresa fornecedora, constante da Nota Fiscal / Fatura, deverá ser o mesmo da documentação apresentada na licitação.</w:t>
      </w:r>
    </w:p>
    <w:p w:rsidR="00DD0340" w:rsidRPr="0051661C" w:rsidRDefault="000132F4" w:rsidP="00DD0340">
      <w:pPr>
        <w:pStyle w:val="PargrafodaLista"/>
        <w:numPr>
          <w:ilvl w:val="2"/>
          <w:numId w:val="2"/>
        </w:numPr>
        <w:suppressAutoHyphens/>
        <w:spacing w:after="240"/>
        <w:ind w:left="0" w:firstLine="0"/>
        <w:contextualSpacing w:val="0"/>
        <w:jc w:val="both"/>
        <w:rPr>
          <w:rFonts w:ascii="Times New Roman" w:hAnsi="Times New Roman" w:cs="Times New Roman"/>
          <w:iCs/>
          <w:sz w:val="24"/>
          <w:szCs w:val="24"/>
        </w:rPr>
      </w:pPr>
      <w:r w:rsidRPr="0051661C">
        <w:rPr>
          <w:rFonts w:ascii="Times New Roman" w:hAnsi="Times New Roman" w:cs="Times New Roman"/>
          <w:iCs/>
          <w:sz w:val="24"/>
          <w:szCs w:val="24"/>
        </w:rPr>
        <w:t>Aplica-se o IPCA - Índice Nacional de Preços ao Consumidor Amplo para o reajustamento dos preços.</w:t>
      </w:r>
    </w:p>
    <w:p w:rsidR="00DD0340" w:rsidRPr="0051661C" w:rsidRDefault="00DD0340" w:rsidP="00DD0340">
      <w:pPr>
        <w:pStyle w:val="PargrafodaLista"/>
        <w:numPr>
          <w:ilvl w:val="2"/>
          <w:numId w:val="2"/>
        </w:numPr>
        <w:suppressAutoHyphens/>
        <w:spacing w:after="240"/>
        <w:ind w:left="0" w:firstLine="0"/>
        <w:contextualSpacing w:val="0"/>
        <w:jc w:val="both"/>
        <w:rPr>
          <w:rFonts w:ascii="Times New Roman" w:hAnsi="Times New Roman" w:cs="Times New Roman"/>
          <w:sz w:val="24"/>
          <w:szCs w:val="24"/>
          <w:lang w:val="de-DE"/>
        </w:rPr>
      </w:pPr>
      <w:r w:rsidRPr="0051661C">
        <w:rPr>
          <w:rFonts w:ascii="Times New Roman" w:hAnsi="Times New Roman" w:cs="Times New Roman"/>
          <w:sz w:val="24"/>
          <w:szCs w:val="24"/>
        </w:rPr>
        <w:t>Na hipótese de ocorrer atraso no pagamento da Nota Fiscal / Fatura por responsabilidade da CESAMA, esta se compromete a aplicar, conforme legislação em vigor, juros de mora sobre o valor devido “</w:t>
      </w:r>
      <w:r w:rsidRPr="0051661C">
        <w:rPr>
          <w:rFonts w:ascii="Times New Roman" w:hAnsi="Times New Roman" w:cs="Times New Roman"/>
          <w:i/>
          <w:iCs/>
          <w:sz w:val="24"/>
          <w:szCs w:val="24"/>
        </w:rPr>
        <w:t>pro rata”</w:t>
      </w:r>
      <w:r w:rsidRPr="0051661C">
        <w:rPr>
          <w:rFonts w:ascii="Times New Roman" w:hAnsi="Times New Roman" w:cs="Times New Roman"/>
          <w:sz w:val="24"/>
          <w:szCs w:val="24"/>
        </w:rPr>
        <w:t xml:space="preserve"> entre a data do vencimento e o efetivo pagamento</w:t>
      </w:r>
      <w:r w:rsidRPr="0051661C">
        <w:rPr>
          <w:rFonts w:ascii="Times New Roman" w:hAnsi="Times New Roman" w:cs="Times New Roman"/>
          <w:sz w:val="24"/>
          <w:szCs w:val="24"/>
          <w:lang w:val="de-DE"/>
        </w:rPr>
        <w:t>.</w:t>
      </w:r>
    </w:p>
    <w:p w:rsidR="00DD0340" w:rsidRPr="0051661C" w:rsidRDefault="00DD0340" w:rsidP="00DD0340">
      <w:pPr>
        <w:pStyle w:val="PargrafodaLista"/>
        <w:numPr>
          <w:ilvl w:val="2"/>
          <w:numId w:val="2"/>
        </w:numPr>
        <w:suppressAutoHyphens/>
        <w:spacing w:after="240"/>
        <w:ind w:left="0" w:firstLine="0"/>
        <w:contextualSpacing w:val="0"/>
        <w:jc w:val="both"/>
        <w:rPr>
          <w:rFonts w:ascii="Times New Roman" w:hAnsi="Times New Roman" w:cs="Times New Roman"/>
          <w:sz w:val="24"/>
          <w:szCs w:val="24"/>
        </w:rPr>
      </w:pPr>
      <w:r w:rsidRPr="0051661C">
        <w:rPr>
          <w:rFonts w:ascii="Times New Roman" w:hAnsi="Times New Roman" w:cs="Times New Roman"/>
          <w:sz w:val="24"/>
          <w:szCs w:val="24"/>
        </w:rPr>
        <w:lastRenderedPageBreak/>
        <w:t>A empresa fornecedora não poderá ceder ou dar em garantia, em qualquer hipótese, no todo ou em parte, os créditos de qualquer natureza, decorrentes ou oriundos do Contrato.</w:t>
      </w:r>
    </w:p>
    <w:p w:rsidR="00DD0340" w:rsidRPr="0051661C" w:rsidRDefault="00DD0340" w:rsidP="00DD0340">
      <w:pPr>
        <w:pStyle w:val="PargrafodaLista"/>
        <w:numPr>
          <w:ilvl w:val="2"/>
          <w:numId w:val="2"/>
        </w:numPr>
        <w:suppressAutoHyphens/>
        <w:spacing w:after="240"/>
        <w:ind w:left="0" w:firstLine="0"/>
        <w:contextualSpacing w:val="0"/>
        <w:jc w:val="both"/>
        <w:rPr>
          <w:rFonts w:ascii="Times New Roman" w:hAnsi="Times New Roman" w:cs="Times New Roman"/>
          <w:sz w:val="24"/>
          <w:szCs w:val="24"/>
        </w:rPr>
      </w:pPr>
      <w:r w:rsidRPr="0051661C">
        <w:rPr>
          <w:rFonts w:ascii="Times New Roman" w:hAnsi="Times New Roman" w:cs="Times New Roman"/>
          <w:sz w:val="24"/>
          <w:szCs w:val="24"/>
        </w:rPr>
        <w:t>Nenhum pagamento será efetuado à fornecedora enquanto pendente de liquidação quaisquer obrigações financeiras que lhe foram impostas, em virtude de penalidade ou inadimplência, sem que isso gere direito ao pleito de reajustamento de preços ou correção monetária.</w:t>
      </w:r>
    </w:p>
    <w:p w:rsidR="00DD0340" w:rsidRPr="0051661C" w:rsidRDefault="00DD0340" w:rsidP="00DD0340">
      <w:pPr>
        <w:pStyle w:val="Corpodetexto2"/>
        <w:numPr>
          <w:ilvl w:val="2"/>
          <w:numId w:val="2"/>
        </w:numPr>
        <w:tabs>
          <w:tab w:val="left" w:pos="-3402"/>
        </w:tabs>
        <w:spacing w:after="240" w:line="360" w:lineRule="auto"/>
        <w:ind w:left="0" w:firstLine="0"/>
        <w:rPr>
          <w:rFonts w:ascii="Times New Roman" w:hAnsi="Times New Roman" w:cs="Times New Roman"/>
          <w:color w:val="auto"/>
          <w:sz w:val="24"/>
          <w:szCs w:val="24"/>
        </w:rPr>
      </w:pPr>
      <w:r w:rsidRPr="0051661C">
        <w:rPr>
          <w:rFonts w:ascii="Times New Roman" w:hAnsi="Times New Roman" w:cs="Times New Roman"/>
          <w:color w:val="auto"/>
          <w:sz w:val="24"/>
          <w:szCs w:val="24"/>
        </w:rPr>
        <w:t>A Cesama poderá realizar o pagamento antes do prazo definido no item 6.2.1,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w:t>
      </w:r>
      <w:r w:rsidRPr="0051661C">
        <w:rPr>
          <w:rFonts w:ascii="Times New Roman" w:hAnsi="Times New Roman" w:cs="Times New Roman"/>
          <w:i/>
          <w:color w:val="auto"/>
          <w:sz w:val="24"/>
          <w:szCs w:val="24"/>
        </w:rPr>
        <w:t>pro rata</w:t>
      </w:r>
      <w:r w:rsidRPr="0051661C">
        <w:rPr>
          <w:rFonts w:ascii="Times New Roman" w:hAnsi="Times New Roman" w:cs="Times New Roman"/>
          <w:color w:val="auto"/>
          <w:sz w:val="24"/>
          <w:szCs w:val="24"/>
        </w:rPr>
        <w:t>”.</w:t>
      </w:r>
    </w:p>
    <w:p w:rsidR="00DD0340" w:rsidRPr="0051661C" w:rsidRDefault="00DD0340" w:rsidP="00DD0340">
      <w:pPr>
        <w:pStyle w:val="Corpodetexto2"/>
        <w:numPr>
          <w:ilvl w:val="3"/>
          <w:numId w:val="2"/>
        </w:numPr>
        <w:tabs>
          <w:tab w:val="left" w:pos="-3402"/>
        </w:tabs>
        <w:spacing w:after="240" w:line="360" w:lineRule="auto"/>
        <w:ind w:left="0" w:firstLine="0"/>
        <w:rPr>
          <w:rFonts w:ascii="Times New Roman" w:hAnsi="Times New Roman" w:cs="Times New Roman"/>
          <w:color w:val="auto"/>
          <w:sz w:val="24"/>
          <w:szCs w:val="24"/>
        </w:rPr>
      </w:pPr>
      <w:r w:rsidRPr="0051661C">
        <w:rPr>
          <w:rFonts w:ascii="Times New Roman" w:hAnsi="Times New Roman" w:cs="Times New Roman"/>
          <w:color w:val="auto"/>
          <w:sz w:val="24"/>
          <w:szCs w:val="24"/>
        </w:rPr>
        <w:t>A antecipação de pagamento só poderá ocorrer caso o serviço tenha sido realizado.</w:t>
      </w:r>
    </w:p>
    <w:p w:rsidR="00DD0340" w:rsidRPr="0051661C" w:rsidRDefault="00DD0340" w:rsidP="00DD0340">
      <w:pPr>
        <w:numPr>
          <w:ilvl w:val="0"/>
          <w:numId w:val="2"/>
        </w:numPr>
        <w:suppressAutoHyphens/>
        <w:autoSpaceDE w:val="0"/>
        <w:autoSpaceDN w:val="0"/>
        <w:adjustRightInd w:val="0"/>
        <w:spacing w:after="240" w:line="360" w:lineRule="auto"/>
        <w:ind w:left="0" w:firstLine="0"/>
        <w:jc w:val="both"/>
        <w:rPr>
          <w:rFonts w:ascii="Times New Roman" w:hAnsi="Times New Roman"/>
          <w:b/>
          <w:sz w:val="24"/>
          <w:szCs w:val="24"/>
        </w:rPr>
      </w:pPr>
      <w:r w:rsidRPr="0051661C">
        <w:rPr>
          <w:rFonts w:ascii="Times New Roman" w:hAnsi="Times New Roman"/>
          <w:b/>
          <w:bCs/>
          <w:sz w:val="24"/>
          <w:szCs w:val="24"/>
        </w:rPr>
        <w:t>OBRIGAÇÕES DA CONTRATADA</w:t>
      </w:r>
    </w:p>
    <w:p w:rsidR="00DD0340" w:rsidRPr="0051661C" w:rsidRDefault="00DD0340" w:rsidP="00DD0340">
      <w:pPr>
        <w:pStyle w:val="PargrafodaLista"/>
        <w:numPr>
          <w:ilvl w:val="1"/>
          <w:numId w:val="2"/>
        </w:numPr>
        <w:suppressAutoHyphens/>
        <w:spacing w:after="240"/>
        <w:ind w:left="0" w:firstLine="0"/>
        <w:contextualSpacing w:val="0"/>
        <w:jc w:val="both"/>
        <w:rPr>
          <w:rFonts w:ascii="Times New Roman" w:hAnsi="Times New Roman" w:cs="Times New Roman"/>
          <w:sz w:val="24"/>
          <w:szCs w:val="24"/>
        </w:rPr>
      </w:pPr>
      <w:r w:rsidRPr="0051661C">
        <w:rPr>
          <w:rFonts w:ascii="Times New Roman" w:hAnsi="Times New Roman" w:cs="Times New Roman"/>
          <w:sz w:val="24"/>
          <w:szCs w:val="24"/>
        </w:rPr>
        <w:t>Executar o serviço fielmente, conforme definido no Edital e seus anexos.</w:t>
      </w:r>
    </w:p>
    <w:p w:rsidR="00DD0340" w:rsidRPr="0051661C" w:rsidRDefault="00DD0340" w:rsidP="00DD0340">
      <w:pPr>
        <w:pStyle w:val="PargrafodaLista"/>
        <w:numPr>
          <w:ilvl w:val="1"/>
          <w:numId w:val="2"/>
        </w:numPr>
        <w:suppressAutoHyphens/>
        <w:spacing w:after="240"/>
        <w:ind w:left="0" w:firstLine="0"/>
        <w:contextualSpacing w:val="0"/>
        <w:jc w:val="both"/>
        <w:rPr>
          <w:rFonts w:ascii="Times New Roman" w:hAnsi="Times New Roman" w:cs="Times New Roman"/>
          <w:sz w:val="24"/>
          <w:szCs w:val="24"/>
        </w:rPr>
      </w:pPr>
      <w:r w:rsidRPr="0051661C">
        <w:rPr>
          <w:rFonts w:ascii="Times New Roman" w:hAnsi="Times New Roman" w:cs="Times New Roman"/>
          <w:sz w:val="24"/>
          <w:szCs w:val="24"/>
        </w:rPr>
        <w:t>Reparar, corrigir, remover, reconstruir ou substituir, às suas expensas, no total ou em parte, objeto do Contrato em que se verificarem vícios, defeitos ou incorreções resultantes da execução.</w:t>
      </w:r>
    </w:p>
    <w:p w:rsidR="00DD0340" w:rsidRPr="0051661C" w:rsidRDefault="00DD0340" w:rsidP="00DD0340">
      <w:pPr>
        <w:pStyle w:val="PargrafodaLista"/>
        <w:numPr>
          <w:ilvl w:val="1"/>
          <w:numId w:val="2"/>
        </w:numPr>
        <w:suppressAutoHyphens/>
        <w:spacing w:after="240"/>
        <w:ind w:left="0" w:firstLine="0"/>
        <w:contextualSpacing w:val="0"/>
        <w:jc w:val="both"/>
        <w:rPr>
          <w:rFonts w:ascii="Times New Roman" w:hAnsi="Times New Roman" w:cs="Times New Roman"/>
          <w:sz w:val="24"/>
          <w:szCs w:val="24"/>
        </w:rPr>
      </w:pPr>
      <w:r w:rsidRPr="0051661C">
        <w:rPr>
          <w:rFonts w:ascii="Times New Roman" w:hAnsi="Times New Roman" w:cs="Times New Roman"/>
          <w:sz w:val="24"/>
          <w:szCs w:val="24"/>
        </w:rPr>
        <w:t>Responsabilizar-se pelos danos causados diretamente à CESAMA ou a terceiros, decorrente de sua culpa ou dolo na execução do Contrato.</w:t>
      </w:r>
    </w:p>
    <w:p w:rsidR="00DD0340" w:rsidRPr="0051661C" w:rsidRDefault="00DD0340" w:rsidP="00DD0340">
      <w:pPr>
        <w:pStyle w:val="PargrafodaLista"/>
        <w:numPr>
          <w:ilvl w:val="1"/>
          <w:numId w:val="2"/>
        </w:numPr>
        <w:suppressAutoHyphens/>
        <w:spacing w:after="240"/>
        <w:ind w:left="0" w:firstLine="0"/>
        <w:contextualSpacing w:val="0"/>
        <w:jc w:val="both"/>
        <w:rPr>
          <w:rFonts w:ascii="Times New Roman" w:hAnsi="Times New Roman" w:cs="Times New Roman"/>
          <w:sz w:val="24"/>
          <w:szCs w:val="24"/>
        </w:rPr>
      </w:pPr>
      <w:r w:rsidRPr="0051661C">
        <w:rPr>
          <w:rFonts w:ascii="Times New Roman" w:hAnsi="Times New Roman" w:cs="Times New Roman"/>
          <w:sz w:val="24"/>
          <w:szCs w:val="24"/>
        </w:rPr>
        <w:t>Responsabilizar-se pela qualidade dos serviços, substituindo, imediatamente, aqueles que apresentarem qualquer tipo de vício ou imperfeição, ou não se adequarem ao edital e seus anexos, sob pena de aplicação das sanções cabíveis, inclusive rescisão do Contrato.</w:t>
      </w:r>
    </w:p>
    <w:p w:rsidR="00DD0340" w:rsidRPr="0051661C" w:rsidRDefault="00DD0340" w:rsidP="00DD0340">
      <w:pPr>
        <w:pStyle w:val="PargrafodaLista"/>
        <w:numPr>
          <w:ilvl w:val="1"/>
          <w:numId w:val="2"/>
        </w:numPr>
        <w:suppressAutoHyphens/>
        <w:spacing w:after="240"/>
        <w:ind w:left="0" w:firstLine="0"/>
        <w:contextualSpacing w:val="0"/>
        <w:jc w:val="both"/>
        <w:rPr>
          <w:rFonts w:ascii="Times New Roman" w:hAnsi="Times New Roman" w:cs="Times New Roman"/>
          <w:sz w:val="24"/>
          <w:szCs w:val="24"/>
        </w:rPr>
      </w:pPr>
      <w:r w:rsidRPr="0051661C">
        <w:rPr>
          <w:rFonts w:ascii="Times New Roman" w:hAnsi="Times New Roman" w:cs="Times New Roman"/>
          <w:sz w:val="24"/>
          <w:szCs w:val="24"/>
        </w:rPr>
        <w:lastRenderedPageBreak/>
        <w:t>Cumprir os prazos previstos em Edital ou outros que venham a ser fixados pela CESAMA.</w:t>
      </w:r>
    </w:p>
    <w:p w:rsidR="00DD0340" w:rsidRPr="0051661C" w:rsidRDefault="00DD0340" w:rsidP="00DD0340">
      <w:pPr>
        <w:pStyle w:val="PargrafodaLista"/>
        <w:numPr>
          <w:ilvl w:val="1"/>
          <w:numId w:val="2"/>
        </w:numPr>
        <w:suppressAutoHyphens/>
        <w:spacing w:after="240"/>
        <w:ind w:left="0" w:firstLine="0"/>
        <w:contextualSpacing w:val="0"/>
        <w:jc w:val="both"/>
        <w:rPr>
          <w:rFonts w:ascii="Times New Roman" w:hAnsi="Times New Roman" w:cs="Times New Roman"/>
          <w:sz w:val="24"/>
          <w:szCs w:val="24"/>
        </w:rPr>
      </w:pPr>
      <w:r w:rsidRPr="0051661C">
        <w:rPr>
          <w:rFonts w:ascii="Times New Roman" w:hAnsi="Times New Roman" w:cs="Times New Roman"/>
          <w:sz w:val="24"/>
          <w:szCs w:val="24"/>
        </w:rPr>
        <w:t>Dirimir qualquer dúvida e prestar esclarecimentos acerca da execução dos serviços, durante toda a sua vigência, a pedido da CESAMA.</w:t>
      </w:r>
    </w:p>
    <w:p w:rsidR="00DD0340" w:rsidRPr="0051661C" w:rsidRDefault="00DD0340" w:rsidP="00DD0340">
      <w:pPr>
        <w:pStyle w:val="PargrafodaLista"/>
        <w:numPr>
          <w:ilvl w:val="1"/>
          <w:numId w:val="2"/>
        </w:numPr>
        <w:suppressAutoHyphens/>
        <w:spacing w:after="240"/>
        <w:ind w:left="0" w:firstLine="0"/>
        <w:contextualSpacing w:val="0"/>
        <w:jc w:val="both"/>
        <w:rPr>
          <w:rFonts w:ascii="Times New Roman" w:hAnsi="Times New Roman" w:cs="Times New Roman"/>
          <w:sz w:val="24"/>
          <w:szCs w:val="24"/>
        </w:rPr>
      </w:pPr>
      <w:r w:rsidRPr="0051661C">
        <w:rPr>
          <w:rFonts w:ascii="Times New Roman" w:hAnsi="Times New Roman" w:cs="Times New Roman"/>
          <w:sz w:val="24"/>
          <w:szCs w:val="24"/>
        </w:rPr>
        <w:t>Responsabilizar-se pelos encargos trabalhistas, previdenciários, fiscais e comerciais, resultantes da</w:t>
      </w:r>
      <w:r w:rsidR="00C82944" w:rsidRPr="0051661C">
        <w:rPr>
          <w:rFonts w:ascii="Times New Roman" w:hAnsi="Times New Roman" w:cs="Times New Roman"/>
          <w:sz w:val="24"/>
          <w:szCs w:val="24"/>
        </w:rPr>
        <w:t xml:space="preserve"> execução do Contrato</w:t>
      </w:r>
      <w:r w:rsidRPr="0051661C">
        <w:rPr>
          <w:rFonts w:ascii="Times New Roman" w:hAnsi="Times New Roman" w:cs="Times New Roman"/>
          <w:sz w:val="24"/>
          <w:szCs w:val="24"/>
        </w:rPr>
        <w:t>.</w:t>
      </w:r>
    </w:p>
    <w:p w:rsidR="00DD0340" w:rsidRPr="0051661C" w:rsidRDefault="00DD0340" w:rsidP="00DD0340">
      <w:pPr>
        <w:pStyle w:val="PargrafodaLista"/>
        <w:numPr>
          <w:ilvl w:val="1"/>
          <w:numId w:val="2"/>
        </w:numPr>
        <w:suppressAutoHyphens/>
        <w:spacing w:after="240"/>
        <w:ind w:left="0" w:firstLine="0"/>
        <w:contextualSpacing w:val="0"/>
        <w:jc w:val="both"/>
        <w:rPr>
          <w:rFonts w:ascii="Times New Roman" w:hAnsi="Times New Roman" w:cs="Times New Roman"/>
          <w:sz w:val="24"/>
          <w:szCs w:val="24"/>
        </w:rPr>
      </w:pPr>
      <w:r w:rsidRPr="0051661C">
        <w:rPr>
          <w:rFonts w:ascii="Times New Roman" w:hAnsi="Times New Roman" w:cs="Times New Roman"/>
          <w:sz w:val="24"/>
          <w:szCs w:val="24"/>
        </w:rPr>
        <w:t>Arcar com todas as despesas resultantes da</w:t>
      </w:r>
      <w:r w:rsidR="00C82944" w:rsidRPr="0051661C">
        <w:rPr>
          <w:rFonts w:ascii="Times New Roman" w:hAnsi="Times New Roman" w:cs="Times New Roman"/>
          <w:sz w:val="24"/>
          <w:szCs w:val="24"/>
        </w:rPr>
        <w:t xml:space="preserve"> execução do Contrato</w:t>
      </w:r>
      <w:r w:rsidRPr="0051661C">
        <w:rPr>
          <w:rFonts w:ascii="Times New Roman" w:hAnsi="Times New Roman" w:cs="Times New Roman"/>
          <w:sz w:val="24"/>
          <w:szCs w:val="24"/>
        </w:rPr>
        <w:t>.</w:t>
      </w:r>
    </w:p>
    <w:p w:rsidR="00DD0340" w:rsidRPr="0051661C" w:rsidRDefault="00DD0340" w:rsidP="00DD0340">
      <w:pPr>
        <w:pStyle w:val="PargrafodaLista"/>
        <w:numPr>
          <w:ilvl w:val="1"/>
          <w:numId w:val="2"/>
        </w:numPr>
        <w:suppressAutoHyphens/>
        <w:spacing w:after="240"/>
        <w:ind w:left="0" w:firstLine="0"/>
        <w:contextualSpacing w:val="0"/>
        <w:jc w:val="both"/>
        <w:rPr>
          <w:rFonts w:ascii="Times New Roman" w:hAnsi="Times New Roman" w:cs="Times New Roman"/>
          <w:sz w:val="24"/>
          <w:szCs w:val="24"/>
        </w:rPr>
      </w:pPr>
      <w:r w:rsidRPr="0051661C">
        <w:rPr>
          <w:rFonts w:ascii="Times New Roman" w:hAnsi="Times New Roman" w:cs="Times New Roman"/>
          <w:sz w:val="24"/>
          <w:szCs w:val="24"/>
        </w:rPr>
        <w:t>Dispor dos profissionais necessários e devidamente habilitados à execução dos serviços descritos, prevendo substitutos, no caso de possíveis ausências.</w:t>
      </w:r>
    </w:p>
    <w:p w:rsidR="00DD0340" w:rsidRPr="0051661C" w:rsidRDefault="00DD0340" w:rsidP="00DD0340">
      <w:pPr>
        <w:pStyle w:val="PargrafodaLista"/>
        <w:numPr>
          <w:ilvl w:val="1"/>
          <w:numId w:val="2"/>
        </w:numPr>
        <w:suppressAutoHyphens/>
        <w:spacing w:after="240"/>
        <w:ind w:left="0" w:firstLine="0"/>
        <w:contextualSpacing w:val="0"/>
        <w:jc w:val="both"/>
        <w:rPr>
          <w:rFonts w:ascii="Times New Roman" w:hAnsi="Times New Roman" w:cs="Times New Roman"/>
          <w:sz w:val="24"/>
          <w:szCs w:val="24"/>
        </w:rPr>
      </w:pPr>
      <w:r w:rsidRPr="0051661C">
        <w:rPr>
          <w:rFonts w:ascii="Times New Roman" w:hAnsi="Times New Roman" w:cs="Times New Roman"/>
          <w:sz w:val="24"/>
          <w:szCs w:val="24"/>
        </w:rPr>
        <w:t>Indicar os nomes dos profissionais habilitados responsáveis por cada programa e serviços técnicos a serem realizados, com comprovante das qualificações exigidas conforme descrição dos serviços, expedido por órgão competente, sujeita à conferência da contratante, atualizando o quadro quando necessário.</w:t>
      </w:r>
    </w:p>
    <w:p w:rsidR="00DD0340" w:rsidRPr="0051661C" w:rsidRDefault="00DD0340" w:rsidP="00DD0340">
      <w:pPr>
        <w:pStyle w:val="PargrafodaLista"/>
        <w:numPr>
          <w:ilvl w:val="1"/>
          <w:numId w:val="2"/>
        </w:numPr>
        <w:suppressAutoHyphens/>
        <w:spacing w:after="240"/>
        <w:ind w:left="0" w:firstLine="0"/>
        <w:contextualSpacing w:val="0"/>
        <w:jc w:val="both"/>
        <w:rPr>
          <w:rFonts w:ascii="Times New Roman" w:hAnsi="Times New Roman" w:cs="Times New Roman"/>
          <w:sz w:val="24"/>
          <w:szCs w:val="24"/>
        </w:rPr>
      </w:pPr>
      <w:r w:rsidRPr="0051661C">
        <w:rPr>
          <w:rFonts w:ascii="Times New Roman" w:hAnsi="Times New Roman" w:cs="Times New Roman"/>
          <w:sz w:val="24"/>
          <w:szCs w:val="24"/>
        </w:rPr>
        <w:t>Manter, durante toda a execução do contrato, em compatibilidade com as obrigações assumidas, todas as condições de habilitação e qualificação exigidas.</w:t>
      </w:r>
    </w:p>
    <w:p w:rsidR="00DD0340" w:rsidRPr="0051661C" w:rsidRDefault="00DD0340" w:rsidP="00DD0340">
      <w:pPr>
        <w:pStyle w:val="PargrafodaLista"/>
        <w:numPr>
          <w:ilvl w:val="1"/>
          <w:numId w:val="2"/>
        </w:numPr>
        <w:suppressAutoHyphens/>
        <w:spacing w:after="240"/>
        <w:ind w:left="0" w:firstLine="0"/>
        <w:contextualSpacing w:val="0"/>
        <w:jc w:val="both"/>
        <w:rPr>
          <w:rFonts w:ascii="Times New Roman" w:hAnsi="Times New Roman" w:cs="Times New Roman"/>
          <w:sz w:val="24"/>
          <w:szCs w:val="24"/>
        </w:rPr>
      </w:pPr>
      <w:r w:rsidRPr="0051661C">
        <w:rPr>
          <w:rFonts w:ascii="Times New Roman" w:hAnsi="Times New Roman" w:cs="Times New Roman"/>
          <w:sz w:val="24"/>
          <w:szCs w:val="24"/>
        </w:rPr>
        <w:t xml:space="preserve">Manter sigilo, sob pena de responsabilidade civil, penal e administrativa, sobre todo e qualquer assunto de interesse do CONTRATANTE, ou de terceiros de que tomar conhecimento em razão da execução do objeto </w:t>
      </w:r>
      <w:r w:rsidR="004D7CF7" w:rsidRPr="0051661C">
        <w:rPr>
          <w:rFonts w:ascii="Times New Roman" w:hAnsi="Times New Roman" w:cs="Times New Roman"/>
          <w:sz w:val="24"/>
          <w:szCs w:val="24"/>
        </w:rPr>
        <w:t>do</w:t>
      </w:r>
      <w:r w:rsidRPr="0051661C">
        <w:rPr>
          <w:rFonts w:ascii="Times New Roman" w:hAnsi="Times New Roman" w:cs="Times New Roman"/>
          <w:sz w:val="24"/>
          <w:szCs w:val="24"/>
        </w:rPr>
        <w:t xml:space="preserve"> contrato, sobretudo no que se refere às condições médicas.</w:t>
      </w:r>
    </w:p>
    <w:p w:rsidR="00DD0340" w:rsidRPr="0051661C" w:rsidRDefault="00DD0340" w:rsidP="00DD0340">
      <w:pPr>
        <w:pStyle w:val="PargrafodaLista"/>
        <w:numPr>
          <w:ilvl w:val="1"/>
          <w:numId w:val="2"/>
        </w:numPr>
        <w:suppressAutoHyphens/>
        <w:spacing w:after="240"/>
        <w:ind w:left="0" w:firstLine="0"/>
        <w:contextualSpacing w:val="0"/>
        <w:jc w:val="both"/>
        <w:rPr>
          <w:rFonts w:ascii="Times New Roman" w:hAnsi="Times New Roman" w:cs="Times New Roman"/>
          <w:sz w:val="24"/>
          <w:szCs w:val="24"/>
        </w:rPr>
      </w:pPr>
      <w:r w:rsidRPr="0051661C">
        <w:rPr>
          <w:rFonts w:ascii="Times New Roman" w:hAnsi="Times New Roman" w:cs="Times New Roman"/>
          <w:sz w:val="24"/>
          <w:szCs w:val="24"/>
        </w:rPr>
        <w:t>Emitir Nota Fiscal correspondente aos serviços prestados.</w:t>
      </w:r>
    </w:p>
    <w:p w:rsidR="00DD0340" w:rsidRPr="0051661C" w:rsidRDefault="00DD0340" w:rsidP="00DD0340">
      <w:pPr>
        <w:pStyle w:val="PargrafodaLista"/>
        <w:numPr>
          <w:ilvl w:val="1"/>
          <w:numId w:val="2"/>
        </w:numPr>
        <w:suppressAutoHyphens/>
        <w:spacing w:after="240"/>
        <w:ind w:left="0" w:firstLine="0"/>
        <w:contextualSpacing w:val="0"/>
        <w:jc w:val="both"/>
        <w:rPr>
          <w:rFonts w:ascii="Times New Roman" w:hAnsi="Times New Roman" w:cs="Times New Roman"/>
          <w:sz w:val="24"/>
          <w:szCs w:val="24"/>
        </w:rPr>
      </w:pPr>
      <w:r w:rsidRPr="0051661C">
        <w:rPr>
          <w:rFonts w:ascii="Times New Roman" w:hAnsi="Times New Roman" w:cs="Times New Roman"/>
          <w:sz w:val="24"/>
          <w:szCs w:val="24"/>
        </w:rPr>
        <w:t>Indicar a Cesama o nome de seu preposto ou empregado de competência, com um substituto na sua ausência, para manter entendimentos e receber comunicações ou transmiti-las aos fiscais do presente objeto.</w:t>
      </w:r>
    </w:p>
    <w:p w:rsidR="00DD0340" w:rsidRPr="0051661C" w:rsidRDefault="00DD0340" w:rsidP="00DD0340">
      <w:pPr>
        <w:pStyle w:val="PargrafodaLista"/>
        <w:numPr>
          <w:ilvl w:val="1"/>
          <w:numId w:val="2"/>
        </w:numPr>
        <w:suppressAutoHyphens/>
        <w:spacing w:after="240"/>
        <w:ind w:left="0" w:firstLine="0"/>
        <w:contextualSpacing w:val="0"/>
        <w:jc w:val="both"/>
        <w:rPr>
          <w:rFonts w:ascii="Times New Roman" w:hAnsi="Times New Roman" w:cs="Times New Roman"/>
          <w:sz w:val="24"/>
          <w:szCs w:val="24"/>
        </w:rPr>
      </w:pPr>
      <w:r w:rsidRPr="0051661C">
        <w:rPr>
          <w:rFonts w:ascii="Times New Roman" w:hAnsi="Times New Roman" w:cs="Times New Roman"/>
          <w:sz w:val="24"/>
          <w:szCs w:val="24"/>
        </w:rPr>
        <w:t>Comunicar a Cesama, gestor do contrato, por escrito ou por e-mail (smt@cesama.com.br), qualquer anormalidade, bem como atender prontamente as suas observações e exigências e prestar os esclarecimentos solicitados.</w:t>
      </w:r>
    </w:p>
    <w:p w:rsidR="00DD0340" w:rsidRPr="0051661C" w:rsidRDefault="00DD0340" w:rsidP="00DD0340">
      <w:pPr>
        <w:pStyle w:val="PargrafodaLista"/>
        <w:numPr>
          <w:ilvl w:val="1"/>
          <w:numId w:val="2"/>
        </w:numPr>
        <w:suppressAutoHyphens/>
        <w:spacing w:after="240"/>
        <w:ind w:left="0" w:firstLine="0"/>
        <w:contextualSpacing w:val="0"/>
        <w:jc w:val="both"/>
        <w:rPr>
          <w:rFonts w:ascii="Times New Roman" w:hAnsi="Times New Roman" w:cs="Times New Roman"/>
          <w:sz w:val="24"/>
          <w:szCs w:val="24"/>
        </w:rPr>
      </w:pPr>
      <w:r w:rsidRPr="0051661C">
        <w:rPr>
          <w:rFonts w:ascii="Times New Roman" w:hAnsi="Times New Roman" w:cs="Times New Roman"/>
          <w:sz w:val="24"/>
          <w:szCs w:val="24"/>
        </w:rPr>
        <w:lastRenderedPageBreak/>
        <w:t>Instruir a sua equipe sobre as normas da Cesama e procedimentos adotados para execução dos serviços.</w:t>
      </w:r>
    </w:p>
    <w:p w:rsidR="00DD0340" w:rsidRPr="0051661C" w:rsidRDefault="00DD0340" w:rsidP="00DD0340">
      <w:pPr>
        <w:pStyle w:val="PargrafodaLista"/>
        <w:numPr>
          <w:ilvl w:val="1"/>
          <w:numId w:val="2"/>
        </w:numPr>
        <w:suppressAutoHyphens/>
        <w:spacing w:after="240"/>
        <w:ind w:left="0" w:firstLine="0"/>
        <w:contextualSpacing w:val="0"/>
        <w:jc w:val="both"/>
        <w:rPr>
          <w:rFonts w:ascii="Times New Roman" w:hAnsi="Times New Roman" w:cs="Times New Roman"/>
          <w:sz w:val="24"/>
          <w:szCs w:val="24"/>
        </w:rPr>
      </w:pPr>
      <w:r w:rsidRPr="0051661C">
        <w:rPr>
          <w:rFonts w:ascii="Times New Roman" w:hAnsi="Times New Roman" w:cs="Times New Roman"/>
          <w:sz w:val="24"/>
          <w:szCs w:val="24"/>
        </w:rPr>
        <w:t>Elaborar e enviar a Cesama relatório mensal de serviços realizados, contemplando as horas de prestação por tipo de serviço, quantitativo de procedimentos técnicos e no caso de procedimentos e exames médicos os nomes dos trabalhadores atendidos, tipo de exame médico realizados, exames complementares e/ou específicos, data de realização e valor para cada serviço relacionado.</w:t>
      </w:r>
    </w:p>
    <w:p w:rsidR="00DD0340" w:rsidRPr="0051661C" w:rsidRDefault="00DD0340" w:rsidP="00DD0340">
      <w:pPr>
        <w:numPr>
          <w:ilvl w:val="0"/>
          <w:numId w:val="2"/>
        </w:numPr>
        <w:suppressAutoHyphens/>
        <w:autoSpaceDE w:val="0"/>
        <w:autoSpaceDN w:val="0"/>
        <w:adjustRightInd w:val="0"/>
        <w:spacing w:after="240" w:line="360" w:lineRule="auto"/>
        <w:ind w:left="0" w:firstLine="0"/>
        <w:jc w:val="both"/>
        <w:rPr>
          <w:rFonts w:ascii="Times New Roman" w:hAnsi="Times New Roman"/>
          <w:b/>
          <w:sz w:val="24"/>
          <w:szCs w:val="24"/>
        </w:rPr>
      </w:pPr>
      <w:r w:rsidRPr="0051661C">
        <w:rPr>
          <w:rFonts w:ascii="Times New Roman" w:hAnsi="Times New Roman"/>
          <w:b/>
          <w:bCs/>
          <w:sz w:val="24"/>
          <w:szCs w:val="24"/>
        </w:rPr>
        <w:t>OBRIGAÇÕES DA CESAMA.</w:t>
      </w:r>
    </w:p>
    <w:p w:rsidR="00DD0340" w:rsidRPr="0051661C" w:rsidRDefault="00C82944" w:rsidP="00DD0340">
      <w:pPr>
        <w:pStyle w:val="PargrafodaLista"/>
        <w:numPr>
          <w:ilvl w:val="1"/>
          <w:numId w:val="2"/>
        </w:numPr>
        <w:suppressAutoHyphens/>
        <w:spacing w:after="240"/>
        <w:contextualSpacing w:val="0"/>
        <w:jc w:val="both"/>
        <w:rPr>
          <w:rFonts w:ascii="Times New Roman" w:hAnsi="Times New Roman" w:cs="Times New Roman"/>
          <w:sz w:val="24"/>
          <w:szCs w:val="24"/>
        </w:rPr>
      </w:pPr>
      <w:r w:rsidRPr="0051661C">
        <w:rPr>
          <w:rFonts w:ascii="Times New Roman" w:hAnsi="Times New Roman" w:cs="Times New Roman"/>
          <w:sz w:val="24"/>
          <w:szCs w:val="24"/>
        </w:rPr>
        <w:t>Emitir o pedido através de ordem de serviço após a assinatura do Contrato</w:t>
      </w:r>
    </w:p>
    <w:p w:rsidR="00DD0340" w:rsidRPr="0051661C" w:rsidRDefault="00DD0340" w:rsidP="00DD0340">
      <w:pPr>
        <w:pStyle w:val="PargrafodaLista"/>
        <w:numPr>
          <w:ilvl w:val="1"/>
          <w:numId w:val="2"/>
        </w:numPr>
        <w:suppressAutoHyphens/>
        <w:spacing w:after="240"/>
        <w:contextualSpacing w:val="0"/>
        <w:jc w:val="both"/>
        <w:rPr>
          <w:rFonts w:ascii="Times New Roman" w:hAnsi="Times New Roman" w:cs="Times New Roman"/>
          <w:sz w:val="24"/>
          <w:szCs w:val="24"/>
        </w:rPr>
      </w:pPr>
      <w:r w:rsidRPr="0051661C">
        <w:rPr>
          <w:rFonts w:ascii="Times New Roman" w:hAnsi="Times New Roman" w:cs="Times New Roman"/>
          <w:sz w:val="24"/>
          <w:szCs w:val="24"/>
        </w:rPr>
        <w:t>Efetuar todos os pagamentos devidos à Contratada, nas condições estabelecidas.</w:t>
      </w:r>
    </w:p>
    <w:p w:rsidR="00DD0340" w:rsidRPr="0051661C" w:rsidRDefault="00DD0340" w:rsidP="00DD0340">
      <w:pPr>
        <w:pStyle w:val="PargrafodaLista"/>
        <w:numPr>
          <w:ilvl w:val="1"/>
          <w:numId w:val="2"/>
        </w:numPr>
        <w:suppressAutoHyphens/>
        <w:spacing w:after="240"/>
        <w:contextualSpacing w:val="0"/>
        <w:jc w:val="both"/>
        <w:rPr>
          <w:rFonts w:ascii="Times New Roman" w:hAnsi="Times New Roman" w:cs="Times New Roman"/>
          <w:sz w:val="24"/>
          <w:szCs w:val="24"/>
        </w:rPr>
      </w:pPr>
      <w:r w:rsidRPr="0051661C">
        <w:rPr>
          <w:rFonts w:ascii="Times New Roman" w:hAnsi="Times New Roman" w:cs="Times New Roman"/>
          <w:sz w:val="24"/>
          <w:szCs w:val="24"/>
        </w:rPr>
        <w:t>Fiscalizar a</w:t>
      </w:r>
      <w:r w:rsidR="00C82944" w:rsidRPr="0051661C">
        <w:rPr>
          <w:rFonts w:ascii="Times New Roman" w:hAnsi="Times New Roman" w:cs="Times New Roman"/>
          <w:sz w:val="24"/>
          <w:szCs w:val="24"/>
        </w:rPr>
        <w:t xml:space="preserve"> execução do Contrato</w:t>
      </w:r>
      <w:r w:rsidRPr="0051661C">
        <w:rPr>
          <w:rFonts w:ascii="Times New Roman" w:hAnsi="Times New Roman" w:cs="Times New Roman"/>
          <w:sz w:val="24"/>
          <w:szCs w:val="24"/>
        </w:rPr>
        <w:t>, o que não fará cessar ou diminuir a responsabilidade da Contratada pelo perfeito cumprimento das obrigações estipuladas, nem por quaisquer danos, inclusive quanto a terceiros, ou por irregularidades constatadas.</w:t>
      </w:r>
    </w:p>
    <w:p w:rsidR="00DD0340" w:rsidRPr="0051661C" w:rsidRDefault="00DD0340" w:rsidP="00DD0340">
      <w:pPr>
        <w:pStyle w:val="PargrafodaLista"/>
        <w:numPr>
          <w:ilvl w:val="1"/>
          <w:numId w:val="2"/>
        </w:numPr>
        <w:suppressAutoHyphens/>
        <w:spacing w:after="240"/>
        <w:contextualSpacing w:val="0"/>
        <w:jc w:val="both"/>
        <w:rPr>
          <w:rFonts w:ascii="Times New Roman" w:hAnsi="Times New Roman" w:cs="Times New Roman"/>
          <w:sz w:val="24"/>
          <w:szCs w:val="24"/>
        </w:rPr>
      </w:pPr>
      <w:r w:rsidRPr="0051661C">
        <w:rPr>
          <w:rFonts w:ascii="Times New Roman" w:hAnsi="Times New Roman" w:cs="Times New Roman"/>
          <w:sz w:val="24"/>
          <w:szCs w:val="24"/>
        </w:rPr>
        <w:t>Rejeitar todo e qualquer serviço de má qualidade e em desconformidade com o Termo de Referência.</w:t>
      </w:r>
    </w:p>
    <w:p w:rsidR="00DD0340" w:rsidRPr="0051661C" w:rsidRDefault="00DD0340" w:rsidP="00DD0340">
      <w:pPr>
        <w:pStyle w:val="PargrafodaLista"/>
        <w:numPr>
          <w:ilvl w:val="1"/>
          <w:numId w:val="2"/>
        </w:numPr>
        <w:suppressAutoHyphens/>
        <w:spacing w:after="240"/>
        <w:contextualSpacing w:val="0"/>
        <w:jc w:val="both"/>
        <w:rPr>
          <w:rFonts w:ascii="Times New Roman" w:hAnsi="Times New Roman" w:cs="Times New Roman"/>
          <w:b/>
          <w:sz w:val="24"/>
          <w:szCs w:val="24"/>
        </w:rPr>
      </w:pPr>
      <w:r w:rsidRPr="0051661C">
        <w:rPr>
          <w:rFonts w:ascii="Times New Roman" w:hAnsi="Times New Roman" w:cs="Times New Roman"/>
          <w:sz w:val="24"/>
          <w:szCs w:val="24"/>
        </w:rPr>
        <w:t>Fornecer dados administrativos necessários para preenchimento de documentos referentes à prestação de serviços, bem como dados para o preenchimento correto do ASO conforme Norma Regulamentadora NR7.</w:t>
      </w:r>
    </w:p>
    <w:p w:rsidR="00DD0340" w:rsidRPr="0051661C" w:rsidRDefault="00DD0340" w:rsidP="00DD0340">
      <w:pPr>
        <w:numPr>
          <w:ilvl w:val="0"/>
          <w:numId w:val="2"/>
        </w:numPr>
        <w:suppressAutoHyphens/>
        <w:spacing w:after="240" w:line="360" w:lineRule="auto"/>
        <w:ind w:left="0" w:firstLine="0"/>
        <w:jc w:val="both"/>
        <w:rPr>
          <w:rFonts w:ascii="Times New Roman" w:hAnsi="Times New Roman"/>
          <w:b/>
          <w:sz w:val="24"/>
          <w:szCs w:val="24"/>
        </w:rPr>
      </w:pPr>
      <w:r w:rsidRPr="0051661C">
        <w:rPr>
          <w:rFonts w:ascii="Times New Roman" w:hAnsi="Times New Roman"/>
          <w:b/>
          <w:sz w:val="24"/>
          <w:szCs w:val="24"/>
        </w:rPr>
        <w:t>CRITÉRIO DE JULGAMENTO</w:t>
      </w:r>
    </w:p>
    <w:p w:rsidR="00DD0340" w:rsidRPr="0051661C" w:rsidRDefault="00DD0340" w:rsidP="00131EE0">
      <w:pPr>
        <w:pStyle w:val="PargrafodaLista"/>
        <w:numPr>
          <w:ilvl w:val="1"/>
          <w:numId w:val="2"/>
        </w:numPr>
        <w:autoSpaceDE w:val="0"/>
        <w:autoSpaceDN w:val="0"/>
        <w:adjustRightInd w:val="0"/>
        <w:spacing w:after="240"/>
        <w:jc w:val="both"/>
        <w:rPr>
          <w:rFonts w:ascii="Times New Roman" w:eastAsia="Arial Unicode MS" w:hAnsi="Times New Roman"/>
          <w:sz w:val="24"/>
          <w:szCs w:val="24"/>
        </w:rPr>
      </w:pPr>
      <w:r w:rsidRPr="0051661C">
        <w:rPr>
          <w:rFonts w:ascii="Times New Roman" w:eastAsia="Arial Unicode MS" w:hAnsi="Times New Roman"/>
          <w:sz w:val="24"/>
          <w:szCs w:val="24"/>
        </w:rPr>
        <w:t xml:space="preserve">O critério de julgamento será pelo MAIOR DESCONTO, representado pelo </w:t>
      </w:r>
      <w:r w:rsidRPr="0051661C">
        <w:rPr>
          <w:rFonts w:ascii="Times New Roman" w:eastAsia="Arial Unicode MS" w:hAnsi="Times New Roman"/>
          <w:sz w:val="24"/>
          <w:szCs w:val="24"/>
          <w:u w:val="single"/>
        </w:rPr>
        <w:t>MAIOR PERCENTUAL DE DESCONTO ÚNICO</w:t>
      </w:r>
      <w:r w:rsidRPr="0051661C">
        <w:rPr>
          <w:rFonts w:ascii="Times New Roman" w:eastAsia="Arial Unicode MS" w:hAnsi="Times New Roman"/>
          <w:sz w:val="24"/>
          <w:szCs w:val="24"/>
        </w:rPr>
        <w:t xml:space="preserve"> que incidirá linearmente sobre a planilha de orçamento da CESAMA e Regime Execução por Empreitada por Preço Unitário considerando se tratar de </w:t>
      </w:r>
      <w:r w:rsidRPr="0051661C">
        <w:rPr>
          <w:rFonts w:ascii="Times New Roman" w:hAnsi="Times New Roman"/>
          <w:bCs/>
          <w:sz w:val="24"/>
          <w:szCs w:val="24"/>
        </w:rPr>
        <w:t>contratação de serviço sob demanda</w:t>
      </w:r>
      <w:r w:rsidRPr="0051661C">
        <w:rPr>
          <w:rFonts w:ascii="Times New Roman" w:eastAsia="Arial Unicode MS" w:hAnsi="Times New Roman"/>
          <w:sz w:val="24"/>
          <w:szCs w:val="24"/>
        </w:rPr>
        <w:t>.</w:t>
      </w:r>
    </w:p>
    <w:p w:rsidR="00131EE0" w:rsidRPr="0051661C" w:rsidRDefault="00131EE0" w:rsidP="00131EE0">
      <w:pPr>
        <w:pStyle w:val="PargrafodaLista"/>
        <w:autoSpaceDE w:val="0"/>
        <w:autoSpaceDN w:val="0"/>
        <w:adjustRightInd w:val="0"/>
        <w:spacing w:after="240"/>
        <w:ind w:left="862"/>
        <w:jc w:val="both"/>
        <w:rPr>
          <w:rFonts w:ascii="Times New Roman" w:eastAsia="Arial Unicode MS" w:hAnsi="Times New Roman"/>
          <w:sz w:val="24"/>
          <w:szCs w:val="24"/>
        </w:rPr>
      </w:pPr>
    </w:p>
    <w:p w:rsidR="00DD0340" w:rsidRPr="0051661C" w:rsidRDefault="00DD0340" w:rsidP="00DD0340">
      <w:pPr>
        <w:numPr>
          <w:ilvl w:val="0"/>
          <w:numId w:val="2"/>
        </w:numPr>
        <w:suppressAutoHyphens/>
        <w:spacing w:after="240" w:line="360" w:lineRule="auto"/>
        <w:ind w:left="0" w:firstLine="0"/>
        <w:jc w:val="both"/>
        <w:rPr>
          <w:rFonts w:ascii="Times New Roman" w:hAnsi="Times New Roman"/>
          <w:b/>
          <w:sz w:val="24"/>
          <w:szCs w:val="24"/>
        </w:rPr>
      </w:pPr>
      <w:r w:rsidRPr="0051661C">
        <w:rPr>
          <w:rFonts w:ascii="Times New Roman" w:eastAsia="Arial Unicode MS" w:hAnsi="Times New Roman"/>
          <w:b/>
          <w:sz w:val="24"/>
          <w:szCs w:val="24"/>
        </w:rPr>
        <w:lastRenderedPageBreak/>
        <w:t>PENALIDADES</w:t>
      </w:r>
    </w:p>
    <w:p w:rsidR="00DD0340" w:rsidRPr="0051661C" w:rsidRDefault="00DD0340" w:rsidP="00DD0340">
      <w:pPr>
        <w:pStyle w:val="PargrafodaLista"/>
        <w:numPr>
          <w:ilvl w:val="1"/>
          <w:numId w:val="2"/>
        </w:numPr>
        <w:suppressAutoHyphens/>
        <w:spacing w:after="240"/>
        <w:ind w:left="0" w:firstLine="0"/>
        <w:contextualSpacing w:val="0"/>
        <w:jc w:val="both"/>
        <w:rPr>
          <w:rFonts w:ascii="Times New Roman" w:hAnsi="Times New Roman" w:cs="Times New Roman"/>
          <w:bCs/>
          <w:sz w:val="24"/>
          <w:szCs w:val="24"/>
        </w:rPr>
      </w:pPr>
      <w:r w:rsidRPr="0051661C">
        <w:rPr>
          <w:rFonts w:ascii="Times New Roman" w:hAnsi="Times New Roman" w:cs="Times New Roman"/>
          <w:bCs/>
          <w:sz w:val="24"/>
          <w:szCs w:val="24"/>
        </w:rPr>
        <w:t xml:space="preserve">O descumprimento de quaisquer cláusulas estabelecidas neste Termo de Referência sujeitará à aplicação das sanções previstas no edital, conforme minuta padrão e informações das áreas pertinentes. </w:t>
      </w:r>
    </w:p>
    <w:p w:rsidR="00DD0340" w:rsidRPr="0051661C" w:rsidRDefault="00DD0340" w:rsidP="00DD0340">
      <w:pPr>
        <w:numPr>
          <w:ilvl w:val="0"/>
          <w:numId w:val="2"/>
        </w:numPr>
        <w:autoSpaceDE w:val="0"/>
        <w:autoSpaceDN w:val="0"/>
        <w:adjustRightInd w:val="0"/>
        <w:spacing w:after="240" w:line="360" w:lineRule="auto"/>
        <w:ind w:left="0" w:firstLine="0"/>
        <w:jc w:val="both"/>
        <w:rPr>
          <w:rFonts w:ascii="Times New Roman" w:hAnsi="Times New Roman"/>
          <w:b/>
          <w:sz w:val="24"/>
          <w:szCs w:val="24"/>
        </w:rPr>
      </w:pPr>
      <w:r w:rsidRPr="0051661C">
        <w:rPr>
          <w:rFonts w:ascii="Times New Roman" w:hAnsi="Times New Roman"/>
          <w:b/>
          <w:sz w:val="24"/>
          <w:szCs w:val="24"/>
        </w:rPr>
        <w:t>EXIGÊNCIAS PARA HABILITAÇÃO</w:t>
      </w:r>
    </w:p>
    <w:p w:rsidR="00DD0340" w:rsidRPr="0051661C" w:rsidRDefault="00DD0340" w:rsidP="00DD0340">
      <w:pPr>
        <w:autoSpaceDE w:val="0"/>
        <w:autoSpaceDN w:val="0"/>
        <w:adjustRightInd w:val="0"/>
        <w:spacing w:after="240" w:line="360" w:lineRule="auto"/>
        <w:jc w:val="both"/>
        <w:rPr>
          <w:rFonts w:ascii="Times New Roman" w:hAnsi="Times New Roman"/>
          <w:sz w:val="24"/>
          <w:szCs w:val="24"/>
        </w:rPr>
      </w:pPr>
      <w:r w:rsidRPr="0051661C">
        <w:rPr>
          <w:rFonts w:ascii="Times New Roman" w:hAnsi="Times New Roman"/>
          <w:sz w:val="24"/>
          <w:szCs w:val="24"/>
        </w:rPr>
        <w:t>a) Apresentação de, no mínimo, 01(um) atestado de capacidade técnica fornecido por pessoa jurídica de direito público ou privado, comprovando ter a empresa licitante executado serviços compatíveis com características semelhantes ao objeto desta licitação. O atestado, contendo a identificação do signatário, deve ser apresentado em papel timbrado da pessoa jurídica e deve indicar os serviços e os prazos das atividades executadas ou em execução pelo licitante;</w:t>
      </w:r>
    </w:p>
    <w:p w:rsidR="00DD0340" w:rsidRPr="0051661C" w:rsidRDefault="00DD0340" w:rsidP="00DD0340">
      <w:pPr>
        <w:autoSpaceDE w:val="0"/>
        <w:autoSpaceDN w:val="0"/>
        <w:adjustRightInd w:val="0"/>
        <w:spacing w:after="240" w:line="360" w:lineRule="auto"/>
        <w:jc w:val="both"/>
        <w:rPr>
          <w:rFonts w:ascii="Times New Roman" w:hAnsi="Times New Roman"/>
          <w:sz w:val="24"/>
          <w:szCs w:val="24"/>
        </w:rPr>
      </w:pPr>
      <w:r w:rsidRPr="0051661C">
        <w:rPr>
          <w:rFonts w:ascii="Times New Roman" w:hAnsi="Times New Roman"/>
          <w:sz w:val="24"/>
          <w:szCs w:val="24"/>
        </w:rPr>
        <w:t>b) Alvará da Vigilância Sanitária, emitido pelo órgão responsável, nos termos da legislação vigente;</w:t>
      </w:r>
    </w:p>
    <w:p w:rsidR="00DD0340" w:rsidRPr="0051661C" w:rsidRDefault="00DD0340" w:rsidP="00DD0340">
      <w:pPr>
        <w:pStyle w:val="PargrafodaLista"/>
        <w:numPr>
          <w:ilvl w:val="0"/>
          <w:numId w:val="2"/>
        </w:numPr>
        <w:suppressAutoHyphens/>
        <w:spacing w:after="240"/>
        <w:contextualSpacing w:val="0"/>
        <w:jc w:val="both"/>
        <w:rPr>
          <w:rFonts w:ascii="Times New Roman" w:hAnsi="Times New Roman" w:cs="Times New Roman"/>
          <w:b/>
          <w:bCs/>
          <w:sz w:val="24"/>
          <w:szCs w:val="24"/>
        </w:rPr>
      </w:pPr>
      <w:r w:rsidRPr="0051661C">
        <w:rPr>
          <w:rFonts w:ascii="Times New Roman" w:hAnsi="Times New Roman" w:cs="Times New Roman"/>
          <w:b/>
          <w:bCs/>
          <w:sz w:val="24"/>
          <w:szCs w:val="24"/>
        </w:rPr>
        <w:t>CONDIÇÕES GERAIS DO CONTRATO</w:t>
      </w:r>
    </w:p>
    <w:p w:rsidR="00DD0340" w:rsidRPr="0051661C" w:rsidRDefault="00DD0340" w:rsidP="00DD0340">
      <w:pPr>
        <w:pStyle w:val="Recuodecorpodetexto2"/>
        <w:numPr>
          <w:ilvl w:val="1"/>
          <w:numId w:val="7"/>
        </w:numPr>
        <w:spacing w:before="0" w:after="240" w:line="360" w:lineRule="auto"/>
        <w:ind w:left="0" w:firstLine="0"/>
        <w:rPr>
          <w:rFonts w:ascii="Times New Roman" w:hAnsi="Times New Roman" w:cs="Times New Roman"/>
          <w:szCs w:val="24"/>
        </w:rPr>
      </w:pPr>
      <w:r w:rsidRPr="0051661C">
        <w:rPr>
          <w:rFonts w:ascii="Times New Roman" w:hAnsi="Times New Roman" w:cs="Times New Roman"/>
          <w:szCs w:val="24"/>
        </w:rPr>
        <w:t>O Contrato obedecerá às disposições da Lei Federal nº 13.303 de 30/06/2016 e alterações posteriores, bem como as disposições do Edital e preceitos do direito privado, no que concerne à sua execução, alteração, inexecução ou rescisão.</w:t>
      </w:r>
    </w:p>
    <w:p w:rsidR="00DD0340" w:rsidRPr="0051661C" w:rsidRDefault="00DD0340" w:rsidP="00DD0340">
      <w:pPr>
        <w:pStyle w:val="Recuodecorpodetexto2"/>
        <w:numPr>
          <w:ilvl w:val="1"/>
          <w:numId w:val="7"/>
        </w:numPr>
        <w:spacing w:before="0" w:after="240" w:line="360" w:lineRule="auto"/>
        <w:ind w:left="0" w:firstLine="0"/>
        <w:rPr>
          <w:rFonts w:ascii="Times New Roman" w:hAnsi="Times New Roman" w:cs="Times New Roman"/>
          <w:szCs w:val="24"/>
        </w:rPr>
      </w:pPr>
      <w:r w:rsidRPr="0051661C">
        <w:rPr>
          <w:rFonts w:ascii="Times New Roman" w:hAnsi="Times New Roman" w:cs="Times New Roman"/>
          <w:szCs w:val="24"/>
        </w:rPr>
        <w:t>São partes integrantes do Contrato, independente de transcrição, o Aviso de Licitação, o Edital e seus anexos, o Termo de Referência e a proposta do licitante vencedor e seus anexos.</w:t>
      </w:r>
    </w:p>
    <w:p w:rsidR="00DD0340" w:rsidRPr="0051661C" w:rsidRDefault="00DD0340" w:rsidP="00DD0340">
      <w:pPr>
        <w:pStyle w:val="Recuodecorpodetexto2"/>
        <w:numPr>
          <w:ilvl w:val="1"/>
          <w:numId w:val="7"/>
        </w:numPr>
        <w:spacing w:before="0" w:after="240" w:line="360" w:lineRule="auto"/>
        <w:ind w:left="0" w:firstLine="0"/>
        <w:rPr>
          <w:rFonts w:ascii="Times New Roman" w:hAnsi="Times New Roman" w:cs="Times New Roman"/>
          <w:szCs w:val="24"/>
        </w:rPr>
      </w:pPr>
      <w:r w:rsidRPr="0051661C">
        <w:rPr>
          <w:rFonts w:ascii="Times New Roman" w:hAnsi="Times New Roman" w:cs="Times New Roman"/>
          <w:szCs w:val="24"/>
        </w:rPr>
        <w:t xml:space="preserve"> O licitante vencedor se obriga a assinar o Contrato em até 05 (cinco) dias úteis, contados a partir da data do recebimento da notificação da CESAMA, respondendo pelos ônus dos tributos que incidam ou venham a incidir sobre o ato ou instrumento que o formalize.</w:t>
      </w:r>
    </w:p>
    <w:p w:rsidR="00DD0340" w:rsidRPr="0051661C" w:rsidRDefault="00DD0340" w:rsidP="00DD0340">
      <w:pPr>
        <w:pStyle w:val="Recuodecorpodetexto2"/>
        <w:numPr>
          <w:ilvl w:val="1"/>
          <w:numId w:val="7"/>
        </w:numPr>
        <w:spacing w:before="0" w:after="240" w:line="360" w:lineRule="auto"/>
        <w:ind w:left="0" w:firstLine="0"/>
        <w:rPr>
          <w:rFonts w:ascii="Times New Roman" w:hAnsi="Times New Roman" w:cs="Times New Roman"/>
          <w:szCs w:val="24"/>
        </w:rPr>
      </w:pPr>
      <w:r w:rsidRPr="0051661C">
        <w:rPr>
          <w:rFonts w:ascii="Times New Roman" w:hAnsi="Times New Roman" w:cs="Times New Roman"/>
          <w:szCs w:val="24"/>
        </w:rPr>
        <w:t>Decorrido o prazo do item anterior e não comparecendo o licitante vencedor para a assinatura do Contrato, o mesmo será considerado como desistente.</w:t>
      </w:r>
    </w:p>
    <w:p w:rsidR="00DD0340" w:rsidRPr="0051661C" w:rsidRDefault="00DD0340" w:rsidP="00DD0340">
      <w:pPr>
        <w:pStyle w:val="Recuodecorpodetexto2"/>
        <w:numPr>
          <w:ilvl w:val="1"/>
          <w:numId w:val="7"/>
        </w:numPr>
        <w:spacing w:before="0" w:after="240" w:line="360" w:lineRule="auto"/>
        <w:ind w:left="0" w:firstLine="0"/>
        <w:rPr>
          <w:rFonts w:ascii="Times New Roman" w:hAnsi="Times New Roman" w:cs="Times New Roman"/>
          <w:szCs w:val="24"/>
        </w:rPr>
      </w:pPr>
      <w:r w:rsidRPr="0051661C">
        <w:rPr>
          <w:rFonts w:ascii="Times New Roman" w:hAnsi="Times New Roman" w:cs="Times New Roman"/>
          <w:szCs w:val="24"/>
        </w:rPr>
        <w:lastRenderedPageBreak/>
        <w:t>Ocorrendo a hipótese descrita no item 12.4,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rsidR="00DD0340" w:rsidRPr="0051661C" w:rsidRDefault="00DD0340" w:rsidP="00DD0340">
      <w:pPr>
        <w:pStyle w:val="Recuodecorpodetexto2"/>
        <w:numPr>
          <w:ilvl w:val="1"/>
          <w:numId w:val="7"/>
        </w:numPr>
        <w:spacing w:before="0" w:after="240" w:line="360" w:lineRule="auto"/>
        <w:ind w:left="0" w:firstLine="0"/>
        <w:rPr>
          <w:rFonts w:ascii="Times New Roman" w:hAnsi="Times New Roman" w:cs="Times New Roman"/>
          <w:szCs w:val="24"/>
        </w:rPr>
      </w:pPr>
      <w:r w:rsidRPr="0051661C">
        <w:rPr>
          <w:rFonts w:ascii="Times New Roman" w:hAnsi="Times New Roman" w:cs="Times New Roman"/>
          <w:szCs w:val="24"/>
        </w:rPr>
        <w:t>O início dos serviços ocorrerá imediatamente após a emissão da Ordem de Serviço pelo departamento competente da CESAMA.</w:t>
      </w:r>
    </w:p>
    <w:p w:rsidR="00DD0340" w:rsidRPr="0051661C" w:rsidRDefault="00DD0340" w:rsidP="00DD0340">
      <w:pPr>
        <w:pStyle w:val="Recuodecorpodetexto2"/>
        <w:numPr>
          <w:ilvl w:val="1"/>
          <w:numId w:val="7"/>
        </w:numPr>
        <w:spacing w:before="0" w:after="240" w:line="360" w:lineRule="auto"/>
        <w:ind w:left="0" w:firstLine="0"/>
        <w:rPr>
          <w:rFonts w:ascii="Times New Roman" w:hAnsi="Times New Roman" w:cs="Times New Roman"/>
          <w:b/>
          <w:szCs w:val="24"/>
        </w:rPr>
      </w:pPr>
      <w:r w:rsidRPr="0051661C">
        <w:rPr>
          <w:rFonts w:ascii="Times New Roman" w:hAnsi="Times New Roman" w:cs="Times New Roman"/>
          <w:b/>
          <w:szCs w:val="24"/>
          <w:lang w:eastAsia="pt-BR"/>
        </w:rPr>
        <w:t xml:space="preserve">A vigência do </w:t>
      </w:r>
      <w:r w:rsidRPr="0051661C">
        <w:rPr>
          <w:rFonts w:ascii="Times New Roman" w:hAnsi="Times New Roman" w:cs="Times New Roman"/>
          <w:b/>
          <w:szCs w:val="24"/>
        </w:rPr>
        <w:t xml:space="preserve">Contrato </w:t>
      </w:r>
      <w:r w:rsidRPr="0051661C">
        <w:rPr>
          <w:rFonts w:ascii="Times New Roman" w:hAnsi="Times New Roman" w:cs="Times New Roman"/>
          <w:b/>
          <w:szCs w:val="24"/>
          <w:lang w:eastAsia="pt-BR"/>
        </w:rPr>
        <w:t>será a partir da data da sua assinatura até o término do prazo de execução do objeto especificado neste instrumento.</w:t>
      </w:r>
    </w:p>
    <w:p w:rsidR="00DD0340" w:rsidRPr="0051661C" w:rsidRDefault="00DD0340" w:rsidP="00DD0340">
      <w:pPr>
        <w:pStyle w:val="PargrafodaLista"/>
        <w:numPr>
          <w:ilvl w:val="0"/>
          <w:numId w:val="5"/>
        </w:numPr>
        <w:tabs>
          <w:tab w:val="left" w:pos="851"/>
        </w:tabs>
        <w:suppressAutoHyphens/>
        <w:spacing w:after="240"/>
        <w:contextualSpacing w:val="0"/>
        <w:jc w:val="both"/>
        <w:rPr>
          <w:rFonts w:ascii="Times New Roman" w:hAnsi="Times New Roman" w:cs="Times New Roman"/>
          <w:vanish/>
          <w:sz w:val="24"/>
          <w:szCs w:val="24"/>
          <w:lang w:eastAsia="pt-BR"/>
        </w:rPr>
      </w:pPr>
    </w:p>
    <w:p w:rsidR="00DD0340" w:rsidRPr="0051661C" w:rsidRDefault="00DD0340" w:rsidP="00DD0340">
      <w:pPr>
        <w:pStyle w:val="PargrafodaLista"/>
        <w:numPr>
          <w:ilvl w:val="1"/>
          <w:numId w:val="5"/>
        </w:numPr>
        <w:tabs>
          <w:tab w:val="left" w:pos="851"/>
        </w:tabs>
        <w:suppressAutoHyphens/>
        <w:spacing w:after="240"/>
        <w:contextualSpacing w:val="0"/>
        <w:jc w:val="both"/>
        <w:rPr>
          <w:rFonts w:ascii="Times New Roman" w:hAnsi="Times New Roman" w:cs="Times New Roman"/>
          <w:vanish/>
          <w:sz w:val="24"/>
          <w:szCs w:val="24"/>
          <w:lang w:eastAsia="pt-BR"/>
        </w:rPr>
      </w:pPr>
    </w:p>
    <w:p w:rsidR="00DD0340" w:rsidRPr="0051661C" w:rsidRDefault="00DD0340" w:rsidP="00DD0340">
      <w:pPr>
        <w:numPr>
          <w:ilvl w:val="2"/>
          <w:numId w:val="7"/>
        </w:numPr>
        <w:tabs>
          <w:tab w:val="left" w:pos="851"/>
        </w:tabs>
        <w:suppressAutoHyphens/>
        <w:spacing w:after="240" w:line="360" w:lineRule="auto"/>
        <w:ind w:left="0" w:firstLine="0"/>
        <w:jc w:val="both"/>
        <w:rPr>
          <w:rFonts w:ascii="Times New Roman" w:hAnsi="Times New Roman"/>
          <w:sz w:val="24"/>
          <w:szCs w:val="24"/>
        </w:rPr>
      </w:pPr>
      <w:r w:rsidRPr="0051661C">
        <w:rPr>
          <w:rFonts w:ascii="Times New Roman" w:hAnsi="Times New Roman"/>
          <w:sz w:val="24"/>
          <w:szCs w:val="24"/>
          <w:lang w:eastAsia="pt-BR"/>
        </w:rPr>
        <w:t xml:space="preserve">O </w:t>
      </w:r>
      <w:r w:rsidRPr="0051661C">
        <w:rPr>
          <w:rFonts w:ascii="Times New Roman" w:hAnsi="Times New Roman"/>
          <w:b/>
          <w:sz w:val="24"/>
          <w:szCs w:val="24"/>
          <w:lang w:eastAsia="pt-BR"/>
        </w:rPr>
        <w:t>prazo de execução do objeto será de 12 (doze) meses</w:t>
      </w:r>
      <w:r w:rsidRPr="0051661C">
        <w:rPr>
          <w:rFonts w:ascii="Times New Roman" w:hAnsi="Times New Roman"/>
          <w:sz w:val="24"/>
          <w:szCs w:val="24"/>
          <w:lang w:eastAsia="pt-BR"/>
        </w:rPr>
        <w:t xml:space="preserve"> contados a partir da emissão da Ordem de Serviço, após a assinatura do Contrato</w:t>
      </w:r>
      <w:r w:rsidRPr="0051661C">
        <w:rPr>
          <w:rFonts w:ascii="Times New Roman" w:hAnsi="Times New Roman"/>
          <w:sz w:val="24"/>
          <w:szCs w:val="24"/>
        </w:rPr>
        <w:t>.</w:t>
      </w:r>
    </w:p>
    <w:p w:rsidR="00DD0340" w:rsidRPr="0051661C" w:rsidRDefault="00DD0340" w:rsidP="00DD0340">
      <w:pPr>
        <w:tabs>
          <w:tab w:val="left" w:pos="851"/>
        </w:tabs>
        <w:spacing w:after="240" w:line="360" w:lineRule="auto"/>
        <w:jc w:val="both"/>
        <w:rPr>
          <w:rFonts w:ascii="Times New Roman" w:hAnsi="Times New Roman"/>
          <w:sz w:val="24"/>
          <w:szCs w:val="24"/>
        </w:rPr>
      </w:pPr>
      <w:r w:rsidRPr="0051661C">
        <w:rPr>
          <w:rFonts w:ascii="Times New Roman" w:hAnsi="Times New Roman"/>
          <w:bCs/>
          <w:sz w:val="24"/>
          <w:szCs w:val="24"/>
        </w:rPr>
        <w:t xml:space="preserve">12.7.2 O Contrato poderá ser prorrogado </w:t>
      </w:r>
      <w:r w:rsidRPr="0051661C">
        <w:rPr>
          <w:rFonts w:ascii="Times New Roman" w:hAnsi="Times New Roman"/>
          <w:sz w:val="24"/>
          <w:szCs w:val="24"/>
          <w:shd w:val="clear" w:color="auto" w:fill="FFFFFF"/>
        </w:rPr>
        <w:t xml:space="preserve">nos termos do </w:t>
      </w:r>
      <w:r w:rsidRPr="0051661C">
        <w:rPr>
          <w:rFonts w:ascii="Times New Roman" w:hAnsi="Times New Roman"/>
          <w:b/>
          <w:sz w:val="24"/>
          <w:szCs w:val="24"/>
          <w:shd w:val="clear" w:color="auto" w:fill="FFFFFF"/>
        </w:rPr>
        <w:t>art. 71 da Lei Federal 13.303/06</w:t>
      </w:r>
      <w:r w:rsidRPr="0051661C">
        <w:rPr>
          <w:rFonts w:ascii="Times New Roman" w:hAnsi="Times New Roman"/>
          <w:sz w:val="24"/>
          <w:szCs w:val="24"/>
          <w:shd w:val="clear" w:color="auto" w:fill="FFFFFF"/>
        </w:rPr>
        <w:t>, desde que os serviços estejam sendo prestados dentro dos padrões de qualidade exigidos e que não tenha sofrido qualquer sanção, e os preços e as condições sejam vantajosas para a CESAMA.</w:t>
      </w:r>
    </w:p>
    <w:p w:rsidR="00DD0340" w:rsidRPr="0051661C" w:rsidRDefault="00DD0340" w:rsidP="00DD0340">
      <w:pPr>
        <w:tabs>
          <w:tab w:val="left" w:pos="851"/>
        </w:tabs>
        <w:spacing w:after="240" w:line="360" w:lineRule="auto"/>
        <w:jc w:val="both"/>
        <w:rPr>
          <w:rFonts w:ascii="Times New Roman" w:hAnsi="Times New Roman"/>
          <w:sz w:val="24"/>
          <w:szCs w:val="24"/>
        </w:rPr>
      </w:pPr>
      <w:r w:rsidRPr="0051661C">
        <w:rPr>
          <w:rFonts w:ascii="Times New Roman" w:hAnsi="Times New Roman"/>
          <w:sz w:val="24"/>
          <w:szCs w:val="24"/>
        </w:rPr>
        <w:t xml:space="preserve">12.7.3. Prorrogado o contrato conforme disposto no Artigo 71 da Lei 13.303/16, através da assinatura de Termo Aditivo ao Contrato, o preço do serviço contratado poderá ser reajustado para mais ou para menos, nos termos regulamentados </w:t>
      </w:r>
      <w:r w:rsidR="00693A62" w:rsidRPr="0051661C">
        <w:rPr>
          <w:rFonts w:ascii="Times New Roman" w:hAnsi="Times New Roman"/>
          <w:sz w:val="24"/>
          <w:szCs w:val="24"/>
        </w:rPr>
        <w:t xml:space="preserve"> devidamente por este Termo de Referência</w:t>
      </w:r>
      <w:r w:rsidRPr="0051661C">
        <w:rPr>
          <w:rFonts w:ascii="Times New Roman" w:hAnsi="Times New Roman"/>
          <w:sz w:val="24"/>
          <w:szCs w:val="24"/>
        </w:rPr>
        <w:t>, de acordo com o Índice de Preços ao Consumidor Amplo – IPCA / IBGE acumulado no período. O preço reajustado será praticado apenas para as medições dos serviços realizados e aceitos após o 12º (décimo segundo) mês contratual.</w:t>
      </w:r>
    </w:p>
    <w:p w:rsidR="00DD0340" w:rsidRPr="0051661C" w:rsidRDefault="00DD0340" w:rsidP="00DD0340">
      <w:pPr>
        <w:tabs>
          <w:tab w:val="left" w:pos="851"/>
        </w:tabs>
        <w:spacing w:after="240" w:line="360" w:lineRule="auto"/>
        <w:jc w:val="both"/>
        <w:rPr>
          <w:rFonts w:ascii="Times New Roman" w:hAnsi="Times New Roman"/>
          <w:sz w:val="24"/>
          <w:szCs w:val="24"/>
        </w:rPr>
      </w:pPr>
      <w:r w:rsidRPr="0051661C">
        <w:rPr>
          <w:rFonts w:ascii="Times New Roman" w:hAnsi="Times New Roman"/>
          <w:sz w:val="24"/>
          <w:szCs w:val="24"/>
        </w:rPr>
        <w:t xml:space="preserve">12.8. O contrato será executado sob o regime de </w:t>
      </w:r>
      <w:r w:rsidRPr="0051661C">
        <w:rPr>
          <w:rFonts w:ascii="Times New Roman" w:eastAsia="Arial Unicode MS" w:hAnsi="Times New Roman"/>
          <w:sz w:val="24"/>
          <w:szCs w:val="24"/>
        </w:rPr>
        <w:t>empreitada por preço unitário, conforme art. 21 do RILC.</w:t>
      </w:r>
    </w:p>
    <w:p w:rsidR="00DD0340" w:rsidRPr="0051661C" w:rsidRDefault="00DD0340" w:rsidP="00DD0340">
      <w:pPr>
        <w:pStyle w:val="PargrafodaLista"/>
        <w:numPr>
          <w:ilvl w:val="1"/>
          <w:numId w:val="9"/>
        </w:numPr>
        <w:suppressAutoHyphens/>
        <w:spacing w:after="240"/>
        <w:ind w:left="0" w:firstLine="0"/>
        <w:contextualSpacing w:val="0"/>
        <w:jc w:val="both"/>
        <w:rPr>
          <w:rFonts w:ascii="Times New Roman" w:hAnsi="Times New Roman" w:cs="Times New Roman"/>
          <w:sz w:val="24"/>
          <w:szCs w:val="24"/>
        </w:rPr>
      </w:pPr>
      <w:r w:rsidRPr="0051661C">
        <w:rPr>
          <w:rFonts w:ascii="Times New Roman" w:hAnsi="Times New Roman" w:cs="Times New Roman"/>
          <w:sz w:val="24"/>
          <w:szCs w:val="24"/>
        </w:rPr>
        <w:t xml:space="preserve"> Conforme o art. 71 da Lei Federal 13.303/16, toda prorrogação de prazo será justificada por escrito e previamente autorizada pela autoridade competente da CESAMA para celebrar o Contrato.</w:t>
      </w:r>
    </w:p>
    <w:p w:rsidR="00DD0340" w:rsidRPr="0051661C" w:rsidRDefault="00DD0340" w:rsidP="00DD0340">
      <w:pPr>
        <w:pStyle w:val="PargrafodaLista"/>
        <w:numPr>
          <w:ilvl w:val="1"/>
          <w:numId w:val="4"/>
        </w:numPr>
        <w:suppressAutoHyphens/>
        <w:autoSpaceDE w:val="0"/>
        <w:autoSpaceDN w:val="0"/>
        <w:adjustRightInd w:val="0"/>
        <w:spacing w:after="240"/>
        <w:ind w:left="0" w:firstLine="0"/>
        <w:contextualSpacing w:val="0"/>
        <w:jc w:val="both"/>
        <w:rPr>
          <w:rFonts w:ascii="Times New Roman" w:hAnsi="Times New Roman" w:cs="Times New Roman"/>
          <w:vanish/>
          <w:sz w:val="24"/>
          <w:szCs w:val="24"/>
        </w:rPr>
      </w:pPr>
    </w:p>
    <w:p w:rsidR="00DD0340" w:rsidRPr="0051661C" w:rsidRDefault="00DD0340" w:rsidP="00DD0340">
      <w:pPr>
        <w:pStyle w:val="PargrafodaLista"/>
        <w:numPr>
          <w:ilvl w:val="1"/>
          <w:numId w:val="4"/>
        </w:numPr>
        <w:suppressAutoHyphens/>
        <w:autoSpaceDE w:val="0"/>
        <w:autoSpaceDN w:val="0"/>
        <w:adjustRightInd w:val="0"/>
        <w:spacing w:after="240"/>
        <w:ind w:left="0" w:firstLine="0"/>
        <w:contextualSpacing w:val="0"/>
        <w:jc w:val="both"/>
        <w:rPr>
          <w:rFonts w:ascii="Times New Roman" w:hAnsi="Times New Roman" w:cs="Times New Roman"/>
          <w:vanish/>
          <w:sz w:val="24"/>
          <w:szCs w:val="24"/>
        </w:rPr>
      </w:pPr>
    </w:p>
    <w:p w:rsidR="00DD0340" w:rsidRPr="0051661C" w:rsidRDefault="00DD0340" w:rsidP="00DD0340">
      <w:pPr>
        <w:pStyle w:val="PargrafodaLista"/>
        <w:numPr>
          <w:ilvl w:val="1"/>
          <w:numId w:val="4"/>
        </w:numPr>
        <w:suppressAutoHyphens/>
        <w:autoSpaceDE w:val="0"/>
        <w:autoSpaceDN w:val="0"/>
        <w:adjustRightInd w:val="0"/>
        <w:spacing w:after="240"/>
        <w:ind w:left="0" w:firstLine="0"/>
        <w:contextualSpacing w:val="0"/>
        <w:jc w:val="both"/>
        <w:rPr>
          <w:rFonts w:ascii="Times New Roman" w:hAnsi="Times New Roman" w:cs="Times New Roman"/>
          <w:vanish/>
          <w:sz w:val="24"/>
          <w:szCs w:val="24"/>
        </w:rPr>
      </w:pPr>
    </w:p>
    <w:p w:rsidR="00DD0340" w:rsidRPr="0051661C" w:rsidRDefault="00DD0340" w:rsidP="00DD0340">
      <w:pPr>
        <w:pStyle w:val="PargrafodaLista"/>
        <w:numPr>
          <w:ilvl w:val="1"/>
          <w:numId w:val="4"/>
        </w:numPr>
        <w:suppressAutoHyphens/>
        <w:autoSpaceDE w:val="0"/>
        <w:autoSpaceDN w:val="0"/>
        <w:adjustRightInd w:val="0"/>
        <w:spacing w:after="240"/>
        <w:ind w:left="0" w:firstLine="0"/>
        <w:contextualSpacing w:val="0"/>
        <w:jc w:val="both"/>
        <w:rPr>
          <w:rFonts w:ascii="Times New Roman" w:hAnsi="Times New Roman" w:cs="Times New Roman"/>
          <w:vanish/>
          <w:sz w:val="24"/>
          <w:szCs w:val="24"/>
        </w:rPr>
      </w:pPr>
    </w:p>
    <w:p w:rsidR="00DD0340" w:rsidRPr="0051661C" w:rsidRDefault="00DD0340" w:rsidP="00DD0340">
      <w:pPr>
        <w:pStyle w:val="PargrafodaLista"/>
        <w:numPr>
          <w:ilvl w:val="1"/>
          <w:numId w:val="4"/>
        </w:numPr>
        <w:suppressAutoHyphens/>
        <w:autoSpaceDE w:val="0"/>
        <w:autoSpaceDN w:val="0"/>
        <w:adjustRightInd w:val="0"/>
        <w:spacing w:after="240"/>
        <w:ind w:left="0" w:firstLine="0"/>
        <w:contextualSpacing w:val="0"/>
        <w:jc w:val="both"/>
        <w:rPr>
          <w:rFonts w:ascii="Times New Roman" w:hAnsi="Times New Roman" w:cs="Times New Roman"/>
          <w:vanish/>
          <w:sz w:val="24"/>
          <w:szCs w:val="24"/>
        </w:rPr>
      </w:pPr>
    </w:p>
    <w:p w:rsidR="00DD0340" w:rsidRPr="0051661C" w:rsidRDefault="00DD0340" w:rsidP="00DD0340">
      <w:pPr>
        <w:pStyle w:val="PargrafodaLista"/>
        <w:numPr>
          <w:ilvl w:val="1"/>
          <w:numId w:val="4"/>
        </w:numPr>
        <w:suppressAutoHyphens/>
        <w:autoSpaceDE w:val="0"/>
        <w:autoSpaceDN w:val="0"/>
        <w:adjustRightInd w:val="0"/>
        <w:spacing w:after="240"/>
        <w:ind w:left="0" w:firstLine="0"/>
        <w:contextualSpacing w:val="0"/>
        <w:jc w:val="both"/>
        <w:rPr>
          <w:rFonts w:ascii="Times New Roman" w:hAnsi="Times New Roman" w:cs="Times New Roman"/>
          <w:vanish/>
          <w:sz w:val="24"/>
          <w:szCs w:val="24"/>
        </w:rPr>
      </w:pPr>
    </w:p>
    <w:p w:rsidR="00DD0340" w:rsidRPr="0051661C" w:rsidRDefault="00DD0340" w:rsidP="00DD0340">
      <w:pPr>
        <w:pStyle w:val="PargrafodaLista"/>
        <w:numPr>
          <w:ilvl w:val="1"/>
          <w:numId w:val="4"/>
        </w:numPr>
        <w:suppressAutoHyphens/>
        <w:autoSpaceDE w:val="0"/>
        <w:autoSpaceDN w:val="0"/>
        <w:adjustRightInd w:val="0"/>
        <w:spacing w:after="240"/>
        <w:ind w:left="0" w:firstLine="0"/>
        <w:contextualSpacing w:val="0"/>
        <w:jc w:val="both"/>
        <w:rPr>
          <w:rFonts w:ascii="Times New Roman" w:hAnsi="Times New Roman" w:cs="Times New Roman"/>
          <w:vanish/>
          <w:sz w:val="24"/>
          <w:szCs w:val="24"/>
        </w:rPr>
      </w:pPr>
    </w:p>
    <w:p w:rsidR="00DD0340" w:rsidRPr="0051661C" w:rsidRDefault="00DD0340" w:rsidP="00DD0340">
      <w:pPr>
        <w:numPr>
          <w:ilvl w:val="1"/>
          <w:numId w:val="6"/>
        </w:numPr>
        <w:suppressAutoHyphens/>
        <w:autoSpaceDE w:val="0"/>
        <w:autoSpaceDN w:val="0"/>
        <w:adjustRightInd w:val="0"/>
        <w:spacing w:after="240" w:line="360" w:lineRule="auto"/>
        <w:ind w:left="0" w:hanging="12"/>
        <w:jc w:val="both"/>
        <w:rPr>
          <w:rFonts w:ascii="Times New Roman" w:hAnsi="Times New Roman"/>
          <w:sz w:val="24"/>
          <w:szCs w:val="24"/>
        </w:rPr>
      </w:pPr>
      <w:r w:rsidRPr="0051661C">
        <w:rPr>
          <w:rFonts w:ascii="Times New Roman" w:hAnsi="Times New Roman"/>
          <w:sz w:val="24"/>
          <w:szCs w:val="24"/>
        </w:rPr>
        <w:t xml:space="preserve">Para assinatura do Contrato a empresa deverá comprovar a regularidade de situação perante o INSS, o FGTS e a Justiça do Trabalho, através de certidões dentro do prazo de validade. </w:t>
      </w:r>
    </w:p>
    <w:p w:rsidR="00DD0340" w:rsidRPr="0051661C" w:rsidRDefault="00DD0340" w:rsidP="00DD0340">
      <w:pPr>
        <w:numPr>
          <w:ilvl w:val="1"/>
          <w:numId w:val="6"/>
        </w:numPr>
        <w:suppressAutoHyphens/>
        <w:autoSpaceDE w:val="0"/>
        <w:autoSpaceDN w:val="0"/>
        <w:adjustRightInd w:val="0"/>
        <w:spacing w:after="240" w:line="360" w:lineRule="auto"/>
        <w:ind w:left="0" w:firstLine="0"/>
        <w:jc w:val="both"/>
        <w:rPr>
          <w:rFonts w:ascii="Times New Roman" w:hAnsi="Times New Roman"/>
          <w:sz w:val="24"/>
          <w:szCs w:val="24"/>
        </w:rPr>
      </w:pPr>
      <w:r w:rsidRPr="0051661C">
        <w:rPr>
          <w:rFonts w:ascii="Times New Roman" w:hAnsi="Times New Roman"/>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p>
    <w:p w:rsidR="00DD0340" w:rsidRPr="0051661C" w:rsidRDefault="00DD0340" w:rsidP="00DD0340">
      <w:pPr>
        <w:numPr>
          <w:ilvl w:val="1"/>
          <w:numId w:val="6"/>
        </w:numPr>
        <w:suppressAutoHyphens/>
        <w:autoSpaceDE w:val="0"/>
        <w:autoSpaceDN w:val="0"/>
        <w:adjustRightInd w:val="0"/>
        <w:spacing w:after="240" w:line="360" w:lineRule="auto"/>
        <w:ind w:left="0" w:firstLine="0"/>
        <w:jc w:val="both"/>
        <w:rPr>
          <w:rFonts w:ascii="Times New Roman" w:hAnsi="Times New Roman"/>
          <w:sz w:val="24"/>
          <w:szCs w:val="24"/>
        </w:rPr>
      </w:pPr>
      <w:r w:rsidRPr="0051661C">
        <w:rPr>
          <w:rFonts w:ascii="Times New Roman" w:hAnsi="Times New Roman"/>
          <w:sz w:val="24"/>
          <w:szCs w:val="24"/>
        </w:rPr>
        <w:t xml:space="preserve"> A CONTRATADA poderá utilizar a </w:t>
      </w:r>
      <w:r w:rsidRPr="0051661C">
        <w:rPr>
          <w:rFonts w:ascii="Times New Roman" w:hAnsi="Times New Roman"/>
          <w:sz w:val="24"/>
          <w:szCs w:val="24"/>
          <w:u w:val="single"/>
        </w:rPr>
        <w:t>subcontratação para realização de exames complementares laboratoriais</w:t>
      </w:r>
      <w:r w:rsidRPr="0051661C">
        <w:rPr>
          <w:rFonts w:ascii="Times New Roman" w:hAnsi="Times New Roman"/>
          <w:sz w:val="24"/>
          <w:szCs w:val="24"/>
        </w:rPr>
        <w:t>. Neste caso, a subcontratação deverá seguir os mesmos parâmetros aplicados à CONTRATADA, ficando esta responsável perante a CESAMA pela perfeita execução dos serviços contratados.</w:t>
      </w:r>
    </w:p>
    <w:p w:rsidR="00F052BE" w:rsidRPr="0051661C" w:rsidRDefault="00F052BE" w:rsidP="00DD0340">
      <w:pPr>
        <w:numPr>
          <w:ilvl w:val="1"/>
          <w:numId w:val="6"/>
        </w:numPr>
        <w:suppressAutoHyphens/>
        <w:autoSpaceDE w:val="0"/>
        <w:autoSpaceDN w:val="0"/>
        <w:adjustRightInd w:val="0"/>
        <w:spacing w:after="240" w:line="360" w:lineRule="auto"/>
        <w:ind w:left="0" w:firstLine="0"/>
        <w:jc w:val="both"/>
        <w:rPr>
          <w:rFonts w:ascii="Times New Roman" w:hAnsi="Times New Roman"/>
          <w:sz w:val="24"/>
          <w:szCs w:val="24"/>
        </w:rPr>
      </w:pPr>
      <w:r w:rsidRPr="0051661C">
        <w:rPr>
          <w:rFonts w:ascii="Times New Roman" w:hAnsi="Times New Roman"/>
          <w:sz w:val="24"/>
          <w:szCs w:val="24"/>
        </w:rPr>
        <w:t xml:space="preserve">Para realização dos exames complementares a CONTRATADA deverá ter uma unidade ou subcontratar </w:t>
      </w:r>
      <w:r w:rsidR="00DD3688" w:rsidRPr="0051661C">
        <w:rPr>
          <w:rFonts w:ascii="Times New Roman" w:hAnsi="Times New Roman"/>
          <w:sz w:val="24"/>
          <w:szCs w:val="24"/>
        </w:rPr>
        <w:t>laboratório e/ou clínica de medicina localizada no Município de Juiz de Fora</w:t>
      </w:r>
      <w:r w:rsidR="00847A00" w:rsidRPr="0051661C">
        <w:rPr>
          <w:rFonts w:ascii="Times New Roman" w:hAnsi="Times New Roman"/>
          <w:sz w:val="24"/>
          <w:szCs w:val="24"/>
        </w:rPr>
        <w:t>/MG</w:t>
      </w:r>
      <w:r w:rsidR="00DD3688" w:rsidRPr="0051661C">
        <w:rPr>
          <w:rFonts w:ascii="Times New Roman" w:hAnsi="Times New Roman"/>
          <w:sz w:val="24"/>
          <w:szCs w:val="24"/>
        </w:rPr>
        <w:t>, preferencialmente no centro da cidade</w:t>
      </w:r>
      <w:r w:rsidR="0063365C" w:rsidRPr="0051661C">
        <w:rPr>
          <w:rFonts w:ascii="Times New Roman" w:hAnsi="Times New Roman"/>
          <w:sz w:val="24"/>
          <w:szCs w:val="24"/>
        </w:rPr>
        <w:t>,</w:t>
      </w:r>
      <w:r w:rsidR="00DD3688" w:rsidRPr="0051661C">
        <w:rPr>
          <w:rFonts w:ascii="Times New Roman" w:hAnsi="Times New Roman"/>
          <w:sz w:val="24"/>
          <w:szCs w:val="24"/>
        </w:rPr>
        <w:t xml:space="preserve"> devido </w:t>
      </w:r>
      <w:r w:rsidR="0063365C" w:rsidRPr="0051661C">
        <w:rPr>
          <w:rFonts w:ascii="Times New Roman" w:hAnsi="Times New Roman"/>
          <w:sz w:val="24"/>
          <w:szCs w:val="24"/>
        </w:rPr>
        <w:t>à</w:t>
      </w:r>
      <w:r w:rsidR="00DD3688" w:rsidRPr="0051661C">
        <w:rPr>
          <w:rFonts w:ascii="Times New Roman" w:hAnsi="Times New Roman"/>
          <w:sz w:val="24"/>
          <w:szCs w:val="24"/>
        </w:rPr>
        <w:t xml:space="preserve"> necessidade dos </w:t>
      </w:r>
      <w:r w:rsidR="0063365C" w:rsidRPr="0051661C">
        <w:rPr>
          <w:rFonts w:ascii="Times New Roman" w:hAnsi="Times New Roman"/>
          <w:sz w:val="24"/>
          <w:szCs w:val="24"/>
        </w:rPr>
        <w:t>empregados</w:t>
      </w:r>
      <w:r w:rsidR="00DD3688" w:rsidRPr="0051661C">
        <w:rPr>
          <w:rFonts w:ascii="Times New Roman" w:hAnsi="Times New Roman"/>
          <w:sz w:val="24"/>
          <w:szCs w:val="24"/>
        </w:rPr>
        <w:t xml:space="preserve"> da Cesama </w:t>
      </w:r>
      <w:r w:rsidR="0063365C" w:rsidRPr="0051661C">
        <w:rPr>
          <w:rFonts w:ascii="Times New Roman" w:hAnsi="Times New Roman"/>
          <w:sz w:val="24"/>
          <w:szCs w:val="24"/>
        </w:rPr>
        <w:t>ter que deslocar para a</w:t>
      </w:r>
      <w:r w:rsidR="00DD3688" w:rsidRPr="0051661C">
        <w:rPr>
          <w:rFonts w:ascii="Times New Roman" w:hAnsi="Times New Roman"/>
          <w:sz w:val="24"/>
          <w:szCs w:val="24"/>
        </w:rPr>
        <w:t xml:space="preserve"> realização </w:t>
      </w:r>
      <w:r w:rsidR="0063365C" w:rsidRPr="0051661C">
        <w:rPr>
          <w:rFonts w:ascii="Times New Roman" w:hAnsi="Times New Roman"/>
          <w:sz w:val="24"/>
          <w:szCs w:val="24"/>
        </w:rPr>
        <w:t>dos exames complementares.</w:t>
      </w:r>
      <w:r w:rsidR="00DD3688" w:rsidRPr="0051661C">
        <w:rPr>
          <w:rFonts w:ascii="Times New Roman" w:hAnsi="Times New Roman"/>
          <w:sz w:val="24"/>
          <w:szCs w:val="24"/>
        </w:rPr>
        <w:t xml:space="preserve"> </w:t>
      </w:r>
    </w:p>
    <w:p w:rsidR="00DD0340" w:rsidRPr="0051661C" w:rsidRDefault="00DD0340" w:rsidP="00DD0340">
      <w:pPr>
        <w:numPr>
          <w:ilvl w:val="1"/>
          <w:numId w:val="6"/>
        </w:numPr>
        <w:suppressAutoHyphens/>
        <w:autoSpaceDE w:val="0"/>
        <w:autoSpaceDN w:val="0"/>
        <w:adjustRightInd w:val="0"/>
        <w:spacing w:after="240" w:line="360" w:lineRule="auto"/>
        <w:ind w:left="0" w:firstLine="0"/>
        <w:jc w:val="both"/>
        <w:rPr>
          <w:rFonts w:ascii="Times New Roman" w:hAnsi="Times New Roman"/>
          <w:sz w:val="24"/>
          <w:szCs w:val="24"/>
        </w:rPr>
      </w:pPr>
      <w:r w:rsidRPr="0051661C">
        <w:rPr>
          <w:rFonts w:ascii="Times New Roman" w:hAnsi="Times New Roman"/>
          <w:sz w:val="24"/>
          <w:szCs w:val="24"/>
        </w:rPr>
        <w:t>O Contrato, bem como os direitos e obrigações dele decorrentes, não poderá ser subcontratado, cedido ou transferido, total ou parcialmente, nem ser executado em associação da CONTRATADA com terceiros, sem autorização prévia da CESAMA, por escrito, sob pena de aplicação de sanção, inclusive rescisão contratual.</w:t>
      </w:r>
    </w:p>
    <w:p w:rsidR="00DD0340" w:rsidRPr="0051661C" w:rsidRDefault="00DD0340" w:rsidP="00DD0340">
      <w:pPr>
        <w:numPr>
          <w:ilvl w:val="1"/>
          <w:numId w:val="6"/>
        </w:numPr>
        <w:suppressAutoHyphens/>
        <w:autoSpaceDE w:val="0"/>
        <w:autoSpaceDN w:val="0"/>
        <w:adjustRightInd w:val="0"/>
        <w:spacing w:after="240" w:line="360" w:lineRule="auto"/>
        <w:ind w:left="0" w:firstLine="0"/>
        <w:jc w:val="both"/>
        <w:rPr>
          <w:rFonts w:ascii="Times New Roman" w:hAnsi="Times New Roman"/>
          <w:sz w:val="24"/>
          <w:szCs w:val="24"/>
        </w:rPr>
      </w:pPr>
      <w:r w:rsidRPr="0051661C">
        <w:rPr>
          <w:rFonts w:ascii="Times New Roman" w:hAnsi="Times New Roman"/>
          <w:sz w:val="24"/>
          <w:szCs w:val="24"/>
        </w:rPr>
        <w:t>Ao requerer autorização para subcontratação dos serviços, conforme item 12.12, a CONTRATADA deverá comprovar perante CESAMA a regularidade jurídico-fiscal e trabalhista da subcontratada, respondendo solidariamente com esta pelo inadimplemento destas quando relacionadas com o objeto do Contrato.</w:t>
      </w:r>
    </w:p>
    <w:p w:rsidR="00DD0340" w:rsidRPr="0051661C" w:rsidRDefault="00DD0340" w:rsidP="00DD0340">
      <w:pPr>
        <w:numPr>
          <w:ilvl w:val="1"/>
          <w:numId w:val="6"/>
        </w:numPr>
        <w:suppressAutoHyphens/>
        <w:autoSpaceDE w:val="0"/>
        <w:autoSpaceDN w:val="0"/>
        <w:adjustRightInd w:val="0"/>
        <w:spacing w:after="240" w:line="360" w:lineRule="auto"/>
        <w:ind w:left="0" w:firstLine="0"/>
        <w:jc w:val="both"/>
        <w:rPr>
          <w:rFonts w:ascii="Times New Roman" w:hAnsi="Times New Roman"/>
          <w:sz w:val="24"/>
          <w:szCs w:val="24"/>
        </w:rPr>
      </w:pPr>
      <w:r w:rsidRPr="0051661C">
        <w:rPr>
          <w:rFonts w:ascii="Times New Roman" w:hAnsi="Times New Roman"/>
          <w:sz w:val="24"/>
          <w:szCs w:val="24"/>
        </w:rPr>
        <w:t>A relação que se estabelece na assinatura do Contrato é exclusivamente entre a CESAMA e a Contratada, não havendo qualquer vínculo ou relação de nenhuma espécie entre a CESAMA e a subcontratada.</w:t>
      </w:r>
    </w:p>
    <w:p w:rsidR="00131EE0" w:rsidRPr="0051661C" w:rsidRDefault="00131EE0" w:rsidP="00131EE0">
      <w:pPr>
        <w:suppressAutoHyphens/>
        <w:autoSpaceDE w:val="0"/>
        <w:autoSpaceDN w:val="0"/>
        <w:adjustRightInd w:val="0"/>
        <w:spacing w:after="240" w:line="360" w:lineRule="auto"/>
        <w:jc w:val="both"/>
        <w:rPr>
          <w:rFonts w:ascii="Times New Roman" w:hAnsi="Times New Roman"/>
          <w:sz w:val="24"/>
          <w:szCs w:val="24"/>
        </w:rPr>
      </w:pPr>
    </w:p>
    <w:p w:rsidR="00131EE0" w:rsidRPr="0051661C" w:rsidRDefault="00131EE0" w:rsidP="00131EE0">
      <w:pPr>
        <w:suppressAutoHyphens/>
        <w:autoSpaceDE w:val="0"/>
        <w:autoSpaceDN w:val="0"/>
        <w:adjustRightInd w:val="0"/>
        <w:spacing w:after="240" w:line="360" w:lineRule="auto"/>
        <w:jc w:val="both"/>
        <w:rPr>
          <w:rFonts w:ascii="Times New Roman" w:hAnsi="Times New Roman"/>
          <w:sz w:val="24"/>
          <w:szCs w:val="24"/>
        </w:rPr>
      </w:pPr>
    </w:p>
    <w:p w:rsidR="0072040B" w:rsidRPr="0051661C" w:rsidRDefault="0072040B" w:rsidP="0072040B">
      <w:pPr>
        <w:suppressAutoHyphens/>
        <w:autoSpaceDE w:val="0"/>
        <w:autoSpaceDN w:val="0"/>
        <w:adjustRightInd w:val="0"/>
        <w:spacing w:after="240" w:line="360" w:lineRule="auto"/>
        <w:jc w:val="both"/>
        <w:rPr>
          <w:rFonts w:ascii="Times New Roman" w:hAnsi="Times New Roman"/>
          <w:sz w:val="24"/>
          <w:szCs w:val="24"/>
        </w:rPr>
      </w:pPr>
    </w:p>
    <w:p w:rsidR="00DD0340" w:rsidRPr="0051661C" w:rsidRDefault="00DD0340" w:rsidP="00DD0340">
      <w:pPr>
        <w:numPr>
          <w:ilvl w:val="0"/>
          <w:numId w:val="2"/>
        </w:numPr>
        <w:suppressAutoHyphens/>
        <w:spacing w:after="240" w:line="360" w:lineRule="auto"/>
        <w:ind w:left="0" w:firstLine="0"/>
        <w:jc w:val="both"/>
        <w:rPr>
          <w:rFonts w:ascii="Times New Roman" w:hAnsi="Times New Roman"/>
          <w:b/>
          <w:bCs/>
          <w:sz w:val="24"/>
          <w:szCs w:val="24"/>
          <w:u w:val="single"/>
        </w:rPr>
      </w:pPr>
      <w:r w:rsidRPr="0051661C">
        <w:rPr>
          <w:rFonts w:ascii="Times New Roman" w:hAnsi="Times New Roman"/>
          <w:b/>
          <w:bCs/>
          <w:sz w:val="24"/>
          <w:szCs w:val="24"/>
        </w:rPr>
        <w:t>RESCISÃO</w:t>
      </w:r>
    </w:p>
    <w:p w:rsidR="00DD0340" w:rsidRPr="0051661C" w:rsidRDefault="00DD0340" w:rsidP="00DD0340">
      <w:pPr>
        <w:numPr>
          <w:ilvl w:val="1"/>
          <w:numId w:val="2"/>
        </w:numPr>
        <w:suppressAutoHyphens/>
        <w:spacing w:after="240" w:line="360" w:lineRule="auto"/>
        <w:ind w:left="0" w:firstLine="0"/>
        <w:jc w:val="both"/>
        <w:rPr>
          <w:rFonts w:ascii="Times New Roman" w:hAnsi="Times New Roman"/>
          <w:sz w:val="24"/>
          <w:szCs w:val="24"/>
        </w:rPr>
      </w:pPr>
      <w:r w:rsidRPr="0051661C">
        <w:rPr>
          <w:rFonts w:ascii="Times New Roman" w:hAnsi="Times New Roman"/>
          <w:sz w:val="24"/>
          <w:szCs w:val="24"/>
        </w:rPr>
        <w:t xml:space="preserve">No que se refere à inexecução e à rescisão do contrato, aplica-se o disposto nos arts. 183 a 185 do Regulamento Interno de Licitações, Contratos e Convênios da Cesama. </w:t>
      </w:r>
    </w:p>
    <w:p w:rsidR="00DD0340" w:rsidRPr="0051661C" w:rsidRDefault="00DD0340" w:rsidP="00DD0340">
      <w:pPr>
        <w:numPr>
          <w:ilvl w:val="1"/>
          <w:numId w:val="2"/>
        </w:numPr>
        <w:suppressAutoHyphens/>
        <w:spacing w:after="240" w:line="360" w:lineRule="auto"/>
        <w:ind w:left="0" w:firstLine="0"/>
        <w:jc w:val="both"/>
        <w:rPr>
          <w:rFonts w:ascii="Times New Roman" w:hAnsi="Times New Roman"/>
          <w:sz w:val="24"/>
          <w:szCs w:val="24"/>
        </w:rPr>
      </w:pPr>
      <w:r w:rsidRPr="0051661C">
        <w:rPr>
          <w:rFonts w:ascii="Times New Roman" w:hAnsi="Times New Roman"/>
          <w:sz w:val="24"/>
          <w:szCs w:val="24"/>
        </w:rPr>
        <w:t>A inexecução total ou parcial do contrato poderá ensejar a sua rescisão, com as consequências cabíveis.</w:t>
      </w:r>
    </w:p>
    <w:p w:rsidR="00DD0340" w:rsidRPr="0051661C" w:rsidRDefault="00DD0340" w:rsidP="00DD0340">
      <w:pPr>
        <w:numPr>
          <w:ilvl w:val="1"/>
          <w:numId w:val="2"/>
        </w:numPr>
        <w:suppressAutoHyphens/>
        <w:spacing w:after="240" w:line="360" w:lineRule="auto"/>
        <w:ind w:left="0" w:firstLine="0"/>
        <w:jc w:val="both"/>
        <w:rPr>
          <w:rFonts w:ascii="Times New Roman" w:hAnsi="Times New Roman"/>
          <w:sz w:val="24"/>
          <w:szCs w:val="24"/>
        </w:rPr>
      </w:pPr>
      <w:r w:rsidRPr="0051661C">
        <w:rPr>
          <w:rFonts w:ascii="Times New Roman" w:hAnsi="Times New Roman"/>
          <w:sz w:val="24"/>
          <w:szCs w:val="24"/>
        </w:rPr>
        <w:t>Constituem motivos para rescisão do contrato os especificados nos art. 184 e seguinte do RILC.</w:t>
      </w:r>
    </w:p>
    <w:p w:rsidR="00DD0340" w:rsidRPr="0051661C" w:rsidRDefault="00DD0340" w:rsidP="00DD0340">
      <w:pPr>
        <w:numPr>
          <w:ilvl w:val="1"/>
          <w:numId w:val="2"/>
        </w:numPr>
        <w:suppressAutoHyphens/>
        <w:spacing w:after="240" w:line="360" w:lineRule="auto"/>
        <w:ind w:left="0" w:firstLine="0"/>
        <w:jc w:val="both"/>
        <w:rPr>
          <w:rFonts w:ascii="Times New Roman" w:hAnsi="Times New Roman"/>
          <w:sz w:val="24"/>
          <w:szCs w:val="24"/>
        </w:rPr>
      </w:pPr>
      <w:r w:rsidRPr="0051661C">
        <w:rPr>
          <w:rFonts w:ascii="Times New Roman" w:hAnsi="Times New Roman"/>
          <w:sz w:val="24"/>
          <w:szCs w:val="24"/>
        </w:rPr>
        <w:t xml:space="preserve">A rescisão do contrato poderá ser: </w:t>
      </w:r>
    </w:p>
    <w:p w:rsidR="00DD0340" w:rsidRPr="0051661C" w:rsidRDefault="00DD0340" w:rsidP="00131EE0">
      <w:pPr>
        <w:spacing w:after="120" w:line="360" w:lineRule="auto"/>
        <w:jc w:val="both"/>
        <w:rPr>
          <w:rFonts w:ascii="Times New Roman" w:hAnsi="Times New Roman"/>
          <w:sz w:val="24"/>
          <w:szCs w:val="24"/>
        </w:rPr>
      </w:pPr>
      <w:r w:rsidRPr="0051661C">
        <w:rPr>
          <w:rFonts w:ascii="Times New Roman" w:hAnsi="Times New Roman"/>
          <w:sz w:val="24"/>
          <w:szCs w:val="24"/>
        </w:rPr>
        <w:t xml:space="preserve">a. por ato unilateral e escrito de qualquer das partes; </w:t>
      </w:r>
    </w:p>
    <w:p w:rsidR="00DD0340" w:rsidRPr="0051661C" w:rsidRDefault="00DD0340" w:rsidP="00131EE0">
      <w:pPr>
        <w:spacing w:after="120" w:line="360" w:lineRule="auto"/>
        <w:jc w:val="both"/>
        <w:rPr>
          <w:rFonts w:ascii="Times New Roman" w:hAnsi="Times New Roman"/>
          <w:sz w:val="24"/>
          <w:szCs w:val="24"/>
        </w:rPr>
      </w:pPr>
      <w:r w:rsidRPr="0051661C">
        <w:rPr>
          <w:rFonts w:ascii="Times New Roman" w:hAnsi="Times New Roman"/>
          <w:sz w:val="24"/>
          <w:szCs w:val="24"/>
        </w:rPr>
        <w:t xml:space="preserve">b. amigável, por acordo entre as partes, reduzida a termo no processo de contratação, desde que haja conveniência para a Cesama; </w:t>
      </w:r>
    </w:p>
    <w:p w:rsidR="00DD0340" w:rsidRPr="0051661C" w:rsidRDefault="00DD0340" w:rsidP="00131EE0">
      <w:pPr>
        <w:spacing w:after="120" w:line="360" w:lineRule="auto"/>
        <w:jc w:val="both"/>
        <w:rPr>
          <w:rFonts w:ascii="Times New Roman" w:hAnsi="Times New Roman"/>
          <w:sz w:val="24"/>
          <w:szCs w:val="24"/>
        </w:rPr>
      </w:pPr>
      <w:r w:rsidRPr="0051661C">
        <w:rPr>
          <w:rFonts w:ascii="Times New Roman" w:hAnsi="Times New Roman"/>
          <w:sz w:val="24"/>
          <w:szCs w:val="24"/>
        </w:rPr>
        <w:t xml:space="preserve">c. judicial, nos termos da legislação. </w:t>
      </w:r>
    </w:p>
    <w:p w:rsidR="00DD0340" w:rsidRPr="0051661C" w:rsidRDefault="00DD0340" w:rsidP="00DD0340">
      <w:pPr>
        <w:numPr>
          <w:ilvl w:val="1"/>
          <w:numId w:val="2"/>
        </w:numPr>
        <w:suppressAutoHyphens/>
        <w:spacing w:after="240" w:line="360" w:lineRule="auto"/>
        <w:ind w:left="0" w:firstLine="0"/>
        <w:jc w:val="both"/>
        <w:rPr>
          <w:rFonts w:ascii="Times New Roman" w:hAnsi="Times New Roman"/>
          <w:sz w:val="24"/>
          <w:szCs w:val="24"/>
        </w:rPr>
      </w:pPr>
      <w:r w:rsidRPr="0051661C">
        <w:rPr>
          <w:rFonts w:ascii="Times New Roman" w:hAnsi="Times New Roman"/>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DD0340" w:rsidRPr="0051661C" w:rsidRDefault="00DD0340" w:rsidP="00DD0340">
      <w:pPr>
        <w:numPr>
          <w:ilvl w:val="1"/>
          <w:numId w:val="2"/>
        </w:numPr>
        <w:suppressAutoHyphens/>
        <w:spacing w:after="240" w:line="360" w:lineRule="auto"/>
        <w:ind w:left="0" w:firstLine="0"/>
        <w:jc w:val="both"/>
        <w:rPr>
          <w:rFonts w:ascii="Times New Roman" w:hAnsi="Times New Roman"/>
          <w:sz w:val="24"/>
          <w:szCs w:val="24"/>
        </w:rPr>
      </w:pPr>
      <w:r w:rsidRPr="0051661C">
        <w:rPr>
          <w:rFonts w:ascii="Times New Roman" w:hAnsi="Times New Roman"/>
          <w:sz w:val="24"/>
          <w:szCs w:val="24"/>
        </w:rPr>
        <w:t xml:space="preserve">Na hipótese de imprescindibilidade da execução contratual para a continuidade de serviços públicos essenciais, o prazo a que se refere o item 13.5 será de 90 (noventa) dias. </w:t>
      </w:r>
    </w:p>
    <w:p w:rsidR="00DD0340" w:rsidRPr="0051661C" w:rsidRDefault="00DD0340" w:rsidP="00DD0340">
      <w:pPr>
        <w:numPr>
          <w:ilvl w:val="1"/>
          <w:numId w:val="2"/>
        </w:numPr>
        <w:suppressAutoHyphens/>
        <w:spacing w:after="240" w:line="360" w:lineRule="auto"/>
        <w:ind w:left="0" w:firstLine="0"/>
        <w:jc w:val="both"/>
        <w:rPr>
          <w:rFonts w:ascii="Times New Roman" w:hAnsi="Times New Roman"/>
          <w:sz w:val="24"/>
          <w:szCs w:val="24"/>
        </w:rPr>
      </w:pPr>
      <w:r w:rsidRPr="0051661C">
        <w:rPr>
          <w:rFonts w:ascii="Times New Roman" w:hAnsi="Times New Roman"/>
          <w:sz w:val="24"/>
          <w:szCs w:val="24"/>
        </w:rPr>
        <w:t xml:space="preserve">Quando a rescisão ocorrer sem que haja culpa da outra parte contratante, será esta ressarcida dos prejuízos que houver sofrido, regularmente comprovados, e no caso da Contratada poderá ter ainda direito a: </w:t>
      </w:r>
    </w:p>
    <w:p w:rsidR="00DD0340" w:rsidRPr="0051661C" w:rsidRDefault="00DD0340" w:rsidP="00DD0340">
      <w:pPr>
        <w:spacing w:after="240" w:line="360" w:lineRule="auto"/>
        <w:jc w:val="both"/>
        <w:rPr>
          <w:rFonts w:ascii="Times New Roman" w:hAnsi="Times New Roman"/>
          <w:sz w:val="24"/>
          <w:szCs w:val="24"/>
        </w:rPr>
      </w:pPr>
      <w:r w:rsidRPr="0051661C">
        <w:rPr>
          <w:rFonts w:ascii="Times New Roman" w:hAnsi="Times New Roman"/>
          <w:sz w:val="24"/>
          <w:szCs w:val="24"/>
        </w:rPr>
        <w:t xml:space="preserve">a. devolução da garantia; </w:t>
      </w:r>
    </w:p>
    <w:p w:rsidR="00DD0340" w:rsidRPr="0051661C" w:rsidRDefault="00DD0340" w:rsidP="00DD0340">
      <w:pPr>
        <w:spacing w:after="240" w:line="360" w:lineRule="auto"/>
        <w:jc w:val="both"/>
        <w:rPr>
          <w:rFonts w:ascii="Times New Roman" w:hAnsi="Times New Roman"/>
          <w:sz w:val="24"/>
          <w:szCs w:val="24"/>
        </w:rPr>
      </w:pPr>
      <w:r w:rsidRPr="0051661C">
        <w:rPr>
          <w:rFonts w:ascii="Times New Roman" w:hAnsi="Times New Roman"/>
          <w:sz w:val="24"/>
          <w:szCs w:val="24"/>
        </w:rPr>
        <w:t xml:space="preserve">b. pagamentos devidos pela execução do contrato até a data da rescisão; </w:t>
      </w:r>
    </w:p>
    <w:p w:rsidR="00DD0340" w:rsidRPr="0051661C" w:rsidRDefault="00DD0340" w:rsidP="00DD0340">
      <w:pPr>
        <w:spacing w:after="240" w:line="360" w:lineRule="auto"/>
        <w:jc w:val="both"/>
        <w:rPr>
          <w:rFonts w:ascii="Times New Roman" w:hAnsi="Times New Roman"/>
          <w:sz w:val="24"/>
          <w:szCs w:val="24"/>
        </w:rPr>
      </w:pPr>
      <w:r w:rsidRPr="0051661C">
        <w:rPr>
          <w:rFonts w:ascii="Times New Roman" w:hAnsi="Times New Roman"/>
          <w:sz w:val="24"/>
          <w:szCs w:val="24"/>
        </w:rPr>
        <w:lastRenderedPageBreak/>
        <w:t>c. pagamento do custo da desmobilização.</w:t>
      </w:r>
    </w:p>
    <w:p w:rsidR="00DD0340" w:rsidRPr="0051661C" w:rsidRDefault="00DD0340" w:rsidP="00DD0340">
      <w:pPr>
        <w:numPr>
          <w:ilvl w:val="0"/>
          <w:numId w:val="2"/>
        </w:numPr>
        <w:suppressAutoHyphens/>
        <w:autoSpaceDE w:val="0"/>
        <w:autoSpaceDN w:val="0"/>
        <w:adjustRightInd w:val="0"/>
        <w:spacing w:after="240" w:line="360" w:lineRule="auto"/>
        <w:ind w:left="284" w:hanging="284"/>
        <w:jc w:val="both"/>
        <w:rPr>
          <w:rFonts w:ascii="Times New Roman" w:hAnsi="Times New Roman"/>
          <w:b/>
          <w:sz w:val="24"/>
          <w:szCs w:val="24"/>
        </w:rPr>
      </w:pPr>
      <w:r w:rsidRPr="0051661C">
        <w:rPr>
          <w:rFonts w:ascii="Times New Roman" w:hAnsi="Times New Roman"/>
          <w:b/>
          <w:sz w:val="24"/>
          <w:szCs w:val="24"/>
        </w:rPr>
        <w:t>DISPOSIÇÕES GERAIS</w:t>
      </w:r>
    </w:p>
    <w:p w:rsidR="00DD0340" w:rsidRPr="0051661C" w:rsidRDefault="00DD0340" w:rsidP="00DD0340">
      <w:pPr>
        <w:pStyle w:val="PargrafodaLista"/>
        <w:numPr>
          <w:ilvl w:val="1"/>
          <w:numId w:val="2"/>
        </w:numPr>
        <w:suppressAutoHyphens/>
        <w:spacing w:after="240"/>
        <w:ind w:left="0" w:firstLine="0"/>
        <w:contextualSpacing w:val="0"/>
        <w:jc w:val="both"/>
        <w:rPr>
          <w:rFonts w:ascii="Times New Roman" w:hAnsi="Times New Roman" w:cs="Times New Roman"/>
          <w:bCs/>
          <w:sz w:val="24"/>
          <w:szCs w:val="24"/>
        </w:rPr>
      </w:pPr>
      <w:r w:rsidRPr="0051661C">
        <w:rPr>
          <w:rFonts w:ascii="Times New Roman" w:hAnsi="Times New Roman" w:cs="Times New Roman"/>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DD0340" w:rsidRPr="0051661C" w:rsidRDefault="00693A62" w:rsidP="00DD0340">
      <w:pPr>
        <w:numPr>
          <w:ilvl w:val="1"/>
          <w:numId w:val="8"/>
        </w:numPr>
        <w:tabs>
          <w:tab w:val="left" w:pos="851"/>
        </w:tabs>
        <w:suppressAutoHyphens/>
        <w:spacing w:after="240" w:line="360" w:lineRule="auto"/>
        <w:ind w:left="0" w:firstLine="0"/>
        <w:jc w:val="both"/>
        <w:rPr>
          <w:rFonts w:ascii="Times New Roman" w:hAnsi="Times New Roman"/>
          <w:sz w:val="24"/>
          <w:szCs w:val="24"/>
        </w:rPr>
      </w:pPr>
      <w:r w:rsidRPr="0051661C">
        <w:rPr>
          <w:rFonts w:ascii="Times New Roman" w:hAnsi="Times New Roman"/>
          <w:iCs/>
          <w:sz w:val="24"/>
          <w:szCs w:val="24"/>
        </w:rPr>
        <w:t>Aplica-se o IPCA – Índice Nacional de Preços ao Consumidor Amplo para o reajustamento dos preços.</w:t>
      </w:r>
    </w:p>
    <w:p w:rsidR="00DD0340" w:rsidRPr="0051661C" w:rsidRDefault="00C82944" w:rsidP="00DD0340">
      <w:pPr>
        <w:numPr>
          <w:ilvl w:val="1"/>
          <w:numId w:val="8"/>
        </w:numPr>
        <w:suppressAutoHyphens/>
        <w:spacing w:after="240" w:line="360" w:lineRule="auto"/>
        <w:ind w:left="0" w:firstLine="0"/>
        <w:jc w:val="both"/>
        <w:rPr>
          <w:rFonts w:ascii="Times New Roman" w:hAnsi="Times New Roman"/>
          <w:bCs/>
          <w:sz w:val="24"/>
          <w:szCs w:val="24"/>
        </w:rPr>
      </w:pPr>
      <w:r w:rsidRPr="0051661C">
        <w:rPr>
          <w:rFonts w:ascii="Times New Roman" w:hAnsi="Times New Roman"/>
          <w:bCs/>
          <w:sz w:val="24"/>
          <w:szCs w:val="24"/>
        </w:rPr>
        <w:t>As possíveis e futuras contratações serão formalizadas mediante emissão de Instrumento Contratual, nos termos do art. 137, inciso I, do RILC.</w:t>
      </w:r>
    </w:p>
    <w:p w:rsidR="00DD0340" w:rsidRPr="0051661C" w:rsidRDefault="00DD0340" w:rsidP="00DD0340">
      <w:pPr>
        <w:numPr>
          <w:ilvl w:val="1"/>
          <w:numId w:val="8"/>
        </w:numPr>
        <w:suppressAutoHyphens/>
        <w:spacing w:after="240" w:line="360" w:lineRule="auto"/>
        <w:ind w:left="0" w:hanging="12"/>
        <w:jc w:val="both"/>
        <w:rPr>
          <w:rFonts w:ascii="Times New Roman" w:hAnsi="Times New Roman"/>
          <w:bCs/>
          <w:sz w:val="24"/>
          <w:szCs w:val="24"/>
        </w:rPr>
      </w:pPr>
      <w:r w:rsidRPr="0051661C">
        <w:rPr>
          <w:rFonts w:ascii="Times New Roman" w:hAnsi="Times New Roman"/>
          <w:bCs/>
          <w:sz w:val="24"/>
          <w:szCs w:val="24"/>
        </w:rPr>
        <w:t>A CESAMA reserva para si o direito de não aceitar nem receber qualquer produto/serviço em desacordo com o previsto neste Termo de Referência, ou em desconformidade com as normas legais ou técnicas pertinentes ao seu objeto, podendo rescindir a contratação nos termos do previsto nos artigos 165, §2º do RILC, assim como aplicar o disposto no inciso VI do artigo 130 do RILC, sem prejuízo das sanções previstas.</w:t>
      </w:r>
    </w:p>
    <w:p w:rsidR="00DD0340" w:rsidRPr="0051661C" w:rsidRDefault="00DD0340" w:rsidP="00DD0340">
      <w:pPr>
        <w:numPr>
          <w:ilvl w:val="1"/>
          <w:numId w:val="8"/>
        </w:numPr>
        <w:suppressAutoHyphens/>
        <w:spacing w:after="240" w:line="360" w:lineRule="auto"/>
        <w:ind w:left="0" w:firstLine="0"/>
        <w:jc w:val="both"/>
        <w:rPr>
          <w:rFonts w:ascii="Times New Roman" w:hAnsi="Times New Roman"/>
          <w:bCs/>
          <w:sz w:val="24"/>
          <w:szCs w:val="24"/>
        </w:rPr>
      </w:pPr>
      <w:r w:rsidRPr="0051661C">
        <w:rPr>
          <w:rFonts w:ascii="Times New Roman" w:hAnsi="Times New Roman"/>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DD0340" w:rsidRPr="0051661C" w:rsidRDefault="00DD0340" w:rsidP="00DD0340">
      <w:pPr>
        <w:numPr>
          <w:ilvl w:val="1"/>
          <w:numId w:val="8"/>
        </w:numPr>
        <w:suppressAutoHyphens/>
        <w:spacing w:after="240" w:line="360" w:lineRule="auto"/>
        <w:ind w:left="0" w:firstLine="0"/>
        <w:jc w:val="both"/>
        <w:rPr>
          <w:rFonts w:ascii="Times New Roman" w:hAnsi="Times New Roman"/>
          <w:bCs/>
          <w:sz w:val="24"/>
          <w:szCs w:val="24"/>
        </w:rPr>
      </w:pPr>
      <w:r w:rsidRPr="0051661C">
        <w:rPr>
          <w:rFonts w:ascii="Times New Roman" w:hAnsi="Times New Roman"/>
          <w:bCs/>
          <w:sz w:val="24"/>
          <w:szCs w:val="24"/>
        </w:rPr>
        <w:t xml:space="preserve">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w:t>
      </w:r>
      <w:r w:rsidRPr="0051661C">
        <w:rPr>
          <w:rFonts w:ascii="Times New Roman" w:hAnsi="Times New Roman"/>
          <w:bCs/>
          <w:sz w:val="24"/>
          <w:szCs w:val="24"/>
        </w:rPr>
        <w:lastRenderedPageBreak/>
        <w:t>executá-lo, resguardando-se à CESAMA o direito de regresso na hipótese de ser compelido a responder por tais danos ou prejuízos.</w:t>
      </w:r>
    </w:p>
    <w:p w:rsidR="00DD0340" w:rsidRPr="0051661C" w:rsidRDefault="00DD0340" w:rsidP="00DD0340">
      <w:pPr>
        <w:numPr>
          <w:ilvl w:val="1"/>
          <w:numId w:val="8"/>
        </w:numPr>
        <w:suppressAutoHyphens/>
        <w:spacing w:after="240" w:line="360" w:lineRule="auto"/>
        <w:ind w:left="0" w:firstLine="0"/>
        <w:jc w:val="both"/>
        <w:rPr>
          <w:rFonts w:ascii="Times New Roman" w:hAnsi="Times New Roman"/>
          <w:bCs/>
          <w:sz w:val="24"/>
          <w:szCs w:val="24"/>
        </w:rPr>
      </w:pPr>
      <w:r w:rsidRPr="0051661C">
        <w:rPr>
          <w:rFonts w:ascii="Times New Roman" w:hAnsi="Times New Roman"/>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DD0340" w:rsidRPr="0051661C" w:rsidRDefault="00DD0340" w:rsidP="00DD0340">
      <w:pPr>
        <w:numPr>
          <w:ilvl w:val="1"/>
          <w:numId w:val="8"/>
        </w:numPr>
        <w:suppressAutoHyphens/>
        <w:spacing w:after="240" w:line="360" w:lineRule="auto"/>
        <w:ind w:left="0" w:firstLine="0"/>
        <w:jc w:val="both"/>
        <w:rPr>
          <w:rFonts w:ascii="Times New Roman" w:hAnsi="Times New Roman"/>
          <w:bCs/>
          <w:sz w:val="24"/>
          <w:szCs w:val="24"/>
        </w:rPr>
      </w:pPr>
      <w:r w:rsidRPr="0051661C">
        <w:rPr>
          <w:rFonts w:ascii="Times New Roman" w:hAnsi="Times New Roman"/>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DD0340" w:rsidRPr="0051661C" w:rsidRDefault="00DD0340" w:rsidP="00DD0340">
      <w:pPr>
        <w:numPr>
          <w:ilvl w:val="1"/>
          <w:numId w:val="8"/>
        </w:numPr>
        <w:suppressAutoHyphens/>
        <w:spacing w:after="240" w:line="360" w:lineRule="auto"/>
        <w:ind w:left="0" w:hanging="12"/>
        <w:jc w:val="both"/>
        <w:rPr>
          <w:rFonts w:ascii="Times New Roman" w:hAnsi="Times New Roman"/>
          <w:b/>
          <w:bCs/>
          <w:sz w:val="24"/>
          <w:szCs w:val="24"/>
        </w:rPr>
      </w:pPr>
      <w:r w:rsidRPr="0051661C">
        <w:rPr>
          <w:rFonts w:ascii="Times New Roman" w:hAnsi="Times New Roman"/>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DD0340" w:rsidRPr="0051661C" w:rsidRDefault="00DD0340" w:rsidP="00DD0340">
      <w:pPr>
        <w:ind w:left="2268"/>
        <w:jc w:val="both"/>
        <w:rPr>
          <w:rFonts w:ascii="Times New Roman" w:hAnsi="Times New Roman"/>
          <w:bCs/>
          <w:i/>
          <w:iCs/>
          <w:sz w:val="20"/>
          <w:szCs w:val="20"/>
        </w:rPr>
      </w:pPr>
      <w:r w:rsidRPr="0051661C">
        <w:rPr>
          <w:rFonts w:ascii="Times New Roman" w:hAnsi="Times New Roman"/>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131EE0" w:rsidRPr="0051661C" w:rsidRDefault="00131EE0" w:rsidP="00DD0340">
      <w:pPr>
        <w:ind w:left="2268"/>
        <w:jc w:val="both"/>
        <w:rPr>
          <w:rFonts w:ascii="Times New Roman" w:hAnsi="Times New Roman"/>
          <w:bCs/>
          <w:i/>
          <w:iCs/>
          <w:sz w:val="24"/>
          <w:szCs w:val="24"/>
        </w:rPr>
      </w:pPr>
    </w:p>
    <w:p w:rsidR="00DD0340" w:rsidRPr="0051661C" w:rsidRDefault="00DD0340" w:rsidP="00DD0340">
      <w:pPr>
        <w:pStyle w:val="PargrafodaLista"/>
        <w:numPr>
          <w:ilvl w:val="0"/>
          <w:numId w:val="4"/>
        </w:numPr>
        <w:suppressAutoHyphens/>
        <w:autoSpaceDE w:val="0"/>
        <w:autoSpaceDN w:val="0"/>
        <w:adjustRightInd w:val="0"/>
        <w:spacing w:after="0" w:line="240" w:lineRule="auto"/>
        <w:ind w:left="0" w:firstLine="0"/>
        <w:contextualSpacing w:val="0"/>
        <w:jc w:val="both"/>
        <w:rPr>
          <w:rFonts w:ascii="Times New Roman" w:hAnsi="Times New Roman" w:cs="Times New Roman"/>
          <w:b/>
          <w:vanish/>
          <w:sz w:val="24"/>
          <w:szCs w:val="24"/>
        </w:rPr>
      </w:pPr>
    </w:p>
    <w:p w:rsidR="00DD0340" w:rsidRPr="0051661C" w:rsidRDefault="00DD0340" w:rsidP="00DD0340">
      <w:pPr>
        <w:pStyle w:val="PargrafodaLista"/>
        <w:numPr>
          <w:ilvl w:val="0"/>
          <w:numId w:val="4"/>
        </w:numPr>
        <w:suppressAutoHyphens/>
        <w:autoSpaceDE w:val="0"/>
        <w:autoSpaceDN w:val="0"/>
        <w:adjustRightInd w:val="0"/>
        <w:spacing w:after="0" w:line="240" w:lineRule="auto"/>
        <w:ind w:left="0" w:firstLine="0"/>
        <w:contextualSpacing w:val="0"/>
        <w:jc w:val="both"/>
        <w:rPr>
          <w:rFonts w:ascii="Times New Roman" w:hAnsi="Times New Roman" w:cs="Times New Roman"/>
          <w:b/>
          <w:vanish/>
          <w:sz w:val="24"/>
          <w:szCs w:val="24"/>
        </w:rPr>
      </w:pPr>
    </w:p>
    <w:p w:rsidR="00DD0340" w:rsidRPr="0051661C" w:rsidRDefault="00DD0340" w:rsidP="00DD0340">
      <w:pPr>
        <w:pStyle w:val="PargrafodaLista"/>
        <w:numPr>
          <w:ilvl w:val="0"/>
          <w:numId w:val="4"/>
        </w:numPr>
        <w:suppressAutoHyphens/>
        <w:autoSpaceDE w:val="0"/>
        <w:autoSpaceDN w:val="0"/>
        <w:adjustRightInd w:val="0"/>
        <w:spacing w:after="0" w:line="240" w:lineRule="auto"/>
        <w:ind w:left="0" w:firstLine="0"/>
        <w:contextualSpacing w:val="0"/>
        <w:jc w:val="both"/>
        <w:rPr>
          <w:rFonts w:ascii="Times New Roman" w:hAnsi="Times New Roman" w:cs="Times New Roman"/>
          <w:b/>
          <w:vanish/>
          <w:sz w:val="24"/>
          <w:szCs w:val="24"/>
        </w:rPr>
      </w:pPr>
    </w:p>
    <w:p w:rsidR="00DD0340" w:rsidRPr="0051661C" w:rsidRDefault="00DD0340" w:rsidP="00DD0340">
      <w:pPr>
        <w:pStyle w:val="PargrafodaLista"/>
        <w:numPr>
          <w:ilvl w:val="0"/>
          <w:numId w:val="4"/>
        </w:numPr>
        <w:suppressAutoHyphens/>
        <w:autoSpaceDE w:val="0"/>
        <w:autoSpaceDN w:val="0"/>
        <w:adjustRightInd w:val="0"/>
        <w:spacing w:after="0" w:line="240" w:lineRule="auto"/>
        <w:ind w:left="0" w:firstLine="0"/>
        <w:contextualSpacing w:val="0"/>
        <w:jc w:val="both"/>
        <w:rPr>
          <w:rFonts w:ascii="Times New Roman" w:hAnsi="Times New Roman" w:cs="Times New Roman"/>
          <w:b/>
          <w:vanish/>
          <w:sz w:val="24"/>
          <w:szCs w:val="24"/>
        </w:rPr>
      </w:pPr>
    </w:p>
    <w:p w:rsidR="00DD0340" w:rsidRPr="0051661C" w:rsidRDefault="00DD0340" w:rsidP="00DD0340">
      <w:pPr>
        <w:pStyle w:val="PargrafodaLista"/>
        <w:numPr>
          <w:ilvl w:val="0"/>
          <w:numId w:val="4"/>
        </w:numPr>
        <w:suppressAutoHyphens/>
        <w:autoSpaceDE w:val="0"/>
        <w:autoSpaceDN w:val="0"/>
        <w:adjustRightInd w:val="0"/>
        <w:spacing w:after="0" w:line="240" w:lineRule="auto"/>
        <w:ind w:left="0" w:firstLine="0"/>
        <w:contextualSpacing w:val="0"/>
        <w:jc w:val="both"/>
        <w:rPr>
          <w:rFonts w:ascii="Times New Roman" w:hAnsi="Times New Roman" w:cs="Times New Roman"/>
          <w:b/>
          <w:vanish/>
          <w:sz w:val="24"/>
          <w:szCs w:val="24"/>
        </w:rPr>
      </w:pPr>
    </w:p>
    <w:p w:rsidR="00DD0340" w:rsidRPr="0051661C" w:rsidRDefault="00DD0340" w:rsidP="00DD0340">
      <w:pPr>
        <w:pStyle w:val="PargrafodaLista"/>
        <w:numPr>
          <w:ilvl w:val="0"/>
          <w:numId w:val="4"/>
        </w:numPr>
        <w:suppressAutoHyphens/>
        <w:autoSpaceDE w:val="0"/>
        <w:autoSpaceDN w:val="0"/>
        <w:adjustRightInd w:val="0"/>
        <w:spacing w:after="0" w:line="240" w:lineRule="auto"/>
        <w:ind w:left="0" w:firstLine="0"/>
        <w:contextualSpacing w:val="0"/>
        <w:jc w:val="both"/>
        <w:rPr>
          <w:rFonts w:ascii="Times New Roman" w:hAnsi="Times New Roman" w:cs="Times New Roman"/>
          <w:b/>
          <w:vanish/>
          <w:sz w:val="24"/>
          <w:szCs w:val="24"/>
        </w:rPr>
      </w:pPr>
    </w:p>
    <w:p w:rsidR="00DD0340" w:rsidRPr="0051661C" w:rsidRDefault="00DD0340" w:rsidP="00DD0340">
      <w:pPr>
        <w:pStyle w:val="PargrafodaLista"/>
        <w:numPr>
          <w:ilvl w:val="0"/>
          <w:numId w:val="4"/>
        </w:numPr>
        <w:suppressAutoHyphens/>
        <w:autoSpaceDE w:val="0"/>
        <w:autoSpaceDN w:val="0"/>
        <w:adjustRightInd w:val="0"/>
        <w:spacing w:after="0" w:line="240" w:lineRule="auto"/>
        <w:ind w:left="0" w:firstLine="0"/>
        <w:contextualSpacing w:val="0"/>
        <w:jc w:val="both"/>
        <w:rPr>
          <w:rFonts w:ascii="Times New Roman" w:hAnsi="Times New Roman" w:cs="Times New Roman"/>
          <w:b/>
          <w:vanish/>
          <w:sz w:val="24"/>
          <w:szCs w:val="24"/>
        </w:rPr>
      </w:pPr>
    </w:p>
    <w:p w:rsidR="00DD0340" w:rsidRPr="0051661C" w:rsidRDefault="00DD0340" w:rsidP="00DD0340">
      <w:pPr>
        <w:pStyle w:val="PargrafodaLista"/>
        <w:numPr>
          <w:ilvl w:val="0"/>
          <w:numId w:val="4"/>
        </w:numPr>
        <w:suppressAutoHyphens/>
        <w:autoSpaceDE w:val="0"/>
        <w:autoSpaceDN w:val="0"/>
        <w:adjustRightInd w:val="0"/>
        <w:spacing w:after="0" w:line="240" w:lineRule="auto"/>
        <w:ind w:left="0" w:firstLine="0"/>
        <w:contextualSpacing w:val="0"/>
        <w:jc w:val="both"/>
        <w:rPr>
          <w:rFonts w:ascii="Times New Roman" w:hAnsi="Times New Roman" w:cs="Times New Roman"/>
          <w:b/>
          <w:vanish/>
          <w:sz w:val="24"/>
          <w:szCs w:val="24"/>
        </w:rPr>
      </w:pPr>
    </w:p>
    <w:p w:rsidR="0051661C" w:rsidRDefault="0051661C" w:rsidP="0051661C">
      <w:pPr>
        <w:jc w:val="both"/>
        <w:rPr>
          <w:rFonts w:ascii="Times New Roman" w:hAnsi="Times New Roman"/>
          <w:b/>
          <w:i/>
          <w:sz w:val="18"/>
          <w:szCs w:val="18"/>
        </w:rPr>
      </w:pPr>
      <w:r w:rsidRPr="0051661C">
        <w:rPr>
          <w:rFonts w:ascii="Times New Roman" w:hAnsi="Times New Roman"/>
          <w:b/>
          <w:i/>
          <w:sz w:val="18"/>
          <w:szCs w:val="18"/>
        </w:rPr>
        <w:t xml:space="preserve">       </w:t>
      </w:r>
      <w:r>
        <w:rPr>
          <w:rFonts w:ascii="Times New Roman" w:hAnsi="Times New Roman"/>
          <w:b/>
          <w:i/>
          <w:sz w:val="18"/>
          <w:szCs w:val="18"/>
        </w:rPr>
        <w:t>(</w:t>
      </w:r>
      <w:r w:rsidRPr="0051661C">
        <w:rPr>
          <w:rFonts w:ascii="Times New Roman" w:hAnsi="Times New Roman"/>
          <w:b/>
          <w:i/>
          <w:sz w:val="18"/>
          <w:szCs w:val="18"/>
        </w:rPr>
        <w:t xml:space="preserve"> assinado no original</w:t>
      </w:r>
      <w:r>
        <w:rPr>
          <w:rFonts w:ascii="Times New Roman" w:hAnsi="Times New Roman"/>
          <w:b/>
          <w:i/>
          <w:sz w:val="18"/>
          <w:szCs w:val="18"/>
        </w:rPr>
        <w:t>)</w:t>
      </w:r>
      <w:r w:rsidRPr="0051661C">
        <w:rPr>
          <w:rFonts w:ascii="Times New Roman" w:hAnsi="Times New Roman"/>
          <w:b/>
          <w:i/>
          <w:sz w:val="18"/>
          <w:szCs w:val="18"/>
        </w:rPr>
        <w:t xml:space="preserve">     </w:t>
      </w:r>
      <w:r>
        <w:rPr>
          <w:rFonts w:ascii="Times New Roman" w:hAnsi="Times New Roman"/>
          <w:b/>
          <w:i/>
          <w:sz w:val="18"/>
          <w:szCs w:val="18"/>
        </w:rPr>
        <w:t xml:space="preserve">                                                                    </w:t>
      </w:r>
      <w:r w:rsidRPr="0051661C">
        <w:rPr>
          <w:rFonts w:ascii="Times New Roman" w:hAnsi="Times New Roman"/>
          <w:b/>
          <w:i/>
          <w:sz w:val="18"/>
          <w:szCs w:val="18"/>
        </w:rPr>
        <w:t xml:space="preserve">  </w:t>
      </w:r>
      <w:r>
        <w:rPr>
          <w:rFonts w:ascii="Times New Roman" w:hAnsi="Times New Roman"/>
          <w:b/>
          <w:i/>
          <w:sz w:val="18"/>
          <w:szCs w:val="18"/>
        </w:rPr>
        <w:t>(</w:t>
      </w:r>
      <w:r w:rsidRPr="0051661C">
        <w:rPr>
          <w:rFonts w:ascii="Times New Roman" w:hAnsi="Times New Roman"/>
          <w:b/>
          <w:i/>
          <w:sz w:val="18"/>
          <w:szCs w:val="18"/>
        </w:rPr>
        <w:t xml:space="preserve"> assinado no original</w:t>
      </w:r>
      <w:r>
        <w:rPr>
          <w:rFonts w:ascii="Times New Roman" w:hAnsi="Times New Roman"/>
          <w:b/>
          <w:i/>
          <w:sz w:val="18"/>
          <w:szCs w:val="18"/>
        </w:rPr>
        <w:t>)</w:t>
      </w:r>
    </w:p>
    <w:p w:rsidR="00DD0340" w:rsidRPr="0051661C" w:rsidRDefault="00DD0340" w:rsidP="0051661C">
      <w:pPr>
        <w:jc w:val="both"/>
        <w:rPr>
          <w:rFonts w:ascii="Times New Roman" w:hAnsi="Times New Roman"/>
          <w:sz w:val="24"/>
          <w:szCs w:val="24"/>
        </w:rPr>
      </w:pPr>
      <w:r w:rsidRPr="0051661C">
        <w:rPr>
          <w:rFonts w:ascii="Times New Roman" w:hAnsi="Times New Roman"/>
          <w:sz w:val="24"/>
          <w:szCs w:val="24"/>
        </w:rPr>
        <w:t xml:space="preserve">Rodrigo Condé T. de Almeida     </w:t>
      </w:r>
      <w:r w:rsidRPr="0051661C">
        <w:rPr>
          <w:rFonts w:ascii="Times New Roman" w:hAnsi="Times New Roman"/>
          <w:sz w:val="24"/>
          <w:szCs w:val="24"/>
        </w:rPr>
        <w:tab/>
        <w:t xml:space="preserve">                        Renata Fernandes da Silva</w:t>
      </w:r>
    </w:p>
    <w:p w:rsidR="00DD0340" w:rsidRPr="0051661C" w:rsidRDefault="00DD0340" w:rsidP="00131EE0">
      <w:pPr>
        <w:spacing w:after="0" w:line="240" w:lineRule="auto"/>
        <w:jc w:val="both"/>
        <w:rPr>
          <w:rFonts w:ascii="Times New Roman" w:hAnsi="Times New Roman"/>
          <w:sz w:val="24"/>
          <w:szCs w:val="24"/>
        </w:rPr>
      </w:pPr>
      <w:r w:rsidRPr="0051661C">
        <w:rPr>
          <w:rFonts w:ascii="Times New Roman" w:hAnsi="Times New Roman"/>
          <w:sz w:val="24"/>
          <w:szCs w:val="24"/>
        </w:rPr>
        <w:t xml:space="preserve">                   DEST</w:t>
      </w:r>
      <w:r w:rsidRPr="0051661C">
        <w:rPr>
          <w:rFonts w:ascii="Times New Roman" w:hAnsi="Times New Roman"/>
          <w:sz w:val="24"/>
          <w:szCs w:val="24"/>
        </w:rPr>
        <w:tab/>
      </w:r>
      <w:r w:rsidRPr="0051661C">
        <w:rPr>
          <w:rFonts w:ascii="Times New Roman" w:hAnsi="Times New Roman"/>
          <w:sz w:val="24"/>
          <w:szCs w:val="24"/>
        </w:rPr>
        <w:tab/>
      </w:r>
      <w:r w:rsidRPr="0051661C">
        <w:rPr>
          <w:rFonts w:ascii="Times New Roman" w:hAnsi="Times New Roman"/>
          <w:sz w:val="24"/>
          <w:szCs w:val="24"/>
        </w:rPr>
        <w:tab/>
      </w:r>
      <w:r w:rsidRPr="0051661C">
        <w:rPr>
          <w:rFonts w:ascii="Times New Roman" w:hAnsi="Times New Roman"/>
          <w:sz w:val="24"/>
          <w:szCs w:val="24"/>
        </w:rPr>
        <w:tab/>
        <w:t xml:space="preserve">                           GARH</w:t>
      </w:r>
    </w:p>
    <w:p w:rsidR="00DD0340" w:rsidRPr="0051661C" w:rsidRDefault="00DD0340" w:rsidP="00DD0340">
      <w:pPr>
        <w:jc w:val="both"/>
        <w:rPr>
          <w:rFonts w:ascii="Times New Roman" w:hAnsi="Times New Roman"/>
          <w:sz w:val="24"/>
          <w:szCs w:val="24"/>
        </w:rPr>
      </w:pPr>
    </w:p>
    <w:p w:rsidR="00DD0340" w:rsidRPr="0051661C" w:rsidRDefault="00DD0340" w:rsidP="0051661C">
      <w:pPr>
        <w:jc w:val="center"/>
        <w:rPr>
          <w:rFonts w:ascii="Times New Roman" w:hAnsi="Times New Roman"/>
          <w:sz w:val="24"/>
          <w:szCs w:val="24"/>
        </w:rPr>
      </w:pPr>
      <w:r w:rsidRPr="0051661C">
        <w:rPr>
          <w:rFonts w:ascii="Times New Roman" w:hAnsi="Times New Roman"/>
          <w:sz w:val="24"/>
          <w:szCs w:val="24"/>
        </w:rPr>
        <w:t>Aprovado por:</w:t>
      </w:r>
    </w:p>
    <w:p w:rsidR="0051661C" w:rsidRDefault="0051661C" w:rsidP="0051661C">
      <w:pPr>
        <w:jc w:val="center"/>
        <w:rPr>
          <w:rFonts w:ascii="Times New Roman" w:hAnsi="Times New Roman"/>
          <w:b/>
          <w:i/>
          <w:sz w:val="18"/>
          <w:szCs w:val="18"/>
        </w:rPr>
      </w:pPr>
      <w:r>
        <w:rPr>
          <w:rFonts w:ascii="Times New Roman" w:hAnsi="Times New Roman"/>
          <w:b/>
          <w:i/>
          <w:sz w:val="18"/>
          <w:szCs w:val="18"/>
        </w:rPr>
        <w:t>(</w:t>
      </w:r>
      <w:r w:rsidRPr="0051661C">
        <w:rPr>
          <w:rFonts w:ascii="Times New Roman" w:hAnsi="Times New Roman"/>
          <w:b/>
          <w:i/>
          <w:sz w:val="18"/>
          <w:szCs w:val="18"/>
        </w:rPr>
        <w:t xml:space="preserve"> assinado no original</w:t>
      </w:r>
      <w:r>
        <w:rPr>
          <w:rFonts w:ascii="Times New Roman" w:hAnsi="Times New Roman"/>
          <w:b/>
          <w:i/>
          <w:sz w:val="18"/>
          <w:szCs w:val="18"/>
        </w:rPr>
        <w:t>)</w:t>
      </w:r>
    </w:p>
    <w:p w:rsidR="00DD0340" w:rsidRPr="0051661C" w:rsidRDefault="00DD0340" w:rsidP="00DD0340">
      <w:pPr>
        <w:spacing w:after="0" w:line="240" w:lineRule="auto"/>
        <w:jc w:val="center"/>
        <w:rPr>
          <w:rFonts w:ascii="Times New Roman" w:hAnsi="Times New Roman"/>
          <w:sz w:val="24"/>
          <w:szCs w:val="24"/>
        </w:rPr>
      </w:pPr>
      <w:r w:rsidRPr="0051661C">
        <w:rPr>
          <w:rFonts w:ascii="Times New Roman" w:hAnsi="Times New Roman"/>
          <w:sz w:val="24"/>
          <w:szCs w:val="24"/>
        </w:rPr>
        <w:t>Rafaela Medina Cury</w:t>
      </w:r>
    </w:p>
    <w:p w:rsidR="0094367C" w:rsidRPr="0051661C" w:rsidRDefault="00DD0340" w:rsidP="00131EE0">
      <w:pPr>
        <w:spacing w:after="0" w:line="240" w:lineRule="auto"/>
        <w:jc w:val="center"/>
        <w:rPr>
          <w:rFonts w:ascii="Times New Roman" w:hAnsi="Times New Roman"/>
          <w:sz w:val="24"/>
          <w:szCs w:val="24"/>
        </w:rPr>
      </w:pPr>
      <w:r w:rsidRPr="0051661C">
        <w:rPr>
          <w:rFonts w:ascii="Times New Roman" w:hAnsi="Times New Roman"/>
          <w:sz w:val="24"/>
          <w:szCs w:val="24"/>
        </w:rPr>
        <w:t>DRFA</w:t>
      </w:r>
    </w:p>
    <w:sectPr w:rsidR="0094367C" w:rsidRPr="0051661C" w:rsidSect="00733DB0">
      <w:headerReference w:type="default" r:id="rId9"/>
      <w:footerReference w:type="even"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11E0" w:rsidRDefault="00E911E0" w:rsidP="00912249">
      <w:pPr>
        <w:spacing w:after="0" w:line="240" w:lineRule="auto"/>
      </w:pPr>
      <w:r>
        <w:separator/>
      </w:r>
    </w:p>
  </w:endnote>
  <w:endnote w:type="continuationSeparator" w:id="1">
    <w:p w:rsidR="00E911E0" w:rsidRDefault="00E911E0"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20002A87" w:usb1="00000000" w:usb2="00000000" w:usb3="00000000" w:csb0="000001FF" w:csb1="00000000"/>
  </w:font>
  <w:font w:name="CIDFont+F1">
    <w:altName w:val="Times New Roman"/>
    <w:panose1 w:val="00000000000000000000"/>
    <w:charset w:val="00"/>
    <w:family w:val="roman"/>
    <w:notTrueType/>
    <w:pitch w:val="default"/>
    <w:sig w:usb0="00000000" w:usb1="00000000" w:usb2="00000000" w:usb3="00000000" w:csb0="00000000"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143" w:rsidRDefault="00740143"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143" w:rsidRPr="00262B4E" w:rsidRDefault="00740143"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740143" w:rsidRPr="00262B4E" w:rsidRDefault="00740143"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740143" w:rsidRPr="00262B4E" w:rsidRDefault="00740143"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9470</w:t>
    </w:r>
  </w:p>
  <w:p w:rsidR="00740143" w:rsidRPr="00262B4E" w:rsidRDefault="00740143" w:rsidP="00D7507E">
    <w:pPr>
      <w:pStyle w:val="Rodap"/>
      <w:tabs>
        <w:tab w:val="clear" w:pos="8504"/>
        <w:tab w:val="right" w:pos="8505"/>
      </w:tabs>
      <w:ind w:right="-1"/>
      <w:jc w:val="center"/>
      <w:rPr>
        <w:rFonts w:ascii="Arial" w:hAnsi="Arial" w:cs="Arial"/>
        <w:color w:val="AEAAAA"/>
        <w:sz w:val="16"/>
        <w:szCs w:val="16"/>
      </w:rPr>
    </w:pPr>
  </w:p>
  <w:p w:rsidR="00740143" w:rsidRPr="00262B4E" w:rsidRDefault="00740143"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11E0" w:rsidRDefault="00E911E0" w:rsidP="00912249">
      <w:pPr>
        <w:spacing w:after="0" w:line="240" w:lineRule="auto"/>
      </w:pPr>
      <w:r>
        <w:separator/>
      </w:r>
    </w:p>
  </w:footnote>
  <w:footnote w:type="continuationSeparator" w:id="1">
    <w:p w:rsidR="00E911E0" w:rsidRDefault="00E911E0"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0143" w:rsidRPr="00262B4E" w:rsidRDefault="00740143"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9456AA"/>
    <w:multiLevelType w:val="multilevel"/>
    <w:tmpl w:val="0EECE0BA"/>
    <w:lvl w:ilvl="0">
      <w:start w:val="12"/>
      <w:numFmt w:val="decimal"/>
      <w:lvlText w:val="%1."/>
      <w:lvlJc w:val="left"/>
      <w:pPr>
        <w:ind w:left="660" w:hanging="660"/>
      </w:pPr>
      <w:rPr>
        <w:rFonts w:hint="default"/>
      </w:rPr>
    </w:lvl>
    <w:lvl w:ilvl="1">
      <w:start w:val="10"/>
      <w:numFmt w:val="decimal"/>
      <w:lvlText w:val="%1.%2."/>
      <w:lvlJc w:val="left"/>
      <w:pPr>
        <w:ind w:left="6533"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862"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3F903574"/>
    <w:multiLevelType w:val="multilevel"/>
    <w:tmpl w:val="D02233D4"/>
    <w:lvl w:ilvl="0">
      <w:start w:val="12"/>
      <w:numFmt w:val="decimal"/>
      <w:lvlText w:val="%1."/>
      <w:lvlJc w:val="left"/>
      <w:pPr>
        <w:ind w:left="720" w:hanging="7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40BE68CE"/>
    <w:multiLevelType w:val="multilevel"/>
    <w:tmpl w:val="D1740288"/>
    <w:lvl w:ilvl="0">
      <w:start w:val="12"/>
      <w:numFmt w:val="decimal"/>
      <w:lvlText w:val="%1."/>
      <w:lvlJc w:val="left"/>
      <w:pPr>
        <w:ind w:left="525" w:hanging="525"/>
      </w:pPr>
      <w:rPr>
        <w:rFonts w:hint="default"/>
      </w:rPr>
    </w:lvl>
    <w:lvl w:ilvl="1">
      <w:start w:val="9"/>
      <w:numFmt w:val="decimal"/>
      <w:lvlText w:val="%1.%2."/>
      <w:lvlJc w:val="left"/>
      <w:pPr>
        <w:ind w:left="4265" w:hanging="720"/>
      </w:pPr>
      <w:rPr>
        <w:rFonts w:hint="default"/>
      </w:rPr>
    </w:lvl>
    <w:lvl w:ilvl="2">
      <w:start w:val="1"/>
      <w:numFmt w:val="decimal"/>
      <w:lvlText w:val="%1.%2.%3."/>
      <w:lvlJc w:val="left"/>
      <w:pPr>
        <w:ind w:left="7810" w:hanging="720"/>
      </w:pPr>
      <w:rPr>
        <w:rFonts w:hint="default"/>
      </w:rPr>
    </w:lvl>
    <w:lvl w:ilvl="3">
      <w:start w:val="1"/>
      <w:numFmt w:val="decimal"/>
      <w:lvlText w:val="%1.%2.%3.%4."/>
      <w:lvlJc w:val="left"/>
      <w:pPr>
        <w:ind w:left="11715" w:hanging="1080"/>
      </w:pPr>
      <w:rPr>
        <w:rFonts w:hint="default"/>
      </w:rPr>
    </w:lvl>
    <w:lvl w:ilvl="4">
      <w:start w:val="1"/>
      <w:numFmt w:val="decimal"/>
      <w:lvlText w:val="%1.%2.%3.%4.%5."/>
      <w:lvlJc w:val="left"/>
      <w:pPr>
        <w:ind w:left="15260" w:hanging="1080"/>
      </w:pPr>
      <w:rPr>
        <w:rFonts w:hint="default"/>
      </w:rPr>
    </w:lvl>
    <w:lvl w:ilvl="5">
      <w:start w:val="1"/>
      <w:numFmt w:val="decimal"/>
      <w:lvlText w:val="%1.%2.%3.%4.%5.%6."/>
      <w:lvlJc w:val="left"/>
      <w:pPr>
        <w:ind w:left="19165" w:hanging="1440"/>
      </w:pPr>
      <w:rPr>
        <w:rFonts w:hint="default"/>
      </w:rPr>
    </w:lvl>
    <w:lvl w:ilvl="6">
      <w:start w:val="1"/>
      <w:numFmt w:val="decimal"/>
      <w:lvlText w:val="%1.%2.%3.%4.%5.%6.%7."/>
      <w:lvlJc w:val="left"/>
      <w:pPr>
        <w:ind w:left="22710" w:hanging="1440"/>
      </w:pPr>
      <w:rPr>
        <w:rFonts w:hint="default"/>
      </w:rPr>
    </w:lvl>
    <w:lvl w:ilvl="7">
      <w:start w:val="1"/>
      <w:numFmt w:val="decimal"/>
      <w:lvlText w:val="%1.%2.%3.%4.%5.%6.%7.%8."/>
      <w:lvlJc w:val="left"/>
      <w:pPr>
        <w:ind w:left="26615" w:hanging="1800"/>
      </w:pPr>
      <w:rPr>
        <w:rFonts w:hint="default"/>
      </w:rPr>
    </w:lvl>
    <w:lvl w:ilvl="8">
      <w:start w:val="1"/>
      <w:numFmt w:val="decimal"/>
      <w:lvlText w:val="%1.%2.%3.%4.%5.%6.%7.%8.%9."/>
      <w:lvlJc w:val="left"/>
      <w:pPr>
        <w:ind w:left="30520" w:hanging="2160"/>
      </w:pPr>
      <w:rPr>
        <w:rFonts w:hint="default"/>
      </w:rPr>
    </w:lvl>
  </w:abstractNum>
  <w:abstractNum w:abstractNumId="7">
    <w:nsid w:val="40DB490A"/>
    <w:multiLevelType w:val="multilevel"/>
    <w:tmpl w:val="F1D0393C"/>
    <w:lvl w:ilvl="0">
      <w:start w:val="14"/>
      <w:numFmt w:val="decimal"/>
      <w:lvlText w:val="%1"/>
      <w:lvlJc w:val="left"/>
      <w:pPr>
        <w:ind w:left="465" w:hanging="465"/>
      </w:pPr>
      <w:rPr>
        <w:rFonts w:hint="default"/>
      </w:rPr>
    </w:lvl>
    <w:lvl w:ilvl="1">
      <w:start w:val="2"/>
      <w:numFmt w:val="decimal"/>
      <w:lvlText w:val="%1.%2"/>
      <w:lvlJc w:val="left"/>
      <w:pPr>
        <w:ind w:left="1174" w:hanging="465"/>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4DBC7705"/>
    <w:multiLevelType w:val="multilevel"/>
    <w:tmpl w:val="18C8EF84"/>
    <w:lvl w:ilvl="0">
      <w:start w:val="12"/>
      <w:numFmt w:val="decimal"/>
      <w:lvlText w:val="%1"/>
      <w:lvlJc w:val="left"/>
      <w:pPr>
        <w:ind w:left="465" w:hanging="465"/>
      </w:pPr>
      <w:rPr>
        <w:rFonts w:hint="default"/>
      </w:rPr>
    </w:lvl>
    <w:lvl w:ilvl="1">
      <w:start w:val="1"/>
      <w:numFmt w:val="decimal"/>
      <w:lvlText w:val="%1.%2"/>
      <w:lvlJc w:val="left"/>
      <w:pPr>
        <w:ind w:left="891" w:hanging="465"/>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0"/>
  </w:num>
  <w:num w:numId="2">
    <w:abstractNumId w:val="4"/>
  </w:num>
  <w:num w:numId="3">
    <w:abstractNumId w:val="2"/>
  </w:num>
  <w:num w:numId="4">
    <w:abstractNumId w:val="3"/>
  </w:num>
  <w:num w:numId="5">
    <w:abstractNumId w:val="5"/>
  </w:num>
  <w:num w:numId="6">
    <w:abstractNumId w:val="1"/>
  </w:num>
  <w:num w:numId="7">
    <w:abstractNumId w:val="8"/>
  </w:num>
  <w:num w:numId="8">
    <w:abstractNumId w:val="7"/>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hdrShapeDefaults>
    <o:shapedefaults v:ext="edit" spidmax="28674"/>
  </w:hdrShapeDefaults>
  <w:footnotePr>
    <w:footnote w:id="0"/>
    <w:footnote w:id="1"/>
  </w:footnotePr>
  <w:endnotePr>
    <w:endnote w:id="0"/>
    <w:endnote w:id="1"/>
  </w:endnotePr>
  <w:compat/>
  <w:rsids>
    <w:rsidRoot w:val="00912249"/>
    <w:rsid w:val="00001A11"/>
    <w:rsid w:val="000132F4"/>
    <w:rsid w:val="00013676"/>
    <w:rsid w:val="00052079"/>
    <w:rsid w:val="000A7BF8"/>
    <w:rsid w:val="00131EE0"/>
    <w:rsid w:val="001328F9"/>
    <w:rsid w:val="00143FEC"/>
    <w:rsid w:val="001A7473"/>
    <w:rsid w:val="002333E6"/>
    <w:rsid w:val="002543AB"/>
    <w:rsid w:val="00262B4E"/>
    <w:rsid w:val="0033543C"/>
    <w:rsid w:val="0037653B"/>
    <w:rsid w:val="00383143"/>
    <w:rsid w:val="00475FF6"/>
    <w:rsid w:val="004B79F9"/>
    <w:rsid w:val="004D7CF7"/>
    <w:rsid w:val="004E6A93"/>
    <w:rsid w:val="0051661C"/>
    <w:rsid w:val="0055496E"/>
    <w:rsid w:val="00570D42"/>
    <w:rsid w:val="00583E15"/>
    <w:rsid w:val="005B7B8C"/>
    <w:rsid w:val="005E3F83"/>
    <w:rsid w:val="0063365C"/>
    <w:rsid w:val="006828EC"/>
    <w:rsid w:val="00693A62"/>
    <w:rsid w:val="006A4414"/>
    <w:rsid w:val="006F54C9"/>
    <w:rsid w:val="006F71E0"/>
    <w:rsid w:val="0072040B"/>
    <w:rsid w:val="00733DB0"/>
    <w:rsid w:val="00740143"/>
    <w:rsid w:val="0075792D"/>
    <w:rsid w:val="0076066E"/>
    <w:rsid w:val="00782277"/>
    <w:rsid w:val="007B1C8F"/>
    <w:rsid w:val="007E106A"/>
    <w:rsid w:val="0080791F"/>
    <w:rsid w:val="00845E3E"/>
    <w:rsid w:val="00847A00"/>
    <w:rsid w:val="008711C1"/>
    <w:rsid w:val="00874540"/>
    <w:rsid w:val="008807A9"/>
    <w:rsid w:val="00912249"/>
    <w:rsid w:val="0092142C"/>
    <w:rsid w:val="0093027B"/>
    <w:rsid w:val="00942946"/>
    <w:rsid w:val="0094367C"/>
    <w:rsid w:val="00996CF5"/>
    <w:rsid w:val="009A5C36"/>
    <w:rsid w:val="00A06137"/>
    <w:rsid w:val="00A37463"/>
    <w:rsid w:val="00A61659"/>
    <w:rsid w:val="00A67E8C"/>
    <w:rsid w:val="00A8400B"/>
    <w:rsid w:val="00A968CF"/>
    <w:rsid w:val="00B13FD7"/>
    <w:rsid w:val="00B46C0E"/>
    <w:rsid w:val="00B973BF"/>
    <w:rsid w:val="00BE553C"/>
    <w:rsid w:val="00BF6203"/>
    <w:rsid w:val="00C45988"/>
    <w:rsid w:val="00C82944"/>
    <w:rsid w:val="00C863C8"/>
    <w:rsid w:val="00CB637E"/>
    <w:rsid w:val="00CF5CFA"/>
    <w:rsid w:val="00D267FF"/>
    <w:rsid w:val="00D74246"/>
    <w:rsid w:val="00D7507E"/>
    <w:rsid w:val="00D96A53"/>
    <w:rsid w:val="00DC08CD"/>
    <w:rsid w:val="00DD0340"/>
    <w:rsid w:val="00DD3688"/>
    <w:rsid w:val="00E911E0"/>
    <w:rsid w:val="00EC711D"/>
    <w:rsid w:val="00EE6A48"/>
    <w:rsid w:val="00F052BE"/>
    <w:rsid w:val="00F60D8A"/>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DD0340"/>
    <w:pPr>
      <w:keepNext/>
      <w:keepLines/>
      <w:spacing w:before="200" w:after="0"/>
      <w:outlineLvl w:val="2"/>
    </w:pPr>
    <w:rPr>
      <w:rFonts w:asciiTheme="majorHAnsi" w:eastAsiaTheme="majorEastAsia" w:hAnsiTheme="majorHAnsi" w:cstheme="majorBidi"/>
      <w:b/>
      <w:bCs/>
      <w:color w:val="5B9BD5" w:themeColor="accent1"/>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semiHidden/>
    <w:unhideWhenUsed/>
    <w:rsid w:val="00A61659"/>
    <w:rPr>
      <w:color w:val="0000FF"/>
      <w:u w:val="single"/>
    </w:rPr>
  </w:style>
  <w:style w:type="paragraph" w:styleId="PargrafodaLista">
    <w:name w:val="List Paragraph"/>
    <w:basedOn w:val="Normal"/>
    <w:uiPriority w:val="34"/>
    <w:qFormat/>
    <w:rsid w:val="00942946"/>
    <w:pPr>
      <w:spacing w:after="120" w:line="360" w:lineRule="auto"/>
      <w:ind w:left="720"/>
      <w:contextualSpacing/>
      <w:jc w:val="center"/>
    </w:pPr>
    <w:rPr>
      <w:rFonts w:asciiTheme="minorHAnsi" w:eastAsiaTheme="minorHAnsi" w:hAnsiTheme="minorHAnsi" w:cstheme="minorBidi"/>
    </w:rPr>
  </w:style>
  <w:style w:type="character" w:customStyle="1" w:styleId="Ttulo3Char">
    <w:name w:val="Título 3 Char"/>
    <w:basedOn w:val="Fontepargpadro"/>
    <w:link w:val="Ttulo3"/>
    <w:uiPriority w:val="9"/>
    <w:semiHidden/>
    <w:rsid w:val="00DD0340"/>
    <w:rPr>
      <w:rFonts w:asciiTheme="majorHAnsi" w:eastAsiaTheme="majorEastAsia" w:hAnsiTheme="majorHAnsi" w:cstheme="majorBidi"/>
      <w:b/>
      <w:bCs/>
      <w:color w:val="5B9BD5" w:themeColor="accent1"/>
      <w:sz w:val="22"/>
      <w:szCs w:val="22"/>
      <w:lang w:eastAsia="en-US"/>
    </w:rPr>
  </w:style>
  <w:style w:type="paragraph" w:styleId="Corpodetexto">
    <w:name w:val="Body Text"/>
    <w:basedOn w:val="Normal"/>
    <w:link w:val="CorpodetextoChar"/>
    <w:semiHidden/>
    <w:rsid w:val="00DD0340"/>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DD0340"/>
    <w:rPr>
      <w:rFonts w:ascii="Arial" w:eastAsia="Times New Roman" w:hAnsi="Arial"/>
      <w:sz w:val="22"/>
      <w:lang w:eastAsia="ar-SA"/>
    </w:rPr>
  </w:style>
  <w:style w:type="paragraph" w:customStyle="1" w:styleId="WW-Recuodecorpodetexto2">
    <w:name w:val="WW-Recuo de corpo de texto 2"/>
    <w:basedOn w:val="Normal"/>
    <w:rsid w:val="00DD0340"/>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DD0340"/>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DD0340"/>
    <w:rPr>
      <w:rFonts w:ascii="Arial" w:eastAsia="Times New Roman" w:hAnsi="Arial" w:cs="Arial"/>
      <w:color w:val="000000"/>
      <w:sz w:val="22"/>
      <w:szCs w:val="22"/>
      <w:lang w:eastAsia="ar-SA"/>
    </w:rPr>
  </w:style>
  <w:style w:type="paragraph" w:styleId="Recuodecorpodetexto2">
    <w:name w:val="Body Text Indent 2"/>
    <w:basedOn w:val="Normal"/>
    <w:link w:val="Recuodecorpodetexto2Char"/>
    <w:semiHidden/>
    <w:rsid w:val="00DD0340"/>
    <w:pPr>
      <w:suppressAutoHyphens/>
      <w:spacing w:before="120" w:after="120" w:line="240" w:lineRule="auto"/>
      <w:ind w:left="1418" w:hanging="1418"/>
      <w:jc w:val="both"/>
    </w:pPr>
    <w:rPr>
      <w:rFonts w:ascii="Arial" w:eastAsia="Times New Roman" w:hAnsi="Arial" w:cs="Arial"/>
      <w:iCs/>
      <w:sz w:val="24"/>
      <w:szCs w:val="20"/>
      <w:lang w:eastAsia="ar-SA"/>
    </w:rPr>
  </w:style>
  <w:style w:type="character" w:customStyle="1" w:styleId="Recuodecorpodetexto2Char">
    <w:name w:val="Recuo de corpo de texto 2 Char"/>
    <w:basedOn w:val="Fontepargpadro"/>
    <w:link w:val="Recuodecorpodetexto2"/>
    <w:semiHidden/>
    <w:rsid w:val="00DD0340"/>
    <w:rPr>
      <w:rFonts w:ascii="Arial" w:eastAsia="Times New Roman" w:hAnsi="Arial" w:cs="Arial"/>
      <w:iCs/>
      <w:sz w:val="24"/>
      <w:lang w:eastAsia="ar-SA"/>
    </w:rPr>
  </w:style>
  <w:style w:type="paragraph" w:styleId="SemEspaamento">
    <w:name w:val="No Spacing"/>
    <w:qFormat/>
    <w:rsid w:val="00DD0340"/>
    <w:rPr>
      <w:sz w:val="22"/>
      <w:szCs w:val="22"/>
      <w:lang w:eastAsia="en-US"/>
    </w:rPr>
  </w:style>
  <w:style w:type="table" w:styleId="Tabelacomgrade">
    <w:name w:val="Table Grid"/>
    <w:basedOn w:val="Tabelanormal"/>
    <w:uiPriority w:val="59"/>
    <w:rsid w:val="00DD0340"/>
    <w:rPr>
      <w:rFonts w:ascii="Times New Roman" w:eastAsia="Times New Roman" w:hAnsi="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style01">
    <w:name w:val="fontstyle01"/>
    <w:basedOn w:val="Fontepargpadro"/>
    <w:rsid w:val="001328F9"/>
    <w:rPr>
      <w:rFonts w:ascii="CIDFont+F1" w:hAnsi="CIDFont+F1" w:hint="default"/>
      <w:b/>
      <w:bCs/>
      <w:i w:val="0"/>
      <w:iCs w:val="0"/>
      <w:color w:val="000000"/>
      <w:sz w:val="22"/>
      <w:szCs w:val="22"/>
    </w:rPr>
  </w:style>
  <w:style w:type="character" w:customStyle="1" w:styleId="fontstyle21">
    <w:name w:val="fontstyle21"/>
    <w:basedOn w:val="Fontepargpadro"/>
    <w:rsid w:val="001328F9"/>
    <w:rPr>
      <w:rFonts w:ascii="CIDFont+F2" w:hAnsi="CIDFont+F2" w:hint="default"/>
      <w:b w:val="0"/>
      <w:bCs w:val="0"/>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97362492">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324163949">
      <w:bodyDiv w:val="1"/>
      <w:marLeft w:val="0"/>
      <w:marRight w:val="0"/>
      <w:marTop w:val="0"/>
      <w:marBottom w:val="0"/>
      <w:divBdr>
        <w:top w:val="none" w:sz="0" w:space="0" w:color="auto"/>
        <w:left w:val="none" w:sz="0" w:space="0" w:color="auto"/>
        <w:bottom w:val="none" w:sz="0" w:space="0" w:color="auto"/>
        <w:right w:val="none" w:sz="0" w:space="0" w:color="auto"/>
      </w:divBdr>
    </w:div>
    <w:div w:id="1769425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t@cesama.com.b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nfe@cesama.com.br"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18</Pages>
  <Words>4748</Words>
  <Characters>25642</Characters>
  <Application>Microsoft Office Word</Application>
  <DocSecurity>0</DocSecurity>
  <Lines>213</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4</cp:revision>
  <cp:lastPrinted>2021-02-05T15:50:00Z</cp:lastPrinted>
  <dcterms:created xsi:type="dcterms:W3CDTF">2022-05-19T14:34:00Z</dcterms:created>
  <dcterms:modified xsi:type="dcterms:W3CDTF">2022-06-01T13:59:00Z</dcterms:modified>
</cp:coreProperties>
</file>