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AA5" w:rsidRDefault="00715AA5"/>
    <w:tbl>
      <w:tblPr>
        <w:tblW w:w="0" w:type="auto"/>
        <w:shd w:val="clear" w:color="auto" w:fill="D9D9D9"/>
        <w:tblLook w:val="04A0"/>
      </w:tblPr>
      <w:tblGrid>
        <w:gridCol w:w="8720"/>
      </w:tblGrid>
      <w:tr w:rsidR="00715AA5" w:rsidRPr="00F65B7E" w:rsidTr="00715AA5">
        <w:tc>
          <w:tcPr>
            <w:tcW w:w="8720" w:type="dxa"/>
            <w:shd w:val="clear" w:color="auto" w:fill="D9D9D9"/>
          </w:tcPr>
          <w:p w:rsidR="00715AA5" w:rsidRPr="00F65B7E" w:rsidRDefault="00715AA5" w:rsidP="000765FD">
            <w:pPr>
              <w:jc w:val="center"/>
              <w:rPr>
                <w:rFonts w:ascii="Arial" w:hAnsi="Arial" w:cs="Arial"/>
                <w:sz w:val="28"/>
                <w:szCs w:val="28"/>
              </w:rPr>
            </w:pPr>
            <w:r w:rsidRPr="00F65B7E">
              <w:rPr>
                <w:rFonts w:ascii="Arial" w:hAnsi="Arial" w:cs="Arial"/>
                <w:sz w:val="28"/>
                <w:szCs w:val="28"/>
              </w:rPr>
              <w:t>TERMO DE REFERÊNCIA</w:t>
            </w:r>
          </w:p>
        </w:tc>
      </w:tr>
    </w:tbl>
    <w:p w:rsidR="00715AA5" w:rsidRDefault="00715AA5" w:rsidP="00715AA5">
      <w:pPr>
        <w:pStyle w:val="Ttulo1"/>
        <w:numPr>
          <w:ilvl w:val="0"/>
          <w:numId w:val="2"/>
        </w:numPr>
        <w:spacing w:before="480" w:after="0" w:line="360" w:lineRule="auto"/>
        <w:ind w:left="284" w:hanging="284"/>
        <w:jc w:val="both"/>
        <w:rPr>
          <w:sz w:val="24"/>
          <w:szCs w:val="24"/>
        </w:rPr>
      </w:pPr>
      <w:r w:rsidRPr="00AA4867">
        <w:rPr>
          <w:sz w:val="24"/>
          <w:szCs w:val="24"/>
        </w:rPr>
        <w:t>OBJETO</w:t>
      </w:r>
    </w:p>
    <w:p w:rsidR="004D0CF4" w:rsidRPr="004D0CF4" w:rsidRDefault="00715AA5" w:rsidP="00820D2E">
      <w:pPr>
        <w:spacing w:line="360" w:lineRule="auto"/>
        <w:jc w:val="both"/>
        <w:rPr>
          <w:rFonts w:ascii="Arial" w:hAnsi="Arial" w:cs="Arial"/>
          <w:b/>
          <w:bCs/>
          <w:color w:val="000000"/>
        </w:rPr>
      </w:pPr>
      <w:r w:rsidRPr="00B635AD">
        <w:rPr>
          <w:rFonts w:ascii="Arial" w:hAnsi="Arial" w:cs="Arial"/>
          <w:b/>
          <w:bCs/>
          <w:color w:val="000000"/>
        </w:rPr>
        <w:t xml:space="preserve">Contratação de empresa </w:t>
      </w:r>
      <w:r w:rsidR="00A33183" w:rsidRPr="00C80BDD">
        <w:rPr>
          <w:rFonts w:ascii="Arial" w:hAnsi="Arial" w:cs="Arial"/>
          <w:b/>
          <w:bCs/>
        </w:rPr>
        <w:t>ou de consórcio para</w:t>
      </w:r>
      <w:r w:rsidRPr="00C80BDD">
        <w:rPr>
          <w:rFonts w:ascii="Arial" w:hAnsi="Arial" w:cs="Arial"/>
          <w:b/>
          <w:bCs/>
        </w:rPr>
        <w:t xml:space="preserve"> prestação</w:t>
      </w:r>
      <w:r w:rsidRPr="00B635AD">
        <w:rPr>
          <w:rFonts w:ascii="Arial" w:hAnsi="Arial" w:cs="Arial"/>
          <w:b/>
          <w:bCs/>
          <w:color w:val="000000"/>
        </w:rPr>
        <w:t xml:space="preserve"> de serviços de engenharia, para </w:t>
      </w:r>
      <w:r w:rsidR="004D0CF4" w:rsidRPr="004D0CF4">
        <w:rPr>
          <w:rFonts w:ascii="Arial" w:hAnsi="Arial" w:cs="Arial"/>
          <w:b/>
          <w:bCs/>
          <w:color w:val="000000"/>
        </w:rPr>
        <w:t>IMPLANTAÇÃO D</w:t>
      </w:r>
      <w:r w:rsidR="004D0CF4">
        <w:rPr>
          <w:rFonts w:ascii="Arial" w:hAnsi="Arial" w:cs="Arial"/>
          <w:b/>
          <w:bCs/>
          <w:color w:val="000000"/>
        </w:rPr>
        <w:t>E</w:t>
      </w:r>
      <w:r w:rsidR="004D0CF4" w:rsidRPr="004D0CF4">
        <w:rPr>
          <w:rFonts w:ascii="Arial" w:hAnsi="Arial" w:cs="Arial"/>
          <w:b/>
          <w:bCs/>
          <w:color w:val="000000"/>
        </w:rPr>
        <w:t xml:space="preserve"> ADUTORA</w:t>
      </w:r>
      <w:r w:rsidR="004D0CF4">
        <w:rPr>
          <w:rFonts w:ascii="Arial" w:hAnsi="Arial" w:cs="Arial"/>
          <w:b/>
          <w:bCs/>
          <w:color w:val="000000"/>
        </w:rPr>
        <w:t xml:space="preserve"> </w:t>
      </w:r>
      <w:r w:rsidR="004D0CF4" w:rsidRPr="004D0CF4">
        <w:rPr>
          <w:rFonts w:ascii="Arial" w:hAnsi="Arial" w:cs="Arial"/>
          <w:b/>
          <w:bCs/>
          <w:color w:val="000000"/>
        </w:rPr>
        <w:t xml:space="preserve">E </w:t>
      </w:r>
      <w:r w:rsidR="004D0CF4">
        <w:rPr>
          <w:rFonts w:ascii="Arial" w:hAnsi="Arial" w:cs="Arial"/>
          <w:b/>
          <w:bCs/>
          <w:color w:val="000000"/>
        </w:rPr>
        <w:t xml:space="preserve">DA </w:t>
      </w:r>
      <w:r w:rsidR="004D0CF4" w:rsidRPr="004D0CF4">
        <w:rPr>
          <w:rFonts w:ascii="Arial" w:hAnsi="Arial" w:cs="Arial"/>
          <w:b/>
          <w:bCs/>
          <w:color w:val="000000"/>
        </w:rPr>
        <w:t>ELEVATÓRIA DE ÁGUA TRATADA BAIRU.</w:t>
      </w:r>
    </w:p>
    <w:p w:rsidR="004D004E" w:rsidRDefault="00715AA5" w:rsidP="004D0CF4">
      <w:pPr>
        <w:pStyle w:val="Ttulo1"/>
        <w:numPr>
          <w:ilvl w:val="0"/>
          <w:numId w:val="2"/>
        </w:numPr>
        <w:spacing w:before="480" w:after="0" w:line="360" w:lineRule="auto"/>
        <w:ind w:left="284" w:hanging="284"/>
        <w:jc w:val="both"/>
        <w:rPr>
          <w:sz w:val="24"/>
          <w:szCs w:val="24"/>
        </w:rPr>
      </w:pPr>
      <w:r>
        <w:rPr>
          <w:sz w:val="24"/>
          <w:szCs w:val="24"/>
        </w:rPr>
        <w:t>JUSTIFICATIVA</w:t>
      </w:r>
    </w:p>
    <w:p w:rsidR="004D0CF4" w:rsidRDefault="004D0CF4" w:rsidP="00820D2E">
      <w:pPr>
        <w:spacing w:line="360" w:lineRule="auto"/>
        <w:jc w:val="both"/>
        <w:rPr>
          <w:color w:val="000000" w:themeColor="text1"/>
        </w:rPr>
      </w:pPr>
      <w:r w:rsidRPr="00996DA7">
        <w:rPr>
          <w:color w:val="000000" w:themeColor="text1"/>
        </w:rPr>
        <w:t xml:space="preserve">A nova Elevatória </w:t>
      </w:r>
      <w:proofErr w:type="spellStart"/>
      <w:r w:rsidRPr="00996DA7">
        <w:rPr>
          <w:color w:val="000000" w:themeColor="text1"/>
        </w:rPr>
        <w:t>Bairu</w:t>
      </w:r>
      <w:proofErr w:type="spellEnd"/>
      <w:r w:rsidRPr="00996DA7">
        <w:rPr>
          <w:color w:val="000000" w:themeColor="text1"/>
        </w:rPr>
        <w:t xml:space="preserve"> será a responsável pelo transporte de uma vazão de </w:t>
      </w:r>
      <w:r w:rsidR="00A22E69">
        <w:rPr>
          <w:color w:val="000000" w:themeColor="text1"/>
        </w:rPr>
        <w:t>a</w:t>
      </w:r>
      <w:r w:rsidRPr="00996DA7">
        <w:rPr>
          <w:color w:val="000000" w:themeColor="text1"/>
        </w:rPr>
        <w:t xml:space="preserve">té 110 l/s, tendo como sucção a 2ª adutora (DN 800 mm) e destino a rede existente no cruzamento da Avenida Rio Branco com a Rua Paracatu. A partir desse cruzamento, a água transportada terá dois caminhos: vai para a distribuição ou para o Reservatório </w:t>
      </w:r>
      <w:proofErr w:type="spellStart"/>
      <w:r w:rsidRPr="00996DA7">
        <w:rPr>
          <w:color w:val="000000" w:themeColor="text1"/>
        </w:rPr>
        <w:t>Bairu</w:t>
      </w:r>
      <w:proofErr w:type="spellEnd"/>
      <w:r w:rsidRPr="00996DA7">
        <w:rPr>
          <w:color w:val="000000" w:themeColor="text1"/>
        </w:rPr>
        <w:t xml:space="preserve">. </w:t>
      </w:r>
    </w:p>
    <w:p w:rsidR="004D0CF4" w:rsidRPr="004D0CF4" w:rsidRDefault="004D0CF4" w:rsidP="004D0CF4">
      <w:pPr>
        <w:pStyle w:val="Ttulo2"/>
        <w:rPr>
          <w:i/>
          <w:color w:val="auto"/>
          <w:u w:val="single"/>
        </w:rPr>
      </w:pPr>
      <w:bookmarkStart w:id="0" w:name="_Toc52736911"/>
      <w:r w:rsidRPr="004D0CF4">
        <w:rPr>
          <w:i/>
          <w:color w:val="auto"/>
          <w:u w:val="single"/>
        </w:rPr>
        <w:t>ELEVATÓRIA BAIRU</w:t>
      </w:r>
      <w:bookmarkEnd w:id="0"/>
    </w:p>
    <w:p w:rsidR="004D0CF4" w:rsidRDefault="004D0CF4" w:rsidP="004D0CF4">
      <w:pPr>
        <w:jc w:val="both"/>
        <w:rPr>
          <w:color w:val="000000" w:themeColor="text1"/>
        </w:rPr>
      </w:pPr>
    </w:p>
    <w:p w:rsidR="004D0CF4" w:rsidRPr="004D0CF4" w:rsidRDefault="004D0CF4" w:rsidP="004D0CF4">
      <w:pPr>
        <w:pStyle w:val="Lista21"/>
        <w:ind w:left="0" w:firstLine="0"/>
        <w:jc w:val="both"/>
        <w:rPr>
          <w:rFonts w:asciiTheme="minorHAnsi" w:eastAsiaTheme="minorHAnsi" w:hAnsiTheme="minorHAnsi" w:cstheme="minorBidi"/>
          <w:color w:val="000000" w:themeColor="text1"/>
          <w:sz w:val="22"/>
          <w:szCs w:val="22"/>
          <w:lang w:eastAsia="en-US"/>
        </w:rPr>
      </w:pPr>
      <w:r w:rsidRPr="004D0CF4">
        <w:rPr>
          <w:rFonts w:asciiTheme="minorHAnsi" w:eastAsiaTheme="minorHAnsi" w:hAnsiTheme="minorHAnsi" w:cstheme="minorBidi"/>
          <w:color w:val="000000" w:themeColor="text1"/>
          <w:sz w:val="22"/>
          <w:szCs w:val="22"/>
          <w:lang w:eastAsia="en-US"/>
        </w:rPr>
        <w:t xml:space="preserve">A nova Elevatória </w:t>
      </w:r>
      <w:proofErr w:type="spellStart"/>
      <w:r w:rsidRPr="004D0CF4">
        <w:rPr>
          <w:rFonts w:asciiTheme="minorHAnsi" w:eastAsiaTheme="minorHAnsi" w:hAnsiTheme="minorHAnsi" w:cstheme="minorBidi"/>
          <w:color w:val="000000" w:themeColor="text1"/>
          <w:sz w:val="22"/>
          <w:szCs w:val="22"/>
          <w:lang w:eastAsia="en-US"/>
        </w:rPr>
        <w:t>Bairu</w:t>
      </w:r>
      <w:proofErr w:type="spellEnd"/>
      <w:r w:rsidRPr="004D0CF4">
        <w:rPr>
          <w:rFonts w:asciiTheme="minorHAnsi" w:eastAsiaTheme="minorHAnsi" w:hAnsiTheme="minorHAnsi" w:cstheme="minorBidi"/>
          <w:color w:val="000000" w:themeColor="text1"/>
          <w:sz w:val="22"/>
          <w:szCs w:val="22"/>
          <w:lang w:eastAsia="en-US"/>
        </w:rPr>
        <w:t xml:space="preserve"> será executada na Rua Santa Teresinha em local com a seguinte localização geográfica: 668.800 E; 7.595.125 S. </w:t>
      </w:r>
    </w:p>
    <w:p w:rsidR="004D0CF4" w:rsidRPr="004D0CF4" w:rsidRDefault="004D0CF4" w:rsidP="004D0CF4">
      <w:pPr>
        <w:pStyle w:val="Lista21"/>
        <w:ind w:left="0" w:firstLine="0"/>
        <w:jc w:val="both"/>
        <w:rPr>
          <w:rFonts w:asciiTheme="minorHAnsi" w:eastAsiaTheme="minorHAnsi" w:hAnsiTheme="minorHAnsi" w:cstheme="minorBidi"/>
          <w:color w:val="000000" w:themeColor="text1"/>
          <w:sz w:val="22"/>
          <w:szCs w:val="22"/>
          <w:lang w:eastAsia="en-US"/>
        </w:rPr>
      </w:pPr>
    </w:p>
    <w:p w:rsidR="004D0CF4" w:rsidRPr="004D0CF4" w:rsidRDefault="004D0CF4" w:rsidP="004D0CF4">
      <w:pPr>
        <w:pStyle w:val="Lista21"/>
        <w:ind w:left="0" w:firstLine="0"/>
        <w:jc w:val="both"/>
        <w:rPr>
          <w:rFonts w:asciiTheme="minorHAnsi" w:eastAsiaTheme="minorHAnsi" w:hAnsiTheme="minorHAnsi" w:cstheme="minorBidi"/>
          <w:color w:val="000000" w:themeColor="text1"/>
          <w:sz w:val="22"/>
          <w:szCs w:val="22"/>
          <w:lang w:eastAsia="en-US"/>
        </w:rPr>
      </w:pPr>
      <w:r w:rsidRPr="004D0CF4">
        <w:rPr>
          <w:rFonts w:asciiTheme="minorHAnsi" w:eastAsiaTheme="minorHAnsi" w:hAnsiTheme="minorHAnsi" w:cstheme="minorBidi"/>
          <w:color w:val="000000" w:themeColor="text1"/>
          <w:sz w:val="22"/>
          <w:szCs w:val="22"/>
          <w:lang w:eastAsia="en-US"/>
        </w:rPr>
        <w:t xml:space="preserve">Será uma estrutura em concreto armado preparada para abrigar dois conjuntos </w:t>
      </w:r>
      <w:proofErr w:type="spellStart"/>
      <w:r w:rsidRPr="004D0CF4">
        <w:rPr>
          <w:rFonts w:asciiTheme="minorHAnsi" w:eastAsiaTheme="minorHAnsi" w:hAnsiTheme="minorHAnsi" w:cstheme="minorBidi"/>
          <w:color w:val="000000" w:themeColor="text1"/>
          <w:sz w:val="22"/>
          <w:szCs w:val="22"/>
          <w:lang w:eastAsia="en-US"/>
        </w:rPr>
        <w:t>motobomba</w:t>
      </w:r>
      <w:proofErr w:type="spellEnd"/>
      <w:r w:rsidRPr="004D0CF4">
        <w:rPr>
          <w:rFonts w:asciiTheme="minorHAnsi" w:eastAsiaTheme="minorHAnsi" w:hAnsiTheme="minorHAnsi" w:cstheme="minorBidi"/>
          <w:color w:val="000000" w:themeColor="text1"/>
          <w:sz w:val="22"/>
          <w:szCs w:val="22"/>
          <w:lang w:eastAsia="en-US"/>
        </w:rPr>
        <w:t xml:space="preserve"> (1+1) potência de 175cv e demais componentes necessários, conforme projetos na </w:t>
      </w:r>
      <w:proofErr w:type="spellStart"/>
      <w:r w:rsidRPr="004D0CF4">
        <w:rPr>
          <w:rFonts w:asciiTheme="minorHAnsi" w:eastAsiaTheme="minorHAnsi" w:hAnsiTheme="minorHAnsi" w:cstheme="minorBidi"/>
          <w:color w:val="000000" w:themeColor="text1"/>
          <w:sz w:val="22"/>
          <w:szCs w:val="22"/>
          <w:lang w:eastAsia="en-US"/>
        </w:rPr>
        <w:t>sequência</w:t>
      </w:r>
      <w:proofErr w:type="spellEnd"/>
      <w:r w:rsidRPr="004D0CF4">
        <w:rPr>
          <w:rFonts w:asciiTheme="minorHAnsi" w:eastAsiaTheme="minorHAnsi" w:hAnsiTheme="minorHAnsi" w:cstheme="minorBidi"/>
          <w:color w:val="000000" w:themeColor="text1"/>
          <w:sz w:val="22"/>
          <w:szCs w:val="22"/>
          <w:lang w:eastAsia="en-US"/>
        </w:rPr>
        <w:t xml:space="preserve"> desse documento. </w:t>
      </w:r>
    </w:p>
    <w:p w:rsidR="004D0CF4" w:rsidRDefault="004D0CF4" w:rsidP="004D0CF4">
      <w:pPr>
        <w:pStyle w:val="Lista21"/>
        <w:ind w:left="0" w:firstLine="0"/>
        <w:jc w:val="both"/>
        <w:rPr>
          <w:rFonts w:asciiTheme="minorHAnsi" w:eastAsiaTheme="minorHAnsi" w:hAnsiTheme="minorHAnsi" w:cstheme="minorBidi"/>
          <w:color w:val="000000" w:themeColor="text1"/>
          <w:sz w:val="22"/>
          <w:szCs w:val="22"/>
          <w:lang w:eastAsia="en-US"/>
        </w:rPr>
      </w:pPr>
    </w:p>
    <w:p w:rsidR="004D0CF4" w:rsidRDefault="004D0CF4" w:rsidP="004D0CF4">
      <w:pPr>
        <w:pStyle w:val="Lista21"/>
        <w:ind w:left="0" w:firstLine="0"/>
        <w:jc w:val="both"/>
        <w:rPr>
          <w:rFonts w:asciiTheme="minorHAnsi" w:eastAsiaTheme="minorHAnsi" w:hAnsiTheme="minorHAnsi" w:cstheme="minorBidi"/>
          <w:color w:val="000000" w:themeColor="text1"/>
          <w:sz w:val="22"/>
          <w:szCs w:val="22"/>
          <w:lang w:eastAsia="en-US"/>
        </w:rPr>
      </w:pPr>
    </w:p>
    <w:p w:rsidR="004D0CF4" w:rsidRDefault="004D0CF4" w:rsidP="004D0CF4">
      <w:pPr>
        <w:pStyle w:val="Lista21"/>
        <w:ind w:left="0" w:firstLine="0"/>
        <w:jc w:val="both"/>
        <w:rPr>
          <w:rFonts w:asciiTheme="minorHAnsi" w:eastAsiaTheme="minorHAnsi" w:hAnsiTheme="minorHAnsi" w:cstheme="minorBidi"/>
          <w:color w:val="000000" w:themeColor="text1"/>
          <w:sz w:val="22"/>
          <w:szCs w:val="22"/>
          <w:lang w:eastAsia="en-US"/>
        </w:rPr>
      </w:pPr>
      <w:r w:rsidRPr="004D0CF4">
        <w:rPr>
          <w:rFonts w:asciiTheme="minorHAnsi" w:eastAsiaTheme="minorHAnsi" w:hAnsiTheme="minorHAnsi" w:cstheme="minorBidi"/>
          <w:noProof/>
          <w:color w:val="000000" w:themeColor="text1"/>
          <w:sz w:val="22"/>
          <w:szCs w:val="22"/>
          <w:lang w:eastAsia="pt-BR"/>
        </w:rPr>
        <w:drawing>
          <wp:inline distT="0" distB="0" distL="0" distR="0">
            <wp:extent cx="4912783" cy="3236107"/>
            <wp:effectExtent l="19050" t="19050" r="21167" b="21443"/>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m 27"/>
                    <pic:cNvPicPr/>
                  </pic:nvPicPr>
                  <pic:blipFill rotWithShape="1">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5172" r="9432"/>
                    <a:stretch/>
                  </pic:blipFill>
                  <pic:spPr bwMode="auto">
                    <a:xfrm>
                      <a:off x="0" y="0"/>
                      <a:ext cx="4910858" cy="3234839"/>
                    </a:xfrm>
                    <a:prstGeom prst="rect">
                      <a:avLst/>
                    </a:prstGeom>
                    <a:ln>
                      <a:solidFill>
                        <a:schemeClr val="tx1"/>
                      </a:solid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p w:rsidR="004D0CF4" w:rsidRPr="00C80BDD" w:rsidRDefault="004D0CF4" w:rsidP="004D0CF4">
      <w:pPr>
        <w:pStyle w:val="SemEspaamento"/>
        <w:jc w:val="center"/>
        <w:rPr>
          <w:rFonts w:ascii="Lucida Sans Unicode" w:eastAsiaTheme="minorHAnsi" w:hAnsi="Lucida Sans Unicode" w:cstheme="minorBidi"/>
          <w:b/>
          <w:bCs/>
          <w:sz w:val="20"/>
          <w:szCs w:val="20"/>
        </w:rPr>
      </w:pPr>
      <w:r w:rsidRPr="00C80BDD">
        <w:rPr>
          <w:rFonts w:ascii="Lucida Sans Unicode" w:eastAsiaTheme="minorHAnsi" w:hAnsi="Lucida Sans Unicode" w:cstheme="minorBidi"/>
          <w:b/>
          <w:bCs/>
          <w:sz w:val="20"/>
          <w:szCs w:val="20"/>
        </w:rPr>
        <w:lastRenderedPageBreak/>
        <w:t xml:space="preserve">Figura </w:t>
      </w:r>
      <w:r w:rsidR="007C7EAC" w:rsidRPr="00C80BDD">
        <w:rPr>
          <w:rFonts w:ascii="Lucida Sans Unicode" w:eastAsiaTheme="minorHAnsi" w:hAnsi="Lucida Sans Unicode" w:cstheme="minorBidi"/>
          <w:b/>
          <w:bCs/>
          <w:sz w:val="20"/>
          <w:szCs w:val="20"/>
        </w:rPr>
        <w:fldChar w:fldCharType="begin"/>
      </w:r>
      <w:r w:rsidRPr="00C80BDD">
        <w:rPr>
          <w:rFonts w:ascii="Lucida Sans Unicode" w:eastAsiaTheme="minorHAnsi" w:hAnsi="Lucida Sans Unicode" w:cstheme="minorBidi"/>
          <w:b/>
          <w:bCs/>
          <w:sz w:val="20"/>
          <w:szCs w:val="20"/>
        </w:rPr>
        <w:instrText xml:space="preserve"> SEQ Figura \* ARABIC </w:instrText>
      </w:r>
      <w:r w:rsidR="007C7EAC" w:rsidRPr="00C80BDD">
        <w:rPr>
          <w:rFonts w:ascii="Lucida Sans Unicode" w:eastAsiaTheme="minorHAnsi" w:hAnsi="Lucida Sans Unicode" w:cstheme="minorBidi"/>
          <w:b/>
          <w:bCs/>
          <w:sz w:val="20"/>
          <w:szCs w:val="20"/>
        </w:rPr>
        <w:fldChar w:fldCharType="separate"/>
      </w:r>
      <w:r w:rsidR="00D15A3C">
        <w:rPr>
          <w:rFonts w:ascii="Lucida Sans Unicode" w:eastAsiaTheme="minorHAnsi" w:hAnsi="Lucida Sans Unicode" w:cstheme="minorBidi"/>
          <w:b/>
          <w:bCs/>
          <w:noProof/>
          <w:sz w:val="20"/>
          <w:szCs w:val="20"/>
        </w:rPr>
        <w:t>1</w:t>
      </w:r>
      <w:r w:rsidR="007C7EAC" w:rsidRPr="00C80BDD">
        <w:rPr>
          <w:rFonts w:ascii="Lucida Sans Unicode" w:eastAsiaTheme="minorHAnsi" w:hAnsi="Lucida Sans Unicode" w:cstheme="minorBidi"/>
          <w:b/>
          <w:bCs/>
          <w:sz w:val="20"/>
          <w:szCs w:val="20"/>
        </w:rPr>
        <w:fldChar w:fldCharType="end"/>
      </w:r>
      <w:r w:rsidRPr="00C80BDD">
        <w:rPr>
          <w:rFonts w:ascii="Lucida Sans Unicode" w:eastAsiaTheme="minorHAnsi" w:hAnsi="Lucida Sans Unicode" w:cstheme="minorBidi"/>
          <w:b/>
          <w:bCs/>
          <w:sz w:val="20"/>
          <w:szCs w:val="20"/>
        </w:rPr>
        <w:t xml:space="preserve">– Localização da Elevatória </w:t>
      </w:r>
      <w:proofErr w:type="spellStart"/>
      <w:r w:rsidRPr="00C80BDD">
        <w:rPr>
          <w:rFonts w:ascii="Lucida Sans Unicode" w:eastAsiaTheme="minorHAnsi" w:hAnsi="Lucida Sans Unicode" w:cstheme="minorBidi"/>
          <w:b/>
          <w:bCs/>
          <w:sz w:val="20"/>
          <w:szCs w:val="20"/>
        </w:rPr>
        <w:t>Bairu</w:t>
      </w:r>
      <w:proofErr w:type="spellEnd"/>
      <w:r w:rsidRPr="00C80BDD">
        <w:rPr>
          <w:rFonts w:ascii="Lucida Sans Unicode" w:eastAsiaTheme="minorHAnsi" w:hAnsi="Lucida Sans Unicode" w:cstheme="minorBidi"/>
          <w:b/>
          <w:bCs/>
          <w:sz w:val="20"/>
          <w:szCs w:val="20"/>
        </w:rPr>
        <w:t>.</w:t>
      </w:r>
    </w:p>
    <w:p w:rsidR="004D0CF4" w:rsidRPr="00C80BDD" w:rsidRDefault="004D0CF4" w:rsidP="004D0CF4">
      <w:pPr>
        <w:pStyle w:val="SemEspaamento"/>
        <w:jc w:val="center"/>
        <w:rPr>
          <w:rFonts w:ascii="Lucida Sans Unicode" w:eastAsiaTheme="minorHAnsi" w:hAnsi="Lucida Sans Unicode" w:cstheme="minorBidi"/>
          <w:sz w:val="20"/>
          <w:szCs w:val="20"/>
        </w:rPr>
      </w:pPr>
      <w:r w:rsidRPr="00C80BDD">
        <w:rPr>
          <w:rFonts w:ascii="Lucida Sans Unicode" w:eastAsiaTheme="minorHAnsi" w:hAnsi="Lucida Sans Unicode" w:cstheme="minorBidi"/>
          <w:sz w:val="20"/>
          <w:szCs w:val="20"/>
        </w:rPr>
        <w:t xml:space="preserve">Fonte: Google </w:t>
      </w:r>
      <w:proofErr w:type="spellStart"/>
      <w:r w:rsidRPr="00C80BDD">
        <w:rPr>
          <w:rFonts w:ascii="Lucida Sans Unicode" w:eastAsiaTheme="minorHAnsi" w:hAnsi="Lucida Sans Unicode" w:cstheme="minorBidi"/>
          <w:sz w:val="20"/>
          <w:szCs w:val="20"/>
        </w:rPr>
        <w:t>Earth</w:t>
      </w:r>
      <w:proofErr w:type="spellEnd"/>
      <w:r w:rsidRPr="00C80BDD">
        <w:rPr>
          <w:rFonts w:ascii="Lucida Sans Unicode" w:eastAsiaTheme="minorHAnsi" w:hAnsi="Lucida Sans Unicode" w:cstheme="minorBidi"/>
          <w:sz w:val="20"/>
          <w:szCs w:val="20"/>
        </w:rPr>
        <w:t>, 2020.</w:t>
      </w:r>
    </w:p>
    <w:p w:rsidR="004D0CF4" w:rsidRPr="00C80BDD" w:rsidRDefault="004D0CF4" w:rsidP="004D0CF4">
      <w:pPr>
        <w:pStyle w:val="Lista21"/>
        <w:ind w:left="0" w:firstLine="0"/>
        <w:jc w:val="both"/>
        <w:rPr>
          <w:rFonts w:asciiTheme="minorHAnsi" w:eastAsiaTheme="minorHAnsi" w:hAnsiTheme="minorHAnsi" w:cstheme="minorBidi"/>
          <w:color w:val="000000" w:themeColor="text1"/>
          <w:sz w:val="20"/>
          <w:lang w:eastAsia="en-US"/>
        </w:rPr>
      </w:pPr>
    </w:p>
    <w:p w:rsidR="004D0CF4" w:rsidRDefault="004D0CF4" w:rsidP="006E03DC">
      <w:pPr>
        <w:spacing w:before="120" w:line="360" w:lineRule="auto"/>
        <w:ind w:firstLine="567"/>
        <w:jc w:val="both"/>
        <w:rPr>
          <w:rFonts w:ascii="Arial" w:hAnsi="Arial" w:cs="Arial"/>
        </w:rPr>
      </w:pPr>
    </w:p>
    <w:p w:rsidR="004D0CF4" w:rsidRPr="004D0CF4" w:rsidRDefault="004D0CF4" w:rsidP="004D0CF4">
      <w:pPr>
        <w:pStyle w:val="Ttulo2"/>
        <w:rPr>
          <w:i/>
          <w:color w:val="auto"/>
          <w:u w:val="single"/>
        </w:rPr>
      </w:pPr>
      <w:bookmarkStart w:id="1" w:name="_Toc52736912"/>
      <w:r w:rsidRPr="004D0CF4">
        <w:rPr>
          <w:i/>
          <w:color w:val="auto"/>
          <w:u w:val="single"/>
        </w:rPr>
        <w:t xml:space="preserve">ADUTORA DE ÁGUA TRATADA – TRECHO </w:t>
      </w:r>
      <w:proofErr w:type="gramStart"/>
      <w:r w:rsidRPr="004D0CF4">
        <w:rPr>
          <w:i/>
          <w:color w:val="auto"/>
          <w:u w:val="single"/>
        </w:rPr>
        <w:t>1</w:t>
      </w:r>
      <w:bookmarkEnd w:id="1"/>
      <w:proofErr w:type="gramEnd"/>
    </w:p>
    <w:p w:rsidR="004D0CF4" w:rsidRPr="004D0CF4" w:rsidRDefault="004D0CF4" w:rsidP="004D0CF4"/>
    <w:p w:rsidR="004D0CF4" w:rsidRDefault="004D0CF4" w:rsidP="004D0CF4">
      <w:r>
        <w:t xml:space="preserve">O trecho </w:t>
      </w:r>
      <w:proofErr w:type="gramStart"/>
      <w:r>
        <w:t>1</w:t>
      </w:r>
      <w:proofErr w:type="gramEnd"/>
      <w:r>
        <w:t xml:space="preserve"> da adutora de água tratada deverá ser executado e faz parte do presente projeto. O trecho </w:t>
      </w:r>
      <w:proofErr w:type="gramStart"/>
      <w:r>
        <w:t>2</w:t>
      </w:r>
      <w:proofErr w:type="gramEnd"/>
      <w:r>
        <w:t xml:space="preserve"> é existente.</w:t>
      </w:r>
    </w:p>
    <w:p w:rsidR="004D0CF4" w:rsidRPr="004D0CF4" w:rsidRDefault="004D0CF4" w:rsidP="004D0CF4">
      <w:pPr>
        <w:jc w:val="both"/>
      </w:pPr>
      <w:r>
        <w:t xml:space="preserve">O trecho </w:t>
      </w:r>
      <w:proofErr w:type="gramStart"/>
      <w:r>
        <w:t>1</w:t>
      </w:r>
      <w:proofErr w:type="gramEnd"/>
      <w:r>
        <w:t xml:space="preserve"> possui uma extensão total de 1.716m, compreendido entre a elevatória </w:t>
      </w:r>
      <w:proofErr w:type="spellStart"/>
      <w:r>
        <w:t>Bairu</w:t>
      </w:r>
      <w:proofErr w:type="spellEnd"/>
      <w:r>
        <w:t xml:space="preserve"> e a interligação com a rede existente no encontro da Avenida Rio Branco e a Rua Paracatu, conforme projetos demonstrados na </w:t>
      </w:r>
      <w:proofErr w:type="spellStart"/>
      <w:r>
        <w:t>sequência</w:t>
      </w:r>
      <w:proofErr w:type="spellEnd"/>
      <w:r>
        <w:t xml:space="preserve"> desse documento</w:t>
      </w:r>
    </w:p>
    <w:p w:rsidR="004D0CF4" w:rsidRDefault="004D0CF4" w:rsidP="006E03DC">
      <w:pPr>
        <w:spacing w:before="120" w:line="360" w:lineRule="auto"/>
        <w:ind w:firstLine="567"/>
        <w:jc w:val="both"/>
        <w:rPr>
          <w:rFonts w:ascii="Arial" w:hAnsi="Arial" w:cs="Arial"/>
        </w:rPr>
      </w:pPr>
      <w:r w:rsidRPr="004D0CF4">
        <w:rPr>
          <w:rFonts w:ascii="Arial" w:hAnsi="Arial" w:cs="Arial"/>
          <w:noProof/>
          <w:lang w:eastAsia="pt-BR"/>
        </w:rPr>
        <w:drawing>
          <wp:inline distT="0" distB="0" distL="0" distR="0">
            <wp:extent cx="5400040" cy="3037597"/>
            <wp:effectExtent l="19050" t="0" r="0" b="0"/>
            <wp:docPr id="48" name="Image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m 48"/>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5400040" cy="3037597"/>
                    </a:xfrm>
                    <a:prstGeom prst="rect">
                      <a:avLst/>
                    </a:prstGeom>
                  </pic:spPr>
                </pic:pic>
              </a:graphicData>
            </a:graphic>
          </wp:inline>
        </w:drawing>
      </w:r>
    </w:p>
    <w:p w:rsidR="004D0CF4" w:rsidRPr="00C80BDD" w:rsidRDefault="004D0CF4" w:rsidP="004D0CF4">
      <w:pPr>
        <w:pStyle w:val="SemEspaamento"/>
        <w:jc w:val="center"/>
        <w:rPr>
          <w:rFonts w:ascii="Lucida Sans Unicode" w:eastAsiaTheme="minorHAnsi" w:hAnsi="Lucida Sans Unicode" w:cstheme="minorBidi"/>
          <w:b/>
          <w:bCs/>
          <w:sz w:val="20"/>
          <w:szCs w:val="20"/>
        </w:rPr>
      </w:pPr>
      <w:r w:rsidRPr="00C80BDD">
        <w:rPr>
          <w:rFonts w:ascii="Lucida Sans Unicode" w:eastAsiaTheme="minorHAnsi" w:hAnsi="Lucida Sans Unicode" w:cstheme="minorBidi"/>
          <w:b/>
          <w:bCs/>
          <w:sz w:val="20"/>
          <w:szCs w:val="20"/>
        </w:rPr>
        <w:t xml:space="preserve">Figura </w:t>
      </w:r>
      <w:r w:rsidR="007C7EAC" w:rsidRPr="00C80BDD">
        <w:rPr>
          <w:rFonts w:ascii="Lucida Sans Unicode" w:eastAsiaTheme="minorHAnsi" w:hAnsi="Lucida Sans Unicode" w:cstheme="minorBidi"/>
          <w:b/>
          <w:bCs/>
          <w:sz w:val="20"/>
          <w:szCs w:val="20"/>
        </w:rPr>
        <w:fldChar w:fldCharType="begin"/>
      </w:r>
      <w:r w:rsidRPr="00C80BDD">
        <w:rPr>
          <w:rFonts w:ascii="Lucida Sans Unicode" w:eastAsiaTheme="minorHAnsi" w:hAnsi="Lucida Sans Unicode" w:cstheme="minorBidi"/>
          <w:b/>
          <w:bCs/>
          <w:sz w:val="20"/>
          <w:szCs w:val="20"/>
        </w:rPr>
        <w:instrText xml:space="preserve"> SEQ Figura \* ARABIC </w:instrText>
      </w:r>
      <w:r w:rsidR="007C7EAC" w:rsidRPr="00C80BDD">
        <w:rPr>
          <w:rFonts w:ascii="Lucida Sans Unicode" w:eastAsiaTheme="minorHAnsi" w:hAnsi="Lucida Sans Unicode" w:cstheme="minorBidi"/>
          <w:b/>
          <w:bCs/>
          <w:sz w:val="20"/>
          <w:szCs w:val="20"/>
        </w:rPr>
        <w:fldChar w:fldCharType="separate"/>
      </w:r>
      <w:r w:rsidR="00D15A3C">
        <w:rPr>
          <w:rFonts w:ascii="Lucida Sans Unicode" w:eastAsiaTheme="minorHAnsi" w:hAnsi="Lucida Sans Unicode" w:cstheme="minorBidi"/>
          <w:b/>
          <w:bCs/>
          <w:noProof/>
          <w:sz w:val="20"/>
          <w:szCs w:val="20"/>
        </w:rPr>
        <w:t>2</w:t>
      </w:r>
      <w:r w:rsidR="007C7EAC" w:rsidRPr="00C80BDD">
        <w:rPr>
          <w:rFonts w:ascii="Lucida Sans Unicode" w:eastAsiaTheme="minorHAnsi" w:hAnsi="Lucida Sans Unicode" w:cstheme="minorBidi"/>
          <w:b/>
          <w:bCs/>
          <w:sz w:val="20"/>
          <w:szCs w:val="20"/>
        </w:rPr>
        <w:fldChar w:fldCharType="end"/>
      </w:r>
      <w:r w:rsidRPr="00C80BDD">
        <w:rPr>
          <w:rFonts w:ascii="Lucida Sans Unicode" w:eastAsiaTheme="minorHAnsi" w:hAnsi="Lucida Sans Unicode" w:cstheme="minorBidi"/>
          <w:b/>
          <w:bCs/>
          <w:sz w:val="20"/>
          <w:szCs w:val="20"/>
        </w:rPr>
        <w:t xml:space="preserve"> </w:t>
      </w:r>
      <w:proofErr w:type="gramStart"/>
      <w:r w:rsidRPr="00C80BDD">
        <w:rPr>
          <w:rFonts w:ascii="Lucida Sans Unicode" w:eastAsiaTheme="minorHAnsi" w:hAnsi="Lucida Sans Unicode" w:cstheme="minorBidi"/>
          <w:b/>
          <w:bCs/>
          <w:sz w:val="20"/>
          <w:szCs w:val="20"/>
        </w:rPr>
        <w:t>-Trajeto</w:t>
      </w:r>
      <w:proofErr w:type="gramEnd"/>
      <w:r w:rsidRPr="00C80BDD">
        <w:rPr>
          <w:rFonts w:ascii="Lucida Sans Unicode" w:eastAsiaTheme="minorHAnsi" w:hAnsi="Lucida Sans Unicode" w:cstheme="minorBidi"/>
          <w:b/>
          <w:bCs/>
          <w:sz w:val="20"/>
          <w:szCs w:val="20"/>
        </w:rPr>
        <w:t xml:space="preserve"> da adutora de água tratada – trecho 1.</w:t>
      </w:r>
    </w:p>
    <w:p w:rsidR="004D0CF4" w:rsidRPr="00C80BDD" w:rsidRDefault="004D0CF4" w:rsidP="004D0CF4">
      <w:pPr>
        <w:pStyle w:val="SemEspaamento"/>
        <w:jc w:val="center"/>
        <w:rPr>
          <w:rFonts w:ascii="Lucida Sans Unicode" w:eastAsiaTheme="minorHAnsi" w:hAnsi="Lucida Sans Unicode" w:cstheme="minorBidi"/>
          <w:sz w:val="20"/>
          <w:szCs w:val="20"/>
        </w:rPr>
      </w:pPr>
      <w:r w:rsidRPr="00C80BDD">
        <w:rPr>
          <w:rFonts w:ascii="Lucida Sans Unicode" w:eastAsiaTheme="minorHAnsi" w:hAnsi="Lucida Sans Unicode" w:cstheme="minorBidi"/>
          <w:sz w:val="20"/>
          <w:szCs w:val="20"/>
        </w:rPr>
        <w:t xml:space="preserve">Fonte: Google </w:t>
      </w:r>
      <w:proofErr w:type="spellStart"/>
      <w:r w:rsidRPr="00C80BDD">
        <w:rPr>
          <w:rFonts w:ascii="Lucida Sans Unicode" w:eastAsiaTheme="minorHAnsi" w:hAnsi="Lucida Sans Unicode" w:cstheme="minorBidi"/>
          <w:sz w:val="20"/>
          <w:szCs w:val="20"/>
        </w:rPr>
        <w:t>Earth</w:t>
      </w:r>
      <w:proofErr w:type="spellEnd"/>
      <w:r w:rsidRPr="00C80BDD">
        <w:rPr>
          <w:rFonts w:ascii="Lucida Sans Unicode" w:eastAsiaTheme="minorHAnsi" w:hAnsi="Lucida Sans Unicode" w:cstheme="minorBidi"/>
          <w:sz w:val="20"/>
          <w:szCs w:val="20"/>
        </w:rPr>
        <w:t>, 2020.</w:t>
      </w:r>
    </w:p>
    <w:p w:rsidR="004D0CF4" w:rsidRDefault="004D0CF4" w:rsidP="006E03DC">
      <w:pPr>
        <w:spacing w:before="120" w:line="360" w:lineRule="auto"/>
        <w:ind w:firstLine="567"/>
        <w:jc w:val="both"/>
        <w:rPr>
          <w:rFonts w:ascii="Arial" w:hAnsi="Arial" w:cs="Arial"/>
        </w:rPr>
      </w:pPr>
    </w:p>
    <w:p w:rsidR="001C0B30" w:rsidRPr="00B635AD" w:rsidRDefault="006E03DC" w:rsidP="006E03DC">
      <w:pPr>
        <w:spacing w:before="120" w:line="360" w:lineRule="auto"/>
        <w:ind w:firstLine="567"/>
        <w:jc w:val="both"/>
        <w:rPr>
          <w:rFonts w:ascii="Arial" w:hAnsi="Arial" w:cs="Arial"/>
        </w:rPr>
      </w:pPr>
      <w:r w:rsidRPr="00B635AD">
        <w:rPr>
          <w:rFonts w:ascii="Arial" w:hAnsi="Arial" w:cs="Arial"/>
        </w:rPr>
        <w:t>Considerando que é ato discricionário da Administração diante da avaliação de conveniência e oportunidade no caso concreto; entende-se que é conveniente a permissão de participação de empresas em “consórcio” neste certame, dando assim a possibilidade de ampliar o leque de participantes</w:t>
      </w:r>
    </w:p>
    <w:p w:rsidR="006E03DC" w:rsidRPr="00B635AD" w:rsidRDefault="006E03DC" w:rsidP="006E03DC">
      <w:pPr>
        <w:spacing w:before="120" w:line="360" w:lineRule="auto"/>
        <w:ind w:firstLine="567"/>
        <w:jc w:val="both"/>
        <w:rPr>
          <w:rFonts w:ascii="Arial" w:hAnsi="Arial" w:cs="Arial"/>
        </w:rPr>
      </w:pPr>
      <w:r w:rsidRPr="00B635AD">
        <w:rPr>
          <w:rFonts w:ascii="Arial" w:hAnsi="Arial" w:cs="Arial"/>
          <w:b/>
        </w:rPr>
        <w:t>Será vedada a participação no certame de sociedade por cotas de participação.</w:t>
      </w:r>
    </w:p>
    <w:p w:rsidR="00715AA5" w:rsidRPr="00B635AD" w:rsidRDefault="00715AA5" w:rsidP="00715AA5">
      <w:pPr>
        <w:pStyle w:val="Ttulo1"/>
        <w:numPr>
          <w:ilvl w:val="0"/>
          <w:numId w:val="2"/>
        </w:numPr>
        <w:spacing w:before="480" w:after="0" w:line="360" w:lineRule="auto"/>
        <w:ind w:left="284" w:hanging="284"/>
        <w:jc w:val="both"/>
        <w:rPr>
          <w:rFonts w:cs="Arial"/>
          <w:sz w:val="22"/>
          <w:szCs w:val="22"/>
        </w:rPr>
      </w:pPr>
      <w:r w:rsidRPr="00B635AD">
        <w:rPr>
          <w:rFonts w:cs="Arial"/>
          <w:sz w:val="22"/>
          <w:szCs w:val="22"/>
        </w:rPr>
        <w:lastRenderedPageBreak/>
        <w:t>RECURSOS FINANCEIROS</w:t>
      </w:r>
    </w:p>
    <w:p w:rsidR="00F23F4B" w:rsidRPr="00B635AD" w:rsidRDefault="00F23F4B" w:rsidP="00F23F4B">
      <w:pPr>
        <w:spacing w:before="120" w:line="360" w:lineRule="auto"/>
        <w:ind w:firstLine="567"/>
        <w:jc w:val="both"/>
        <w:rPr>
          <w:rFonts w:ascii="Arial" w:eastAsia="Calibri" w:hAnsi="Arial" w:cs="Arial"/>
        </w:rPr>
      </w:pPr>
      <w:r w:rsidRPr="00B635AD">
        <w:rPr>
          <w:rFonts w:ascii="Arial" w:eastAsia="Calibri" w:hAnsi="Arial" w:cs="Arial"/>
        </w:rPr>
        <w:t>Os recursos financeiros necessários aos pagamentos do objeto desta licitação são oriundos da CESAMA.</w:t>
      </w:r>
    </w:p>
    <w:p w:rsidR="00715AA5" w:rsidRPr="00B635AD" w:rsidRDefault="00715AA5" w:rsidP="00715AA5">
      <w:pPr>
        <w:pStyle w:val="Ttulo1"/>
        <w:numPr>
          <w:ilvl w:val="0"/>
          <w:numId w:val="2"/>
        </w:numPr>
        <w:spacing w:before="480" w:after="0" w:line="360" w:lineRule="auto"/>
        <w:ind w:left="284" w:hanging="284"/>
        <w:jc w:val="both"/>
        <w:rPr>
          <w:rFonts w:cs="Arial"/>
          <w:sz w:val="22"/>
          <w:szCs w:val="22"/>
        </w:rPr>
      </w:pPr>
      <w:r w:rsidRPr="00B635AD">
        <w:rPr>
          <w:rFonts w:cs="Arial"/>
          <w:sz w:val="22"/>
          <w:szCs w:val="22"/>
        </w:rPr>
        <w:t>ESPECIFICAÇÃO E DOCUMENTO TÉCNICO DO OBJETO</w:t>
      </w:r>
    </w:p>
    <w:p w:rsidR="00917B42" w:rsidRPr="00B635AD" w:rsidRDefault="00917B42" w:rsidP="00555799">
      <w:pPr>
        <w:spacing w:before="120" w:line="360" w:lineRule="auto"/>
        <w:jc w:val="both"/>
        <w:rPr>
          <w:rFonts w:ascii="Arial" w:hAnsi="Arial" w:cs="Arial"/>
        </w:rPr>
      </w:pPr>
      <w:r w:rsidRPr="00B635AD">
        <w:rPr>
          <w:rFonts w:ascii="Arial" w:hAnsi="Arial" w:cs="Arial"/>
        </w:rPr>
        <w:tab/>
      </w:r>
      <w:r w:rsidR="00715AA5" w:rsidRPr="00B635AD">
        <w:rPr>
          <w:rFonts w:ascii="Arial" w:hAnsi="Arial" w:cs="Arial"/>
        </w:rPr>
        <w:t xml:space="preserve">A Especificação e Documento Técnico encontram-se no arquivo correspondente ao Anexo I deste TR </w:t>
      </w:r>
      <w:r w:rsidR="00555799">
        <w:rPr>
          <w:rFonts w:ascii="Arial" w:hAnsi="Arial" w:cs="Arial"/>
        </w:rPr>
        <w:t>em volume único</w:t>
      </w:r>
    </w:p>
    <w:p w:rsidR="00F310A8" w:rsidRPr="00C80BDD" w:rsidRDefault="00715AA5" w:rsidP="00F310A8">
      <w:pPr>
        <w:pStyle w:val="Ttulo1"/>
        <w:numPr>
          <w:ilvl w:val="0"/>
          <w:numId w:val="2"/>
        </w:numPr>
        <w:spacing w:before="480" w:after="0" w:line="360" w:lineRule="auto"/>
        <w:ind w:left="284" w:hanging="284"/>
        <w:jc w:val="both"/>
        <w:rPr>
          <w:rFonts w:cs="Arial"/>
          <w:sz w:val="22"/>
          <w:szCs w:val="22"/>
        </w:rPr>
      </w:pPr>
      <w:r w:rsidRPr="00B635AD">
        <w:rPr>
          <w:rFonts w:cs="Arial"/>
          <w:sz w:val="22"/>
          <w:szCs w:val="22"/>
        </w:rPr>
        <w:t xml:space="preserve">VALORES </w:t>
      </w:r>
      <w:r w:rsidR="00436E4A" w:rsidRPr="00C80BDD">
        <w:rPr>
          <w:rFonts w:cs="Arial"/>
          <w:sz w:val="22"/>
          <w:szCs w:val="22"/>
        </w:rPr>
        <w:t>MÁXIMOS ACEITÁVEIS</w:t>
      </w:r>
    </w:p>
    <w:p w:rsidR="00715AA5" w:rsidRPr="00B635AD" w:rsidRDefault="002149DD" w:rsidP="002149DD">
      <w:pPr>
        <w:suppressAutoHyphens/>
        <w:spacing w:after="0" w:line="240" w:lineRule="auto"/>
        <w:rPr>
          <w:rFonts w:ascii="Arial" w:hAnsi="Arial" w:cs="Arial"/>
          <w:b/>
        </w:rPr>
      </w:pPr>
      <w:r w:rsidRPr="00B635AD">
        <w:rPr>
          <w:rFonts w:ascii="Arial" w:hAnsi="Arial" w:cs="Arial"/>
          <w:b/>
        </w:rPr>
        <w:t>5.1</w:t>
      </w:r>
      <w:r w:rsidR="00715AA5" w:rsidRPr="00B635AD">
        <w:rPr>
          <w:rFonts w:ascii="Arial" w:hAnsi="Arial" w:cs="Arial"/>
          <w:b/>
        </w:rPr>
        <w:t>– Justificativa para a publicidade do Valor:</w:t>
      </w:r>
    </w:p>
    <w:p w:rsidR="00715AA5" w:rsidRPr="00B635AD" w:rsidRDefault="00715AA5" w:rsidP="00715AA5">
      <w:pPr>
        <w:spacing w:line="360" w:lineRule="auto"/>
        <w:jc w:val="both"/>
        <w:rPr>
          <w:rFonts w:ascii="Arial" w:hAnsi="Arial" w:cs="Arial"/>
          <w:b/>
        </w:rPr>
      </w:pPr>
    </w:p>
    <w:p w:rsidR="00715AA5" w:rsidRPr="00B635AD" w:rsidRDefault="00715AA5" w:rsidP="00715AA5">
      <w:pPr>
        <w:spacing w:before="120" w:line="360" w:lineRule="auto"/>
        <w:ind w:firstLine="567"/>
        <w:jc w:val="both"/>
        <w:rPr>
          <w:rFonts w:ascii="Arial" w:eastAsia="Arial Unicode MS" w:hAnsi="Arial" w:cs="Arial"/>
        </w:rPr>
      </w:pPr>
      <w:r w:rsidRPr="00B635AD">
        <w:rPr>
          <w:rFonts w:ascii="Arial" w:hAnsi="Arial" w:cs="Arial"/>
        </w:rPr>
        <w:t>Justifica-se a publicidade</w:t>
      </w:r>
      <w:r w:rsidR="009D7BEE" w:rsidRPr="00B635AD">
        <w:rPr>
          <w:rFonts w:ascii="Arial" w:hAnsi="Arial" w:cs="Arial"/>
        </w:rPr>
        <w:t xml:space="preserve"> </w:t>
      </w:r>
      <w:r w:rsidRPr="00B635AD">
        <w:rPr>
          <w:rFonts w:ascii="Arial" w:hAnsi="Arial" w:cs="Arial"/>
        </w:rPr>
        <w:t xml:space="preserve">por se tratar de uma obra de engenharia com quantitativos e projetos básico / </w:t>
      </w:r>
      <w:proofErr w:type="gramStart"/>
      <w:r w:rsidRPr="00B635AD">
        <w:rPr>
          <w:rFonts w:ascii="Arial" w:hAnsi="Arial" w:cs="Arial"/>
        </w:rPr>
        <w:t>executivo bem definidos</w:t>
      </w:r>
      <w:proofErr w:type="gramEnd"/>
      <w:r w:rsidRPr="00B635AD">
        <w:rPr>
          <w:rFonts w:ascii="Arial" w:hAnsi="Arial" w:cs="Arial"/>
        </w:rPr>
        <w:t xml:space="preserve">, modalidade </w:t>
      </w:r>
      <w:r w:rsidRPr="00B635AD">
        <w:rPr>
          <w:rFonts w:ascii="Arial" w:hAnsi="Arial" w:cs="Arial"/>
          <w:b/>
        </w:rPr>
        <w:t xml:space="preserve">empreitada por preço </w:t>
      </w:r>
      <w:r w:rsidR="006E03DC" w:rsidRPr="00B635AD">
        <w:rPr>
          <w:rFonts w:ascii="Arial" w:hAnsi="Arial" w:cs="Arial"/>
          <w:b/>
        </w:rPr>
        <w:t>globa</w:t>
      </w:r>
      <w:r w:rsidR="001C0B30" w:rsidRPr="00B635AD">
        <w:rPr>
          <w:rFonts w:ascii="Arial" w:hAnsi="Arial" w:cs="Arial"/>
          <w:b/>
        </w:rPr>
        <w:t>l</w:t>
      </w:r>
      <w:r w:rsidRPr="00B635AD">
        <w:rPr>
          <w:rFonts w:ascii="Arial" w:hAnsi="Arial" w:cs="Arial"/>
        </w:rPr>
        <w:t xml:space="preserve"> e julgamento </w:t>
      </w:r>
      <w:r w:rsidRPr="00B635AD">
        <w:rPr>
          <w:rFonts w:ascii="Arial" w:eastAsia="Arial Unicode MS" w:hAnsi="Arial" w:cs="Arial"/>
        </w:rPr>
        <w:t xml:space="preserve">pelo </w:t>
      </w:r>
      <w:r w:rsidRPr="00B635AD">
        <w:rPr>
          <w:rFonts w:ascii="Arial" w:eastAsia="Arial Unicode MS" w:hAnsi="Arial" w:cs="Arial"/>
          <w:b/>
        </w:rPr>
        <w:t>maior percentual de desconto único</w:t>
      </w:r>
      <w:r w:rsidRPr="00B635AD">
        <w:rPr>
          <w:rFonts w:ascii="Arial" w:eastAsia="Arial Unicode MS" w:hAnsi="Arial" w:cs="Arial"/>
        </w:rPr>
        <w:t xml:space="preserve"> que incidirá linearmente sobre a planilha de orçamento.</w:t>
      </w:r>
    </w:p>
    <w:p w:rsidR="00715AA5" w:rsidRPr="00B635AD" w:rsidRDefault="002149DD" w:rsidP="00715AA5">
      <w:pPr>
        <w:spacing w:line="360" w:lineRule="auto"/>
        <w:jc w:val="both"/>
        <w:rPr>
          <w:rFonts w:ascii="Arial" w:hAnsi="Arial" w:cs="Arial"/>
        </w:rPr>
      </w:pPr>
      <w:r w:rsidRPr="00B635AD">
        <w:rPr>
          <w:rFonts w:ascii="Arial" w:hAnsi="Arial" w:cs="Arial"/>
        </w:rPr>
        <w:tab/>
      </w:r>
      <w:r w:rsidR="00715AA5" w:rsidRPr="00B635AD">
        <w:rPr>
          <w:rFonts w:ascii="Arial" w:hAnsi="Arial" w:cs="Arial"/>
        </w:rPr>
        <w:t>Conforme art. 23, do RILC:</w:t>
      </w:r>
      <w:r w:rsidR="003A6C66">
        <w:rPr>
          <w:rFonts w:ascii="Arial" w:hAnsi="Arial" w:cs="Arial"/>
        </w:rPr>
        <w:t xml:space="preserve"> </w:t>
      </w:r>
      <w:r w:rsidR="00715AA5" w:rsidRPr="00B635AD">
        <w:rPr>
          <w:rFonts w:ascii="Arial" w:hAnsi="Arial" w:cs="Arial"/>
        </w:rPr>
        <w:t>O orçamento de referência do custo global de obras e serviços de engenharia foi obtido a partir de custos unitários de insumos ou serviços menores ou iguais à mediana de seus correspondentes no Sistema Nacional de Pesquisa de Custos e Índices da Construção Civil (</w:t>
      </w:r>
      <w:proofErr w:type="spellStart"/>
      <w:r w:rsidR="00715AA5" w:rsidRPr="00B635AD">
        <w:rPr>
          <w:rFonts w:ascii="Arial" w:hAnsi="Arial" w:cs="Arial"/>
        </w:rPr>
        <w:t>Sinapi</w:t>
      </w:r>
      <w:proofErr w:type="spellEnd"/>
      <w:r w:rsidR="00715AA5" w:rsidRPr="00B635AD">
        <w:rPr>
          <w:rFonts w:ascii="Arial" w:hAnsi="Arial" w:cs="Arial"/>
        </w:rPr>
        <w:t>), devendo ser observadas as peculiaridades geográficas.</w:t>
      </w:r>
    </w:p>
    <w:p w:rsidR="00715AA5" w:rsidRPr="00B635AD" w:rsidRDefault="002149DD" w:rsidP="002149DD">
      <w:pPr>
        <w:suppressAutoHyphens/>
        <w:spacing w:after="0" w:line="240" w:lineRule="auto"/>
        <w:rPr>
          <w:rFonts w:ascii="Arial" w:hAnsi="Arial" w:cs="Arial"/>
          <w:b/>
        </w:rPr>
      </w:pPr>
      <w:r w:rsidRPr="00B635AD">
        <w:rPr>
          <w:rFonts w:ascii="Arial" w:hAnsi="Arial" w:cs="Arial"/>
          <w:b/>
        </w:rPr>
        <w:t>5.2</w:t>
      </w:r>
      <w:r w:rsidR="00715AA5" w:rsidRPr="00B635AD">
        <w:rPr>
          <w:rFonts w:ascii="Arial" w:hAnsi="Arial" w:cs="Arial"/>
          <w:b/>
        </w:rPr>
        <w:t xml:space="preserve"> - Valor da Obra:</w:t>
      </w:r>
    </w:p>
    <w:p w:rsidR="00B635AD" w:rsidRDefault="00B635AD" w:rsidP="002149DD">
      <w:pPr>
        <w:spacing w:line="360" w:lineRule="auto"/>
        <w:jc w:val="both"/>
        <w:rPr>
          <w:rFonts w:ascii="Arial" w:hAnsi="Arial" w:cs="Arial"/>
        </w:rPr>
      </w:pPr>
    </w:p>
    <w:p w:rsidR="002149DD" w:rsidRPr="00B635AD" w:rsidRDefault="00715AA5" w:rsidP="00B635AD">
      <w:pPr>
        <w:spacing w:line="360" w:lineRule="auto"/>
        <w:jc w:val="both"/>
        <w:rPr>
          <w:rFonts w:ascii="Arial" w:hAnsi="Arial" w:cs="Arial"/>
        </w:rPr>
      </w:pPr>
      <w:r w:rsidRPr="00B635AD">
        <w:rPr>
          <w:rFonts w:ascii="Arial" w:hAnsi="Arial" w:cs="Arial"/>
        </w:rPr>
        <w:t xml:space="preserve">A citada obra totaliza </w:t>
      </w:r>
      <w:r w:rsidR="002149DD" w:rsidRPr="00B635AD">
        <w:rPr>
          <w:rFonts w:ascii="Arial" w:hAnsi="Arial" w:cs="Arial"/>
        </w:rPr>
        <w:t xml:space="preserve">o </w:t>
      </w:r>
      <w:r w:rsidR="002149DD" w:rsidRPr="001F3739">
        <w:rPr>
          <w:rFonts w:ascii="Arial" w:hAnsi="Arial" w:cs="Arial"/>
        </w:rPr>
        <w:t xml:space="preserve">valor de R$ </w:t>
      </w:r>
      <w:r w:rsidR="00555799" w:rsidRPr="001F3739">
        <w:rPr>
          <w:rFonts w:ascii="Arial" w:hAnsi="Arial" w:cs="Arial"/>
        </w:rPr>
        <w:t>4.615.574,83</w:t>
      </w:r>
      <w:r w:rsidR="002149DD" w:rsidRPr="001F3739">
        <w:rPr>
          <w:rFonts w:ascii="Arial" w:hAnsi="Arial" w:cs="Arial"/>
        </w:rPr>
        <w:t xml:space="preserve"> (</w:t>
      </w:r>
      <w:r w:rsidR="00555799" w:rsidRPr="001F3739">
        <w:rPr>
          <w:rFonts w:ascii="Arial" w:hAnsi="Arial" w:cs="Arial"/>
        </w:rPr>
        <w:t>quatro</w:t>
      </w:r>
      <w:r w:rsidR="002149DD" w:rsidRPr="001F3739">
        <w:rPr>
          <w:rFonts w:ascii="Arial" w:hAnsi="Arial" w:cs="Arial"/>
        </w:rPr>
        <w:t xml:space="preserve"> milhões</w:t>
      </w:r>
      <w:r w:rsidR="00555799" w:rsidRPr="001F3739">
        <w:rPr>
          <w:rFonts w:ascii="Arial" w:hAnsi="Arial" w:cs="Arial"/>
        </w:rPr>
        <w:t>,</w:t>
      </w:r>
      <w:r w:rsidR="002149DD" w:rsidRPr="001F3739">
        <w:rPr>
          <w:rFonts w:ascii="Arial" w:hAnsi="Arial" w:cs="Arial"/>
        </w:rPr>
        <w:t xml:space="preserve"> </w:t>
      </w:r>
      <w:r w:rsidR="00555799" w:rsidRPr="001F3739">
        <w:rPr>
          <w:rFonts w:ascii="Arial" w:hAnsi="Arial" w:cs="Arial"/>
        </w:rPr>
        <w:t>seiscentos e quinze mil, quinhentos e setenta e quatro reais e oitenta e três centavos</w:t>
      </w:r>
      <w:r w:rsidR="002149DD" w:rsidRPr="001F3739">
        <w:rPr>
          <w:rFonts w:ascii="Arial" w:hAnsi="Arial" w:cs="Arial"/>
        </w:rPr>
        <w:t>).</w:t>
      </w:r>
    </w:p>
    <w:p w:rsidR="00715AA5" w:rsidRPr="00B635AD" w:rsidRDefault="00715AA5" w:rsidP="00B635AD">
      <w:pPr>
        <w:spacing w:line="360" w:lineRule="auto"/>
        <w:jc w:val="both"/>
        <w:rPr>
          <w:rFonts w:ascii="Arial" w:hAnsi="Arial" w:cs="Arial"/>
        </w:rPr>
      </w:pPr>
      <w:r w:rsidRPr="00B635AD">
        <w:rPr>
          <w:rFonts w:ascii="Arial" w:hAnsi="Arial" w:cs="Arial"/>
        </w:rPr>
        <w:t>A planilha de custos e o Cronograma físico-financeiro encontram-se no Anexo I.</w:t>
      </w:r>
    </w:p>
    <w:p w:rsidR="00715AA5" w:rsidRPr="00B635AD" w:rsidRDefault="00715AA5" w:rsidP="00B635AD">
      <w:pPr>
        <w:spacing w:line="360" w:lineRule="auto"/>
        <w:jc w:val="both"/>
        <w:rPr>
          <w:rFonts w:ascii="Arial" w:hAnsi="Arial" w:cs="Arial"/>
          <w:b/>
        </w:rPr>
      </w:pPr>
      <w:r w:rsidRPr="00B635AD">
        <w:rPr>
          <w:rFonts w:ascii="Arial" w:hAnsi="Arial" w:cs="Arial"/>
          <w:b/>
        </w:rPr>
        <w:t>A atribuição de risco à contratada prevista na Matriz de Risco tem seu custo previsto na planilha de cálculo do BDI.</w:t>
      </w:r>
    </w:p>
    <w:p w:rsidR="00F310A8" w:rsidRPr="00B635AD" w:rsidRDefault="00715AA5" w:rsidP="00F310A8">
      <w:pPr>
        <w:pStyle w:val="Ttulo1"/>
        <w:numPr>
          <w:ilvl w:val="0"/>
          <w:numId w:val="2"/>
        </w:numPr>
        <w:spacing w:before="480" w:after="0" w:line="360" w:lineRule="auto"/>
        <w:ind w:left="284" w:hanging="284"/>
        <w:jc w:val="both"/>
        <w:rPr>
          <w:rFonts w:cs="Arial"/>
          <w:sz w:val="22"/>
          <w:szCs w:val="22"/>
        </w:rPr>
      </w:pPr>
      <w:r w:rsidRPr="00B635AD">
        <w:rPr>
          <w:rFonts w:cs="Arial"/>
          <w:sz w:val="22"/>
          <w:szCs w:val="22"/>
        </w:rPr>
        <w:t>MEDIÇÕES E PAGAMENTOS</w:t>
      </w:r>
    </w:p>
    <w:p w:rsidR="00715AA5" w:rsidRPr="00B635AD" w:rsidRDefault="00715AA5" w:rsidP="00B635AD">
      <w:pPr>
        <w:pStyle w:val="PargrafodaLista"/>
        <w:numPr>
          <w:ilvl w:val="1"/>
          <w:numId w:val="2"/>
        </w:numPr>
        <w:spacing w:before="240" w:line="360" w:lineRule="auto"/>
        <w:ind w:left="0" w:firstLine="0"/>
        <w:jc w:val="both"/>
        <w:rPr>
          <w:rFonts w:ascii="Arial" w:hAnsi="Arial" w:cs="Arial"/>
          <w:b/>
          <w:iCs/>
          <w:sz w:val="22"/>
          <w:szCs w:val="22"/>
          <w:u w:val="single"/>
        </w:rPr>
      </w:pPr>
      <w:r w:rsidRPr="00B635AD">
        <w:rPr>
          <w:rFonts w:ascii="Arial" w:hAnsi="Arial" w:cs="Arial"/>
          <w:b/>
          <w:iCs/>
          <w:sz w:val="22"/>
          <w:szCs w:val="22"/>
          <w:u w:val="single"/>
        </w:rPr>
        <w:t>Medições</w:t>
      </w:r>
    </w:p>
    <w:p w:rsidR="00715AA5" w:rsidRPr="00B635AD" w:rsidRDefault="00715AA5" w:rsidP="00715AA5">
      <w:pPr>
        <w:tabs>
          <w:tab w:val="left" w:pos="0"/>
        </w:tabs>
        <w:spacing w:before="120" w:line="360" w:lineRule="auto"/>
        <w:jc w:val="both"/>
        <w:rPr>
          <w:rFonts w:ascii="Arial" w:hAnsi="Arial" w:cs="Arial"/>
          <w:color w:val="000000"/>
        </w:rPr>
      </w:pPr>
      <w:r w:rsidRPr="00B635AD">
        <w:rPr>
          <w:rFonts w:ascii="Arial" w:eastAsia="Arial Unicode MS" w:hAnsi="Arial" w:cs="Arial"/>
          <w:iCs/>
        </w:rPr>
        <w:t xml:space="preserve">6.1.1 As medições serão elaboradas mensalmente pelo gestor do Contrato designado pela CESAMA, e deter-se-ão sobre os serviços entregues e aceitos no período </w:t>
      </w:r>
      <w:r w:rsidRPr="00B635AD">
        <w:rPr>
          <w:rFonts w:ascii="Arial" w:eastAsia="Arial Unicode MS" w:hAnsi="Arial" w:cs="Arial"/>
          <w:iCs/>
        </w:rPr>
        <w:lastRenderedPageBreak/>
        <w:t xml:space="preserve">correspondente ao dia 1º a 30 ou 31 de cada mês, para fins de registro contábil e pagamento, ou em outro período determinado pela fiscalização da CESAMA, </w:t>
      </w:r>
      <w:r w:rsidRPr="00B635AD">
        <w:rPr>
          <w:rFonts w:ascii="Arial" w:hAnsi="Arial" w:cs="Arial"/>
        </w:rPr>
        <w:t>preferencialmente de acordo com o Cronograma físico-financeiro anexo a este Termo de Referência.</w:t>
      </w:r>
    </w:p>
    <w:p w:rsidR="00715AA5" w:rsidRPr="00B635AD" w:rsidRDefault="00715AA5" w:rsidP="00715AA5">
      <w:pPr>
        <w:tabs>
          <w:tab w:val="left" w:pos="567"/>
        </w:tabs>
        <w:spacing w:before="120" w:line="360" w:lineRule="auto"/>
        <w:jc w:val="both"/>
        <w:rPr>
          <w:rFonts w:ascii="Arial" w:eastAsia="Arial Unicode MS" w:hAnsi="Arial" w:cs="Arial"/>
          <w:iCs/>
        </w:rPr>
      </w:pPr>
      <w:r w:rsidRPr="00B635AD">
        <w:rPr>
          <w:rFonts w:ascii="Arial" w:eastAsia="Arial Unicode MS" w:hAnsi="Arial" w:cs="Arial"/>
          <w:iCs/>
        </w:rPr>
        <w:t>6.1.2 As medições somente serão efetuadas se ocorrerem serviços no período supramencionado, respeitado o cronograma físico financeiro anexado a este instrumento.</w:t>
      </w:r>
    </w:p>
    <w:p w:rsidR="00715AA5" w:rsidRPr="00C80BDD" w:rsidRDefault="00715AA5" w:rsidP="00715AA5">
      <w:pPr>
        <w:tabs>
          <w:tab w:val="left" w:pos="567"/>
        </w:tabs>
        <w:spacing w:before="120" w:line="360" w:lineRule="auto"/>
        <w:jc w:val="both"/>
        <w:rPr>
          <w:rFonts w:ascii="Arial" w:eastAsia="Arial Unicode MS" w:hAnsi="Arial" w:cs="Arial"/>
          <w:iCs/>
        </w:rPr>
      </w:pPr>
      <w:r w:rsidRPr="00B635AD">
        <w:rPr>
          <w:rFonts w:ascii="Arial" w:eastAsia="Arial Unicode MS" w:hAnsi="Arial" w:cs="Arial"/>
          <w:iCs/>
        </w:rPr>
        <w:t xml:space="preserve">6.1.3 As medições poderão ser efetivadas até dez dias do mês </w:t>
      </w:r>
      <w:proofErr w:type="spellStart"/>
      <w:r w:rsidRPr="00B635AD">
        <w:rPr>
          <w:rFonts w:ascii="Arial" w:eastAsia="Arial Unicode MS" w:hAnsi="Arial" w:cs="Arial"/>
          <w:iCs/>
        </w:rPr>
        <w:t>subsequente</w:t>
      </w:r>
      <w:proofErr w:type="spellEnd"/>
      <w:r w:rsidRPr="00B635AD">
        <w:rPr>
          <w:rFonts w:ascii="Arial" w:eastAsia="Arial Unicode MS" w:hAnsi="Arial" w:cs="Arial"/>
          <w:iCs/>
        </w:rPr>
        <w:t xml:space="preserve"> ao período considerado no item 6.1.1, data limite para emissão pela CESAMA da ordem </w:t>
      </w:r>
      <w:r w:rsidRPr="00C80BDD">
        <w:rPr>
          <w:rFonts w:ascii="Arial" w:eastAsia="Arial Unicode MS" w:hAnsi="Arial" w:cs="Arial"/>
          <w:iCs/>
        </w:rPr>
        <w:t>de faturamento.</w:t>
      </w:r>
    </w:p>
    <w:p w:rsidR="000765FD" w:rsidRPr="00C80BDD" w:rsidRDefault="000765FD" w:rsidP="000765FD">
      <w:pPr>
        <w:pStyle w:val="Corpodetexto2"/>
        <w:numPr>
          <w:ilvl w:val="2"/>
          <w:numId w:val="21"/>
        </w:numPr>
        <w:tabs>
          <w:tab w:val="left" w:pos="-3402"/>
        </w:tabs>
        <w:suppressAutoHyphens/>
        <w:spacing w:before="120" w:after="0" w:line="360" w:lineRule="auto"/>
        <w:ind w:left="0" w:firstLine="0"/>
        <w:jc w:val="both"/>
        <w:rPr>
          <w:rFonts w:ascii="Arial" w:hAnsi="Arial" w:cs="Arial"/>
          <w:bCs/>
        </w:rPr>
      </w:pPr>
      <w:r w:rsidRPr="00C80BDD">
        <w:rPr>
          <w:rFonts w:ascii="Arial" w:hAnsi="Arial" w:cs="Arial"/>
          <w:bCs/>
        </w:rPr>
        <w:t xml:space="preserve">Em caso de consórcio, para que os pagamentos sejam efetuados de acordo com os serviços realizados, </w:t>
      </w:r>
      <w:proofErr w:type="gramStart"/>
      <w:r w:rsidRPr="00C80BDD">
        <w:rPr>
          <w:rFonts w:ascii="Arial" w:hAnsi="Arial" w:cs="Arial"/>
          <w:bCs/>
        </w:rPr>
        <w:t>deverá</w:t>
      </w:r>
      <w:proofErr w:type="gramEnd"/>
      <w:r w:rsidRPr="00C80BDD">
        <w:rPr>
          <w:rFonts w:ascii="Arial" w:hAnsi="Arial" w:cs="Arial"/>
          <w:bCs/>
        </w:rPr>
        <w:t xml:space="preserve"> ser definido no Termo de Constituição do Consórcio os percentuais de pagamentos. </w:t>
      </w:r>
    </w:p>
    <w:p w:rsidR="000765FD" w:rsidRPr="00C80BDD" w:rsidRDefault="000765FD" w:rsidP="002B73D1">
      <w:pPr>
        <w:pStyle w:val="Corpodetexto2"/>
        <w:numPr>
          <w:ilvl w:val="3"/>
          <w:numId w:val="21"/>
        </w:numPr>
        <w:tabs>
          <w:tab w:val="left" w:pos="-3402"/>
          <w:tab w:val="left" w:pos="567"/>
        </w:tabs>
        <w:suppressAutoHyphens/>
        <w:spacing w:before="120" w:after="0" w:line="360" w:lineRule="auto"/>
        <w:ind w:left="0" w:firstLine="0"/>
        <w:jc w:val="both"/>
        <w:rPr>
          <w:rFonts w:ascii="Arial" w:hAnsi="Arial" w:cs="Arial"/>
          <w:bCs/>
        </w:rPr>
      </w:pPr>
      <w:r w:rsidRPr="00C80BDD">
        <w:rPr>
          <w:rFonts w:ascii="Arial" w:hAnsi="Arial" w:cs="Arial"/>
          <w:bCs/>
        </w:rPr>
        <w:t>Não serão realizados pagamentos exclusivos à líder ou ao CNPJ do Consórcio, ou seja, as pessoas jurídicas consorciadas deverão apresentar separadamente (proporcionalmente à participação do empreendimento), a Nota Fiscal / Fatura.</w:t>
      </w:r>
    </w:p>
    <w:p w:rsidR="00555799" w:rsidRPr="0099547D" w:rsidRDefault="00670AC3" w:rsidP="00555799">
      <w:pPr>
        <w:pStyle w:val="Corpodetexto2"/>
        <w:tabs>
          <w:tab w:val="left" w:pos="-3402"/>
        </w:tabs>
        <w:suppressAutoHyphens/>
        <w:spacing w:before="120" w:after="0" w:line="360" w:lineRule="auto"/>
        <w:jc w:val="both"/>
        <w:rPr>
          <w:rFonts w:ascii="Arial" w:hAnsi="Arial" w:cs="Arial"/>
          <w:bCs/>
        </w:rPr>
      </w:pPr>
      <w:r w:rsidRPr="0099547D">
        <w:rPr>
          <w:rFonts w:ascii="Arial" w:hAnsi="Arial" w:cs="Arial"/>
          <w:bCs/>
        </w:rPr>
        <w:t xml:space="preserve">6.1.5. </w:t>
      </w:r>
      <w:r w:rsidRPr="0099547D">
        <w:rPr>
          <w:rFonts w:ascii="Arial" w:hAnsi="Arial" w:cs="Arial"/>
          <w:bCs/>
        </w:rPr>
        <w:tab/>
        <w:t xml:space="preserve">Os serviços </w:t>
      </w:r>
      <w:r w:rsidR="00555799" w:rsidRPr="0099547D">
        <w:rPr>
          <w:rFonts w:ascii="Arial" w:hAnsi="Arial" w:cs="Arial"/>
          <w:bCs/>
        </w:rPr>
        <w:t>contratados serão por Empreitada a preço Global, o que implica que o contrato não é passível de reprogramação contratual (acréscimos/decréscimos) de quantitativos.</w:t>
      </w:r>
    </w:p>
    <w:p w:rsidR="00555799" w:rsidRPr="0099547D" w:rsidRDefault="00555799" w:rsidP="00555799">
      <w:pPr>
        <w:pStyle w:val="Corpodetexto2"/>
        <w:tabs>
          <w:tab w:val="left" w:pos="-3402"/>
        </w:tabs>
        <w:suppressAutoHyphens/>
        <w:spacing w:before="120" w:after="0" w:line="360" w:lineRule="auto"/>
        <w:jc w:val="both"/>
        <w:rPr>
          <w:rFonts w:ascii="Arial" w:hAnsi="Arial" w:cs="Arial"/>
          <w:bCs/>
        </w:rPr>
      </w:pPr>
      <w:r w:rsidRPr="0099547D">
        <w:rPr>
          <w:rFonts w:ascii="Arial" w:hAnsi="Arial" w:cs="Arial"/>
          <w:bCs/>
        </w:rPr>
        <w:t>6.1.6</w:t>
      </w:r>
      <w:r w:rsidRPr="0099547D">
        <w:rPr>
          <w:rFonts w:ascii="Arial" w:hAnsi="Arial" w:cs="Arial"/>
          <w:bCs/>
        </w:rPr>
        <w:tab/>
        <w:t>Apesar das memórias de cálculos explicitarem os itens em termos unitários, as medições deverão ser apresentadas em percentual do quantitativo do item correspondente ao avanço físico do mesmo.</w:t>
      </w:r>
    </w:p>
    <w:p w:rsidR="00555799" w:rsidRPr="00D67827" w:rsidRDefault="00555799" w:rsidP="00555799">
      <w:pPr>
        <w:pStyle w:val="Corpodetexto2"/>
        <w:tabs>
          <w:tab w:val="left" w:pos="-3402"/>
        </w:tabs>
        <w:suppressAutoHyphens/>
        <w:spacing w:before="120" w:after="0" w:line="360" w:lineRule="auto"/>
        <w:jc w:val="both"/>
        <w:rPr>
          <w:rFonts w:ascii="Arial" w:hAnsi="Arial" w:cs="Arial"/>
          <w:bCs/>
        </w:rPr>
      </w:pPr>
      <w:r w:rsidRPr="0099547D">
        <w:rPr>
          <w:rFonts w:ascii="Arial" w:hAnsi="Arial" w:cs="Arial"/>
          <w:bCs/>
        </w:rPr>
        <w:t>6.1.7</w:t>
      </w:r>
      <w:r w:rsidRPr="0099547D">
        <w:rPr>
          <w:rFonts w:ascii="Arial" w:hAnsi="Arial" w:cs="Arial"/>
          <w:bCs/>
        </w:rPr>
        <w:tab/>
        <w:t xml:space="preserve">Ao serem apresentados em medição, os itens deverão apresentar </w:t>
      </w:r>
      <w:proofErr w:type="spellStart"/>
      <w:r w:rsidRPr="0099547D">
        <w:rPr>
          <w:rFonts w:ascii="Arial" w:hAnsi="Arial" w:cs="Arial"/>
          <w:bCs/>
        </w:rPr>
        <w:t>rastreabilidade</w:t>
      </w:r>
      <w:proofErr w:type="spellEnd"/>
      <w:r w:rsidRPr="0099547D">
        <w:rPr>
          <w:rFonts w:ascii="Arial" w:hAnsi="Arial" w:cs="Arial"/>
          <w:bCs/>
        </w:rPr>
        <w:t>, ou seja, deverá ser descrito na memória do item correspondente o local onde foi aplicado/executado o serviço.</w:t>
      </w:r>
    </w:p>
    <w:p w:rsidR="00555799" w:rsidRPr="0099547D" w:rsidRDefault="00C80BDD" w:rsidP="00555799">
      <w:pPr>
        <w:pStyle w:val="Corpodetexto2"/>
        <w:tabs>
          <w:tab w:val="left" w:pos="-3402"/>
        </w:tabs>
        <w:suppressAutoHyphens/>
        <w:spacing w:before="120" w:after="0" w:line="360" w:lineRule="auto"/>
        <w:jc w:val="both"/>
        <w:rPr>
          <w:rFonts w:ascii="Arial" w:hAnsi="Arial" w:cs="Arial"/>
          <w:bCs/>
        </w:rPr>
      </w:pPr>
      <w:r w:rsidRPr="0099547D">
        <w:rPr>
          <w:rFonts w:ascii="Arial" w:hAnsi="Arial" w:cs="Arial"/>
          <w:bCs/>
        </w:rPr>
        <w:t>6.1.8</w:t>
      </w:r>
      <w:r w:rsidRPr="0099547D">
        <w:rPr>
          <w:rFonts w:ascii="Arial" w:hAnsi="Arial" w:cs="Arial"/>
          <w:bCs/>
        </w:rPr>
        <w:tab/>
        <w:t>Em função dos prazos de entregas dos fornecedores de materiais/equipamentos neste momento de pandemia, o cronograma de obra foi ajustado com o fornecimento dos mesmos 90 dias após a ordem de serviço. Caso a contratada antecipe este fornecimento, será antecipado o cronograma.</w:t>
      </w:r>
    </w:p>
    <w:p w:rsidR="00555799" w:rsidRPr="00B635AD" w:rsidRDefault="00555799" w:rsidP="00555799">
      <w:pPr>
        <w:pStyle w:val="Corpodetexto2"/>
        <w:tabs>
          <w:tab w:val="left" w:pos="-3402"/>
        </w:tabs>
        <w:suppressAutoHyphens/>
        <w:spacing w:before="120" w:after="0" w:line="360" w:lineRule="auto"/>
        <w:jc w:val="both"/>
        <w:rPr>
          <w:rFonts w:ascii="Arial" w:hAnsi="Arial" w:cs="Arial"/>
          <w:bCs/>
          <w:color w:val="FF0000"/>
        </w:rPr>
      </w:pPr>
    </w:p>
    <w:p w:rsidR="000765FD" w:rsidRPr="00C80BDD" w:rsidRDefault="000765FD" w:rsidP="000765FD">
      <w:pPr>
        <w:spacing w:before="240" w:line="360" w:lineRule="auto"/>
        <w:jc w:val="both"/>
        <w:rPr>
          <w:rFonts w:ascii="Arial" w:eastAsia="Arial Unicode MS" w:hAnsi="Arial" w:cs="Arial"/>
          <w:iCs/>
        </w:rPr>
      </w:pPr>
      <w:proofErr w:type="gramStart"/>
      <w:r w:rsidRPr="00C80BDD">
        <w:rPr>
          <w:rFonts w:ascii="Arial" w:eastAsia="Arial Unicode MS" w:hAnsi="Arial" w:cs="Arial"/>
          <w:b/>
          <w:iCs/>
        </w:rPr>
        <w:t>6.2.</w:t>
      </w:r>
      <w:proofErr w:type="gramEnd"/>
      <w:r w:rsidRPr="00C80BDD">
        <w:rPr>
          <w:rFonts w:ascii="Arial" w:eastAsia="Arial Unicode MS" w:hAnsi="Arial" w:cs="Arial"/>
          <w:b/>
          <w:iCs/>
          <w:u w:val="single"/>
        </w:rPr>
        <w:t>DO PAGAMENTO</w:t>
      </w:r>
    </w:p>
    <w:p w:rsidR="000765FD" w:rsidRPr="00C80BDD" w:rsidRDefault="000765FD" w:rsidP="000765FD">
      <w:pPr>
        <w:tabs>
          <w:tab w:val="left" w:pos="0"/>
          <w:tab w:val="left" w:pos="3969"/>
        </w:tabs>
        <w:spacing w:before="120" w:line="360" w:lineRule="auto"/>
        <w:jc w:val="both"/>
        <w:rPr>
          <w:rFonts w:ascii="Arial" w:hAnsi="Arial" w:cs="Arial"/>
        </w:rPr>
      </w:pPr>
      <w:r w:rsidRPr="00C80BDD">
        <w:rPr>
          <w:rFonts w:ascii="Arial" w:eastAsia="Arial Unicode MS" w:hAnsi="Arial" w:cs="Arial"/>
        </w:rPr>
        <w:lastRenderedPageBreak/>
        <w:t xml:space="preserve">6.2.1 A CESAMA efetuará os pagamentos relativos </w:t>
      </w:r>
      <w:proofErr w:type="gramStart"/>
      <w:r w:rsidRPr="00C80BDD">
        <w:rPr>
          <w:rFonts w:ascii="Arial" w:eastAsia="Arial Unicode MS" w:hAnsi="Arial" w:cs="Arial"/>
        </w:rPr>
        <w:t>a</w:t>
      </w:r>
      <w:proofErr w:type="gramEnd"/>
      <w:r w:rsidRPr="00C80BDD">
        <w:rPr>
          <w:rFonts w:ascii="Arial" w:eastAsia="Arial Unicode MS" w:hAnsi="Arial" w:cs="Arial"/>
        </w:rPr>
        <w:t xml:space="preserve"> execução dos serviços e aos compromissos assumidos, através de medições mensais 30 (trinta)dias após a apresentação e aceitação da Nota Fiscal / Fatura pelo departamento competente da CESAMA</w:t>
      </w:r>
      <w:r w:rsidRPr="00C80BDD">
        <w:rPr>
          <w:rFonts w:ascii="Arial" w:hAnsi="Arial" w:cs="Arial"/>
        </w:rPr>
        <w:t>.</w:t>
      </w:r>
    </w:p>
    <w:p w:rsidR="002B73D1" w:rsidRPr="00C80BDD" w:rsidRDefault="002B73D1" w:rsidP="000765FD">
      <w:pPr>
        <w:tabs>
          <w:tab w:val="left" w:pos="0"/>
          <w:tab w:val="left" w:pos="3969"/>
        </w:tabs>
        <w:spacing w:before="120" w:line="360" w:lineRule="auto"/>
        <w:jc w:val="both"/>
        <w:rPr>
          <w:rFonts w:ascii="Arial" w:hAnsi="Arial" w:cs="Arial"/>
        </w:rPr>
      </w:pPr>
      <w:r w:rsidRPr="00C80BDD">
        <w:rPr>
          <w:rFonts w:ascii="Arial" w:hAnsi="Arial" w:cs="Arial"/>
        </w:rPr>
        <w:t xml:space="preserve">6.2.1.1 Caso o vencimento ocorra no sábado, domingo, feriado ou ponto facultativo para a </w:t>
      </w:r>
      <w:proofErr w:type="spellStart"/>
      <w:r w:rsidRPr="00C80BDD">
        <w:rPr>
          <w:rFonts w:ascii="Arial" w:hAnsi="Arial" w:cs="Arial"/>
        </w:rPr>
        <w:t>Cesama</w:t>
      </w:r>
      <w:proofErr w:type="spellEnd"/>
      <w:r w:rsidRPr="00C80BDD">
        <w:rPr>
          <w:rFonts w:ascii="Arial" w:hAnsi="Arial" w:cs="Arial"/>
        </w:rPr>
        <w:t xml:space="preserve">, o pagamento será realizado no primeiro dia </w:t>
      </w:r>
      <w:proofErr w:type="spellStart"/>
      <w:r w:rsidRPr="00C80BDD">
        <w:rPr>
          <w:rFonts w:ascii="Arial" w:hAnsi="Arial" w:cs="Arial"/>
        </w:rPr>
        <w:t>subsequente</w:t>
      </w:r>
      <w:proofErr w:type="spellEnd"/>
      <w:r w:rsidRPr="00C80BDD">
        <w:rPr>
          <w:rFonts w:ascii="Arial" w:hAnsi="Arial" w:cs="Arial"/>
        </w:rPr>
        <w:t>.</w:t>
      </w:r>
    </w:p>
    <w:p w:rsidR="000765FD" w:rsidRPr="00C80BDD" w:rsidRDefault="000765FD" w:rsidP="000765FD">
      <w:pPr>
        <w:tabs>
          <w:tab w:val="left" w:pos="0"/>
        </w:tabs>
        <w:spacing w:before="120" w:line="360" w:lineRule="auto"/>
        <w:jc w:val="both"/>
        <w:rPr>
          <w:rFonts w:ascii="Arial" w:hAnsi="Arial" w:cs="Arial"/>
        </w:rPr>
      </w:pPr>
      <w:r w:rsidRPr="00C80BDD">
        <w:rPr>
          <w:rFonts w:ascii="Arial" w:hAnsi="Arial" w:cs="Arial"/>
        </w:rPr>
        <w:t>6.2.1.</w:t>
      </w:r>
      <w:r w:rsidR="002B73D1" w:rsidRPr="00C80BDD">
        <w:rPr>
          <w:rFonts w:ascii="Arial" w:hAnsi="Arial" w:cs="Arial"/>
        </w:rPr>
        <w:t>2</w:t>
      </w:r>
      <w:r w:rsidRPr="00C80BDD">
        <w:rPr>
          <w:rFonts w:ascii="Arial" w:hAnsi="Arial" w:cs="Arial"/>
        </w:rPr>
        <w:t xml:space="preserve"> A nota fiscal eletrônica deverá ser enviada para o e-mail </w:t>
      </w:r>
      <w:hyperlink r:id="rId10" w:history="1">
        <w:r w:rsidRPr="00C80BDD">
          <w:rPr>
            <w:rStyle w:val="Hyperlink"/>
            <w:rFonts w:ascii="Arial" w:hAnsi="Arial" w:cs="Arial"/>
            <w:color w:val="auto"/>
          </w:rPr>
          <w:t>nfe@cesama.com.br</w:t>
        </w:r>
      </w:hyperlink>
      <w:r w:rsidRPr="00C80BDD">
        <w:rPr>
          <w:rFonts w:ascii="Arial" w:hAnsi="Arial" w:cs="Arial"/>
        </w:rPr>
        <w:t>.</w:t>
      </w:r>
    </w:p>
    <w:p w:rsidR="000765FD" w:rsidRPr="00C80BDD" w:rsidRDefault="000765FD" w:rsidP="000765FD">
      <w:pPr>
        <w:tabs>
          <w:tab w:val="left" w:pos="0"/>
        </w:tabs>
        <w:spacing w:before="120" w:line="360" w:lineRule="auto"/>
        <w:jc w:val="both"/>
        <w:rPr>
          <w:rFonts w:ascii="Arial" w:hAnsi="Arial" w:cs="Arial"/>
        </w:rPr>
      </w:pPr>
      <w:r w:rsidRPr="00C80BDD">
        <w:rPr>
          <w:rFonts w:ascii="Arial" w:hAnsi="Arial" w:cs="Arial"/>
        </w:rPr>
        <w:t>6.2.1.</w:t>
      </w:r>
      <w:r w:rsidR="002B73D1" w:rsidRPr="00C80BDD">
        <w:rPr>
          <w:rFonts w:ascii="Arial" w:hAnsi="Arial" w:cs="Arial"/>
        </w:rPr>
        <w:t>3</w:t>
      </w:r>
      <w:proofErr w:type="gramStart"/>
      <w:r w:rsidRPr="00C80BDD">
        <w:rPr>
          <w:rFonts w:ascii="Arial" w:hAnsi="Arial" w:cs="Arial"/>
        </w:rPr>
        <w:t xml:space="preserve">  </w:t>
      </w:r>
      <w:proofErr w:type="gramEnd"/>
      <w:r w:rsidRPr="00C80BDD">
        <w:rPr>
          <w:rFonts w:ascii="Arial" w:hAnsi="Arial" w:cs="Arial"/>
        </w:rPr>
        <w:t xml:space="preserve">Na </w:t>
      </w:r>
      <w:r w:rsidRPr="00C80BDD">
        <w:rPr>
          <w:rFonts w:ascii="Arial" w:eastAsia="Arial Unicode MS" w:hAnsi="Arial" w:cs="Arial"/>
        </w:rPr>
        <w:t>Nota Fiscal / Fatura deverão ser informados os números da licitação e do Contrato.</w:t>
      </w:r>
    </w:p>
    <w:p w:rsidR="000765FD" w:rsidRPr="00C80BDD" w:rsidRDefault="000765FD" w:rsidP="000765FD">
      <w:pPr>
        <w:tabs>
          <w:tab w:val="left" w:pos="-142"/>
          <w:tab w:val="left" w:pos="567"/>
        </w:tabs>
        <w:spacing w:before="120" w:line="360" w:lineRule="auto"/>
        <w:jc w:val="both"/>
        <w:rPr>
          <w:rFonts w:ascii="Arial" w:eastAsia="Arial Unicode MS" w:hAnsi="Arial" w:cs="Arial"/>
        </w:rPr>
      </w:pPr>
      <w:r w:rsidRPr="00C80BDD">
        <w:rPr>
          <w:rFonts w:ascii="Arial" w:eastAsia="Arial Unicode MS" w:hAnsi="Arial" w:cs="Arial"/>
        </w:rPr>
        <w:t xml:space="preserve">6.2.2 </w:t>
      </w:r>
      <w:r w:rsidRPr="00C80BDD">
        <w:rPr>
          <w:rFonts w:ascii="Arial" w:hAnsi="Arial" w:cs="Arial"/>
        </w:rPr>
        <w:t xml:space="preserve">O pagamento será efetuado através de depósito em conta bancária ou via </w:t>
      </w:r>
      <w:r w:rsidRPr="00C80BDD">
        <w:rPr>
          <w:rFonts w:ascii="Arial" w:hAnsi="Arial" w:cs="Arial"/>
          <w:b/>
          <w:bCs/>
        </w:rPr>
        <w:t>TED</w:t>
      </w:r>
      <w:r w:rsidRPr="00C80BDD">
        <w:rPr>
          <w:rFonts w:ascii="Arial" w:hAnsi="Arial" w:cs="Arial"/>
        </w:rPr>
        <w:t xml:space="preserve"> (transferência eletrônica disponível), cujas tarifas extras correrão por conta da </w:t>
      </w:r>
      <w:r w:rsidRPr="00C80BDD">
        <w:rPr>
          <w:rFonts w:ascii="Arial" w:hAnsi="Arial" w:cs="Arial"/>
          <w:b/>
          <w:bCs/>
        </w:rPr>
        <w:t>CONTRATADA</w:t>
      </w:r>
      <w:r w:rsidRPr="00C80BDD">
        <w:rPr>
          <w:rFonts w:ascii="Arial" w:hAnsi="Arial" w:cs="Arial"/>
        </w:rPr>
        <w:t>.</w:t>
      </w:r>
    </w:p>
    <w:p w:rsidR="000765FD" w:rsidRPr="00C80BDD" w:rsidRDefault="000765FD" w:rsidP="000765FD">
      <w:pPr>
        <w:pStyle w:val="Recuodecorpodetexto2"/>
        <w:tabs>
          <w:tab w:val="left" w:pos="-5954"/>
          <w:tab w:val="left" w:pos="851"/>
        </w:tabs>
        <w:spacing w:after="0" w:line="360" w:lineRule="auto"/>
        <w:ind w:firstLine="0"/>
        <w:rPr>
          <w:rFonts w:cs="Arial"/>
          <w:sz w:val="22"/>
          <w:szCs w:val="22"/>
        </w:rPr>
      </w:pPr>
      <w:r w:rsidRPr="00C80BDD">
        <w:rPr>
          <w:rFonts w:cs="Arial"/>
          <w:sz w:val="22"/>
          <w:szCs w:val="22"/>
        </w:rPr>
        <w:t xml:space="preserve">6.2.3. Para efetivação do pagamento, a </w:t>
      </w:r>
      <w:r w:rsidRPr="00C80BDD">
        <w:rPr>
          <w:rFonts w:cs="Arial"/>
          <w:b/>
          <w:bCs/>
          <w:sz w:val="22"/>
          <w:szCs w:val="22"/>
        </w:rPr>
        <w:t>CONTRATADA</w:t>
      </w:r>
      <w:r w:rsidRPr="00C80BDD">
        <w:rPr>
          <w:rFonts w:cs="Arial"/>
          <w:sz w:val="22"/>
          <w:szCs w:val="22"/>
        </w:rPr>
        <w:t xml:space="preserve"> deverá:</w:t>
      </w:r>
    </w:p>
    <w:p w:rsidR="000765FD" w:rsidRPr="00C80BDD" w:rsidRDefault="000765FD" w:rsidP="000765FD">
      <w:pPr>
        <w:pStyle w:val="Recuodecorpodetexto2"/>
        <w:numPr>
          <w:ilvl w:val="0"/>
          <w:numId w:val="4"/>
        </w:numPr>
        <w:tabs>
          <w:tab w:val="left" w:pos="-5954"/>
        </w:tabs>
        <w:spacing w:before="120" w:after="0" w:line="360" w:lineRule="auto"/>
        <w:ind w:left="1134" w:hanging="283"/>
        <w:rPr>
          <w:rFonts w:cs="Arial"/>
          <w:sz w:val="22"/>
          <w:szCs w:val="22"/>
        </w:rPr>
      </w:pPr>
      <w:r w:rsidRPr="00C80BDD">
        <w:rPr>
          <w:rFonts w:cs="Arial"/>
          <w:sz w:val="22"/>
          <w:szCs w:val="22"/>
        </w:rPr>
        <w:t xml:space="preserve">Elaborar </w:t>
      </w:r>
      <w:r w:rsidRPr="00C80BDD">
        <w:rPr>
          <w:rFonts w:cs="Arial"/>
          <w:b/>
          <w:bCs/>
          <w:sz w:val="22"/>
          <w:szCs w:val="22"/>
        </w:rPr>
        <w:t>Folha de Pagamento</w:t>
      </w:r>
      <w:r w:rsidRPr="00C80BDD">
        <w:rPr>
          <w:rFonts w:cs="Arial"/>
          <w:sz w:val="22"/>
          <w:szCs w:val="22"/>
        </w:rPr>
        <w:t xml:space="preserve"> contendo nome do empregado, número da </w:t>
      </w:r>
      <w:r w:rsidRPr="00C80BDD">
        <w:rPr>
          <w:rFonts w:cs="Arial"/>
          <w:bCs/>
          <w:sz w:val="22"/>
          <w:szCs w:val="22"/>
        </w:rPr>
        <w:t>Carteira de Trabalho e Previdência Social –</w:t>
      </w:r>
      <w:r w:rsidRPr="00C80BDD">
        <w:rPr>
          <w:rFonts w:cs="Arial"/>
          <w:b/>
          <w:bCs/>
          <w:sz w:val="22"/>
          <w:szCs w:val="22"/>
        </w:rPr>
        <w:t xml:space="preserve"> CTPS</w:t>
      </w:r>
      <w:proofErr w:type="gramStart"/>
      <w:r w:rsidRPr="00C80BDD">
        <w:rPr>
          <w:rFonts w:cs="Arial"/>
          <w:sz w:val="22"/>
          <w:szCs w:val="22"/>
        </w:rPr>
        <w:t>, data</w:t>
      </w:r>
      <w:proofErr w:type="gramEnd"/>
      <w:r w:rsidRPr="00C80BDD">
        <w:rPr>
          <w:rFonts w:cs="Arial"/>
          <w:sz w:val="22"/>
          <w:szCs w:val="22"/>
        </w:rPr>
        <w:t xml:space="preserve"> de admissão e salário pago relativo aos empregados designados para a prestação dos serviços;</w:t>
      </w:r>
    </w:p>
    <w:p w:rsidR="000765FD" w:rsidRPr="00C80BDD" w:rsidRDefault="000765FD" w:rsidP="000765FD">
      <w:pPr>
        <w:pStyle w:val="Recuodecorpodetexto2"/>
        <w:numPr>
          <w:ilvl w:val="0"/>
          <w:numId w:val="4"/>
        </w:numPr>
        <w:tabs>
          <w:tab w:val="left" w:pos="-5954"/>
        </w:tabs>
        <w:spacing w:before="120" w:after="0" w:line="360" w:lineRule="auto"/>
        <w:ind w:left="1134" w:hanging="283"/>
        <w:rPr>
          <w:rFonts w:cs="Arial"/>
          <w:sz w:val="22"/>
          <w:szCs w:val="22"/>
        </w:rPr>
      </w:pPr>
      <w:r w:rsidRPr="00C80BDD">
        <w:rPr>
          <w:rFonts w:cs="Arial"/>
          <w:sz w:val="22"/>
          <w:szCs w:val="22"/>
        </w:rPr>
        <w:t>Apresentar cópia do contracheque e folha de ponto de cada empregado;</w:t>
      </w:r>
    </w:p>
    <w:p w:rsidR="000765FD" w:rsidRPr="00C80BDD" w:rsidRDefault="000765FD" w:rsidP="000765FD">
      <w:pPr>
        <w:pStyle w:val="Recuodecorpodetexto2"/>
        <w:numPr>
          <w:ilvl w:val="0"/>
          <w:numId w:val="4"/>
        </w:numPr>
        <w:tabs>
          <w:tab w:val="left" w:pos="-5954"/>
        </w:tabs>
        <w:spacing w:before="120" w:after="0" w:line="360" w:lineRule="auto"/>
        <w:ind w:left="1134" w:hanging="283"/>
        <w:rPr>
          <w:rFonts w:cs="Arial"/>
          <w:sz w:val="22"/>
          <w:szCs w:val="22"/>
        </w:rPr>
      </w:pPr>
      <w:r w:rsidRPr="00C80BDD">
        <w:rPr>
          <w:rFonts w:cs="Arial"/>
          <w:bCs/>
          <w:sz w:val="22"/>
          <w:szCs w:val="22"/>
        </w:rPr>
        <w:t xml:space="preserve">Apresentar </w:t>
      </w:r>
      <w:r w:rsidRPr="00C80BDD">
        <w:rPr>
          <w:rFonts w:cs="Arial"/>
          <w:sz w:val="22"/>
          <w:szCs w:val="22"/>
        </w:rPr>
        <w:t>junto com a Nota Fiscal / Fatura</w:t>
      </w:r>
      <w:r w:rsidRPr="00C80BDD">
        <w:rPr>
          <w:rFonts w:cs="Arial"/>
          <w:bCs/>
          <w:sz w:val="22"/>
          <w:szCs w:val="22"/>
        </w:rPr>
        <w:t xml:space="preserve"> a </w:t>
      </w:r>
      <w:r w:rsidRPr="00C80BDD">
        <w:rPr>
          <w:rFonts w:cs="Arial"/>
          <w:b/>
          <w:bCs/>
          <w:sz w:val="22"/>
          <w:szCs w:val="22"/>
        </w:rPr>
        <w:t xml:space="preserve">RE </w:t>
      </w:r>
      <w:r w:rsidRPr="00C80BDD">
        <w:rPr>
          <w:rFonts w:cs="Arial"/>
          <w:bCs/>
          <w:sz w:val="22"/>
          <w:szCs w:val="22"/>
        </w:rPr>
        <w:t>(Relação de Empregados</w:t>
      </w:r>
      <w:proofErr w:type="gramStart"/>
      <w:r w:rsidRPr="00C80BDD">
        <w:rPr>
          <w:rFonts w:cs="Arial"/>
          <w:bCs/>
          <w:sz w:val="22"/>
          <w:szCs w:val="22"/>
        </w:rPr>
        <w:t>)constantes</w:t>
      </w:r>
      <w:proofErr w:type="gramEnd"/>
      <w:r w:rsidRPr="00C80BDD">
        <w:rPr>
          <w:rFonts w:cs="Arial"/>
          <w:bCs/>
          <w:sz w:val="22"/>
          <w:szCs w:val="22"/>
        </w:rPr>
        <w:t xml:space="preserve"> no Arquivo</w:t>
      </w:r>
      <w:r w:rsidRPr="00C80BDD">
        <w:rPr>
          <w:rFonts w:cs="Arial"/>
          <w:b/>
          <w:bCs/>
          <w:sz w:val="22"/>
          <w:szCs w:val="22"/>
        </w:rPr>
        <w:t xml:space="preserve"> SEFIP </w:t>
      </w:r>
      <w:r w:rsidRPr="00C80BDD">
        <w:rPr>
          <w:rFonts w:cs="Arial"/>
          <w:sz w:val="22"/>
          <w:szCs w:val="22"/>
        </w:rPr>
        <w:t xml:space="preserve">(Sistema Empresa de Recolhimento do FGTS e Informações à Previdência Social), para comprovar o recolhimento devido; </w:t>
      </w:r>
    </w:p>
    <w:p w:rsidR="000765FD" w:rsidRPr="00C80BDD" w:rsidRDefault="000765FD" w:rsidP="000765FD">
      <w:pPr>
        <w:pStyle w:val="Recuodecorpodetexto2"/>
        <w:numPr>
          <w:ilvl w:val="0"/>
          <w:numId w:val="4"/>
        </w:numPr>
        <w:tabs>
          <w:tab w:val="left" w:pos="-5954"/>
        </w:tabs>
        <w:spacing w:before="120" w:after="0" w:line="360" w:lineRule="auto"/>
        <w:ind w:left="1134" w:hanging="283"/>
        <w:rPr>
          <w:rFonts w:eastAsia="Arial Unicode MS" w:cs="Arial"/>
          <w:sz w:val="22"/>
          <w:szCs w:val="22"/>
        </w:rPr>
      </w:pPr>
      <w:r w:rsidRPr="00C80BDD">
        <w:rPr>
          <w:rFonts w:cs="Arial"/>
          <w:sz w:val="22"/>
          <w:szCs w:val="22"/>
        </w:rPr>
        <w:t xml:space="preserve">Anexar à Nota Fiscal / Fatura </w:t>
      </w:r>
      <w:r w:rsidRPr="00C80BDD">
        <w:rPr>
          <w:rFonts w:cs="Arial"/>
          <w:iCs/>
          <w:sz w:val="22"/>
          <w:szCs w:val="22"/>
        </w:rPr>
        <w:t xml:space="preserve">cópia da </w:t>
      </w:r>
      <w:r w:rsidRPr="00C80BDD">
        <w:rPr>
          <w:rFonts w:cs="Arial"/>
          <w:b/>
          <w:bCs/>
          <w:iCs/>
          <w:sz w:val="22"/>
          <w:szCs w:val="22"/>
        </w:rPr>
        <w:t xml:space="preserve">Guia de Recolhimento do FGTS e Informações à Previdência Social – (GFIP) e da Guia da </w:t>
      </w:r>
      <w:proofErr w:type="spellStart"/>
      <w:proofErr w:type="gramStart"/>
      <w:r w:rsidRPr="00C80BDD">
        <w:rPr>
          <w:rFonts w:cs="Arial"/>
          <w:b/>
          <w:bCs/>
          <w:iCs/>
          <w:sz w:val="22"/>
          <w:szCs w:val="22"/>
        </w:rPr>
        <w:t>PrevidênciaSocial</w:t>
      </w:r>
      <w:proofErr w:type="spellEnd"/>
      <w:proofErr w:type="gramEnd"/>
      <w:r w:rsidRPr="00C80BDD">
        <w:rPr>
          <w:rFonts w:cs="Arial"/>
          <w:b/>
          <w:bCs/>
          <w:iCs/>
          <w:sz w:val="22"/>
          <w:szCs w:val="22"/>
        </w:rPr>
        <w:t xml:space="preserve"> – (GPS)</w:t>
      </w:r>
      <w:r w:rsidRPr="00C80BDD">
        <w:rPr>
          <w:rFonts w:cs="Arial"/>
          <w:iCs/>
          <w:sz w:val="22"/>
          <w:szCs w:val="22"/>
        </w:rPr>
        <w:t>, relativas aos empregados designados para trabalhar no serviço, objeto desta licitação;</w:t>
      </w:r>
    </w:p>
    <w:p w:rsidR="000765FD" w:rsidRPr="00C80BDD" w:rsidRDefault="000765FD" w:rsidP="000765FD">
      <w:pPr>
        <w:pStyle w:val="Recuodecorpodetexto2"/>
        <w:numPr>
          <w:ilvl w:val="0"/>
          <w:numId w:val="4"/>
        </w:numPr>
        <w:tabs>
          <w:tab w:val="left" w:pos="-5954"/>
        </w:tabs>
        <w:spacing w:before="120" w:after="0" w:line="360" w:lineRule="auto"/>
        <w:ind w:left="1134" w:hanging="283"/>
        <w:rPr>
          <w:rFonts w:eastAsia="Arial Unicode MS" w:cs="Arial"/>
          <w:sz w:val="22"/>
          <w:szCs w:val="22"/>
        </w:rPr>
      </w:pPr>
      <w:r w:rsidRPr="00C80BDD">
        <w:rPr>
          <w:rFonts w:cs="Arial"/>
          <w:sz w:val="22"/>
          <w:szCs w:val="22"/>
        </w:rPr>
        <w:t xml:space="preserve">Anexar à Nota Fiscal / Fatura </w:t>
      </w:r>
      <w:r w:rsidRPr="00C80BDD">
        <w:rPr>
          <w:rFonts w:cs="Arial"/>
          <w:iCs/>
          <w:sz w:val="22"/>
          <w:szCs w:val="22"/>
        </w:rPr>
        <w:t>as certidões atualizadas de regularidade junto ao INSS, ao FGTS e a Justiça do Trabalho</w:t>
      </w:r>
      <w:r w:rsidRPr="00C80BDD">
        <w:rPr>
          <w:rFonts w:eastAsia="Arial Unicode MS" w:cs="Arial"/>
          <w:sz w:val="22"/>
          <w:szCs w:val="22"/>
        </w:rPr>
        <w:t>.</w:t>
      </w:r>
    </w:p>
    <w:p w:rsidR="000765FD" w:rsidRPr="00C80BDD" w:rsidRDefault="000765FD" w:rsidP="000765FD">
      <w:pPr>
        <w:spacing w:before="120" w:line="360" w:lineRule="auto"/>
        <w:jc w:val="both"/>
        <w:rPr>
          <w:rFonts w:ascii="Arial" w:eastAsia="Arial Unicode MS" w:hAnsi="Arial" w:cs="Arial"/>
          <w:iCs/>
        </w:rPr>
      </w:pPr>
      <w:r w:rsidRPr="00C80BDD">
        <w:rPr>
          <w:rFonts w:ascii="Arial" w:eastAsia="Arial Unicode MS" w:hAnsi="Arial" w:cs="Arial"/>
          <w:iCs/>
        </w:rPr>
        <w:t xml:space="preserve">6.2.3.1. </w:t>
      </w:r>
      <w:r w:rsidRPr="00C80BDD">
        <w:rPr>
          <w:rFonts w:ascii="Arial" w:hAnsi="Arial" w:cs="Arial"/>
        </w:rPr>
        <w:t xml:space="preserve">Todos os valores apresentados deverão estar de acordo com o salário mínimo da classe a que pertencer os empregados, sem o qual a </w:t>
      </w:r>
      <w:r w:rsidRPr="00C80BDD">
        <w:rPr>
          <w:rFonts w:ascii="Arial" w:hAnsi="Arial" w:cs="Arial"/>
          <w:bCs/>
        </w:rPr>
        <w:t>CESAMA</w:t>
      </w:r>
      <w:r w:rsidRPr="00C80BDD">
        <w:rPr>
          <w:rFonts w:ascii="Arial" w:hAnsi="Arial" w:cs="Arial"/>
        </w:rPr>
        <w:t xml:space="preserve"> ficará inibida da quitação da Nota Fiscal / Fatura</w:t>
      </w:r>
      <w:r w:rsidRPr="00C80BDD">
        <w:rPr>
          <w:rFonts w:ascii="Arial" w:eastAsia="Arial Unicode MS" w:hAnsi="Arial" w:cs="Arial"/>
          <w:iCs/>
        </w:rPr>
        <w:t>;</w:t>
      </w:r>
    </w:p>
    <w:p w:rsidR="000765FD" w:rsidRPr="00C80BDD" w:rsidRDefault="000765FD" w:rsidP="000765FD">
      <w:pPr>
        <w:tabs>
          <w:tab w:val="left" w:pos="567"/>
        </w:tabs>
        <w:spacing w:before="120" w:line="360" w:lineRule="auto"/>
        <w:jc w:val="both"/>
        <w:rPr>
          <w:rFonts w:ascii="Arial" w:eastAsia="Arial Unicode MS" w:hAnsi="Arial" w:cs="Arial"/>
          <w:iCs/>
        </w:rPr>
      </w:pPr>
      <w:r w:rsidRPr="00C80BDD">
        <w:rPr>
          <w:rFonts w:ascii="Arial" w:eastAsia="Arial Unicode MS" w:hAnsi="Arial" w:cs="Arial"/>
          <w:iCs/>
        </w:rPr>
        <w:lastRenderedPageBreak/>
        <w:t>6.2.3.2. O recolhimento do INSS e do FGTS referente aos serviços deverá ser feito de forma individualizada, por tomador, e esta condição deverá ser comprovada mensalmente, a cada emissão de Nota Fiscal;</w:t>
      </w:r>
    </w:p>
    <w:p w:rsidR="000765FD" w:rsidRPr="00C80BDD" w:rsidRDefault="000765FD" w:rsidP="000765FD">
      <w:pPr>
        <w:tabs>
          <w:tab w:val="left" w:pos="567"/>
          <w:tab w:val="left" w:pos="1110"/>
        </w:tabs>
        <w:spacing w:before="120" w:line="360" w:lineRule="auto"/>
        <w:jc w:val="both"/>
        <w:rPr>
          <w:rFonts w:ascii="Arial" w:eastAsia="Arial Unicode MS" w:hAnsi="Arial" w:cs="Arial"/>
        </w:rPr>
      </w:pPr>
      <w:r w:rsidRPr="00C80BDD">
        <w:rPr>
          <w:rFonts w:ascii="Arial" w:eastAsia="Arial Unicode MS" w:hAnsi="Arial" w:cs="Arial"/>
        </w:rPr>
        <w:t xml:space="preserve">6.2.4 O pagamento </w:t>
      </w:r>
      <w:r w:rsidRPr="00C80BDD">
        <w:rPr>
          <w:rFonts w:ascii="Arial" w:eastAsia="Arial Unicode MS" w:hAnsi="Arial" w:cs="Arial"/>
          <w:b/>
          <w:bCs/>
        </w:rPr>
        <w:t>SOMENTE</w:t>
      </w:r>
      <w:r w:rsidRPr="00C80BDD">
        <w:rPr>
          <w:rFonts w:ascii="Arial" w:eastAsia="Arial Unicode MS" w:hAnsi="Arial" w:cs="Arial"/>
        </w:rPr>
        <w:t xml:space="preserve"> será efetuado:</w:t>
      </w:r>
    </w:p>
    <w:p w:rsidR="000765FD" w:rsidRPr="00C80BDD" w:rsidRDefault="000765FD" w:rsidP="000765FD">
      <w:pPr>
        <w:spacing w:before="120" w:line="360" w:lineRule="auto"/>
        <w:ind w:left="567" w:hanging="284"/>
        <w:jc w:val="both"/>
        <w:rPr>
          <w:rFonts w:ascii="Arial" w:eastAsia="Arial Unicode MS" w:hAnsi="Arial" w:cs="Arial"/>
        </w:rPr>
      </w:pPr>
      <w:proofErr w:type="gramStart"/>
      <w:r w:rsidRPr="00C80BDD">
        <w:rPr>
          <w:rFonts w:ascii="Arial" w:eastAsia="Arial Unicode MS" w:hAnsi="Arial" w:cs="Arial"/>
        </w:rPr>
        <w:t>a</w:t>
      </w:r>
      <w:proofErr w:type="gramEnd"/>
      <w:r w:rsidRPr="00C80BDD">
        <w:rPr>
          <w:rFonts w:ascii="Arial" w:eastAsia="Arial Unicode MS" w:hAnsi="Arial" w:cs="Arial"/>
        </w:rPr>
        <w:t>)</w:t>
      </w:r>
      <w:r w:rsidRPr="00C80BDD">
        <w:rPr>
          <w:rFonts w:ascii="Arial" w:eastAsia="Arial Unicode MS" w:hAnsi="Arial" w:cs="Arial"/>
        </w:rPr>
        <w:tab/>
      </w:r>
      <w:r w:rsidRPr="00C80BDD">
        <w:rPr>
          <w:rFonts w:ascii="Arial" w:hAnsi="Arial" w:cs="Arial"/>
        </w:rPr>
        <w:t xml:space="preserve">Após a </w:t>
      </w:r>
      <w:r w:rsidRPr="00C80BDD">
        <w:rPr>
          <w:rFonts w:ascii="Arial" w:hAnsi="Arial" w:cs="Arial"/>
          <w:bCs/>
        </w:rPr>
        <w:t>aceitação</w:t>
      </w:r>
      <w:r w:rsidRPr="00C80BDD">
        <w:rPr>
          <w:rFonts w:ascii="Arial" w:hAnsi="Arial" w:cs="Arial"/>
        </w:rPr>
        <w:t xml:space="preserve"> da </w:t>
      </w:r>
      <w:r w:rsidRPr="00C80BDD">
        <w:rPr>
          <w:rFonts w:ascii="Arial" w:eastAsia="Arial Unicode MS" w:hAnsi="Arial" w:cs="Arial"/>
        </w:rPr>
        <w:t>Nota Fiscal / Fatura</w:t>
      </w:r>
      <w:r w:rsidRPr="00C80BDD">
        <w:rPr>
          <w:rFonts w:ascii="Arial" w:hAnsi="Arial" w:cs="Arial"/>
        </w:rPr>
        <w:t>;</w:t>
      </w:r>
    </w:p>
    <w:p w:rsidR="000765FD" w:rsidRPr="00C80BDD" w:rsidRDefault="000765FD" w:rsidP="000765FD">
      <w:pPr>
        <w:pStyle w:val="Recuodecorpodetexto2"/>
        <w:tabs>
          <w:tab w:val="left" w:pos="-3402"/>
        </w:tabs>
        <w:spacing w:after="0" w:line="360" w:lineRule="auto"/>
        <w:ind w:left="567" w:hanging="284"/>
        <w:rPr>
          <w:rFonts w:eastAsia="Arial Unicode MS" w:cs="Arial"/>
          <w:sz w:val="22"/>
          <w:szCs w:val="22"/>
        </w:rPr>
      </w:pPr>
      <w:proofErr w:type="gramStart"/>
      <w:r w:rsidRPr="00C80BDD">
        <w:rPr>
          <w:rFonts w:eastAsia="Arial Unicode MS" w:cs="Arial"/>
          <w:sz w:val="22"/>
          <w:szCs w:val="22"/>
        </w:rPr>
        <w:t>b)</w:t>
      </w:r>
      <w:proofErr w:type="gramEnd"/>
      <w:r w:rsidRPr="00C80BDD">
        <w:rPr>
          <w:rFonts w:eastAsia="Arial Unicode MS" w:cs="Arial"/>
          <w:sz w:val="22"/>
          <w:szCs w:val="22"/>
        </w:rPr>
        <w:tab/>
        <w:t>Após o recolhimento pela adjudicatária de quaisquer multas que lhe tenham sido impostas em decorrência de inadimplemento contratual.</w:t>
      </w:r>
    </w:p>
    <w:p w:rsidR="000765FD" w:rsidRPr="00C80BDD" w:rsidRDefault="000765FD" w:rsidP="000765FD">
      <w:pPr>
        <w:tabs>
          <w:tab w:val="left" w:pos="567"/>
        </w:tabs>
        <w:spacing w:before="120" w:line="360" w:lineRule="auto"/>
        <w:jc w:val="both"/>
        <w:rPr>
          <w:rFonts w:ascii="Arial" w:eastAsia="Arial Unicode MS" w:hAnsi="Arial" w:cs="Arial"/>
          <w:iCs/>
        </w:rPr>
      </w:pPr>
      <w:r w:rsidRPr="00C80BDD">
        <w:rPr>
          <w:rFonts w:ascii="Arial" w:eastAsia="Arial Unicode MS" w:hAnsi="Arial" w:cs="Arial"/>
          <w:iCs/>
        </w:rPr>
        <w:t>6.2.5 Os pagamentos a serem efetuados em favor da CONTRATADA, quando couber, estarão sujeitos à retenção, na fonte, dos tributos que incidirem sobre o objeto deste Termo.</w:t>
      </w:r>
    </w:p>
    <w:p w:rsidR="000765FD" w:rsidRPr="00C80BDD" w:rsidRDefault="000765FD" w:rsidP="000765FD">
      <w:pPr>
        <w:tabs>
          <w:tab w:val="left" w:pos="567"/>
        </w:tabs>
        <w:spacing w:before="120" w:line="360" w:lineRule="auto"/>
        <w:jc w:val="both"/>
        <w:rPr>
          <w:rFonts w:ascii="Arial" w:eastAsia="Arial Unicode MS" w:hAnsi="Arial" w:cs="Arial"/>
          <w:iCs/>
        </w:rPr>
      </w:pPr>
      <w:r w:rsidRPr="00C80BDD">
        <w:rPr>
          <w:rFonts w:ascii="Arial" w:eastAsia="Arial Unicode MS" w:hAnsi="Arial" w:cs="Arial"/>
          <w:iCs/>
        </w:rPr>
        <w:t xml:space="preserve">6.2.6 Na hipótese de ocorrer atraso no pagamento da </w:t>
      </w:r>
      <w:r w:rsidRPr="00C80BDD">
        <w:rPr>
          <w:rFonts w:ascii="Arial" w:eastAsia="Arial Unicode MS" w:hAnsi="Arial" w:cs="Arial"/>
        </w:rPr>
        <w:t>Nota Fiscal / Fatura</w:t>
      </w:r>
      <w:r w:rsidRPr="00C80BDD">
        <w:rPr>
          <w:rFonts w:ascii="Arial" w:eastAsia="Arial Unicode MS" w:hAnsi="Arial" w:cs="Arial"/>
          <w:iCs/>
        </w:rPr>
        <w:t xml:space="preserve"> por responsabilidade da CESAMA, esta se compromete a aplicar, conforme legislação em vigor, juros de mora sobre o valor devido </w:t>
      </w:r>
      <w:r w:rsidRPr="00C80BDD">
        <w:rPr>
          <w:rFonts w:ascii="Arial" w:eastAsia="Arial Unicode MS" w:hAnsi="Arial" w:cs="Arial"/>
          <w:i/>
          <w:iCs/>
        </w:rPr>
        <w:t>“pro rata”</w:t>
      </w:r>
      <w:r w:rsidRPr="00C80BDD">
        <w:rPr>
          <w:rFonts w:ascii="Arial" w:eastAsia="Arial Unicode MS" w:hAnsi="Arial" w:cs="Arial"/>
          <w:iCs/>
        </w:rPr>
        <w:t xml:space="preserve"> entre a data do vencimento e o efetivo pagamento.</w:t>
      </w:r>
    </w:p>
    <w:p w:rsidR="000765FD" w:rsidRPr="00C80BDD" w:rsidRDefault="000765FD" w:rsidP="000765FD">
      <w:pPr>
        <w:numPr>
          <w:ilvl w:val="2"/>
          <w:numId w:val="6"/>
        </w:numPr>
        <w:suppressAutoHyphens/>
        <w:spacing w:before="120" w:after="0" w:line="360" w:lineRule="auto"/>
        <w:ind w:left="0" w:firstLine="0"/>
        <w:jc w:val="both"/>
        <w:rPr>
          <w:rFonts w:ascii="Arial" w:hAnsi="Arial" w:cs="Arial"/>
        </w:rPr>
      </w:pPr>
      <w:r w:rsidRPr="00C80BDD">
        <w:rPr>
          <w:rFonts w:ascii="Arial" w:hAnsi="Arial" w:cs="Arial"/>
        </w:rPr>
        <w:t>O CNPJ da Contratada constante da Nota Fiscal / Fatura deverá ser o mesmo da documentação apresentada no procedimento licitatório.</w:t>
      </w:r>
    </w:p>
    <w:p w:rsidR="002B73D1" w:rsidRPr="00C80BDD" w:rsidRDefault="002B73D1" w:rsidP="000765FD">
      <w:pPr>
        <w:numPr>
          <w:ilvl w:val="2"/>
          <w:numId w:val="6"/>
        </w:numPr>
        <w:suppressAutoHyphens/>
        <w:spacing w:before="120" w:after="0" w:line="360" w:lineRule="auto"/>
        <w:ind w:left="0" w:firstLine="0"/>
        <w:jc w:val="both"/>
        <w:rPr>
          <w:rFonts w:ascii="Arial" w:hAnsi="Arial" w:cs="Arial"/>
        </w:rPr>
      </w:pPr>
      <w:r w:rsidRPr="00C80BDD">
        <w:rPr>
          <w:rFonts w:ascii="Arial" w:hAnsi="Arial" w:cs="Arial"/>
          <w:iCs/>
        </w:rPr>
        <w:t xml:space="preserve">A </w:t>
      </w:r>
      <w:r w:rsidRPr="00C80BDD">
        <w:rPr>
          <w:rFonts w:ascii="Arial" w:hAnsi="Arial" w:cs="Arial"/>
        </w:rPr>
        <w:t>Contratada</w:t>
      </w:r>
      <w:r w:rsidRPr="00C80BDD">
        <w:rPr>
          <w:rFonts w:ascii="Arial" w:hAnsi="Arial" w:cs="Arial"/>
          <w:iCs/>
        </w:rPr>
        <w:t xml:space="preserve"> tem conhecimento dos termos do Decreto 8.542 de 09/05/2005, que regulamenta o reajuste de preços nos contratos da Administração Pública Municipal Direta e Indireta e cujas normas se incorporam ao contrato, no que couber</w:t>
      </w:r>
    </w:p>
    <w:p w:rsidR="000765FD" w:rsidRPr="00C80BDD" w:rsidRDefault="000765FD" w:rsidP="00DB76D4">
      <w:pPr>
        <w:pStyle w:val="Recuodecorpodetexto2"/>
        <w:numPr>
          <w:ilvl w:val="2"/>
          <w:numId w:val="6"/>
        </w:numPr>
        <w:tabs>
          <w:tab w:val="left" w:pos="-5954"/>
          <w:tab w:val="left" w:pos="-3402"/>
        </w:tabs>
        <w:spacing w:before="120" w:after="0" w:line="360" w:lineRule="auto"/>
        <w:ind w:left="0" w:firstLine="0"/>
        <w:rPr>
          <w:rFonts w:eastAsia="Arial Unicode MS" w:cs="Arial"/>
          <w:iCs/>
          <w:sz w:val="22"/>
          <w:szCs w:val="22"/>
        </w:rPr>
      </w:pPr>
      <w:r w:rsidRPr="00C80BDD">
        <w:rPr>
          <w:rFonts w:eastAsia="Arial Unicode MS" w:cs="Arial"/>
          <w:iCs/>
          <w:sz w:val="22"/>
          <w:szCs w:val="22"/>
        </w:rPr>
        <w:t>A Contratada não poderá ceder ou dar em garantia, em qualquer hipótese, no todo ou em parte, os créditos de qualquer natureza, decorrentes ou oriundos do Contrato.</w:t>
      </w:r>
    </w:p>
    <w:p w:rsidR="000765FD" w:rsidRPr="00C80BDD" w:rsidRDefault="000765FD" w:rsidP="002B73D1">
      <w:pPr>
        <w:pStyle w:val="Recuodecorpodetexto2"/>
        <w:numPr>
          <w:ilvl w:val="2"/>
          <w:numId w:val="6"/>
        </w:numPr>
        <w:tabs>
          <w:tab w:val="left" w:pos="-5954"/>
          <w:tab w:val="left" w:pos="-3402"/>
        </w:tabs>
        <w:spacing w:before="120" w:after="0" w:line="360" w:lineRule="auto"/>
        <w:ind w:left="0" w:firstLine="0"/>
        <w:rPr>
          <w:rFonts w:cs="Arial"/>
          <w:sz w:val="22"/>
          <w:szCs w:val="22"/>
        </w:rPr>
      </w:pPr>
      <w:r w:rsidRPr="00C80BDD">
        <w:rPr>
          <w:rFonts w:cs="Arial"/>
          <w:sz w:val="22"/>
          <w:szCs w:val="22"/>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2B73D1" w:rsidRPr="00C80BDD" w:rsidRDefault="002B73D1" w:rsidP="002B73D1">
      <w:pPr>
        <w:pStyle w:val="Corpodetexto2"/>
        <w:numPr>
          <w:ilvl w:val="2"/>
          <w:numId w:val="6"/>
        </w:numPr>
        <w:tabs>
          <w:tab w:val="left" w:pos="-3402"/>
        </w:tabs>
        <w:suppressAutoHyphens/>
        <w:spacing w:after="240" w:line="360" w:lineRule="auto"/>
        <w:ind w:left="0" w:firstLine="0"/>
        <w:jc w:val="both"/>
        <w:rPr>
          <w:rFonts w:ascii="Arial" w:hAnsi="Arial" w:cs="Arial"/>
          <w:bCs/>
        </w:rPr>
      </w:pPr>
      <w:r w:rsidRPr="00C80BDD">
        <w:rPr>
          <w:rFonts w:ascii="Arial" w:hAnsi="Arial" w:cs="Arial"/>
        </w:rPr>
        <w:t xml:space="preserve">A </w:t>
      </w:r>
      <w:proofErr w:type="spellStart"/>
      <w:r w:rsidRPr="00C80BDD">
        <w:rPr>
          <w:rFonts w:ascii="Arial" w:hAnsi="Arial" w:cs="Arial"/>
        </w:rPr>
        <w:t>Cesama</w:t>
      </w:r>
      <w:proofErr w:type="spellEnd"/>
      <w:r w:rsidRPr="00C80BDD">
        <w:rPr>
          <w:rFonts w:ascii="Arial" w:hAnsi="Arial" w:cs="Arial"/>
        </w:rPr>
        <w:t xml:space="preserve"> poderá realizar o pagamento antes do prazo definido no item 6.2.1, através de solicitação expressa do fornecedor, que será analisada pela Gerência Financeira e Contábil, de acordo com as condições financeiras da </w:t>
      </w:r>
      <w:proofErr w:type="spellStart"/>
      <w:r w:rsidRPr="00C80BDD">
        <w:rPr>
          <w:rFonts w:ascii="Arial" w:hAnsi="Arial" w:cs="Arial"/>
        </w:rPr>
        <w:t>Cesama</w:t>
      </w:r>
      <w:proofErr w:type="spellEnd"/>
      <w:r w:rsidRPr="00C80BDD">
        <w:rPr>
          <w:rFonts w:ascii="Arial" w:hAnsi="Arial" w:cs="Arial"/>
        </w:rPr>
        <w:t xml:space="preserve">. Havendo a antecipação do pagamento, o mesmo sofrerá um desconto financeiro, e o índice a ser utilizado será o </w:t>
      </w:r>
      <w:proofErr w:type="spellStart"/>
      <w:r w:rsidRPr="00C80BDD">
        <w:rPr>
          <w:rFonts w:ascii="Arial" w:hAnsi="Arial" w:cs="Arial"/>
        </w:rPr>
        <w:t>Indice</w:t>
      </w:r>
      <w:proofErr w:type="spellEnd"/>
      <w:r w:rsidRPr="00C80BDD">
        <w:rPr>
          <w:rFonts w:ascii="Arial" w:hAnsi="Arial" w:cs="Arial"/>
        </w:rPr>
        <w:t xml:space="preserve"> Nacional de Preços ao Consumidor – INPC acrescido de 1% (um por cento) “</w:t>
      </w:r>
      <w:r w:rsidRPr="00C80BDD">
        <w:rPr>
          <w:rFonts w:ascii="Arial" w:hAnsi="Arial" w:cs="Arial"/>
          <w:i/>
        </w:rPr>
        <w:t>pro rata</w:t>
      </w:r>
      <w:r w:rsidRPr="00C80BDD">
        <w:rPr>
          <w:rFonts w:ascii="Arial" w:hAnsi="Arial" w:cs="Arial"/>
        </w:rPr>
        <w:t>”.</w:t>
      </w:r>
    </w:p>
    <w:p w:rsidR="002B73D1" w:rsidRPr="00C80BDD" w:rsidRDefault="002B73D1" w:rsidP="002B73D1">
      <w:pPr>
        <w:pStyle w:val="Corpodetexto2"/>
        <w:numPr>
          <w:ilvl w:val="2"/>
          <w:numId w:val="6"/>
        </w:numPr>
        <w:tabs>
          <w:tab w:val="left" w:pos="-3402"/>
        </w:tabs>
        <w:suppressAutoHyphens/>
        <w:spacing w:after="240" w:line="360" w:lineRule="auto"/>
        <w:ind w:left="0" w:firstLine="0"/>
        <w:jc w:val="both"/>
        <w:rPr>
          <w:rFonts w:ascii="Arial" w:hAnsi="Arial" w:cs="Arial"/>
        </w:rPr>
      </w:pPr>
      <w:r w:rsidRPr="00C80BDD">
        <w:rPr>
          <w:rFonts w:ascii="Arial" w:hAnsi="Arial" w:cs="Arial"/>
        </w:rPr>
        <w:lastRenderedPageBreak/>
        <w:t>A antecipação de pagamento só poderá ocorrer caso o serviço tenha sido executado.</w:t>
      </w:r>
    </w:p>
    <w:p w:rsidR="00715AA5" w:rsidRPr="00B635AD" w:rsidRDefault="00715AA5" w:rsidP="002B73D1">
      <w:pPr>
        <w:pStyle w:val="PargrafodaLista"/>
        <w:numPr>
          <w:ilvl w:val="0"/>
          <w:numId w:val="6"/>
        </w:numPr>
        <w:autoSpaceDE w:val="0"/>
        <w:autoSpaceDN w:val="0"/>
        <w:adjustRightInd w:val="0"/>
        <w:spacing w:before="480" w:line="360" w:lineRule="auto"/>
        <w:jc w:val="both"/>
        <w:rPr>
          <w:rFonts w:ascii="Arial" w:hAnsi="Arial" w:cs="Arial"/>
          <w:b/>
          <w:sz w:val="22"/>
          <w:szCs w:val="22"/>
        </w:rPr>
      </w:pPr>
      <w:r w:rsidRPr="00B635AD">
        <w:rPr>
          <w:rFonts w:ascii="Arial" w:hAnsi="Arial" w:cs="Arial"/>
          <w:b/>
          <w:sz w:val="22"/>
          <w:szCs w:val="22"/>
        </w:rPr>
        <w:t>OBRIGAÇÕES DA CONTRATADA</w:t>
      </w:r>
    </w:p>
    <w:p w:rsidR="00715AA5" w:rsidRPr="00B635AD" w:rsidRDefault="00715AA5" w:rsidP="002B73D1">
      <w:pPr>
        <w:pStyle w:val="PargrafodaLista"/>
        <w:numPr>
          <w:ilvl w:val="1"/>
          <w:numId w:val="6"/>
        </w:numPr>
        <w:autoSpaceDE w:val="0"/>
        <w:autoSpaceDN w:val="0"/>
        <w:adjustRightInd w:val="0"/>
        <w:spacing w:before="120" w:line="360" w:lineRule="auto"/>
        <w:ind w:left="0" w:firstLine="0"/>
        <w:jc w:val="both"/>
        <w:rPr>
          <w:rFonts w:ascii="Arial" w:hAnsi="Arial" w:cs="Arial"/>
          <w:sz w:val="22"/>
          <w:szCs w:val="22"/>
        </w:rPr>
      </w:pPr>
      <w:r w:rsidRPr="00B635AD">
        <w:rPr>
          <w:rFonts w:ascii="Arial" w:hAnsi="Arial" w:cs="Arial"/>
          <w:sz w:val="22"/>
          <w:szCs w:val="22"/>
        </w:rPr>
        <w:t>Executar o Contrato fielmente, conforme definido neste Termo, no Edital e em seus anexos.</w:t>
      </w:r>
    </w:p>
    <w:p w:rsidR="00715AA5" w:rsidRPr="00B635AD" w:rsidRDefault="00715AA5" w:rsidP="002B73D1">
      <w:pPr>
        <w:numPr>
          <w:ilvl w:val="1"/>
          <w:numId w:val="6"/>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Reparar, corrigir, remover, reconstruir ou substituir, às suas expensas, no total ou em parte, objeto do Contrato em que se verificarem vícios, defeitos ou incorreções resultantes da execução.</w:t>
      </w:r>
    </w:p>
    <w:p w:rsidR="00715AA5" w:rsidRPr="00B635AD" w:rsidRDefault="00014D4E" w:rsidP="002B73D1">
      <w:pPr>
        <w:numPr>
          <w:ilvl w:val="1"/>
          <w:numId w:val="6"/>
        </w:numPr>
        <w:suppressAutoHyphens/>
        <w:autoSpaceDE w:val="0"/>
        <w:autoSpaceDN w:val="0"/>
        <w:adjustRightInd w:val="0"/>
        <w:spacing w:before="120" w:after="0" w:line="360" w:lineRule="auto"/>
        <w:ind w:left="0" w:firstLine="0"/>
        <w:jc w:val="both"/>
        <w:rPr>
          <w:rFonts w:ascii="Arial" w:hAnsi="Arial" w:cs="Arial"/>
        </w:rPr>
      </w:pPr>
      <w:r>
        <w:rPr>
          <w:rFonts w:ascii="Arial" w:hAnsi="Arial" w:cs="Arial"/>
        </w:rPr>
        <w:t>R</w:t>
      </w:r>
      <w:r w:rsidR="00715AA5" w:rsidRPr="00B635AD">
        <w:rPr>
          <w:rFonts w:ascii="Arial" w:hAnsi="Arial" w:cs="Arial"/>
        </w:rPr>
        <w:t>esponsabilizar</w:t>
      </w:r>
      <w:r>
        <w:rPr>
          <w:rFonts w:ascii="Arial" w:hAnsi="Arial" w:cs="Arial"/>
        </w:rPr>
        <w:t>-se</w:t>
      </w:r>
      <w:r w:rsidR="00715AA5" w:rsidRPr="00B635AD">
        <w:rPr>
          <w:rFonts w:ascii="Arial" w:hAnsi="Arial" w:cs="Arial"/>
        </w:rPr>
        <w:t xml:space="preserve"> pelos danos causados diretamente à CESAMA ou a terceiros, decorrente de sua culpa ou dolo na execução do Contrato.</w:t>
      </w:r>
    </w:p>
    <w:p w:rsidR="00715AA5" w:rsidRPr="00B635AD" w:rsidRDefault="00715AA5" w:rsidP="002B73D1">
      <w:pPr>
        <w:numPr>
          <w:ilvl w:val="1"/>
          <w:numId w:val="6"/>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Responsabilizar-se pela qualidade dos serviços, substituindo, imediatamente, aqueles que apresentarem qualquer tipo de vício ou imperfeição, ou não se adequarem ao Projeto Executivo, sob pena de aplicação das sanções cabíveis, inclusive rescisão do Contrato.</w:t>
      </w:r>
    </w:p>
    <w:p w:rsidR="00715AA5" w:rsidRPr="00B635AD" w:rsidRDefault="00715AA5" w:rsidP="002B73D1">
      <w:pPr>
        <w:numPr>
          <w:ilvl w:val="1"/>
          <w:numId w:val="6"/>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Cumprir os prazos previstos em Edital ou outros que venham a ser fixados pela CESAMA.</w:t>
      </w:r>
    </w:p>
    <w:p w:rsidR="00715AA5" w:rsidRPr="00B635AD" w:rsidRDefault="00715AA5" w:rsidP="002B73D1">
      <w:pPr>
        <w:numPr>
          <w:ilvl w:val="1"/>
          <w:numId w:val="6"/>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Dirimir qualquer dúvida e prestar esclarecimentos acerca da execução do Contrato, durante toda a sua vigência, a pedido da CESAMA.</w:t>
      </w:r>
    </w:p>
    <w:p w:rsidR="00715AA5" w:rsidRPr="00B635AD" w:rsidRDefault="00014D4E" w:rsidP="002B73D1">
      <w:pPr>
        <w:numPr>
          <w:ilvl w:val="1"/>
          <w:numId w:val="6"/>
        </w:numPr>
        <w:suppressAutoHyphens/>
        <w:autoSpaceDE w:val="0"/>
        <w:autoSpaceDN w:val="0"/>
        <w:adjustRightInd w:val="0"/>
        <w:spacing w:before="120" w:after="0" w:line="360" w:lineRule="auto"/>
        <w:ind w:left="0" w:firstLine="0"/>
        <w:jc w:val="both"/>
        <w:rPr>
          <w:rFonts w:ascii="Arial" w:hAnsi="Arial" w:cs="Arial"/>
        </w:rPr>
      </w:pPr>
      <w:r>
        <w:rPr>
          <w:rFonts w:ascii="Arial" w:hAnsi="Arial" w:cs="Arial"/>
        </w:rPr>
        <w:t>R</w:t>
      </w:r>
      <w:r w:rsidRPr="00B635AD">
        <w:rPr>
          <w:rFonts w:ascii="Arial" w:hAnsi="Arial" w:cs="Arial"/>
        </w:rPr>
        <w:t>esponsabilizar</w:t>
      </w:r>
      <w:r>
        <w:rPr>
          <w:rFonts w:ascii="Arial" w:hAnsi="Arial" w:cs="Arial"/>
        </w:rPr>
        <w:t>-se</w:t>
      </w:r>
      <w:r w:rsidRPr="00B635AD">
        <w:rPr>
          <w:rFonts w:ascii="Arial" w:hAnsi="Arial" w:cs="Arial"/>
        </w:rPr>
        <w:t xml:space="preserve"> </w:t>
      </w:r>
      <w:r w:rsidR="00715AA5" w:rsidRPr="00B635AD">
        <w:rPr>
          <w:rFonts w:ascii="Arial" w:hAnsi="Arial" w:cs="Arial"/>
        </w:rPr>
        <w:t>pelos encargos trabalhistas, previdenciários, fiscais e comerciais, resultantes da execução do Contrato.</w:t>
      </w:r>
    </w:p>
    <w:p w:rsidR="00715AA5" w:rsidRPr="00B635AD" w:rsidRDefault="00715AA5" w:rsidP="002B73D1">
      <w:pPr>
        <w:numPr>
          <w:ilvl w:val="1"/>
          <w:numId w:val="6"/>
        </w:numPr>
        <w:suppressAutoHyphens/>
        <w:spacing w:before="120" w:after="0" w:line="360" w:lineRule="auto"/>
        <w:ind w:left="0" w:firstLine="0"/>
        <w:jc w:val="both"/>
        <w:rPr>
          <w:rFonts w:ascii="Arial" w:eastAsia="Arial Unicode MS" w:hAnsi="Arial" w:cs="Arial"/>
        </w:rPr>
      </w:pPr>
      <w:r w:rsidRPr="00B635AD">
        <w:rPr>
          <w:rFonts w:ascii="Arial" w:eastAsia="Arial Unicode MS" w:hAnsi="Arial" w:cs="Arial"/>
        </w:rPr>
        <w:t>Encaminhar antes do início dos serviços ao DEST - Departamento de Saúde e Segurança no Trabalho da CESAMA (smt@cesama.com.br) os documentos abaixo relacionados, sem os quais, não será emitida a Ordem de Serviço:</w:t>
      </w:r>
    </w:p>
    <w:p w:rsidR="00715AA5" w:rsidRPr="00B635AD"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B635AD">
        <w:rPr>
          <w:rFonts w:ascii="Arial" w:hAnsi="Arial" w:cs="Arial"/>
        </w:rPr>
        <w:t>PCMSO – Programa de Controle Médico de Saúde Ocupacional;</w:t>
      </w:r>
    </w:p>
    <w:p w:rsidR="00715AA5" w:rsidRPr="00B635AD"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B635AD">
        <w:rPr>
          <w:rFonts w:ascii="Arial" w:hAnsi="Arial" w:cs="Arial"/>
        </w:rPr>
        <w:t>PPRA – Programa de Prevenção de Riscos Ambientais e PCMAT- Programa de Condições e Meio Ambiente de Trabalho da Indústria da Construção, conforme legislação;</w:t>
      </w:r>
    </w:p>
    <w:p w:rsidR="00715AA5" w:rsidRPr="00B635AD"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B635AD">
        <w:rPr>
          <w:rFonts w:ascii="Arial" w:hAnsi="Arial" w:cs="Arial"/>
        </w:rPr>
        <w:t>Cópia de Fichas de EPI dos funcionários, devidamente assinadas;</w:t>
      </w:r>
    </w:p>
    <w:p w:rsidR="00715AA5" w:rsidRPr="00B635AD"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B635AD">
        <w:rPr>
          <w:rFonts w:ascii="Arial" w:hAnsi="Arial" w:cs="Arial"/>
        </w:rPr>
        <w:t>ASO – Atestado de Saúde Ocupacional de todos os funcionários (</w:t>
      </w:r>
      <w:proofErr w:type="spellStart"/>
      <w:r w:rsidRPr="00B635AD">
        <w:rPr>
          <w:rFonts w:ascii="Arial" w:hAnsi="Arial" w:cs="Arial"/>
        </w:rPr>
        <w:t>admissional</w:t>
      </w:r>
      <w:proofErr w:type="spellEnd"/>
      <w:r w:rsidRPr="00B635AD">
        <w:rPr>
          <w:rFonts w:ascii="Arial" w:hAnsi="Arial" w:cs="Arial"/>
        </w:rPr>
        <w:t xml:space="preserve">, periódico e </w:t>
      </w:r>
      <w:proofErr w:type="spellStart"/>
      <w:r w:rsidRPr="00B635AD">
        <w:rPr>
          <w:rFonts w:ascii="Arial" w:hAnsi="Arial" w:cs="Arial"/>
        </w:rPr>
        <w:t>demissional</w:t>
      </w:r>
      <w:proofErr w:type="spellEnd"/>
      <w:r w:rsidRPr="00B635AD">
        <w:rPr>
          <w:rFonts w:ascii="Arial" w:hAnsi="Arial" w:cs="Arial"/>
        </w:rPr>
        <w:t>, conforme o caso);</w:t>
      </w:r>
    </w:p>
    <w:p w:rsidR="00715AA5" w:rsidRPr="00B635AD" w:rsidRDefault="00715AA5" w:rsidP="00715AA5">
      <w:pPr>
        <w:widowControl w:val="0"/>
        <w:numPr>
          <w:ilvl w:val="0"/>
          <w:numId w:val="1"/>
        </w:numPr>
        <w:tabs>
          <w:tab w:val="clear" w:pos="360"/>
          <w:tab w:val="num" w:pos="-2835"/>
        </w:tabs>
        <w:suppressAutoHyphens/>
        <w:spacing w:before="120" w:after="0" w:line="360" w:lineRule="auto"/>
        <w:ind w:left="851" w:hanging="284"/>
        <w:jc w:val="both"/>
        <w:rPr>
          <w:rFonts w:ascii="Arial" w:eastAsia="Arial Unicode MS" w:hAnsi="Arial" w:cs="Arial"/>
        </w:rPr>
      </w:pPr>
      <w:r w:rsidRPr="00B635AD">
        <w:rPr>
          <w:rFonts w:ascii="Arial" w:eastAsia="Arial Unicode MS" w:hAnsi="Arial" w:cs="Arial"/>
        </w:rPr>
        <w:t xml:space="preserve">Apresentar o nome e telefone para contato do responsável pela Segurança e </w:t>
      </w:r>
      <w:r w:rsidRPr="00B635AD">
        <w:rPr>
          <w:rFonts w:ascii="Arial" w:eastAsia="Arial Unicode MS" w:hAnsi="Arial" w:cs="Arial"/>
        </w:rPr>
        <w:lastRenderedPageBreak/>
        <w:t>Medicina do Trabalho da CONTRATADA, antes da emissão de Ordem de Serviço;</w:t>
      </w:r>
    </w:p>
    <w:p w:rsidR="00715AA5" w:rsidRPr="00B635AD"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B635AD">
        <w:rPr>
          <w:rFonts w:ascii="Arial" w:eastAsia="Arial Unicode MS" w:hAnsi="Arial" w:cs="Arial"/>
        </w:rPr>
        <w:t>Havendo alteração na equipe de trabalho que atuará na execução do objeto do Contrato, a CONTRATADA fica obrigada a apresentar à CESAMA os documentos relacionados no item 7.8, referentes ao empregado admitido e que irá compor a equipe de trabalho.</w:t>
      </w:r>
    </w:p>
    <w:p w:rsidR="00715AA5" w:rsidRPr="00B635AD"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B635AD">
        <w:rPr>
          <w:rFonts w:ascii="Arial" w:eastAsia="Arial Unicode MS" w:hAnsi="Arial" w:cs="Arial"/>
        </w:rPr>
        <w:t xml:space="preserve"> A cada renovação contratual, fica a CONTRATADA obrigada a reapresentar a documentação relacionada no item 7.8.</w:t>
      </w:r>
    </w:p>
    <w:p w:rsidR="00BC7CF1" w:rsidRPr="00C80BDD" w:rsidRDefault="00BC7CF1" w:rsidP="00BC7CF1">
      <w:pPr>
        <w:pStyle w:val="Recuodecorpodetexto2"/>
        <w:numPr>
          <w:ilvl w:val="1"/>
          <w:numId w:val="8"/>
        </w:numPr>
        <w:spacing w:before="120" w:after="0" w:line="360" w:lineRule="auto"/>
        <w:ind w:left="142" w:firstLine="0"/>
        <w:rPr>
          <w:rFonts w:cs="Arial"/>
          <w:sz w:val="22"/>
          <w:szCs w:val="22"/>
        </w:rPr>
      </w:pPr>
      <w:r w:rsidRPr="00C80BDD">
        <w:rPr>
          <w:rFonts w:cs="Arial"/>
          <w:sz w:val="22"/>
          <w:szCs w:val="22"/>
        </w:rPr>
        <w:t>Em caso de consórcio, as empresas integrantes do consórcio são responsáveis solidariamente pelos atos praticados em consórcio.</w:t>
      </w:r>
    </w:p>
    <w:p w:rsidR="00715AA5" w:rsidRPr="00C80BDD" w:rsidRDefault="00715AA5" w:rsidP="00715AA5">
      <w:pPr>
        <w:numPr>
          <w:ilvl w:val="0"/>
          <w:numId w:val="8"/>
        </w:numPr>
        <w:suppressAutoHyphens/>
        <w:autoSpaceDE w:val="0"/>
        <w:autoSpaceDN w:val="0"/>
        <w:adjustRightInd w:val="0"/>
        <w:spacing w:before="480" w:after="0" w:line="360" w:lineRule="auto"/>
        <w:ind w:left="284" w:hanging="284"/>
        <w:jc w:val="both"/>
        <w:rPr>
          <w:rFonts w:ascii="Arial" w:hAnsi="Arial" w:cs="Arial"/>
          <w:b/>
        </w:rPr>
      </w:pPr>
      <w:r w:rsidRPr="00C80BDD">
        <w:rPr>
          <w:rFonts w:ascii="Arial" w:hAnsi="Arial" w:cs="Arial"/>
          <w:b/>
        </w:rPr>
        <w:t>OBRIGAÇÕES DA CESAMA</w:t>
      </w:r>
    </w:p>
    <w:p w:rsidR="00715AA5" w:rsidRPr="00B635AD"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Emitir a Ordem de Serviço, indicando o início da execução dos serviços e do prazo contratual. Efetuar todos os pagamentos devidos à Contratada, nas condições estabelecidas.</w:t>
      </w:r>
    </w:p>
    <w:p w:rsidR="00715AA5" w:rsidRPr="00B635AD"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715AA5" w:rsidRPr="00B635AD" w:rsidRDefault="00715AA5" w:rsidP="00715AA5">
      <w:pPr>
        <w:numPr>
          <w:ilvl w:val="1"/>
          <w:numId w:val="9"/>
        </w:numPr>
        <w:suppressAutoHyphens/>
        <w:spacing w:before="120" w:after="0" w:line="360" w:lineRule="auto"/>
        <w:ind w:left="0" w:firstLine="0"/>
        <w:jc w:val="both"/>
        <w:rPr>
          <w:rFonts w:ascii="Arial" w:hAnsi="Arial" w:cs="Arial"/>
          <w:bCs/>
        </w:rPr>
      </w:pPr>
      <w:r w:rsidRPr="00B635AD">
        <w:rPr>
          <w:rFonts w:ascii="Arial" w:hAnsi="Arial" w:cs="Arial"/>
        </w:rPr>
        <w:t>Rejeitar todo e qualquer serviço de má qualidade e em desconformidade com o Termo de Referência.</w:t>
      </w:r>
    </w:p>
    <w:p w:rsidR="00715AA5" w:rsidRPr="00B635AD" w:rsidRDefault="00715AA5" w:rsidP="00715AA5">
      <w:pPr>
        <w:numPr>
          <w:ilvl w:val="0"/>
          <w:numId w:val="9"/>
        </w:numPr>
        <w:tabs>
          <w:tab w:val="left" w:pos="-3402"/>
        </w:tabs>
        <w:spacing w:before="480" w:after="0" w:line="360" w:lineRule="auto"/>
        <w:ind w:left="284" w:hanging="284"/>
        <w:jc w:val="both"/>
        <w:rPr>
          <w:rFonts w:ascii="Arial" w:hAnsi="Arial" w:cs="Arial"/>
          <w:b/>
        </w:rPr>
      </w:pPr>
      <w:r w:rsidRPr="00B635AD">
        <w:rPr>
          <w:rFonts w:ascii="Arial" w:hAnsi="Arial" w:cs="Arial"/>
          <w:b/>
        </w:rPr>
        <w:t xml:space="preserve">JULGAMENTO </w:t>
      </w:r>
    </w:p>
    <w:p w:rsidR="00715AA5" w:rsidRPr="00B635AD" w:rsidRDefault="00715AA5" w:rsidP="00715AA5">
      <w:pPr>
        <w:spacing w:before="120" w:line="360" w:lineRule="auto"/>
        <w:jc w:val="both"/>
        <w:rPr>
          <w:rFonts w:ascii="Arial" w:eastAsia="Arial Unicode MS" w:hAnsi="Arial" w:cs="Arial"/>
          <w:b/>
        </w:rPr>
      </w:pPr>
      <w:r w:rsidRPr="00B635AD">
        <w:rPr>
          <w:rFonts w:ascii="Arial" w:eastAsia="Arial Unicode MS" w:hAnsi="Arial" w:cs="Arial"/>
        </w:rPr>
        <w:t xml:space="preserve">9.1. </w:t>
      </w:r>
      <w:r w:rsidR="00BC7CF1" w:rsidRPr="00B635AD">
        <w:rPr>
          <w:rFonts w:ascii="Arial" w:eastAsia="Arial Unicode MS" w:hAnsi="Arial" w:cs="Arial"/>
        </w:rPr>
        <w:t xml:space="preserve">Esta licitação terá o critério de julgamento </w:t>
      </w:r>
      <w:r w:rsidR="00BC7CF1" w:rsidRPr="00C80BDD">
        <w:rPr>
          <w:rFonts w:ascii="Arial" w:eastAsia="Arial Unicode MS" w:hAnsi="Arial" w:cs="Arial"/>
        </w:rPr>
        <w:t>pelo MAIOR DESCONTO, representado</w:t>
      </w:r>
      <w:r w:rsidR="00BC7CF1" w:rsidRPr="00B635AD">
        <w:rPr>
          <w:rFonts w:ascii="Arial" w:eastAsia="Arial Unicode MS" w:hAnsi="Arial" w:cs="Arial"/>
        </w:rPr>
        <w:t xml:space="preserve"> pelo </w:t>
      </w:r>
      <w:r w:rsidRPr="00B635AD">
        <w:rPr>
          <w:rFonts w:ascii="Arial" w:eastAsia="Arial Unicode MS" w:hAnsi="Arial" w:cs="Arial"/>
          <w:b/>
          <w:u w:val="single"/>
        </w:rPr>
        <w:t>MAIOR PERCENTUAL DE</w:t>
      </w:r>
      <w:r w:rsidR="00832B2A" w:rsidRPr="00B635AD">
        <w:rPr>
          <w:rFonts w:ascii="Arial" w:eastAsia="Arial Unicode MS" w:hAnsi="Arial" w:cs="Arial"/>
          <w:b/>
          <w:u w:val="single"/>
        </w:rPr>
        <w:t xml:space="preserve"> </w:t>
      </w:r>
      <w:r w:rsidRPr="00B635AD">
        <w:rPr>
          <w:rFonts w:ascii="Arial" w:eastAsia="Arial Unicode MS" w:hAnsi="Arial" w:cs="Arial"/>
          <w:b/>
          <w:u w:val="single"/>
        </w:rPr>
        <w:t>DESCONTO ÚNICO</w:t>
      </w:r>
      <w:r w:rsidRPr="00B635AD">
        <w:rPr>
          <w:rFonts w:ascii="Arial" w:eastAsia="Arial Unicode MS" w:hAnsi="Arial" w:cs="Arial"/>
        </w:rPr>
        <w:t xml:space="preserve"> que incidirá linearmente sobre a planilha de orçamento da CESAMA e Regime de </w:t>
      </w:r>
      <w:r w:rsidRPr="00B635AD">
        <w:rPr>
          <w:rFonts w:ascii="Arial" w:eastAsia="Arial Unicode MS" w:hAnsi="Arial" w:cs="Arial"/>
          <w:b/>
        </w:rPr>
        <w:t xml:space="preserve">Empreitada por </w:t>
      </w:r>
      <w:r w:rsidR="00123A91" w:rsidRPr="00B635AD">
        <w:rPr>
          <w:rFonts w:ascii="Arial" w:eastAsia="Arial Unicode MS" w:hAnsi="Arial" w:cs="Arial"/>
          <w:b/>
        </w:rPr>
        <w:t>global</w:t>
      </w:r>
    </w:p>
    <w:p w:rsidR="001C0B30" w:rsidRPr="00B635AD" w:rsidRDefault="001C0B30" w:rsidP="001C0B30">
      <w:pPr>
        <w:spacing w:before="120" w:line="360" w:lineRule="auto"/>
        <w:jc w:val="both"/>
        <w:rPr>
          <w:rFonts w:ascii="Arial" w:eastAsia="Arial Unicode MS" w:hAnsi="Arial" w:cs="Arial"/>
        </w:rPr>
      </w:pPr>
      <w:r w:rsidRPr="00B635AD">
        <w:rPr>
          <w:rFonts w:ascii="Arial" w:eastAsia="Arial Unicode MS" w:hAnsi="Arial" w:cs="Arial"/>
        </w:rPr>
        <w:t>9.2</w:t>
      </w:r>
      <w:r w:rsidRPr="00B635AD">
        <w:rPr>
          <w:rFonts w:ascii="Arial" w:eastAsia="Arial Unicode MS" w:hAnsi="Arial" w:cs="Arial"/>
        </w:rPr>
        <w:tab/>
        <w:t xml:space="preserve">A matriz de riscos e alocação das responsabilidades </w:t>
      </w:r>
      <w:proofErr w:type="gramStart"/>
      <w:r w:rsidRPr="00B635AD">
        <w:rPr>
          <w:rFonts w:ascii="Arial" w:eastAsia="Arial Unicode MS" w:hAnsi="Arial" w:cs="Arial"/>
        </w:rPr>
        <w:t>encontram-se</w:t>
      </w:r>
      <w:proofErr w:type="gramEnd"/>
      <w:r w:rsidRPr="00B635AD">
        <w:rPr>
          <w:rFonts w:ascii="Arial" w:eastAsia="Arial Unicode MS" w:hAnsi="Arial" w:cs="Arial"/>
        </w:rPr>
        <w:t xml:space="preserve"> em Anexo neste Termo de Referência.</w:t>
      </w:r>
    </w:p>
    <w:p w:rsidR="00715AA5" w:rsidRPr="00B635AD" w:rsidRDefault="00715AA5" w:rsidP="00715AA5">
      <w:pPr>
        <w:numPr>
          <w:ilvl w:val="0"/>
          <w:numId w:val="9"/>
        </w:numPr>
        <w:autoSpaceDE w:val="0"/>
        <w:autoSpaceDN w:val="0"/>
        <w:adjustRightInd w:val="0"/>
        <w:spacing w:before="480" w:after="0" w:line="360" w:lineRule="auto"/>
        <w:ind w:left="284" w:hanging="284"/>
        <w:jc w:val="both"/>
        <w:rPr>
          <w:rFonts w:ascii="Arial" w:hAnsi="Arial" w:cs="Arial"/>
          <w:b/>
        </w:rPr>
      </w:pPr>
      <w:r w:rsidRPr="00B635AD">
        <w:rPr>
          <w:rFonts w:ascii="Arial" w:hAnsi="Arial" w:cs="Arial"/>
          <w:b/>
        </w:rPr>
        <w:t xml:space="preserve">. EXIGÊNCIAS PARA PROPOSTA / HABILITAÇÃO </w:t>
      </w:r>
    </w:p>
    <w:p w:rsidR="00715AA5" w:rsidRPr="00B635AD" w:rsidRDefault="00BC7CF1" w:rsidP="00BC7CF1">
      <w:pPr>
        <w:autoSpaceDE w:val="0"/>
        <w:autoSpaceDN w:val="0"/>
        <w:adjustRightInd w:val="0"/>
        <w:spacing w:before="120" w:line="360" w:lineRule="auto"/>
        <w:jc w:val="both"/>
        <w:rPr>
          <w:rFonts w:ascii="Arial" w:hAnsi="Arial" w:cs="Arial"/>
        </w:rPr>
      </w:pPr>
      <w:r w:rsidRPr="00B635AD">
        <w:rPr>
          <w:rFonts w:ascii="Arial" w:hAnsi="Arial" w:cs="Arial"/>
        </w:rPr>
        <w:t xml:space="preserve">10.1 </w:t>
      </w:r>
      <w:r w:rsidR="00715AA5" w:rsidRPr="00B635AD">
        <w:rPr>
          <w:rFonts w:ascii="Arial" w:hAnsi="Arial" w:cs="Arial"/>
        </w:rPr>
        <w:t>Os documentos referentes à Habilitação Jurídica, Regularidade Fiscal e Regularidade Trabalhista conforme padrão CESAMA.</w:t>
      </w:r>
    </w:p>
    <w:p w:rsidR="00715AA5" w:rsidRPr="00B635AD" w:rsidRDefault="00BC7CF1" w:rsidP="00BC7CF1">
      <w:pPr>
        <w:autoSpaceDE w:val="0"/>
        <w:autoSpaceDN w:val="0"/>
        <w:adjustRightInd w:val="0"/>
        <w:spacing w:before="120" w:line="360" w:lineRule="auto"/>
        <w:jc w:val="both"/>
        <w:rPr>
          <w:rFonts w:ascii="Arial" w:hAnsi="Arial" w:cs="Arial"/>
          <w:color w:val="000000"/>
        </w:rPr>
      </w:pPr>
      <w:r w:rsidRPr="00B635AD">
        <w:rPr>
          <w:rFonts w:ascii="Arial" w:hAnsi="Arial" w:cs="Arial"/>
          <w:color w:val="000000"/>
        </w:rPr>
        <w:lastRenderedPageBreak/>
        <w:t xml:space="preserve">10.2 </w:t>
      </w:r>
      <w:r w:rsidR="00715AA5" w:rsidRPr="00B635AD">
        <w:rPr>
          <w:rFonts w:ascii="Arial" w:hAnsi="Arial" w:cs="Arial"/>
          <w:color w:val="000000"/>
        </w:rPr>
        <w:t xml:space="preserve">Certidão de registro da empresa licitante e do seu responsável técnico no CREA (Conselho Regional de Engenharia e Agronomia) do Estado de origem com suas </w:t>
      </w:r>
      <w:r w:rsidR="00715AA5" w:rsidRPr="00C80BDD">
        <w:rPr>
          <w:rFonts w:ascii="Arial" w:hAnsi="Arial" w:cs="Arial"/>
        </w:rPr>
        <w:t xml:space="preserve">devidas </w:t>
      </w:r>
      <w:proofErr w:type="gramStart"/>
      <w:r w:rsidRPr="00C80BDD">
        <w:rPr>
          <w:rFonts w:ascii="Arial" w:hAnsi="Arial" w:cs="Arial"/>
        </w:rPr>
        <w:t>provas</w:t>
      </w:r>
      <w:proofErr w:type="gramEnd"/>
      <w:r w:rsidRPr="00C80BDD">
        <w:rPr>
          <w:rFonts w:ascii="Arial" w:hAnsi="Arial" w:cs="Arial"/>
        </w:rPr>
        <w:t xml:space="preserve"> de regularidade</w:t>
      </w:r>
      <w:r w:rsidR="00715AA5" w:rsidRPr="00B635AD">
        <w:rPr>
          <w:rFonts w:ascii="Arial" w:hAnsi="Arial" w:cs="Arial"/>
          <w:color w:val="000000"/>
        </w:rPr>
        <w:t>. O visto do CREA/MG será solicitado ao vencedor da licitação.</w:t>
      </w:r>
    </w:p>
    <w:p w:rsidR="00715AA5" w:rsidRDefault="00BC7CF1" w:rsidP="00BC7CF1">
      <w:pPr>
        <w:autoSpaceDE w:val="0"/>
        <w:autoSpaceDN w:val="0"/>
        <w:adjustRightInd w:val="0"/>
        <w:spacing w:before="120" w:line="360" w:lineRule="auto"/>
        <w:jc w:val="both"/>
        <w:rPr>
          <w:rFonts w:ascii="Arial" w:hAnsi="Arial" w:cs="Arial"/>
          <w:color w:val="000000"/>
        </w:rPr>
      </w:pPr>
      <w:r w:rsidRPr="00B635AD">
        <w:rPr>
          <w:rFonts w:ascii="Arial" w:hAnsi="Arial" w:cs="Arial"/>
          <w:color w:val="000000"/>
        </w:rPr>
        <w:t xml:space="preserve">10.3 </w:t>
      </w:r>
      <w:proofErr w:type="gramStart"/>
      <w:r w:rsidR="00715AA5" w:rsidRPr="00B635AD">
        <w:rPr>
          <w:rFonts w:ascii="Arial" w:hAnsi="Arial" w:cs="Arial"/>
          <w:color w:val="000000"/>
        </w:rPr>
        <w:t>Prova</w:t>
      </w:r>
      <w:proofErr w:type="gramEnd"/>
      <w:r w:rsidR="00715AA5" w:rsidRPr="00B635AD">
        <w:rPr>
          <w:rFonts w:ascii="Arial" w:hAnsi="Arial" w:cs="Arial"/>
          <w:color w:val="000000"/>
        </w:rPr>
        <w:t xml:space="preserve"> que o responsável técnico faz parte do corpo técnico da empresa licitante na data da apresentação dos documentos de Habilitação e de Proposta. Deverá ser comprovada esta condição como sócio, diretor, empregado ou contratado. </w:t>
      </w:r>
    </w:p>
    <w:p w:rsidR="00B31358" w:rsidRPr="0099547D" w:rsidRDefault="00B31358" w:rsidP="00C80BDD">
      <w:pPr>
        <w:autoSpaceDE w:val="0"/>
        <w:autoSpaceDN w:val="0"/>
        <w:adjustRightInd w:val="0"/>
        <w:spacing w:before="120" w:line="360" w:lineRule="auto"/>
        <w:jc w:val="both"/>
        <w:rPr>
          <w:rFonts w:cs="Arial"/>
          <w:sz w:val="24"/>
          <w:szCs w:val="24"/>
        </w:rPr>
      </w:pPr>
      <w:proofErr w:type="gramStart"/>
      <w:r w:rsidRPr="0099547D">
        <w:rPr>
          <w:rFonts w:cs="Arial"/>
          <w:sz w:val="24"/>
          <w:szCs w:val="24"/>
        </w:rPr>
        <w:t>10.4 Comprovação</w:t>
      </w:r>
      <w:proofErr w:type="gramEnd"/>
      <w:r w:rsidRPr="0099547D">
        <w:rPr>
          <w:rFonts w:cs="Arial"/>
          <w:sz w:val="24"/>
          <w:szCs w:val="24"/>
        </w:rPr>
        <w:t xml:space="preserve"> de aptidão para desempenho </w:t>
      </w:r>
      <w:r w:rsidRPr="0099547D">
        <w:rPr>
          <w:rFonts w:cs="Arial"/>
          <w:b/>
          <w:sz w:val="24"/>
          <w:szCs w:val="24"/>
        </w:rPr>
        <w:t>da empresa</w:t>
      </w:r>
      <w:r w:rsidR="001F3739" w:rsidRPr="0099547D">
        <w:rPr>
          <w:rFonts w:cs="Arial"/>
          <w:b/>
          <w:sz w:val="24"/>
          <w:szCs w:val="24"/>
        </w:rPr>
        <w:t xml:space="preserve"> (atestado técnico operacional)</w:t>
      </w:r>
      <w:r w:rsidRPr="0099547D">
        <w:rPr>
          <w:rFonts w:cs="Arial"/>
          <w:b/>
          <w:sz w:val="24"/>
          <w:szCs w:val="24"/>
        </w:rPr>
        <w:t xml:space="preserve"> </w:t>
      </w:r>
      <w:r w:rsidR="001F3739" w:rsidRPr="0099547D">
        <w:rPr>
          <w:rFonts w:cs="Arial"/>
          <w:b/>
          <w:sz w:val="24"/>
          <w:szCs w:val="24"/>
        </w:rPr>
        <w:t>e</w:t>
      </w:r>
      <w:r w:rsidRPr="0099547D">
        <w:rPr>
          <w:rFonts w:cs="Arial"/>
          <w:b/>
          <w:sz w:val="24"/>
          <w:szCs w:val="24"/>
        </w:rPr>
        <w:t xml:space="preserve"> do responsável</w:t>
      </w:r>
      <w:r w:rsidRPr="0099547D">
        <w:rPr>
          <w:rFonts w:cs="Arial"/>
          <w:sz w:val="24"/>
          <w:szCs w:val="24"/>
        </w:rPr>
        <w:t xml:space="preserve"> </w:t>
      </w:r>
      <w:r w:rsidRPr="0099547D">
        <w:rPr>
          <w:rFonts w:cs="Arial"/>
          <w:b/>
          <w:sz w:val="24"/>
          <w:szCs w:val="24"/>
        </w:rPr>
        <w:t>técnico</w:t>
      </w:r>
      <w:r w:rsidR="001F3739" w:rsidRPr="0099547D">
        <w:rPr>
          <w:rFonts w:cs="Arial"/>
          <w:b/>
          <w:sz w:val="24"/>
          <w:szCs w:val="24"/>
        </w:rPr>
        <w:t xml:space="preserve"> (atestado técnico profissional)</w:t>
      </w:r>
      <w:r w:rsidRPr="0099547D">
        <w:rPr>
          <w:rFonts w:cs="Arial"/>
          <w:sz w:val="24"/>
          <w:szCs w:val="24"/>
        </w:rPr>
        <w:t>, feita através de atestado(s) de execução de serviços compatíveis com o objeto da licitação e especificação, fornecido por pessoas jurídicas de direito público ou privado, devidamente registrado no CREA, no caso d</w:t>
      </w:r>
      <w:r w:rsidR="0025307E" w:rsidRPr="0099547D">
        <w:rPr>
          <w:rFonts w:cs="Arial"/>
          <w:sz w:val="24"/>
          <w:szCs w:val="24"/>
        </w:rPr>
        <w:t>o</w:t>
      </w:r>
      <w:r w:rsidRPr="0099547D">
        <w:rPr>
          <w:rFonts w:cs="Arial"/>
          <w:sz w:val="24"/>
          <w:szCs w:val="24"/>
        </w:rPr>
        <w:t xml:space="preserve"> atestado profissional.</w:t>
      </w:r>
    </w:p>
    <w:p w:rsidR="00B31358" w:rsidRPr="00F41F67" w:rsidRDefault="00B31358" w:rsidP="00C80BDD">
      <w:pPr>
        <w:autoSpaceDE w:val="0"/>
        <w:autoSpaceDN w:val="0"/>
        <w:adjustRightInd w:val="0"/>
        <w:spacing w:before="120" w:line="360" w:lineRule="auto"/>
        <w:jc w:val="both"/>
        <w:rPr>
          <w:rFonts w:cs="Arial"/>
          <w:sz w:val="24"/>
          <w:szCs w:val="24"/>
        </w:rPr>
      </w:pPr>
      <w:r w:rsidRPr="0099547D">
        <w:rPr>
          <w:rFonts w:cs="Arial"/>
          <w:sz w:val="24"/>
          <w:szCs w:val="24"/>
        </w:rPr>
        <w:t>10.4.1 O atestado</w:t>
      </w:r>
      <w:r w:rsidR="001F3739" w:rsidRPr="0099547D">
        <w:rPr>
          <w:rFonts w:cs="Arial"/>
          <w:sz w:val="24"/>
          <w:szCs w:val="24"/>
        </w:rPr>
        <w:t xml:space="preserve"> técnico operacional deve comprovar que </w:t>
      </w:r>
      <w:r w:rsidRPr="0099547D">
        <w:rPr>
          <w:rFonts w:cs="Arial"/>
          <w:sz w:val="24"/>
          <w:szCs w:val="24"/>
        </w:rPr>
        <w:t>o licitante</w:t>
      </w:r>
      <w:r w:rsidR="001F3739" w:rsidRPr="0099547D">
        <w:rPr>
          <w:rFonts w:cs="Arial"/>
          <w:sz w:val="24"/>
          <w:szCs w:val="24"/>
        </w:rPr>
        <w:t xml:space="preserve"> </w:t>
      </w:r>
      <w:r w:rsidRPr="0099547D">
        <w:rPr>
          <w:rFonts w:cs="Arial"/>
          <w:sz w:val="24"/>
          <w:szCs w:val="24"/>
        </w:rPr>
        <w:t xml:space="preserve">executou rede de distribuição de </w:t>
      </w:r>
      <w:r w:rsidRPr="00F41F67">
        <w:rPr>
          <w:rFonts w:cs="Arial"/>
          <w:sz w:val="24"/>
          <w:szCs w:val="24"/>
        </w:rPr>
        <w:t>água</w:t>
      </w:r>
      <w:r w:rsidR="00D36F82" w:rsidRPr="00F41F67">
        <w:rPr>
          <w:rFonts w:cs="Arial"/>
          <w:sz w:val="24"/>
          <w:szCs w:val="24"/>
        </w:rPr>
        <w:t xml:space="preserve"> ou de esgoto</w:t>
      </w:r>
      <w:r w:rsidRPr="00F41F67">
        <w:rPr>
          <w:rFonts w:cs="Arial"/>
          <w:sz w:val="24"/>
          <w:szCs w:val="24"/>
        </w:rPr>
        <w:t xml:space="preserve"> com extensão de no mínimo </w:t>
      </w:r>
      <w:r w:rsidR="00C80BDD" w:rsidRPr="00F41F67">
        <w:rPr>
          <w:rFonts w:cs="Arial"/>
          <w:sz w:val="24"/>
          <w:szCs w:val="24"/>
        </w:rPr>
        <w:t>840</w:t>
      </w:r>
      <w:r w:rsidRPr="00F41F67">
        <w:rPr>
          <w:rFonts w:cs="Arial"/>
          <w:sz w:val="24"/>
          <w:szCs w:val="24"/>
        </w:rPr>
        <w:t xml:space="preserve"> m de tubulação de ferro fundido com diâmetro </w:t>
      </w:r>
      <w:r w:rsidR="00111FCF" w:rsidRPr="00F41F67">
        <w:rPr>
          <w:rFonts w:cs="Arial"/>
          <w:sz w:val="24"/>
          <w:szCs w:val="24"/>
        </w:rPr>
        <w:t>igual ou superior a</w:t>
      </w:r>
      <w:r w:rsidRPr="00F41F67">
        <w:rPr>
          <w:rFonts w:cs="Arial"/>
          <w:sz w:val="24"/>
          <w:szCs w:val="24"/>
        </w:rPr>
        <w:t xml:space="preserve"> </w:t>
      </w:r>
      <w:r w:rsidR="00C80BDD" w:rsidRPr="00F41F67">
        <w:rPr>
          <w:rFonts w:cs="Arial"/>
          <w:sz w:val="24"/>
          <w:szCs w:val="24"/>
        </w:rPr>
        <w:t>350</w:t>
      </w:r>
      <w:r w:rsidRPr="00F41F67">
        <w:rPr>
          <w:rFonts w:cs="Arial"/>
          <w:sz w:val="24"/>
          <w:szCs w:val="24"/>
        </w:rPr>
        <w:t xml:space="preserve"> mm, correspondente a 50% da </w:t>
      </w:r>
      <w:r w:rsidR="00D36F82" w:rsidRPr="00F41F67">
        <w:rPr>
          <w:rFonts w:cs="Arial"/>
          <w:sz w:val="24"/>
          <w:szCs w:val="24"/>
        </w:rPr>
        <w:t>parcela de maior relevância e valor significativo</w:t>
      </w:r>
      <w:r w:rsidRPr="00F41F67">
        <w:rPr>
          <w:rFonts w:cs="Arial"/>
          <w:sz w:val="24"/>
          <w:szCs w:val="24"/>
        </w:rPr>
        <w:t>.</w:t>
      </w:r>
    </w:p>
    <w:p w:rsidR="001F3739" w:rsidRPr="0099547D" w:rsidRDefault="00F66DA9" w:rsidP="00C80BDD">
      <w:pPr>
        <w:autoSpaceDE w:val="0"/>
        <w:autoSpaceDN w:val="0"/>
        <w:adjustRightInd w:val="0"/>
        <w:spacing w:before="120" w:line="360" w:lineRule="auto"/>
        <w:jc w:val="both"/>
        <w:rPr>
          <w:rFonts w:cs="Arial"/>
          <w:sz w:val="24"/>
          <w:szCs w:val="24"/>
        </w:rPr>
      </w:pPr>
      <w:r w:rsidRPr="00F41F67">
        <w:rPr>
          <w:rFonts w:cs="Arial"/>
          <w:sz w:val="24"/>
          <w:szCs w:val="24"/>
        </w:rPr>
        <w:t>10.4.2 O atestado técnico profissional deve comprovar que o responsável técnico executou rede de distribuição de água</w:t>
      </w:r>
      <w:r w:rsidR="00D36F82" w:rsidRPr="00F41F67">
        <w:rPr>
          <w:rFonts w:cs="Arial"/>
          <w:sz w:val="24"/>
          <w:szCs w:val="24"/>
        </w:rPr>
        <w:t xml:space="preserve"> ou de esgoto</w:t>
      </w:r>
      <w:r w:rsidRPr="00F41F67">
        <w:rPr>
          <w:rFonts w:cs="Arial"/>
          <w:sz w:val="24"/>
          <w:szCs w:val="24"/>
        </w:rPr>
        <w:t xml:space="preserve"> de</w:t>
      </w:r>
      <w:r w:rsidRPr="0099547D">
        <w:rPr>
          <w:rFonts w:cs="Arial"/>
          <w:sz w:val="24"/>
          <w:szCs w:val="24"/>
        </w:rPr>
        <w:t xml:space="preserve"> tubulação de ferro fundido com diâmetro igual ou superior a 350 mm.</w:t>
      </w:r>
    </w:p>
    <w:p w:rsidR="00B31358" w:rsidRPr="0099547D" w:rsidRDefault="00B31358" w:rsidP="00C80BDD">
      <w:pPr>
        <w:autoSpaceDE w:val="0"/>
        <w:autoSpaceDN w:val="0"/>
        <w:adjustRightInd w:val="0"/>
        <w:spacing w:before="120" w:line="360" w:lineRule="auto"/>
        <w:jc w:val="both"/>
        <w:rPr>
          <w:rFonts w:cs="Arial"/>
          <w:sz w:val="24"/>
          <w:szCs w:val="24"/>
        </w:rPr>
      </w:pPr>
      <w:r w:rsidRPr="0099547D">
        <w:rPr>
          <w:rFonts w:cs="Arial"/>
          <w:sz w:val="24"/>
          <w:szCs w:val="24"/>
        </w:rPr>
        <w:t>10.4.</w:t>
      </w:r>
      <w:r w:rsidR="00F66DA9" w:rsidRPr="0099547D">
        <w:rPr>
          <w:rFonts w:cs="Arial"/>
          <w:sz w:val="24"/>
          <w:szCs w:val="24"/>
        </w:rPr>
        <w:t>3</w:t>
      </w:r>
      <w:r w:rsidRPr="0099547D">
        <w:rPr>
          <w:rFonts w:cs="Arial"/>
          <w:sz w:val="24"/>
          <w:szCs w:val="24"/>
        </w:rPr>
        <w:t xml:space="preserve"> A exigência desta atestação justifica-se pela complexidade de instalação dos tubos de ferro fundido no diâmetro de </w:t>
      </w:r>
      <w:r w:rsidR="00C80BDD" w:rsidRPr="0099547D">
        <w:rPr>
          <w:rFonts w:cs="Arial"/>
          <w:sz w:val="24"/>
          <w:szCs w:val="24"/>
        </w:rPr>
        <w:t>350</w:t>
      </w:r>
      <w:r w:rsidRPr="0099547D">
        <w:rPr>
          <w:rFonts w:cs="Arial"/>
          <w:sz w:val="24"/>
          <w:szCs w:val="24"/>
        </w:rPr>
        <w:t xml:space="preserve"> mm, garantindo para a CESAMA a certeza de contratação de uma empresa experiente que possa executar a obra dentro dos padrões estabelecidos em projeto e normas técnicas.</w:t>
      </w:r>
    </w:p>
    <w:p w:rsidR="00B31358" w:rsidRPr="00C80BDD" w:rsidRDefault="00B31358" w:rsidP="00B31358">
      <w:pPr>
        <w:autoSpaceDE w:val="0"/>
        <w:autoSpaceDN w:val="0"/>
        <w:adjustRightInd w:val="0"/>
        <w:spacing w:before="120" w:line="360" w:lineRule="auto"/>
        <w:jc w:val="both"/>
        <w:rPr>
          <w:rFonts w:ascii="Arial" w:hAnsi="Arial" w:cs="Arial"/>
        </w:rPr>
      </w:pPr>
      <w:r w:rsidRPr="0099547D">
        <w:rPr>
          <w:rFonts w:cs="Arial"/>
          <w:sz w:val="24"/>
          <w:szCs w:val="24"/>
        </w:rPr>
        <w:t>10.4.</w:t>
      </w:r>
      <w:r w:rsidR="00F66DA9" w:rsidRPr="0099547D">
        <w:rPr>
          <w:rFonts w:cs="Arial"/>
          <w:sz w:val="24"/>
          <w:szCs w:val="24"/>
        </w:rPr>
        <w:t>4</w:t>
      </w:r>
      <w:r w:rsidRPr="0099547D">
        <w:rPr>
          <w:rFonts w:cs="Arial"/>
          <w:sz w:val="24"/>
          <w:szCs w:val="24"/>
        </w:rPr>
        <w:t xml:space="preserve"> As exigências constantes nos subitens acima poderão ser comprovadas por quaisquer dos consorciados,</w:t>
      </w:r>
      <w:r w:rsidRPr="0099547D">
        <w:t xml:space="preserve"> </w:t>
      </w:r>
      <w:r w:rsidRPr="0099547D">
        <w:rPr>
          <w:rFonts w:cs="Arial"/>
          <w:sz w:val="24"/>
          <w:szCs w:val="24"/>
        </w:rPr>
        <w:t>admitindo-se, para efeito de qualificação técnica</w:t>
      </w:r>
      <w:r w:rsidR="00820D2E" w:rsidRPr="0099547D">
        <w:rPr>
          <w:rFonts w:cs="Arial"/>
          <w:sz w:val="24"/>
          <w:szCs w:val="24"/>
        </w:rPr>
        <w:t xml:space="preserve"> operacional</w:t>
      </w:r>
      <w:r w:rsidR="0025307E" w:rsidRPr="0099547D">
        <w:rPr>
          <w:rFonts w:cs="Arial"/>
          <w:sz w:val="24"/>
          <w:szCs w:val="24"/>
        </w:rPr>
        <w:t>, o somatório dos quantitativos</w:t>
      </w:r>
      <w:r w:rsidRPr="0099547D">
        <w:rPr>
          <w:rFonts w:cs="Arial"/>
          <w:sz w:val="24"/>
          <w:szCs w:val="24"/>
        </w:rPr>
        <w:t>.</w:t>
      </w:r>
    </w:p>
    <w:p w:rsidR="00715AA5" w:rsidRPr="00B635AD" w:rsidRDefault="00715AA5" w:rsidP="00715AA5">
      <w:pPr>
        <w:numPr>
          <w:ilvl w:val="0"/>
          <w:numId w:val="14"/>
        </w:numPr>
        <w:suppressAutoHyphens/>
        <w:spacing w:before="480" w:after="0" w:line="360" w:lineRule="auto"/>
        <w:ind w:left="426" w:hanging="426"/>
        <w:jc w:val="both"/>
        <w:rPr>
          <w:rFonts w:ascii="Arial" w:hAnsi="Arial" w:cs="Arial"/>
          <w:b/>
          <w:bCs/>
        </w:rPr>
      </w:pPr>
      <w:r w:rsidRPr="00B635AD">
        <w:rPr>
          <w:rFonts w:ascii="Arial" w:hAnsi="Arial" w:cs="Arial"/>
          <w:b/>
          <w:bCs/>
        </w:rPr>
        <w:t>PENALIDADES</w:t>
      </w:r>
    </w:p>
    <w:p w:rsidR="00BC7CF1" w:rsidRPr="00C80BDD" w:rsidRDefault="00715AA5" w:rsidP="00BC7CF1">
      <w:pPr>
        <w:spacing w:before="120" w:line="360" w:lineRule="auto"/>
        <w:ind w:firstLine="567"/>
        <w:jc w:val="both"/>
        <w:rPr>
          <w:rFonts w:ascii="Arial" w:hAnsi="Arial" w:cs="Arial"/>
          <w:bCs/>
        </w:rPr>
      </w:pPr>
      <w:r w:rsidRPr="00B635AD">
        <w:rPr>
          <w:rFonts w:ascii="Arial" w:hAnsi="Arial" w:cs="Arial"/>
          <w:bCs/>
        </w:rPr>
        <w:t>O descumprimento de quaisquer cláusulas estabelecidas neste Termo de Referência sujeitará à aplicação das sanções previstas no edital</w:t>
      </w:r>
      <w:r w:rsidR="00BC7CF1" w:rsidRPr="00B635AD">
        <w:rPr>
          <w:rFonts w:ascii="Arial" w:hAnsi="Arial" w:cs="Arial"/>
          <w:bCs/>
        </w:rPr>
        <w:t xml:space="preserve">, </w:t>
      </w:r>
      <w:r w:rsidR="00BC7CF1" w:rsidRPr="00C80BDD">
        <w:rPr>
          <w:rFonts w:ascii="Arial" w:hAnsi="Arial" w:cs="Arial"/>
          <w:bCs/>
        </w:rPr>
        <w:t>conforme minuta padrão e informações das áreas pertinentes.</w:t>
      </w:r>
    </w:p>
    <w:p w:rsidR="00715AA5" w:rsidRPr="00B635AD" w:rsidRDefault="00715AA5" w:rsidP="00715AA5">
      <w:pPr>
        <w:spacing w:before="120" w:line="360" w:lineRule="auto"/>
        <w:jc w:val="both"/>
        <w:rPr>
          <w:rFonts w:ascii="Arial" w:hAnsi="Arial" w:cs="Arial"/>
          <w:b/>
          <w:bCs/>
        </w:rPr>
      </w:pPr>
      <w:r w:rsidRPr="00B635AD">
        <w:rPr>
          <w:rFonts w:ascii="Arial" w:hAnsi="Arial" w:cs="Arial"/>
          <w:b/>
          <w:bCs/>
        </w:rPr>
        <w:lastRenderedPageBreak/>
        <w:t>12. CONDIÇÕES GERAIS DO CONTRATO</w:t>
      </w:r>
    </w:p>
    <w:p w:rsidR="00715AA5" w:rsidRPr="00B635AD" w:rsidRDefault="00715AA5" w:rsidP="00715AA5">
      <w:pPr>
        <w:pStyle w:val="PargrafodaLista"/>
        <w:numPr>
          <w:ilvl w:val="0"/>
          <w:numId w:val="5"/>
        </w:numPr>
        <w:tabs>
          <w:tab w:val="left" w:pos="851"/>
        </w:tabs>
        <w:spacing w:before="80" w:line="360" w:lineRule="auto"/>
        <w:jc w:val="both"/>
        <w:rPr>
          <w:rFonts w:ascii="Arial" w:hAnsi="Arial" w:cs="Arial"/>
          <w:iCs/>
          <w:vanish/>
          <w:sz w:val="22"/>
          <w:szCs w:val="22"/>
        </w:rPr>
      </w:pPr>
    </w:p>
    <w:p w:rsidR="00715AA5" w:rsidRPr="00B635AD" w:rsidRDefault="00715AA5" w:rsidP="00715AA5">
      <w:pPr>
        <w:pStyle w:val="Recuodecorpodetexto2"/>
        <w:numPr>
          <w:ilvl w:val="1"/>
          <w:numId w:val="12"/>
        </w:numPr>
        <w:spacing w:before="120" w:after="0" w:line="360" w:lineRule="auto"/>
        <w:ind w:left="0" w:firstLine="0"/>
        <w:rPr>
          <w:rFonts w:cs="Arial"/>
          <w:sz w:val="22"/>
          <w:szCs w:val="22"/>
        </w:rPr>
      </w:pPr>
      <w:r w:rsidRPr="00B635AD">
        <w:rPr>
          <w:rFonts w:cs="Arial"/>
          <w:sz w:val="22"/>
          <w:szCs w:val="22"/>
        </w:rPr>
        <w:t>O Contrato obedecerá às disposições da Lei Federal nº 13.303 de 30/06/2016 e alterações posteriores, bem como as disposições do Edital e preceitos do direito privado, no que concerne à sua execução, alteração, inexecução ou rescisão.</w:t>
      </w:r>
    </w:p>
    <w:p w:rsidR="00715AA5" w:rsidRPr="00B635AD" w:rsidRDefault="00715AA5" w:rsidP="00715AA5">
      <w:pPr>
        <w:pStyle w:val="Recuodecorpodetexto2"/>
        <w:numPr>
          <w:ilvl w:val="1"/>
          <w:numId w:val="12"/>
        </w:numPr>
        <w:spacing w:after="0" w:line="360" w:lineRule="auto"/>
        <w:ind w:left="0" w:firstLine="0"/>
        <w:rPr>
          <w:rFonts w:cs="Arial"/>
          <w:sz w:val="22"/>
          <w:szCs w:val="22"/>
        </w:rPr>
      </w:pPr>
      <w:r w:rsidRPr="00B635AD">
        <w:rPr>
          <w:rFonts w:cs="Arial"/>
          <w:sz w:val="22"/>
          <w:szCs w:val="22"/>
        </w:rPr>
        <w:t>São partes integrantes do Contrato, independente de transcrição, o Aviso de Licitação, o Edital e seus anexos, o Termo de Referência e a proposta do licitante vencedor e seus anexos.</w:t>
      </w:r>
    </w:p>
    <w:p w:rsidR="00BC7CF1" w:rsidRPr="00C80BDD" w:rsidRDefault="00BC7CF1" w:rsidP="00BC7CF1">
      <w:pPr>
        <w:pStyle w:val="Recuodecorpodetexto2"/>
        <w:numPr>
          <w:ilvl w:val="1"/>
          <w:numId w:val="12"/>
        </w:numPr>
        <w:spacing w:after="0" w:line="360" w:lineRule="auto"/>
        <w:ind w:left="0" w:firstLine="0"/>
        <w:rPr>
          <w:rFonts w:cs="Arial"/>
          <w:sz w:val="22"/>
          <w:szCs w:val="22"/>
        </w:rPr>
      </w:pPr>
      <w:r w:rsidRPr="00C80BDD">
        <w:rPr>
          <w:rFonts w:cs="Arial"/>
          <w:sz w:val="22"/>
          <w:szCs w:val="22"/>
        </w:rPr>
        <w:t>Caso o licitante vencedor seja formado por consórcio, fica obrigado a promover, antes da celebração do contrato, a constituição e o registro do consórcio, nos termos do compromisso de constituição do consórcio, bem como a inscrição no Cadastro Nacional de Pessoas Jurídicas – CNPJ, no prazo máximo de 07 (sete) dias úteis contados do recebimento de comunicação após a homologação do certame.</w:t>
      </w:r>
    </w:p>
    <w:p w:rsidR="00715AA5" w:rsidRPr="00B635AD" w:rsidRDefault="00715AA5" w:rsidP="00715AA5">
      <w:pPr>
        <w:pStyle w:val="Recuodecorpodetexto2"/>
        <w:numPr>
          <w:ilvl w:val="1"/>
          <w:numId w:val="12"/>
        </w:numPr>
        <w:spacing w:after="0" w:line="360" w:lineRule="auto"/>
        <w:ind w:left="0" w:firstLine="0"/>
        <w:rPr>
          <w:rFonts w:cs="Arial"/>
          <w:sz w:val="22"/>
          <w:szCs w:val="22"/>
        </w:rPr>
      </w:pPr>
      <w:r w:rsidRPr="00B635AD">
        <w:rPr>
          <w:rFonts w:cs="Arial"/>
          <w:sz w:val="22"/>
          <w:szCs w:val="22"/>
        </w:rPr>
        <w:t>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715AA5" w:rsidRPr="00B635AD" w:rsidRDefault="00715AA5" w:rsidP="00715AA5">
      <w:pPr>
        <w:pStyle w:val="Recuodecorpodetexto2"/>
        <w:numPr>
          <w:ilvl w:val="1"/>
          <w:numId w:val="12"/>
        </w:numPr>
        <w:spacing w:after="0" w:line="360" w:lineRule="auto"/>
        <w:ind w:left="0" w:firstLine="0"/>
        <w:rPr>
          <w:rFonts w:cs="Arial"/>
          <w:sz w:val="22"/>
          <w:szCs w:val="22"/>
        </w:rPr>
      </w:pPr>
      <w:r w:rsidRPr="00B635AD">
        <w:rPr>
          <w:rFonts w:cs="Arial"/>
          <w:sz w:val="22"/>
          <w:szCs w:val="22"/>
        </w:rPr>
        <w:t>Decorrido o prazo do item anterior e não comparecendo o licitante vencedor para a assinatura do Contrato, o mesmo será considerado como desistente.</w:t>
      </w:r>
    </w:p>
    <w:p w:rsidR="00715AA5" w:rsidRPr="00B635AD" w:rsidRDefault="00715AA5" w:rsidP="00715AA5">
      <w:pPr>
        <w:pStyle w:val="Recuodecorpodetexto2"/>
        <w:numPr>
          <w:ilvl w:val="1"/>
          <w:numId w:val="12"/>
        </w:numPr>
        <w:spacing w:after="0" w:line="360" w:lineRule="auto"/>
        <w:ind w:left="0" w:firstLine="0"/>
        <w:rPr>
          <w:rFonts w:cs="Arial"/>
          <w:sz w:val="22"/>
          <w:szCs w:val="22"/>
        </w:rPr>
      </w:pPr>
      <w:r w:rsidRPr="00B635AD">
        <w:rPr>
          <w:rFonts w:cs="Arial"/>
          <w:sz w:val="22"/>
          <w:szCs w:val="22"/>
        </w:rPr>
        <w:t>Ocorrendo a hipótese descrita no item 12.</w:t>
      </w:r>
      <w:r w:rsidR="00BC7CF1" w:rsidRPr="00B635AD">
        <w:rPr>
          <w:rFonts w:cs="Arial"/>
          <w:sz w:val="22"/>
          <w:szCs w:val="22"/>
        </w:rPr>
        <w:t>5</w:t>
      </w:r>
      <w:r w:rsidRPr="00B635AD">
        <w:rPr>
          <w:rFonts w:cs="Arial"/>
          <w:sz w:val="22"/>
          <w:szCs w:val="22"/>
        </w:rPr>
        <w:t>, serão convocados, sucessivamente, para contratação os licitantes classificados imediatamente após o</w:t>
      </w:r>
      <w:r w:rsidR="005D75D1" w:rsidRPr="00B635AD">
        <w:rPr>
          <w:rFonts w:cs="Arial"/>
          <w:sz w:val="22"/>
          <w:szCs w:val="22"/>
        </w:rPr>
        <w:t xml:space="preserve"> </w:t>
      </w:r>
      <w:r w:rsidRPr="00B635AD">
        <w:rPr>
          <w:rFonts w:cs="Arial"/>
          <w:sz w:val="22"/>
          <w:szCs w:val="22"/>
        </w:rPr>
        <w:t xml:space="preserve">desistente, dentro dos prazos e nas mesmas condições do primeiro classificado, inclusive quanto ao preço oferecido, conforme art. 87 do RILC ou na impossibilidade de se aplicar o disposto no caput deste artigo a </w:t>
      </w:r>
      <w:proofErr w:type="spellStart"/>
      <w:r w:rsidRPr="00B635AD">
        <w:rPr>
          <w:rFonts w:cs="Arial"/>
          <w:sz w:val="22"/>
          <w:szCs w:val="22"/>
        </w:rPr>
        <w:t>Cesama</w:t>
      </w:r>
      <w:proofErr w:type="spellEnd"/>
      <w:r w:rsidRPr="00B635AD">
        <w:rPr>
          <w:rFonts w:cs="Arial"/>
          <w:sz w:val="22"/>
          <w:szCs w:val="22"/>
        </w:rPr>
        <w:t xml:space="preserve"> deverá revogar a licitação.</w:t>
      </w:r>
    </w:p>
    <w:p w:rsidR="00715AA5" w:rsidRPr="00B635AD" w:rsidRDefault="00715AA5" w:rsidP="006D5C40">
      <w:pPr>
        <w:pStyle w:val="Recuodecorpodetexto2"/>
        <w:numPr>
          <w:ilvl w:val="1"/>
          <w:numId w:val="12"/>
        </w:numPr>
        <w:spacing w:after="0" w:line="360" w:lineRule="auto"/>
        <w:ind w:left="0" w:firstLine="0"/>
        <w:rPr>
          <w:rFonts w:cs="Arial"/>
          <w:sz w:val="22"/>
          <w:szCs w:val="22"/>
        </w:rPr>
      </w:pPr>
      <w:r w:rsidRPr="00B635AD">
        <w:rPr>
          <w:rFonts w:cs="Arial"/>
          <w:sz w:val="22"/>
          <w:szCs w:val="22"/>
        </w:rPr>
        <w:t>O início dos serviços ocorrerá imediatamente após a emissão da Ordem de Serviço pelo departamento competente da CESAMA.</w:t>
      </w:r>
    </w:p>
    <w:p w:rsidR="00715AA5" w:rsidRPr="0099547D" w:rsidRDefault="00715AA5" w:rsidP="00715AA5">
      <w:pPr>
        <w:pStyle w:val="Recuodecorpodetexto2"/>
        <w:numPr>
          <w:ilvl w:val="2"/>
          <w:numId w:val="12"/>
        </w:numPr>
        <w:tabs>
          <w:tab w:val="left" w:pos="851"/>
        </w:tabs>
        <w:spacing w:before="120" w:after="0" w:line="360" w:lineRule="auto"/>
        <w:ind w:left="0" w:firstLine="0"/>
        <w:rPr>
          <w:rFonts w:cs="Arial"/>
          <w:b/>
          <w:sz w:val="22"/>
          <w:szCs w:val="22"/>
          <w:lang w:eastAsia="pt-BR"/>
        </w:rPr>
      </w:pPr>
      <w:r w:rsidRPr="00B635AD">
        <w:rPr>
          <w:rFonts w:cs="Arial"/>
          <w:b/>
          <w:sz w:val="22"/>
          <w:szCs w:val="22"/>
          <w:lang w:eastAsia="pt-BR"/>
        </w:rPr>
        <w:t xml:space="preserve">A vigência do </w:t>
      </w:r>
      <w:r w:rsidRPr="00B635AD">
        <w:rPr>
          <w:rFonts w:cs="Arial"/>
          <w:b/>
          <w:sz w:val="22"/>
          <w:szCs w:val="22"/>
        </w:rPr>
        <w:t xml:space="preserve">Contrato </w:t>
      </w:r>
      <w:r w:rsidRPr="0099547D">
        <w:rPr>
          <w:rFonts w:cs="Arial"/>
          <w:b/>
          <w:sz w:val="22"/>
          <w:szCs w:val="22"/>
          <w:lang w:eastAsia="pt-BR"/>
        </w:rPr>
        <w:t xml:space="preserve">será </w:t>
      </w:r>
      <w:r w:rsidR="00123A91" w:rsidRPr="0099547D">
        <w:rPr>
          <w:rFonts w:cs="Arial"/>
          <w:b/>
          <w:sz w:val="22"/>
          <w:szCs w:val="22"/>
          <w:lang w:eastAsia="pt-BR"/>
        </w:rPr>
        <w:t xml:space="preserve">de </w:t>
      </w:r>
      <w:r w:rsidR="00555799" w:rsidRPr="0099547D">
        <w:rPr>
          <w:rFonts w:cs="Arial"/>
          <w:b/>
          <w:sz w:val="22"/>
          <w:szCs w:val="22"/>
          <w:lang w:eastAsia="pt-BR"/>
        </w:rPr>
        <w:t>11</w:t>
      </w:r>
      <w:r w:rsidR="00123A91" w:rsidRPr="0099547D">
        <w:rPr>
          <w:rFonts w:cs="Arial"/>
          <w:b/>
          <w:sz w:val="22"/>
          <w:szCs w:val="22"/>
          <w:lang w:eastAsia="pt-BR"/>
        </w:rPr>
        <w:t xml:space="preserve"> (o</w:t>
      </w:r>
      <w:r w:rsidR="00555799" w:rsidRPr="0099547D">
        <w:rPr>
          <w:rFonts w:cs="Arial"/>
          <w:b/>
          <w:sz w:val="22"/>
          <w:szCs w:val="22"/>
          <w:lang w:eastAsia="pt-BR"/>
        </w:rPr>
        <w:t>nze</w:t>
      </w:r>
      <w:r w:rsidR="00123A91" w:rsidRPr="0099547D">
        <w:rPr>
          <w:rFonts w:cs="Arial"/>
          <w:b/>
          <w:sz w:val="22"/>
          <w:szCs w:val="22"/>
          <w:lang w:eastAsia="pt-BR"/>
        </w:rPr>
        <w:t xml:space="preserve">) meses </w:t>
      </w:r>
      <w:r w:rsidRPr="0099547D">
        <w:rPr>
          <w:rFonts w:cs="Arial"/>
          <w:b/>
          <w:sz w:val="22"/>
          <w:szCs w:val="22"/>
          <w:lang w:eastAsia="pt-BR"/>
        </w:rPr>
        <w:t xml:space="preserve">a partir da data da sua assinatura </w:t>
      </w:r>
    </w:p>
    <w:p w:rsidR="00715AA5" w:rsidRPr="0099547D" w:rsidRDefault="00715AA5" w:rsidP="00715AA5">
      <w:pPr>
        <w:numPr>
          <w:ilvl w:val="2"/>
          <w:numId w:val="12"/>
        </w:numPr>
        <w:tabs>
          <w:tab w:val="left" w:pos="851"/>
        </w:tabs>
        <w:suppressAutoHyphens/>
        <w:spacing w:before="120" w:after="0" w:line="360" w:lineRule="auto"/>
        <w:ind w:left="0" w:firstLine="0"/>
        <w:jc w:val="both"/>
        <w:rPr>
          <w:rFonts w:ascii="Arial" w:hAnsi="Arial" w:cs="Arial"/>
        </w:rPr>
      </w:pPr>
      <w:r w:rsidRPr="0099547D">
        <w:rPr>
          <w:rFonts w:ascii="Arial" w:hAnsi="Arial" w:cs="Arial"/>
          <w:lang w:eastAsia="pt-BR"/>
        </w:rPr>
        <w:t>O</w:t>
      </w:r>
      <w:r w:rsidRPr="0099547D">
        <w:rPr>
          <w:rFonts w:ascii="Arial" w:hAnsi="Arial" w:cs="Arial"/>
          <w:b/>
          <w:lang w:eastAsia="pt-BR"/>
        </w:rPr>
        <w:t xml:space="preserve"> prazo de execução do objeto será de 0</w:t>
      </w:r>
      <w:r w:rsidR="00555799" w:rsidRPr="0099547D">
        <w:rPr>
          <w:rFonts w:ascii="Arial" w:hAnsi="Arial" w:cs="Arial"/>
          <w:b/>
          <w:lang w:eastAsia="pt-BR"/>
        </w:rPr>
        <w:t>8</w:t>
      </w:r>
      <w:r w:rsidRPr="0099547D">
        <w:rPr>
          <w:rFonts w:ascii="Arial" w:hAnsi="Arial" w:cs="Arial"/>
          <w:b/>
          <w:lang w:eastAsia="pt-BR"/>
        </w:rPr>
        <w:t xml:space="preserve"> (</w:t>
      </w:r>
      <w:r w:rsidR="00555799" w:rsidRPr="0099547D">
        <w:rPr>
          <w:rFonts w:ascii="Arial" w:hAnsi="Arial" w:cs="Arial"/>
          <w:b/>
          <w:lang w:eastAsia="pt-BR"/>
        </w:rPr>
        <w:t>oito</w:t>
      </w:r>
      <w:r w:rsidRPr="0099547D">
        <w:rPr>
          <w:rFonts w:ascii="Arial" w:hAnsi="Arial" w:cs="Arial"/>
          <w:b/>
          <w:lang w:eastAsia="pt-BR"/>
        </w:rPr>
        <w:t>) meses</w:t>
      </w:r>
      <w:r w:rsidRPr="0099547D">
        <w:rPr>
          <w:rFonts w:ascii="Arial" w:hAnsi="Arial" w:cs="Arial"/>
          <w:lang w:eastAsia="pt-BR"/>
        </w:rPr>
        <w:t xml:space="preserve"> contados a partir da emissão da Ordem de Serviço, após a assinatura do Contrato</w:t>
      </w:r>
      <w:r w:rsidRPr="0099547D">
        <w:rPr>
          <w:rFonts w:ascii="Arial" w:hAnsi="Arial" w:cs="Arial"/>
        </w:rPr>
        <w:t>.</w:t>
      </w:r>
    </w:p>
    <w:p w:rsidR="00715AA5" w:rsidRPr="00B635AD" w:rsidRDefault="00715AA5" w:rsidP="00715AA5">
      <w:pPr>
        <w:numPr>
          <w:ilvl w:val="2"/>
          <w:numId w:val="12"/>
        </w:numPr>
        <w:tabs>
          <w:tab w:val="left" w:pos="851"/>
        </w:tabs>
        <w:suppressAutoHyphens/>
        <w:spacing w:before="120" w:after="0" w:line="360" w:lineRule="auto"/>
        <w:ind w:left="0" w:firstLine="0"/>
        <w:jc w:val="both"/>
        <w:rPr>
          <w:rFonts w:ascii="Arial" w:hAnsi="Arial" w:cs="Arial"/>
        </w:rPr>
      </w:pPr>
      <w:r w:rsidRPr="00B635AD">
        <w:rPr>
          <w:rFonts w:ascii="Arial" w:hAnsi="Arial" w:cs="Arial"/>
        </w:rPr>
        <w:t xml:space="preserve">A </w:t>
      </w:r>
      <w:r w:rsidRPr="00B635AD">
        <w:rPr>
          <w:rFonts w:ascii="Arial" w:hAnsi="Arial" w:cs="Arial"/>
          <w:b/>
        </w:rPr>
        <w:t>CONTRATADA</w:t>
      </w:r>
      <w:r w:rsidRPr="00B635AD">
        <w:rPr>
          <w:rFonts w:ascii="Arial" w:hAnsi="Arial" w:cs="Arial"/>
        </w:rPr>
        <w:t xml:space="preserve"> deverá apresentar antes do início dos serviços os documentos exigidos no item 7.8 deste Termo.</w:t>
      </w:r>
    </w:p>
    <w:p w:rsidR="00715AA5" w:rsidRPr="00B635AD" w:rsidRDefault="00715AA5" w:rsidP="00715AA5">
      <w:pPr>
        <w:tabs>
          <w:tab w:val="left" w:pos="851"/>
        </w:tabs>
        <w:spacing w:before="120" w:line="360" w:lineRule="auto"/>
        <w:jc w:val="both"/>
        <w:rPr>
          <w:rFonts w:ascii="Arial" w:eastAsia="Arial Unicode MS" w:hAnsi="Arial" w:cs="Arial"/>
          <w:b/>
        </w:rPr>
      </w:pPr>
      <w:r w:rsidRPr="00B635AD">
        <w:rPr>
          <w:rFonts w:ascii="Arial" w:hAnsi="Arial" w:cs="Arial"/>
        </w:rPr>
        <w:t xml:space="preserve">12.8. O contrato será executado sob o regime de contratação </w:t>
      </w:r>
      <w:r w:rsidRPr="00B635AD">
        <w:rPr>
          <w:rFonts w:ascii="Arial" w:eastAsia="Arial Unicode MS" w:hAnsi="Arial" w:cs="Arial"/>
          <w:b/>
        </w:rPr>
        <w:t xml:space="preserve">Empreitada por preço </w:t>
      </w:r>
      <w:r w:rsidR="00123A91" w:rsidRPr="00B635AD">
        <w:rPr>
          <w:rFonts w:ascii="Arial" w:eastAsia="Arial Unicode MS" w:hAnsi="Arial" w:cs="Arial"/>
          <w:b/>
        </w:rPr>
        <w:t>global</w:t>
      </w:r>
    </w:p>
    <w:p w:rsidR="00715AA5" w:rsidRPr="00B635AD" w:rsidRDefault="00715AA5" w:rsidP="00715AA5">
      <w:pPr>
        <w:tabs>
          <w:tab w:val="left" w:pos="851"/>
        </w:tabs>
        <w:spacing w:before="120" w:line="360" w:lineRule="auto"/>
        <w:jc w:val="both"/>
        <w:rPr>
          <w:rFonts w:ascii="Arial" w:hAnsi="Arial" w:cs="Arial"/>
          <w:color w:val="FF0000"/>
        </w:rPr>
      </w:pPr>
      <w:r w:rsidRPr="00B635AD">
        <w:rPr>
          <w:rFonts w:ascii="Arial" w:eastAsia="Arial Unicode MS" w:hAnsi="Arial" w:cs="Arial"/>
        </w:rPr>
        <w:lastRenderedPageBreak/>
        <w:t>12.9. O Contratado poderá aceitar, nas mesmas condições contratuais, os acréscimos ou supressões estabelecidas no art. 81, §1º da Lei Federal nº 13.303/16</w:t>
      </w:r>
      <w:r w:rsidRPr="00B635AD">
        <w:rPr>
          <w:rFonts w:ascii="Arial" w:hAnsi="Arial" w:cs="Arial"/>
        </w:rPr>
        <w:t>.</w:t>
      </w:r>
    </w:p>
    <w:p w:rsidR="00715AA5" w:rsidRPr="00B635AD" w:rsidRDefault="00715AA5" w:rsidP="00715AA5">
      <w:pPr>
        <w:numPr>
          <w:ilvl w:val="1"/>
          <w:numId w:val="10"/>
        </w:numPr>
        <w:suppressAutoHyphens/>
        <w:spacing w:before="120" w:after="0" w:line="360" w:lineRule="auto"/>
        <w:ind w:left="0" w:hanging="12"/>
        <w:jc w:val="both"/>
        <w:rPr>
          <w:rFonts w:ascii="Arial" w:hAnsi="Arial" w:cs="Arial"/>
        </w:rPr>
      </w:pPr>
      <w:r w:rsidRPr="00B635AD">
        <w:rPr>
          <w:rFonts w:ascii="Arial" w:hAnsi="Arial" w:cs="Arial"/>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15AA5" w:rsidRPr="00B635AD" w:rsidRDefault="00715AA5" w:rsidP="006657B9">
      <w:pPr>
        <w:numPr>
          <w:ilvl w:val="1"/>
          <w:numId w:val="10"/>
        </w:numPr>
        <w:suppressAutoHyphens/>
        <w:spacing w:before="120" w:after="0" w:line="360" w:lineRule="auto"/>
        <w:ind w:left="0" w:firstLine="0"/>
        <w:jc w:val="both"/>
        <w:rPr>
          <w:rFonts w:ascii="Arial" w:hAnsi="Arial" w:cs="Arial"/>
        </w:rPr>
      </w:pPr>
      <w:r w:rsidRPr="00B635AD">
        <w:rPr>
          <w:rFonts w:ascii="Arial" w:hAnsi="Arial" w:cs="Arial"/>
        </w:rPr>
        <w:t>. Conforme o art. 71 da Lei Federal 13.303/16, toda prorrogação de prazo será justificada por escrito e previamente autorizada pela autoridade competente da CESAMA para celebrar o Contrato.</w:t>
      </w:r>
    </w:p>
    <w:p w:rsidR="00715AA5" w:rsidRPr="0099547D" w:rsidRDefault="00715AA5" w:rsidP="00715AA5">
      <w:pPr>
        <w:numPr>
          <w:ilvl w:val="1"/>
          <w:numId w:val="10"/>
        </w:numPr>
        <w:suppressAutoHyphens/>
        <w:autoSpaceDE w:val="0"/>
        <w:autoSpaceDN w:val="0"/>
        <w:adjustRightInd w:val="0"/>
        <w:spacing w:before="120" w:after="0" w:line="360" w:lineRule="auto"/>
        <w:ind w:left="0" w:hanging="12"/>
        <w:jc w:val="both"/>
        <w:rPr>
          <w:rFonts w:ascii="Arial" w:hAnsi="Arial" w:cs="Arial"/>
        </w:rPr>
      </w:pPr>
      <w:r w:rsidRPr="00B635AD">
        <w:rPr>
          <w:rFonts w:ascii="Arial" w:hAnsi="Arial" w:cs="Arial"/>
        </w:rPr>
        <w:t xml:space="preserve">Para assinatura do </w:t>
      </w:r>
      <w:r w:rsidRPr="0099547D">
        <w:rPr>
          <w:rFonts w:ascii="Arial" w:hAnsi="Arial" w:cs="Arial"/>
        </w:rPr>
        <w:t xml:space="preserve">Contrato </w:t>
      </w:r>
      <w:r w:rsidR="00BC7CF1" w:rsidRPr="0099547D">
        <w:rPr>
          <w:rFonts w:ascii="Arial" w:hAnsi="Arial" w:cs="Arial"/>
        </w:rPr>
        <w:t>as empresas reunidas ou não sob a forma de consórcio deverão</w:t>
      </w:r>
      <w:r w:rsidRPr="0099547D">
        <w:rPr>
          <w:rFonts w:ascii="Arial" w:hAnsi="Arial" w:cs="Arial"/>
        </w:rPr>
        <w:t xml:space="preserve"> comprovar a regularidade de situação perante o INSS, o FGTS e a Justiça do Trabalho, através de certidões dentro do prazo de validade. </w:t>
      </w:r>
    </w:p>
    <w:p w:rsidR="00715AA5" w:rsidRPr="00B635AD" w:rsidRDefault="00715AA5" w:rsidP="00715AA5">
      <w:pPr>
        <w:numPr>
          <w:ilvl w:val="1"/>
          <w:numId w:val="10"/>
        </w:numPr>
        <w:suppressAutoHyphens/>
        <w:autoSpaceDE w:val="0"/>
        <w:autoSpaceDN w:val="0"/>
        <w:adjustRightInd w:val="0"/>
        <w:spacing w:before="120" w:after="0" w:line="360" w:lineRule="auto"/>
        <w:ind w:left="0" w:firstLine="0"/>
        <w:jc w:val="both"/>
        <w:rPr>
          <w:rFonts w:ascii="Arial" w:hAnsi="Arial" w:cs="Arial"/>
        </w:rPr>
      </w:pPr>
      <w:r w:rsidRPr="0099547D">
        <w:rPr>
          <w:rFonts w:ascii="Arial" w:hAnsi="Arial" w:cs="Arial"/>
        </w:rPr>
        <w:t xml:space="preserve"> Para a efetiva contratação </w:t>
      </w:r>
      <w:r w:rsidR="00BC7CF1" w:rsidRPr="0099547D">
        <w:rPr>
          <w:rFonts w:ascii="Arial" w:hAnsi="Arial" w:cs="Arial"/>
        </w:rPr>
        <w:t xml:space="preserve">as empresas reunidas ou não sob a forma de consórcio deverão </w:t>
      </w:r>
      <w:r w:rsidRPr="0099547D">
        <w:rPr>
          <w:rFonts w:ascii="Arial" w:hAnsi="Arial" w:cs="Arial"/>
        </w:rPr>
        <w:t xml:space="preserve">estar </w:t>
      </w:r>
      <w:proofErr w:type="gramStart"/>
      <w:r w:rsidRPr="0099547D">
        <w:rPr>
          <w:rFonts w:ascii="Arial" w:hAnsi="Arial" w:cs="Arial"/>
        </w:rPr>
        <w:t>quite com a CESAMA</w:t>
      </w:r>
      <w:proofErr w:type="gramEnd"/>
      <w:r w:rsidRPr="0099547D">
        <w:rPr>
          <w:rFonts w:ascii="Arial" w:hAnsi="Arial" w:cs="Arial"/>
        </w:rPr>
        <w:t>, quando sediado ou domiciliado no município de Juiz de Fora/MG. Caso tenha</w:t>
      </w:r>
      <w:r w:rsidRPr="00B635AD">
        <w:rPr>
          <w:rFonts w:ascii="Arial" w:hAnsi="Arial" w:cs="Arial"/>
        </w:rPr>
        <w:t xml:space="preserve"> algum débito, o mesmo deverá ser quitado para que o contrato possa ser assinado.</w:t>
      </w:r>
    </w:p>
    <w:p w:rsidR="00715AA5" w:rsidRPr="00B635AD" w:rsidRDefault="00715AA5" w:rsidP="00715AA5">
      <w:pPr>
        <w:numPr>
          <w:ilvl w:val="1"/>
          <w:numId w:val="10"/>
        </w:numPr>
        <w:suppressAutoHyphens/>
        <w:spacing w:before="120" w:after="0" w:line="360" w:lineRule="auto"/>
        <w:ind w:left="0" w:firstLine="0"/>
        <w:jc w:val="both"/>
        <w:rPr>
          <w:rFonts w:ascii="Arial" w:hAnsi="Arial" w:cs="Arial"/>
        </w:rPr>
      </w:pPr>
      <w:r w:rsidRPr="00B635AD">
        <w:rPr>
          <w:rFonts w:ascii="Arial" w:hAnsi="Arial" w:cs="Arial"/>
          <w:b/>
        </w:rPr>
        <w:t>CONTRATADA poderá utilizar a subcontratação até o limite de 30% do valor do contrato</w:t>
      </w:r>
      <w:r w:rsidRPr="00B635AD">
        <w:rPr>
          <w:rFonts w:ascii="Arial" w:hAnsi="Arial" w:cs="Arial"/>
        </w:rPr>
        <w:t>.</w:t>
      </w:r>
      <w:r w:rsidR="00123A91" w:rsidRPr="00B635AD">
        <w:rPr>
          <w:rFonts w:ascii="Arial" w:hAnsi="Arial" w:cs="Arial"/>
        </w:rPr>
        <w:t xml:space="preserve"> </w:t>
      </w:r>
      <w:r w:rsidRPr="00B635AD">
        <w:rPr>
          <w:rFonts w:ascii="Arial" w:hAnsi="Arial" w:cs="Arial"/>
        </w:rPr>
        <w:t xml:space="preserve">Neste caso, a subcontratação deverá seguir os mesmos parâmetros aplicados à CONTRATADA, ficando esta, responsável </w:t>
      </w:r>
      <w:proofErr w:type="gramStart"/>
      <w:r w:rsidRPr="00B635AD">
        <w:rPr>
          <w:rFonts w:ascii="Arial" w:hAnsi="Arial" w:cs="Arial"/>
        </w:rPr>
        <w:t>perante a</w:t>
      </w:r>
      <w:proofErr w:type="gramEnd"/>
      <w:r w:rsidRPr="00B635AD">
        <w:rPr>
          <w:rFonts w:ascii="Arial" w:hAnsi="Arial" w:cs="Arial"/>
        </w:rPr>
        <w:t xml:space="preserve"> CESAMA pela perfeita execução dos serviços contratados.</w:t>
      </w:r>
    </w:p>
    <w:p w:rsidR="00715AA5" w:rsidRPr="00B635AD" w:rsidRDefault="00715AA5" w:rsidP="00715AA5">
      <w:pPr>
        <w:numPr>
          <w:ilvl w:val="1"/>
          <w:numId w:val="10"/>
        </w:numPr>
        <w:suppressAutoHyphens/>
        <w:spacing w:before="120" w:after="0" w:line="360" w:lineRule="auto"/>
        <w:ind w:left="0" w:firstLine="0"/>
        <w:jc w:val="both"/>
        <w:rPr>
          <w:rFonts w:ascii="Arial" w:hAnsi="Arial" w:cs="Arial"/>
        </w:rPr>
      </w:pPr>
      <w:r w:rsidRPr="00B635AD">
        <w:rPr>
          <w:rFonts w:ascii="Arial" w:hAnsi="Arial" w:cs="Arial"/>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715AA5" w:rsidRPr="00B635AD" w:rsidRDefault="00715AA5" w:rsidP="00715AA5">
      <w:pPr>
        <w:numPr>
          <w:ilvl w:val="1"/>
          <w:numId w:val="10"/>
        </w:numPr>
        <w:suppressAutoHyphens/>
        <w:spacing w:before="120" w:after="0" w:line="360" w:lineRule="auto"/>
        <w:ind w:left="0" w:firstLine="0"/>
        <w:jc w:val="both"/>
        <w:rPr>
          <w:rFonts w:ascii="Arial" w:hAnsi="Arial" w:cs="Arial"/>
        </w:rPr>
      </w:pPr>
      <w:r w:rsidRPr="00B635AD">
        <w:rPr>
          <w:rFonts w:ascii="Arial" w:hAnsi="Arial" w:cs="Arial"/>
        </w:rPr>
        <w:t xml:space="preserve">Ao requerer autorização para subcontratação dos serviços, conforme item 12.14, a CONTRATADA deverá comprovar </w:t>
      </w:r>
      <w:proofErr w:type="gramStart"/>
      <w:r w:rsidRPr="00B635AD">
        <w:rPr>
          <w:rFonts w:ascii="Arial" w:hAnsi="Arial" w:cs="Arial"/>
        </w:rPr>
        <w:t>perante a</w:t>
      </w:r>
      <w:proofErr w:type="gramEnd"/>
      <w:r w:rsidRPr="00B635AD">
        <w:rPr>
          <w:rFonts w:ascii="Arial" w:hAnsi="Arial" w:cs="Arial"/>
        </w:rPr>
        <w:t xml:space="preserve"> CESAMA a regularidade jurídica / fiscal e trabalhista da subcontratada, respondendo solidariamente com esta pelo inadimplemento destas quando relacionadas com o objeto do Contrato.</w:t>
      </w:r>
    </w:p>
    <w:p w:rsidR="00715AA5" w:rsidRPr="00B635AD" w:rsidRDefault="00715AA5" w:rsidP="00715AA5">
      <w:pPr>
        <w:numPr>
          <w:ilvl w:val="1"/>
          <w:numId w:val="10"/>
        </w:numPr>
        <w:suppressAutoHyphens/>
        <w:spacing w:before="120" w:after="0" w:line="360" w:lineRule="auto"/>
        <w:ind w:left="0" w:firstLine="0"/>
        <w:jc w:val="both"/>
        <w:rPr>
          <w:rFonts w:ascii="Arial" w:hAnsi="Arial" w:cs="Arial"/>
        </w:rPr>
      </w:pPr>
      <w:r w:rsidRPr="00B635AD">
        <w:rPr>
          <w:rFonts w:ascii="Arial" w:hAnsi="Arial" w:cs="Arial"/>
        </w:rPr>
        <w:t>A relação que se estabelece na assinatura do Contrato é exclusivamente entre a CESAMA e a Contratada, não havendo qualquer vínculo ou relação de nenhuma espécie entre a CESAMA e a subcontratada.</w:t>
      </w:r>
    </w:p>
    <w:p w:rsidR="00715AA5" w:rsidRPr="00B635AD" w:rsidRDefault="00715AA5" w:rsidP="00715AA5">
      <w:pPr>
        <w:spacing w:before="120" w:line="360" w:lineRule="auto"/>
        <w:rPr>
          <w:rFonts w:ascii="Arial" w:hAnsi="Arial" w:cs="Arial"/>
          <w:b/>
        </w:rPr>
      </w:pPr>
      <w:r w:rsidRPr="00B635AD">
        <w:rPr>
          <w:rFonts w:ascii="Arial" w:hAnsi="Arial" w:cs="Arial"/>
          <w:b/>
        </w:rPr>
        <w:t>13.</w:t>
      </w:r>
      <w:r w:rsidRPr="00B635AD">
        <w:rPr>
          <w:rFonts w:ascii="Arial" w:hAnsi="Arial" w:cs="Arial"/>
          <w:b/>
        </w:rPr>
        <w:tab/>
        <w:t>DA INEXECUÇÃO E DA RESCISÃO DO CONTRATO</w:t>
      </w:r>
    </w:p>
    <w:p w:rsidR="00715AA5" w:rsidRPr="00B635AD" w:rsidRDefault="00715AA5" w:rsidP="00715AA5">
      <w:pPr>
        <w:pStyle w:val="PargrafodaLista"/>
        <w:numPr>
          <w:ilvl w:val="0"/>
          <w:numId w:val="10"/>
        </w:numPr>
        <w:tabs>
          <w:tab w:val="left" w:pos="851"/>
        </w:tabs>
        <w:spacing w:before="120" w:line="360" w:lineRule="auto"/>
        <w:jc w:val="both"/>
        <w:rPr>
          <w:rFonts w:ascii="Arial" w:hAnsi="Arial" w:cs="Arial"/>
          <w:vanish/>
          <w:sz w:val="22"/>
          <w:szCs w:val="22"/>
        </w:rPr>
      </w:pPr>
    </w:p>
    <w:p w:rsidR="00715AA5" w:rsidRPr="00B635AD" w:rsidRDefault="00715AA5" w:rsidP="00715AA5">
      <w:pPr>
        <w:numPr>
          <w:ilvl w:val="1"/>
          <w:numId w:val="11"/>
        </w:numPr>
        <w:suppressAutoHyphens/>
        <w:spacing w:before="120" w:after="0" w:line="360" w:lineRule="auto"/>
        <w:ind w:left="0" w:firstLine="0"/>
        <w:jc w:val="both"/>
        <w:rPr>
          <w:rFonts w:ascii="Arial" w:hAnsi="Arial" w:cs="Arial"/>
        </w:rPr>
      </w:pPr>
      <w:r w:rsidRPr="00B635AD">
        <w:rPr>
          <w:rFonts w:ascii="Arial" w:hAnsi="Arial" w:cs="Arial"/>
        </w:rPr>
        <w:t xml:space="preserve">No que se refere à inexecução e à rescisão do contrato, aplica-se o disposto nos </w:t>
      </w:r>
      <w:proofErr w:type="spellStart"/>
      <w:r w:rsidRPr="00B635AD">
        <w:rPr>
          <w:rFonts w:ascii="Arial" w:hAnsi="Arial" w:cs="Arial"/>
        </w:rPr>
        <w:t>arts</w:t>
      </w:r>
      <w:proofErr w:type="spellEnd"/>
      <w:r w:rsidRPr="00B635AD">
        <w:rPr>
          <w:rFonts w:ascii="Arial" w:hAnsi="Arial" w:cs="Arial"/>
        </w:rPr>
        <w:t xml:space="preserve">. 183 a 185 do Regulamento Interno de Licitações, Contratos e Convênios da </w:t>
      </w:r>
      <w:proofErr w:type="spellStart"/>
      <w:r w:rsidRPr="00B635AD">
        <w:rPr>
          <w:rFonts w:ascii="Arial" w:hAnsi="Arial" w:cs="Arial"/>
        </w:rPr>
        <w:t>Cesama</w:t>
      </w:r>
      <w:proofErr w:type="spellEnd"/>
      <w:r w:rsidRPr="00B635AD">
        <w:rPr>
          <w:rFonts w:ascii="Arial" w:hAnsi="Arial" w:cs="Arial"/>
        </w:rPr>
        <w:t xml:space="preserve">. </w:t>
      </w:r>
    </w:p>
    <w:p w:rsidR="00715AA5" w:rsidRPr="00B635AD" w:rsidRDefault="00715AA5" w:rsidP="00715AA5">
      <w:pPr>
        <w:numPr>
          <w:ilvl w:val="1"/>
          <w:numId w:val="11"/>
        </w:numPr>
        <w:suppressAutoHyphens/>
        <w:spacing w:before="120" w:after="0" w:line="360" w:lineRule="auto"/>
        <w:ind w:left="0" w:firstLine="0"/>
        <w:jc w:val="both"/>
        <w:rPr>
          <w:rFonts w:ascii="Arial" w:hAnsi="Arial" w:cs="Arial"/>
        </w:rPr>
      </w:pPr>
      <w:r w:rsidRPr="00B635AD">
        <w:rPr>
          <w:rFonts w:ascii="Arial" w:hAnsi="Arial" w:cs="Arial"/>
        </w:rPr>
        <w:t>A inexecução total ou parcial do contrato poderá ensejar a sua rescisão, com as conseqüências cabíveis.</w:t>
      </w:r>
    </w:p>
    <w:p w:rsidR="00715AA5" w:rsidRPr="00B635AD" w:rsidRDefault="00715AA5" w:rsidP="00715AA5">
      <w:pPr>
        <w:numPr>
          <w:ilvl w:val="1"/>
          <w:numId w:val="11"/>
        </w:numPr>
        <w:suppressAutoHyphens/>
        <w:spacing w:before="120" w:after="0" w:line="360" w:lineRule="auto"/>
        <w:ind w:left="0" w:firstLine="0"/>
        <w:jc w:val="both"/>
        <w:rPr>
          <w:rFonts w:ascii="Arial" w:hAnsi="Arial" w:cs="Arial"/>
        </w:rPr>
      </w:pPr>
      <w:r w:rsidRPr="00B635AD">
        <w:rPr>
          <w:rFonts w:ascii="Arial" w:hAnsi="Arial" w:cs="Arial"/>
        </w:rPr>
        <w:t xml:space="preserve">Constituem motivos para rescisão do contrato os </w:t>
      </w:r>
      <w:proofErr w:type="gramStart"/>
      <w:r w:rsidRPr="00B635AD">
        <w:rPr>
          <w:rFonts w:ascii="Arial" w:hAnsi="Arial" w:cs="Arial"/>
        </w:rPr>
        <w:t>especificados nos art. 184 e seguinte do RILC</w:t>
      </w:r>
      <w:proofErr w:type="gramEnd"/>
      <w:r w:rsidRPr="00B635AD">
        <w:rPr>
          <w:rFonts w:ascii="Arial" w:hAnsi="Arial" w:cs="Arial"/>
        </w:rPr>
        <w:t>.</w:t>
      </w:r>
    </w:p>
    <w:p w:rsidR="00715AA5" w:rsidRPr="00B635AD" w:rsidRDefault="00715AA5" w:rsidP="00715AA5">
      <w:pPr>
        <w:numPr>
          <w:ilvl w:val="1"/>
          <w:numId w:val="11"/>
        </w:numPr>
        <w:suppressAutoHyphens/>
        <w:spacing w:before="120" w:after="0" w:line="360" w:lineRule="auto"/>
        <w:ind w:left="0" w:hanging="12"/>
        <w:jc w:val="both"/>
        <w:rPr>
          <w:rFonts w:ascii="Arial" w:hAnsi="Arial" w:cs="Arial"/>
        </w:rPr>
      </w:pPr>
      <w:r w:rsidRPr="00B635AD">
        <w:rPr>
          <w:rFonts w:ascii="Arial" w:hAnsi="Arial" w:cs="Arial"/>
        </w:rPr>
        <w:t xml:space="preserve">A rescisão do contrato poderá ser: </w:t>
      </w:r>
    </w:p>
    <w:p w:rsidR="00715AA5" w:rsidRPr="00B635AD" w:rsidRDefault="00715AA5" w:rsidP="00715AA5">
      <w:pPr>
        <w:spacing w:before="120" w:line="360" w:lineRule="auto"/>
        <w:ind w:hanging="12"/>
        <w:jc w:val="both"/>
        <w:rPr>
          <w:rFonts w:ascii="Arial" w:hAnsi="Arial" w:cs="Arial"/>
        </w:rPr>
      </w:pPr>
      <w:proofErr w:type="gramStart"/>
      <w:r w:rsidRPr="00B635AD">
        <w:rPr>
          <w:rFonts w:ascii="Arial" w:hAnsi="Arial" w:cs="Arial"/>
        </w:rPr>
        <w:t>a.</w:t>
      </w:r>
      <w:proofErr w:type="gramEnd"/>
      <w:r w:rsidRPr="00B635AD">
        <w:rPr>
          <w:rFonts w:ascii="Arial" w:hAnsi="Arial" w:cs="Arial"/>
        </w:rPr>
        <w:t xml:space="preserve"> por ato unilateral e escrito de qualquer das partes; </w:t>
      </w:r>
    </w:p>
    <w:p w:rsidR="00715AA5" w:rsidRPr="00B635AD" w:rsidRDefault="00715AA5" w:rsidP="00715AA5">
      <w:pPr>
        <w:spacing w:before="120" w:line="360" w:lineRule="auto"/>
        <w:ind w:hanging="12"/>
        <w:jc w:val="both"/>
        <w:rPr>
          <w:rFonts w:ascii="Arial" w:hAnsi="Arial" w:cs="Arial"/>
        </w:rPr>
      </w:pPr>
      <w:proofErr w:type="gramStart"/>
      <w:r w:rsidRPr="00B635AD">
        <w:rPr>
          <w:rFonts w:ascii="Arial" w:hAnsi="Arial" w:cs="Arial"/>
        </w:rPr>
        <w:t>b.</w:t>
      </w:r>
      <w:proofErr w:type="gramEnd"/>
      <w:r w:rsidRPr="00B635AD">
        <w:rPr>
          <w:rFonts w:ascii="Arial" w:hAnsi="Arial" w:cs="Arial"/>
        </w:rPr>
        <w:t xml:space="preserve"> amigável, por acordo entre as partes, reduzida a termo no processo de contratação, desde que haja conveniência para a </w:t>
      </w:r>
      <w:proofErr w:type="spellStart"/>
      <w:r w:rsidRPr="00B635AD">
        <w:rPr>
          <w:rFonts w:ascii="Arial" w:hAnsi="Arial" w:cs="Arial"/>
        </w:rPr>
        <w:t>Cesama</w:t>
      </w:r>
      <w:proofErr w:type="spellEnd"/>
      <w:r w:rsidRPr="00B635AD">
        <w:rPr>
          <w:rFonts w:ascii="Arial" w:hAnsi="Arial" w:cs="Arial"/>
        </w:rPr>
        <w:t xml:space="preserve">; </w:t>
      </w:r>
    </w:p>
    <w:p w:rsidR="00715AA5" w:rsidRPr="00B635AD" w:rsidRDefault="00715AA5" w:rsidP="00715AA5">
      <w:pPr>
        <w:spacing w:before="120" w:line="360" w:lineRule="auto"/>
        <w:ind w:hanging="12"/>
        <w:jc w:val="both"/>
        <w:rPr>
          <w:rFonts w:ascii="Arial" w:hAnsi="Arial" w:cs="Arial"/>
        </w:rPr>
      </w:pPr>
      <w:proofErr w:type="gramStart"/>
      <w:r w:rsidRPr="00B635AD">
        <w:rPr>
          <w:rFonts w:ascii="Arial" w:hAnsi="Arial" w:cs="Arial"/>
        </w:rPr>
        <w:t>c.</w:t>
      </w:r>
      <w:proofErr w:type="gramEnd"/>
      <w:r w:rsidRPr="00B635AD">
        <w:rPr>
          <w:rFonts w:ascii="Arial" w:hAnsi="Arial" w:cs="Arial"/>
        </w:rPr>
        <w:t xml:space="preserve"> judicial, nos termos da legislação. </w:t>
      </w:r>
    </w:p>
    <w:p w:rsidR="00715AA5" w:rsidRPr="00B635AD" w:rsidRDefault="00715AA5" w:rsidP="00715AA5">
      <w:pPr>
        <w:numPr>
          <w:ilvl w:val="1"/>
          <w:numId w:val="11"/>
        </w:numPr>
        <w:suppressAutoHyphens/>
        <w:spacing w:before="120" w:after="0" w:line="360" w:lineRule="auto"/>
        <w:ind w:left="0" w:hanging="12"/>
        <w:jc w:val="both"/>
        <w:rPr>
          <w:rFonts w:ascii="Arial" w:hAnsi="Arial" w:cs="Arial"/>
        </w:rPr>
      </w:pPr>
      <w:r w:rsidRPr="00B635AD">
        <w:rPr>
          <w:rFonts w:ascii="Arial" w:hAnsi="Arial" w:cs="Arial"/>
        </w:rPr>
        <w:t xml:space="preserve">A rescisão por ato unilateral a que se refere à alínea “a” do item acima, deverá ser precedida de comunicação escrita e fundamentada da parte interessada e ser enviada à outra parte com antecedência mínima de 30 (trinta) dias. </w:t>
      </w:r>
    </w:p>
    <w:p w:rsidR="00715AA5" w:rsidRPr="00B635AD" w:rsidRDefault="00715AA5" w:rsidP="00715AA5">
      <w:pPr>
        <w:numPr>
          <w:ilvl w:val="1"/>
          <w:numId w:val="11"/>
        </w:numPr>
        <w:suppressAutoHyphens/>
        <w:spacing w:before="120" w:after="0" w:line="360" w:lineRule="auto"/>
        <w:ind w:left="0" w:hanging="12"/>
        <w:jc w:val="both"/>
        <w:rPr>
          <w:rFonts w:ascii="Arial" w:hAnsi="Arial" w:cs="Arial"/>
        </w:rPr>
      </w:pPr>
      <w:r w:rsidRPr="00B635AD">
        <w:rPr>
          <w:rFonts w:ascii="Arial" w:hAnsi="Arial" w:cs="Arial"/>
        </w:rPr>
        <w:t xml:space="preserve">Na hipótese de imprescindibilidade da execução contratual para a continuidade de serviços públicos essenciais, o prazo a que se refere o item 13.5 será de 90 (noventa) dias. </w:t>
      </w:r>
    </w:p>
    <w:p w:rsidR="00715AA5" w:rsidRPr="00B635AD" w:rsidRDefault="00715AA5" w:rsidP="00715AA5">
      <w:pPr>
        <w:numPr>
          <w:ilvl w:val="1"/>
          <w:numId w:val="11"/>
        </w:numPr>
        <w:suppressAutoHyphens/>
        <w:spacing w:before="120" w:after="0" w:line="360" w:lineRule="auto"/>
        <w:ind w:left="0" w:hanging="12"/>
        <w:jc w:val="both"/>
        <w:rPr>
          <w:rFonts w:ascii="Arial" w:hAnsi="Arial" w:cs="Arial"/>
        </w:rPr>
      </w:pPr>
      <w:r w:rsidRPr="00B635AD">
        <w:rPr>
          <w:rFonts w:ascii="Arial" w:hAnsi="Arial" w:cs="Arial"/>
        </w:rPr>
        <w:t xml:space="preserve">Quando a rescisão ocorrer sem que haja culpa da outra parte contratante, será esta ressarcida dos prejuízos que houver </w:t>
      </w:r>
      <w:proofErr w:type="gramStart"/>
      <w:r w:rsidRPr="00B635AD">
        <w:rPr>
          <w:rFonts w:ascii="Arial" w:hAnsi="Arial" w:cs="Arial"/>
        </w:rPr>
        <w:t>sofrido,</w:t>
      </w:r>
      <w:proofErr w:type="gramEnd"/>
      <w:r w:rsidRPr="00B635AD">
        <w:rPr>
          <w:rFonts w:ascii="Arial" w:hAnsi="Arial" w:cs="Arial"/>
        </w:rPr>
        <w:t xml:space="preserve"> regularmente comprovados, e no caso da Contratada poderá ter ainda direito a: </w:t>
      </w:r>
    </w:p>
    <w:p w:rsidR="00715AA5" w:rsidRPr="00B635AD" w:rsidRDefault="00715AA5" w:rsidP="006D5C40">
      <w:pPr>
        <w:pStyle w:val="PargrafodaLista"/>
        <w:numPr>
          <w:ilvl w:val="0"/>
          <w:numId w:val="19"/>
        </w:numPr>
        <w:spacing w:before="120" w:line="360" w:lineRule="auto"/>
        <w:rPr>
          <w:rFonts w:ascii="Arial" w:hAnsi="Arial" w:cs="Arial"/>
          <w:sz w:val="22"/>
          <w:szCs w:val="22"/>
        </w:rPr>
      </w:pPr>
      <w:proofErr w:type="gramStart"/>
      <w:r w:rsidRPr="00B635AD">
        <w:rPr>
          <w:rFonts w:ascii="Arial" w:hAnsi="Arial" w:cs="Arial"/>
          <w:sz w:val="22"/>
          <w:szCs w:val="22"/>
        </w:rPr>
        <w:t>devolução</w:t>
      </w:r>
      <w:proofErr w:type="gramEnd"/>
      <w:r w:rsidRPr="00B635AD">
        <w:rPr>
          <w:rFonts w:ascii="Arial" w:hAnsi="Arial" w:cs="Arial"/>
          <w:sz w:val="22"/>
          <w:szCs w:val="22"/>
        </w:rPr>
        <w:t xml:space="preserve"> da garantia; </w:t>
      </w:r>
    </w:p>
    <w:p w:rsidR="00715AA5" w:rsidRPr="00B635AD" w:rsidRDefault="00715AA5" w:rsidP="006D5C40">
      <w:pPr>
        <w:pStyle w:val="PargrafodaLista"/>
        <w:numPr>
          <w:ilvl w:val="0"/>
          <w:numId w:val="19"/>
        </w:numPr>
        <w:spacing w:before="120" w:line="360" w:lineRule="auto"/>
        <w:rPr>
          <w:rFonts w:ascii="Arial" w:hAnsi="Arial" w:cs="Arial"/>
          <w:sz w:val="22"/>
          <w:szCs w:val="22"/>
        </w:rPr>
      </w:pPr>
      <w:proofErr w:type="gramStart"/>
      <w:r w:rsidRPr="00B635AD">
        <w:rPr>
          <w:rFonts w:ascii="Arial" w:hAnsi="Arial" w:cs="Arial"/>
          <w:sz w:val="22"/>
          <w:szCs w:val="22"/>
        </w:rPr>
        <w:t>pagamentos</w:t>
      </w:r>
      <w:proofErr w:type="gramEnd"/>
      <w:r w:rsidRPr="00B635AD">
        <w:rPr>
          <w:rFonts w:ascii="Arial" w:hAnsi="Arial" w:cs="Arial"/>
          <w:sz w:val="22"/>
          <w:szCs w:val="22"/>
        </w:rPr>
        <w:t xml:space="preserve"> devidos pela execução do contrato até a data da rescisão; </w:t>
      </w:r>
    </w:p>
    <w:p w:rsidR="00715AA5" w:rsidRPr="00B635AD" w:rsidRDefault="00715AA5" w:rsidP="006D5C40">
      <w:pPr>
        <w:pStyle w:val="PargrafodaLista"/>
        <w:numPr>
          <w:ilvl w:val="0"/>
          <w:numId w:val="19"/>
        </w:numPr>
        <w:spacing w:before="120" w:line="360" w:lineRule="auto"/>
        <w:rPr>
          <w:rFonts w:ascii="Arial" w:hAnsi="Arial" w:cs="Arial"/>
          <w:sz w:val="22"/>
          <w:szCs w:val="22"/>
        </w:rPr>
      </w:pPr>
      <w:proofErr w:type="gramStart"/>
      <w:r w:rsidRPr="00B635AD">
        <w:rPr>
          <w:rFonts w:ascii="Arial" w:hAnsi="Arial" w:cs="Arial"/>
          <w:sz w:val="22"/>
          <w:szCs w:val="22"/>
        </w:rPr>
        <w:t>pagamento</w:t>
      </w:r>
      <w:proofErr w:type="gramEnd"/>
      <w:r w:rsidRPr="00B635AD">
        <w:rPr>
          <w:rFonts w:ascii="Arial" w:hAnsi="Arial" w:cs="Arial"/>
          <w:sz w:val="22"/>
          <w:szCs w:val="22"/>
        </w:rPr>
        <w:t xml:space="preserve"> do custo da desmobilização.</w:t>
      </w:r>
    </w:p>
    <w:p w:rsidR="00715AA5" w:rsidRPr="00B635AD" w:rsidRDefault="00715AA5" w:rsidP="00715AA5">
      <w:pPr>
        <w:numPr>
          <w:ilvl w:val="0"/>
          <w:numId w:val="11"/>
        </w:numPr>
        <w:suppressAutoHyphens/>
        <w:autoSpaceDE w:val="0"/>
        <w:autoSpaceDN w:val="0"/>
        <w:adjustRightInd w:val="0"/>
        <w:spacing w:before="480" w:after="0" w:line="360" w:lineRule="auto"/>
        <w:ind w:left="284" w:hanging="284"/>
        <w:jc w:val="both"/>
        <w:rPr>
          <w:rFonts w:ascii="Arial" w:hAnsi="Arial" w:cs="Arial"/>
          <w:b/>
        </w:rPr>
      </w:pPr>
      <w:r w:rsidRPr="00B635AD">
        <w:rPr>
          <w:rFonts w:ascii="Arial" w:hAnsi="Arial" w:cs="Arial"/>
          <w:b/>
        </w:rPr>
        <w:t>DISPOSIÇÕES GERAIS</w:t>
      </w:r>
    </w:p>
    <w:p w:rsidR="00715AA5" w:rsidRPr="00B635AD" w:rsidRDefault="00715AA5" w:rsidP="00715AA5">
      <w:pPr>
        <w:numPr>
          <w:ilvl w:val="1"/>
          <w:numId w:val="11"/>
        </w:numPr>
        <w:suppressAutoHyphens/>
        <w:spacing w:before="120" w:after="0" w:line="360" w:lineRule="auto"/>
        <w:ind w:left="0" w:firstLine="0"/>
        <w:jc w:val="both"/>
        <w:rPr>
          <w:rFonts w:ascii="Arial" w:hAnsi="Arial" w:cs="Arial"/>
          <w:bCs/>
        </w:rPr>
      </w:pPr>
      <w:r w:rsidRPr="00B635AD">
        <w:rPr>
          <w:rFonts w:ascii="Arial" w:hAnsi="Arial" w:cs="Arial"/>
          <w:bCs/>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w:t>
      </w:r>
      <w:r w:rsidRPr="00B635AD">
        <w:rPr>
          <w:rFonts w:ascii="Arial" w:hAnsi="Arial" w:cs="Arial"/>
          <w:bCs/>
        </w:rPr>
        <w:lastRenderedPageBreak/>
        <w:t>contratados, previstos na legislação pátria vigente, seja trabalhista, previdenciária, social, de caráter securitário ou qualquer outra.</w:t>
      </w:r>
    </w:p>
    <w:p w:rsidR="00715AA5" w:rsidRPr="00B635AD" w:rsidRDefault="00715AA5" w:rsidP="00715AA5">
      <w:pPr>
        <w:numPr>
          <w:ilvl w:val="1"/>
          <w:numId w:val="13"/>
        </w:numPr>
        <w:tabs>
          <w:tab w:val="left" w:pos="851"/>
        </w:tabs>
        <w:suppressAutoHyphens/>
        <w:spacing w:before="120" w:after="0" w:line="360" w:lineRule="auto"/>
        <w:ind w:left="0" w:firstLine="0"/>
        <w:jc w:val="both"/>
        <w:rPr>
          <w:rFonts w:ascii="Arial" w:hAnsi="Arial" w:cs="Arial"/>
        </w:rPr>
      </w:pPr>
      <w:r w:rsidRPr="00B635AD">
        <w:rPr>
          <w:rFonts w:ascii="Arial" w:hAnsi="Arial" w:cs="Arial"/>
          <w:iCs/>
        </w:rPr>
        <w:t>A Contratada tem conhecimento dos termos do Decreto 8.542 de 09/05/2005, que regulamenta o reajuste de preços nos contratos da Administração Pública Municipal Direta e Indireta e cujas normas se incorporam ao Contrato, no que couber.</w:t>
      </w:r>
    </w:p>
    <w:p w:rsidR="00715AA5" w:rsidRPr="00B635AD" w:rsidRDefault="00715AA5" w:rsidP="00715AA5">
      <w:pPr>
        <w:numPr>
          <w:ilvl w:val="1"/>
          <w:numId w:val="13"/>
        </w:numPr>
        <w:suppressAutoHyphens/>
        <w:spacing w:before="120" w:after="0" w:line="360" w:lineRule="auto"/>
        <w:ind w:left="0" w:firstLine="0"/>
        <w:jc w:val="both"/>
        <w:rPr>
          <w:rFonts w:ascii="Arial" w:hAnsi="Arial" w:cs="Arial"/>
          <w:bCs/>
        </w:rPr>
      </w:pPr>
      <w:r w:rsidRPr="00B635AD">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B635AD">
        <w:rPr>
          <w:rFonts w:ascii="Arial" w:hAnsi="Arial" w:cs="Arial"/>
          <w:bCs/>
        </w:rPr>
        <w:t>precedido de cálculo ou de demonstração analítica do aumento ou diminuição dos custos, obedecidos</w:t>
      </w:r>
      <w:proofErr w:type="gramEnd"/>
      <w:r w:rsidRPr="00B635AD">
        <w:rPr>
          <w:rFonts w:ascii="Arial" w:hAnsi="Arial" w:cs="Arial"/>
          <w:bCs/>
        </w:rPr>
        <w:t xml:space="preserve"> os critérios estabelecidos em planilha de formação de preços e tendo como limite a média dos preços encontrados no mercado em geral.</w:t>
      </w:r>
    </w:p>
    <w:p w:rsidR="00715AA5" w:rsidRPr="00B635AD" w:rsidRDefault="00715AA5" w:rsidP="00715AA5">
      <w:pPr>
        <w:numPr>
          <w:ilvl w:val="1"/>
          <w:numId w:val="13"/>
        </w:numPr>
        <w:suppressAutoHyphens/>
        <w:spacing w:before="120" w:after="0" w:line="360" w:lineRule="auto"/>
        <w:ind w:left="0" w:hanging="12"/>
        <w:jc w:val="both"/>
        <w:rPr>
          <w:rFonts w:ascii="Arial" w:hAnsi="Arial" w:cs="Arial"/>
          <w:bCs/>
        </w:rPr>
      </w:pPr>
      <w:r w:rsidRPr="00B635AD">
        <w:rPr>
          <w:rFonts w:ascii="Arial" w:hAnsi="Arial" w:cs="Arial"/>
          <w:bCs/>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715AA5" w:rsidRPr="00B635AD" w:rsidRDefault="00715AA5" w:rsidP="00715AA5">
      <w:pPr>
        <w:numPr>
          <w:ilvl w:val="1"/>
          <w:numId w:val="13"/>
        </w:numPr>
        <w:suppressAutoHyphens/>
        <w:spacing w:before="120" w:after="0" w:line="360" w:lineRule="auto"/>
        <w:ind w:left="0" w:firstLine="0"/>
        <w:jc w:val="both"/>
        <w:rPr>
          <w:rFonts w:ascii="Arial" w:hAnsi="Arial" w:cs="Arial"/>
          <w:bCs/>
        </w:rPr>
      </w:pPr>
      <w:r w:rsidRPr="00B635AD">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B635AD">
        <w:rPr>
          <w:rFonts w:ascii="Arial" w:hAnsi="Arial" w:cs="Arial"/>
          <w:bCs/>
        </w:rPr>
        <w:t>pleno vigor</w:t>
      </w:r>
      <w:proofErr w:type="gramEnd"/>
      <w:r w:rsidRPr="00B635AD">
        <w:rPr>
          <w:rFonts w:ascii="Arial" w:hAnsi="Arial" w:cs="Arial"/>
          <w:bCs/>
        </w:rPr>
        <w:t xml:space="preserve"> todas as condições do ajuste e podendo a CESAMA exigir o seu cumprimento a qualquer tempo.</w:t>
      </w:r>
    </w:p>
    <w:p w:rsidR="00715AA5" w:rsidRPr="00B635AD" w:rsidRDefault="00715AA5" w:rsidP="00715AA5">
      <w:pPr>
        <w:numPr>
          <w:ilvl w:val="1"/>
          <w:numId w:val="13"/>
        </w:numPr>
        <w:suppressAutoHyphens/>
        <w:spacing w:before="120" w:after="0" w:line="360" w:lineRule="auto"/>
        <w:ind w:left="0" w:firstLine="0"/>
        <w:jc w:val="both"/>
        <w:rPr>
          <w:rFonts w:ascii="Arial" w:hAnsi="Arial" w:cs="Arial"/>
          <w:bCs/>
        </w:rPr>
      </w:pPr>
      <w:r w:rsidRPr="00B635AD">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715AA5" w:rsidRPr="00B635AD" w:rsidRDefault="00715AA5" w:rsidP="00715AA5">
      <w:pPr>
        <w:numPr>
          <w:ilvl w:val="1"/>
          <w:numId w:val="13"/>
        </w:numPr>
        <w:suppressAutoHyphens/>
        <w:spacing w:before="120" w:after="0" w:line="360" w:lineRule="auto"/>
        <w:ind w:left="0" w:firstLine="0"/>
        <w:jc w:val="both"/>
        <w:rPr>
          <w:rFonts w:ascii="Arial" w:hAnsi="Arial" w:cs="Arial"/>
          <w:bCs/>
        </w:rPr>
      </w:pPr>
      <w:r w:rsidRPr="00B635AD">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715AA5" w:rsidRPr="00B635AD" w:rsidRDefault="00715AA5" w:rsidP="00715AA5">
      <w:pPr>
        <w:numPr>
          <w:ilvl w:val="1"/>
          <w:numId w:val="13"/>
        </w:numPr>
        <w:suppressAutoHyphens/>
        <w:spacing w:before="120" w:after="0" w:line="360" w:lineRule="auto"/>
        <w:ind w:left="0" w:firstLine="0"/>
        <w:jc w:val="both"/>
        <w:rPr>
          <w:rFonts w:ascii="Arial" w:hAnsi="Arial" w:cs="Arial"/>
          <w:bCs/>
          <w:color w:val="FF0000"/>
        </w:rPr>
      </w:pPr>
      <w:r w:rsidRPr="00B635AD">
        <w:rPr>
          <w:rFonts w:ascii="Arial" w:hAnsi="Arial" w:cs="Arial"/>
          <w:bCs/>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w:t>
      </w:r>
      <w:r w:rsidRPr="00B635AD">
        <w:rPr>
          <w:rFonts w:ascii="Arial" w:hAnsi="Arial" w:cs="Arial"/>
          <w:bCs/>
        </w:rPr>
        <w:lastRenderedPageBreak/>
        <w:t>autorização da CESAMA, sob pena de responsabilização administrativa, civil ou criminal, nos termos da legislação.</w:t>
      </w:r>
    </w:p>
    <w:p w:rsidR="00715AA5" w:rsidRPr="002B7A78" w:rsidRDefault="00715AA5" w:rsidP="00715AA5">
      <w:pPr>
        <w:numPr>
          <w:ilvl w:val="1"/>
          <w:numId w:val="13"/>
        </w:numPr>
        <w:suppressAutoHyphens/>
        <w:spacing w:before="120" w:after="0" w:line="360" w:lineRule="auto"/>
        <w:ind w:left="0" w:hanging="12"/>
        <w:jc w:val="both"/>
        <w:rPr>
          <w:rFonts w:ascii="Arial" w:hAnsi="Arial" w:cs="Arial"/>
          <w:b/>
          <w:bCs/>
        </w:rPr>
      </w:pPr>
      <w:r w:rsidRPr="00B148F3">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w:t>
      </w:r>
      <w:r w:rsidRPr="002B7A78">
        <w:rPr>
          <w:rFonts w:ascii="Arial" w:hAnsi="Arial" w:cs="Arial"/>
          <w:bCs/>
        </w:rPr>
        <w:t xml:space="preserve"> IX, Capítulo XXXVI, que dispõe:</w:t>
      </w:r>
    </w:p>
    <w:p w:rsidR="00715AA5" w:rsidRPr="00B635AD" w:rsidRDefault="00715AA5" w:rsidP="00715AA5">
      <w:pPr>
        <w:spacing w:before="120"/>
        <w:ind w:left="2268"/>
        <w:jc w:val="both"/>
        <w:rPr>
          <w:rFonts w:ascii="Arial" w:hAnsi="Arial" w:cs="Arial"/>
          <w:bCs/>
          <w:sz w:val="20"/>
          <w:szCs w:val="20"/>
        </w:rPr>
      </w:pPr>
      <w:r w:rsidRPr="00B635AD">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F41F67" w:rsidRPr="00F41F67" w:rsidRDefault="00F41F67" w:rsidP="00F41F67">
      <w:pPr>
        <w:pStyle w:val="Ttulo3"/>
        <w:tabs>
          <w:tab w:val="left" w:pos="0"/>
        </w:tabs>
        <w:spacing w:line="480" w:lineRule="auto"/>
        <w:jc w:val="center"/>
        <w:rPr>
          <w:rFonts w:cs="Arial"/>
          <w:b w:val="0"/>
          <w:i/>
          <w:color w:val="auto"/>
          <w:sz w:val="18"/>
          <w:szCs w:val="18"/>
        </w:rPr>
      </w:pPr>
      <w:r w:rsidRPr="00F41F67">
        <w:rPr>
          <w:rFonts w:cs="Arial"/>
          <w:b w:val="0"/>
          <w:i/>
          <w:color w:val="auto"/>
          <w:sz w:val="18"/>
          <w:szCs w:val="18"/>
        </w:rPr>
        <w:t>Assinado no Original</w:t>
      </w:r>
    </w:p>
    <w:p w:rsidR="007F50CF" w:rsidRDefault="00715AA5" w:rsidP="00715AA5">
      <w:pPr>
        <w:rPr>
          <w:rFonts w:ascii="Arial" w:hAnsi="Arial" w:cs="Arial"/>
          <w:b/>
          <w:bCs/>
        </w:rPr>
      </w:pPr>
      <w:r w:rsidRPr="00E70D93">
        <w:rPr>
          <w:rFonts w:ascii="Arial" w:hAnsi="Arial" w:cs="Arial"/>
          <w:b/>
          <w:bCs/>
        </w:rPr>
        <w:t>R</w:t>
      </w:r>
      <w:r w:rsidR="007F50CF">
        <w:rPr>
          <w:rFonts w:ascii="Arial" w:hAnsi="Arial" w:cs="Arial"/>
          <w:b/>
          <w:bCs/>
        </w:rPr>
        <w:t xml:space="preserve">icardo </w:t>
      </w:r>
      <w:proofErr w:type="spellStart"/>
      <w:r w:rsidR="007F50CF">
        <w:rPr>
          <w:rFonts w:ascii="Arial" w:hAnsi="Arial" w:cs="Arial"/>
          <w:b/>
          <w:bCs/>
        </w:rPr>
        <w:t>Stahlschmidt</w:t>
      </w:r>
      <w:proofErr w:type="spellEnd"/>
      <w:r w:rsidR="007F50CF">
        <w:rPr>
          <w:rFonts w:ascii="Arial" w:hAnsi="Arial" w:cs="Arial"/>
          <w:b/>
          <w:bCs/>
        </w:rPr>
        <w:t xml:space="preserve"> Pinto Silva</w:t>
      </w:r>
      <w:r>
        <w:rPr>
          <w:rFonts w:ascii="Arial" w:hAnsi="Arial" w:cs="Arial"/>
          <w:b/>
          <w:bCs/>
        </w:rPr>
        <w:t xml:space="preserve">    </w:t>
      </w:r>
      <w:r w:rsidR="001E374A">
        <w:rPr>
          <w:rFonts w:ascii="Arial" w:hAnsi="Arial" w:cs="Arial"/>
          <w:b/>
          <w:bCs/>
        </w:rPr>
        <w:tab/>
      </w:r>
      <w:r w:rsidR="007F50CF">
        <w:rPr>
          <w:rFonts w:ascii="Arial" w:hAnsi="Arial" w:cs="Arial"/>
          <w:b/>
          <w:bCs/>
        </w:rPr>
        <w:tab/>
      </w:r>
      <w:r>
        <w:rPr>
          <w:rFonts w:ascii="Arial" w:hAnsi="Arial" w:cs="Arial"/>
          <w:b/>
          <w:bCs/>
        </w:rPr>
        <w:t>L</w:t>
      </w:r>
      <w:r w:rsidR="007F50CF">
        <w:rPr>
          <w:rFonts w:ascii="Arial" w:hAnsi="Arial" w:cs="Arial"/>
          <w:b/>
          <w:bCs/>
        </w:rPr>
        <w:t>uis Eduardo do Amaral Faria</w:t>
      </w:r>
    </w:p>
    <w:p w:rsidR="00715AA5" w:rsidRDefault="00715AA5" w:rsidP="00715AA5">
      <w:pPr>
        <w:rPr>
          <w:rFonts w:ascii="Arial" w:hAnsi="Arial" w:cs="Arial"/>
          <w:b/>
          <w:bCs/>
          <w:sz w:val="16"/>
          <w:szCs w:val="16"/>
        </w:rPr>
      </w:pPr>
      <w:r w:rsidRPr="00E70D93">
        <w:rPr>
          <w:rFonts w:ascii="Arial" w:hAnsi="Arial" w:cs="Arial"/>
          <w:b/>
          <w:bCs/>
          <w:sz w:val="16"/>
          <w:szCs w:val="16"/>
        </w:rPr>
        <w:t xml:space="preserve">Chefe do Departamento de </w:t>
      </w:r>
      <w:r w:rsidR="007F50CF">
        <w:rPr>
          <w:rFonts w:ascii="Arial" w:hAnsi="Arial" w:cs="Arial"/>
          <w:b/>
          <w:bCs/>
          <w:sz w:val="16"/>
          <w:szCs w:val="16"/>
        </w:rPr>
        <w:t>Projetos</w:t>
      </w:r>
      <w:bookmarkStart w:id="2" w:name="_GoBack"/>
      <w:bookmarkEnd w:id="2"/>
      <w:r>
        <w:rPr>
          <w:rFonts w:ascii="Arial" w:hAnsi="Arial" w:cs="Arial"/>
          <w:b/>
          <w:bCs/>
          <w:sz w:val="16"/>
          <w:szCs w:val="16"/>
        </w:rPr>
        <w:t xml:space="preserve">                      </w:t>
      </w:r>
      <w:r w:rsidR="007F50CF">
        <w:rPr>
          <w:rFonts w:ascii="Arial" w:hAnsi="Arial" w:cs="Arial"/>
          <w:b/>
          <w:bCs/>
          <w:sz w:val="16"/>
          <w:szCs w:val="16"/>
        </w:rPr>
        <w:tab/>
      </w:r>
      <w:r w:rsidR="007F50CF">
        <w:rPr>
          <w:rFonts w:ascii="Arial" w:hAnsi="Arial" w:cs="Arial"/>
          <w:b/>
          <w:bCs/>
          <w:sz w:val="16"/>
          <w:szCs w:val="16"/>
        </w:rPr>
        <w:tab/>
      </w:r>
      <w:r>
        <w:rPr>
          <w:rFonts w:ascii="Arial" w:hAnsi="Arial" w:cs="Arial"/>
          <w:b/>
          <w:bCs/>
          <w:sz w:val="16"/>
          <w:szCs w:val="16"/>
        </w:rPr>
        <w:t xml:space="preserve">Gerente </w:t>
      </w:r>
      <w:r w:rsidR="007F50CF">
        <w:rPr>
          <w:rFonts w:ascii="Arial" w:hAnsi="Arial" w:cs="Arial"/>
          <w:b/>
          <w:bCs/>
          <w:sz w:val="16"/>
          <w:szCs w:val="16"/>
        </w:rPr>
        <w:t>Técnico</w:t>
      </w:r>
    </w:p>
    <w:p w:rsidR="00715AA5" w:rsidRPr="00E70D93" w:rsidRDefault="00715AA5" w:rsidP="00715AA5">
      <w:pPr>
        <w:jc w:val="center"/>
        <w:rPr>
          <w:rFonts w:ascii="Arial" w:hAnsi="Arial" w:cs="Arial"/>
          <w:b/>
          <w:bCs/>
          <w:sz w:val="16"/>
          <w:szCs w:val="16"/>
        </w:rPr>
      </w:pPr>
    </w:p>
    <w:p w:rsidR="00715AA5" w:rsidRPr="006C233F" w:rsidRDefault="006C233F" w:rsidP="00715AA5">
      <w:pPr>
        <w:jc w:val="center"/>
        <w:rPr>
          <w:rFonts w:ascii="Arial" w:hAnsi="Arial" w:cs="Arial"/>
          <w:bCs/>
        </w:rPr>
      </w:pPr>
      <w:r w:rsidRPr="006C233F">
        <w:rPr>
          <w:rFonts w:ascii="Arial" w:hAnsi="Arial" w:cs="Arial"/>
          <w:bCs/>
        </w:rPr>
        <w:t xml:space="preserve">Aprovado por: </w:t>
      </w:r>
    </w:p>
    <w:p w:rsidR="00F41F67" w:rsidRPr="00F41F67" w:rsidRDefault="00F41F67" w:rsidP="00F41F67">
      <w:pPr>
        <w:pStyle w:val="Ttulo3"/>
        <w:tabs>
          <w:tab w:val="left" w:pos="0"/>
        </w:tabs>
        <w:spacing w:line="480" w:lineRule="auto"/>
        <w:jc w:val="center"/>
        <w:rPr>
          <w:rFonts w:cs="Arial"/>
          <w:b w:val="0"/>
          <w:i/>
          <w:color w:val="auto"/>
          <w:sz w:val="18"/>
          <w:szCs w:val="18"/>
        </w:rPr>
      </w:pPr>
      <w:r w:rsidRPr="00F41F67">
        <w:rPr>
          <w:rFonts w:cs="Arial"/>
          <w:b w:val="0"/>
          <w:i/>
          <w:color w:val="auto"/>
          <w:sz w:val="18"/>
          <w:szCs w:val="18"/>
        </w:rPr>
        <w:t>Assinado no Original</w:t>
      </w:r>
    </w:p>
    <w:p w:rsidR="00715AA5" w:rsidRPr="00E70D93" w:rsidRDefault="00715AA5" w:rsidP="00715AA5">
      <w:pPr>
        <w:jc w:val="center"/>
        <w:rPr>
          <w:rFonts w:ascii="Arial" w:hAnsi="Arial" w:cs="Arial"/>
          <w:b/>
          <w:bCs/>
        </w:rPr>
      </w:pPr>
      <w:r w:rsidRPr="00E70D93">
        <w:rPr>
          <w:rFonts w:ascii="Arial" w:hAnsi="Arial" w:cs="Arial"/>
          <w:b/>
          <w:bCs/>
        </w:rPr>
        <w:t>Marcelo Mello do Amaral</w:t>
      </w:r>
    </w:p>
    <w:p w:rsidR="00715AA5" w:rsidRPr="00C40F99" w:rsidRDefault="00715AA5" w:rsidP="00715AA5">
      <w:pPr>
        <w:jc w:val="center"/>
        <w:rPr>
          <w:color w:val="FF0000"/>
        </w:rPr>
      </w:pPr>
      <w:r w:rsidRPr="00E70D93">
        <w:rPr>
          <w:rFonts w:ascii="Arial" w:hAnsi="Arial" w:cs="Arial"/>
          <w:b/>
          <w:bCs/>
          <w:sz w:val="16"/>
          <w:szCs w:val="16"/>
        </w:rPr>
        <w:t>Diretor de Desenvolvimento e Expansão - DRDE</w:t>
      </w:r>
    </w:p>
    <w:p w:rsidR="006828EC" w:rsidRDefault="006828EC"/>
    <w:sectPr w:rsidR="006828EC" w:rsidSect="0038536B">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5A3C" w:rsidRDefault="00D15A3C" w:rsidP="00912249">
      <w:pPr>
        <w:spacing w:after="0" w:line="240" w:lineRule="auto"/>
      </w:pPr>
      <w:r>
        <w:separator/>
      </w:r>
    </w:p>
  </w:endnote>
  <w:endnote w:type="continuationSeparator" w:id="1">
    <w:p w:rsidR="00D15A3C" w:rsidRDefault="00D15A3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A3C" w:rsidRPr="00DC08CD" w:rsidRDefault="00D15A3C"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5263515</wp:posOffset>
          </wp:positionH>
          <wp:positionV relativeFrom="paragraph">
            <wp:posOffset>-18719</wp:posOffset>
          </wp:positionV>
          <wp:extent cx="775710" cy="461313"/>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83668" cy="466045"/>
                  </a:xfrm>
                  <a:prstGeom prst="rect">
                    <a:avLst/>
                  </a:prstGeom>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D15A3C" w:rsidRPr="00DC08CD" w:rsidRDefault="00D15A3C"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D15A3C" w:rsidRPr="00DC08CD" w:rsidRDefault="00D15A3C"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3692-9147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5A3C" w:rsidRDefault="00D15A3C" w:rsidP="00912249">
      <w:pPr>
        <w:spacing w:after="0" w:line="240" w:lineRule="auto"/>
      </w:pPr>
      <w:r>
        <w:separator/>
      </w:r>
    </w:p>
  </w:footnote>
  <w:footnote w:type="continuationSeparator" w:id="1">
    <w:p w:rsidR="00D15A3C" w:rsidRDefault="00D15A3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A3C" w:rsidRDefault="00D15A3C"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4">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5">
    <w:nsid w:val="22A9614D"/>
    <w:multiLevelType w:val="multilevel"/>
    <w:tmpl w:val="400C718C"/>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B5225E7"/>
    <w:multiLevelType w:val="multilevel"/>
    <w:tmpl w:val="32C037BA"/>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43280547"/>
    <w:multiLevelType w:val="multilevel"/>
    <w:tmpl w:val="7F4644D6"/>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FF0000"/>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4012DBF"/>
    <w:multiLevelType w:val="multilevel"/>
    <w:tmpl w:val="65CC9F18"/>
    <w:lvl w:ilvl="0">
      <w:start w:val="7"/>
      <w:numFmt w:val="decimal"/>
      <w:lvlText w:val="%1."/>
      <w:lvlJc w:val="left"/>
      <w:pPr>
        <w:ind w:left="390" w:hanging="39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DBC7705"/>
    <w:multiLevelType w:val="multilevel"/>
    <w:tmpl w:val="92008F42"/>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5B44765A"/>
    <w:multiLevelType w:val="hybridMultilevel"/>
    <w:tmpl w:val="D1ECC130"/>
    <w:lvl w:ilvl="0" w:tplc="ACAA6534">
      <w:start w:val="1"/>
      <w:numFmt w:val="lowerLetter"/>
      <w:lvlText w:val="%1."/>
      <w:lvlJc w:val="left"/>
      <w:pPr>
        <w:ind w:left="348" w:hanging="360"/>
      </w:pPr>
      <w:rPr>
        <w:rFonts w:hint="default"/>
      </w:rPr>
    </w:lvl>
    <w:lvl w:ilvl="1" w:tplc="04160019" w:tentative="1">
      <w:start w:val="1"/>
      <w:numFmt w:val="lowerLetter"/>
      <w:lvlText w:val="%2."/>
      <w:lvlJc w:val="left"/>
      <w:pPr>
        <w:ind w:left="1068" w:hanging="360"/>
      </w:pPr>
    </w:lvl>
    <w:lvl w:ilvl="2" w:tplc="0416001B" w:tentative="1">
      <w:start w:val="1"/>
      <w:numFmt w:val="lowerRoman"/>
      <w:lvlText w:val="%3."/>
      <w:lvlJc w:val="right"/>
      <w:pPr>
        <w:ind w:left="1788" w:hanging="180"/>
      </w:pPr>
    </w:lvl>
    <w:lvl w:ilvl="3" w:tplc="0416000F" w:tentative="1">
      <w:start w:val="1"/>
      <w:numFmt w:val="decimal"/>
      <w:lvlText w:val="%4."/>
      <w:lvlJc w:val="left"/>
      <w:pPr>
        <w:ind w:left="2508" w:hanging="360"/>
      </w:pPr>
    </w:lvl>
    <w:lvl w:ilvl="4" w:tplc="04160019" w:tentative="1">
      <w:start w:val="1"/>
      <w:numFmt w:val="lowerLetter"/>
      <w:lvlText w:val="%5."/>
      <w:lvlJc w:val="left"/>
      <w:pPr>
        <w:ind w:left="3228" w:hanging="360"/>
      </w:pPr>
    </w:lvl>
    <w:lvl w:ilvl="5" w:tplc="0416001B" w:tentative="1">
      <w:start w:val="1"/>
      <w:numFmt w:val="lowerRoman"/>
      <w:lvlText w:val="%6."/>
      <w:lvlJc w:val="right"/>
      <w:pPr>
        <w:ind w:left="3948" w:hanging="180"/>
      </w:pPr>
    </w:lvl>
    <w:lvl w:ilvl="6" w:tplc="0416000F" w:tentative="1">
      <w:start w:val="1"/>
      <w:numFmt w:val="decimal"/>
      <w:lvlText w:val="%7."/>
      <w:lvlJc w:val="left"/>
      <w:pPr>
        <w:ind w:left="4668" w:hanging="360"/>
      </w:pPr>
    </w:lvl>
    <w:lvl w:ilvl="7" w:tplc="04160019" w:tentative="1">
      <w:start w:val="1"/>
      <w:numFmt w:val="lowerLetter"/>
      <w:lvlText w:val="%8."/>
      <w:lvlJc w:val="left"/>
      <w:pPr>
        <w:ind w:left="5388" w:hanging="360"/>
      </w:pPr>
    </w:lvl>
    <w:lvl w:ilvl="8" w:tplc="0416001B" w:tentative="1">
      <w:start w:val="1"/>
      <w:numFmt w:val="lowerRoman"/>
      <w:lvlText w:val="%9."/>
      <w:lvlJc w:val="right"/>
      <w:pPr>
        <w:ind w:left="6108" w:hanging="180"/>
      </w:pPr>
    </w:lvl>
  </w:abstractNum>
  <w:abstractNum w:abstractNumId="17">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61BA64B2"/>
    <w:multiLevelType w:val="multilevel"/>
    <w:tmpl w:val="E0E08C4C"/>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6DD6858"/>
    <w:multiLevelType w:val="hybridMultilevel"/>
    <w:tmpl w:val="7DBE634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21">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2">
    <w:nsid w:val="7D24230B"/>
    <w:multiLevelType w:val="hybridMultilevel"/>
    <w:tmpl w:val="156EA2F2"/>
    <w:lvl w:ilvl="0" w:tplc="04160005">
      <w:start w:val="1"/>
      <w:numFmt w:val="bullet"/>
      <w:lvlText w:val=""/>
      <w:lvlJc w:val="left"/>
      <w:pPr>
        <w:ind w:left="708" w:hanging="360"/>
      </w:pPr>
      <w:rPr>
        <w:rFonts w:ascii="Wingdings" w:hAnsi="Wingdings" w:hint="default"/>
      </w:rPr>
    </w:lvl>
    <w:lvl w:ilvl="1" w:tplc="04160003" w:tentative="1">
      <w:start w:val="1"/>
      <w:numFmt w:val="bullet"/>
      <w:lvlText w:val="o"/>
      <w:lvlJc w:val="left"/>
      <w:pPr>
        <w:ind w:left="1428" w:hanging="360"/>
      </w:pPr>
      <w:rPr>
        <w:rFonts w:ascii="Courier New" w:hAnsi="Courier New" w:cs="Courier New" w:hint="default"/>
      </w:rPr>
    </w:lvl>
    <w:lvl w:ilvl="2" w:tplc="04160005" w:tentative="1">
      <w:start w:val="1"/>
      <w:numFmt w:val="bullet"/>
      <w:lvlText w:val=""/>
      <w:lvlJc w:val="left"/>
      <w:pPr>
        <w:ind w:left="2148" w:hanging="360"/>
      </w:pPr>
      <w:rPr>
        <w:rFonts w:ascii="Wingdings" w:hAnsi="Wingdings" w:hint="default"/>
      </w:rPr>
    </w:lvl>
    <w:lvl w:ilvl="3" w:tplc="04160001" w:tentative="1">
      <w:start w:val="1"/>
      <w:numFmt w:val="bullet"/>
      <w:lvlText w:val=""/>
      <w:lvlJc w:val="left"/>
      <w:pPr>
        <w:ind w:left="2868" w:hanging="360"/>
      </w:pPr>
      <w:rPr>
        <w:rFonts w:ascii="Symbol" w:hAnsi="Symbol" w:hint="default"/>
      </w:rPr>
    </w:lvl>
    <w:lvl w:ilvl="4" w:tplc="04160003" w:tentative="1">
      <w:start w:val="1"/>
      <w:numFmt w:val="bullet"/>
      <w:lvlText w:val="o"/>
      <w:lvlJc w:val="left"/>
      <w:pPr>
        <w:ind w:left="3588" w:hanging="360"/>
      </w:pPr>
      <w:rPr>
        <w:rFonts w:ascii="Courier New" w:hAnsi="Courier New" w:cs="Courier New" w:hint="default"/>
      </w:rPr>
    </w:lvl>
    <w:lvl w:ilvl="5" w:tplc="04160005" w:tentative="1">
      <w:start w:val="1"/>
      <w:numFmt w:val="bullet"/>
      <w:lvlText w:val=""/>
      <w:lvlJc w:val="left"/>
      <w:pPr>
        <w:ind w:left="4308" w:hanging="360"/>
      </w:pPr>
      <w:rPr>
        <w:rFonts w:ascii="Wingdings" w:hAnsi="Wingdings" w:hint="default"/>
      </w:rPr>
    </w:lvl>
    <w:lvl w:ilvl="6" w:tplc="04160001" w:tentative="1">
      <w:start w:val="1"/>
      <w:numFmt w:val="bullet"/>
      <w:lvlText w:val=""/>
      <w:lvlJc w:val="left"/>
      <w:pPr>
        <w:ind w:left="5028" w:hanging="360"/>
      </w:pPr>
      <w:rPr>
        <w:rFonts w:ascii="Symbol" w:hAnsi="Symbol" w:hint="default"/>
      </w:rPr>
    </w:lvl>
    <w:lvl w:ilvl="7" w:tplc="04160003" w:tentative="1">
      <w:start w:val="1"/>
      <w:numFmt w:val="bullet"/>
      <w:lvlText w:val="o"/>
      <w:lvlJc w:val="left"/>
      <w:pPr>
        <w:ind w:left="5748" w:hanging="360"/>
      </w:pPr>
      <w:rPr>
        <w:rFonts w:ascii="Courier New" w:hAnsi="Courier New" w:cs="Courier New" w:hint="default"/>
      </w:rPr>
    </w:lvl>
    <w:lvl w:ilvl="8" w:tplc="04160005" w:tentative="1">
      <w:start w:val="1"/>
      <w:numFmt w:val="bullet"/>
      <w:lvlText w:val=""/>
      <w:lvlJc w:val="left"/>
      <w:pPr>
        <w:ind w:left="6468" w:hanging="360"/>
      </w:pPr>
      <w:rPr>
        <w:rFonts w:ascii="Wingdings" w:hAnsi="Wingdings" w:hint="default"/>
      </w:rPr>
    </w:lvl>
  </w:abstractNum>
  <w:abstractNum w:abstractNumId="23">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8"/>
  </w:num>
  <w:num w:numId="2">
    <w:abstractNumId w:val="11"/>
  </w:num>
  <w:num w:numId="3">
    <w:abstractNumId w:val="6"/>
  </w:num>
  <w:num w:numId="4">
    <w:abstractNumId w:val="4"/>
  </w:num>
  <w:num w:numId="5">
    <w:abstractNumId w:val="2"/>
  </w:num>
  <w:num w:numId="6">
    <w:abstractNumId w:val="5"/>
  </w:num>
  <w:num w:numId="7">
    <w:abstractNumId w:val="21"/>
  </w:num>
  <w:num w:numId="8">
    <w:abstractNumId w:val="23"/>
  </w:num>
  <w:num w:numId="9">
    <w:abstractNumId w:val="20"/>
  </w:num>
  <w:num w:numId="10">
    <w:abstractNumId w:val="0"/>
  </w:num>
  <w:num w:numId="11">
    <w:abstractNumId w:val="1"/>
  </w:num>
  <w:num w:numId="12">
    <w:abstractNumId w:val="13"/>
  </w:num>
  <w:num w:numId="13">
    <w:abstractNumId w:val="10"/>
  </w:num>
  <w:num w:numId="14">
    <w:abstractNumId w:val="9"/>
  </w:num>
  <w:num w:numId="15">
    <w:abstractNumId w:val="3"/>
  </w:num>
  <w:num w:numId="16">
    <w:abstractNumId w:val="14"/>
  </w:num>
  <w:num w:numId="17">
    <w:abstractNumId w:val="17"/>
  </w:num>
  <w:num w:numId="18">
    <w:abstractNumId w:val="19"/>
  </w:num>
  <w:num w:numId="19">
    <w:abstractNumId w:val="22"/>
  </w:num>
  <w:num w:numId="20">
    <w:abstractNumId w:val="16"/>
  </w:num>
  <w:num w:numId="21">
    <w:abstractNumId w:val="18"/>
  </w:num>
  <w:num w:numId="22">
    <w:abstractNumId w:val="15"/>
  </w:num>
  <w:num w:numId="23">
    <w:abstractNumId w:val="12"/>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oNotTrackMoves/>
  <w:doNotTrackFormatting/>
  <w:defaultTabStop w:val="709"/>
  <w:hyphenationZone w:val="425"/>
  <w:characterSpacingControl w:val="doNotCompress"/>
  <w:hdrShapeDefaults>
    <o:shapedefaults v:ext="edit" spidmax="77825"/>
  </w:hdrShapeDefaults>
  <w:footnotePr>
    <w:footnote w:id="0"/>
    <w:footnote w:id="1"/>
  </w:footnotePr>
  <w:endnotePr>
    <w:endnote w:id="0"/>
    <w:endnote w:id="1"/>
  </w:endnotePr>
  <w:compat/>
  <w:rsids>
    <w:rsidRoot w:val="00912249"/>
    <w:rsid w:val="00010499"/>
    <w:rsid w:val="00014D4E"/>
    <w:rsid w:val="000221F9"/>
    <w:rsid w:val="000364F4"/>
    <w:rsid w:val="000635DA"/>
    <w:rsid w:val="000765FD"/>
    <w:rsid w:val="00092A34"/>
    <w:rsid w:val="000A3A63"/>
    <w:rsid w:val="000A5CBA"/>
    <w:rsid w:val="000C0242"/>
    <w:rsid w:val="000D32A5"/>
    <w:rsid w:val="00104129"/>
    <w:rsid w:val="00111FCF"/>
    <w:rsid w:val="0011293A"/>
    <w:rsid w:val="00122D87"/>
    <w:rsid w:val="00123A91"/>
    <w:rsid w:val="001625D5"/>
    <w:rsid w:val="00193BE4"/>
    <w:rsid w:val="001A7473"/>
    <w:rsid w:val="001C0B30"/>
    <w:rsid w:val="001D7F3F"/>
    <w:rsid w:val="001E374A"/>
    <w:rsid w:val="001F3739"/>
    <w:rsid w:val="002149DD"/>
    <w:rsid w:val="0025307E"/>
    <w:rsid w:val="00260E78"/>
    <w:rsid w:val="002621C6"/>
    <w:rsid w:val="002A7481"/>
    <w:rsid w:val="002B5833"/>
    <w:rsid w:val="002B73D1"/>
    <w:rsid w:val="00330DE4"/>
    <w:rsid w:val="0035497E"/>
    <w:rsid w:val="00370E19"/>
    <w:rsid w:val="0038536B"/>
    <w:rsid w:val="003A6C66"/>
    <w:rsid w:val="003E2079"/>
    <w:rsid w:val="003E380D"/>
    <w:rsid w:val="003F6BDF"/>
    <w:rsid w:val="004308A1"/>
    <w:rsid w:val="00436E4A"/>
    <w:rsid w:val="004412AC"/>
    <w:rsid w:val="00442787"/>
    <w:rsid w:val="0046181A"/>
    <w:rsid w:val="00474087"/>
    <w:rsid w:val="004775B9"/>
    <w:rsid w:val="004B697D"/>
    <w:rsid w:val="004D004E"/>
    <w:rsid w:val="004D0CF4"/>
    <w:rsid w:val="0050765D"/>
    <w:rsid w:val="00555799"/>
    <w:rsid w:val="00560BC6"/>
    <w:rsid w:val="005C167C"/>
    <w:rsid w:val="005C304C"/>
    <w:rsid w:val="005D75D1"/>
    <w:rsid w:val="005E1960"/>
    <w:rsid w:val="005E2E3F"/>
    <w:rsid w:val="006030AC"/>
    <w:rsid w:val="0062566A"/>
    <w:rsid w:val="0064283C"/>
    <w:rsid w:val="00645F87"/>
    <w:rsid w:val="00653C04"/>
    <w:rsid w:val="006657B9"/>
    <w:rsid w:val="00670247"/>
    <w:rsid w:val="00670AC3"/>
    <w:rsid w:val="006828EC"/>
    <w:rsid w:val="006864F4"/>
    <w:rsid w:val="00696C59"/>
    <w:rsid w:val="006C233F"/>
    <w:rsid w:val="006D5C40"/>
    <w:rsid w:val="006E03DC"/>
    <w:rsid w:val="00715AA5"/>
    <w:rsid w:val="007321BC"/>
    <w:rsid w:val="0075526D"/>
    <w:rsid w:val="00755B14"/>
    <w:rsid w:val="0076066E"/>
    <w:rsid w:val="00762744"/>
    <w:rsid w:val="0076577E"/>
    <w:rsid w:val="00777AB3"/>
    <w:rsid w:val="007C157B"/>
    <w:rsid w:val="007C7EAC"/>
    <w:rsid w:val="007F0373"/>
    <w:rsid w:val="007F50CF"/>
    <w:rsid w:val="00820D2E"/>
    <w:rsid w:val="00832B2A"/>
    <w:rsid w:val="0084044A"/>
    <w:rsid w:val="00892052"/>
    <w:rsid w:val="00897333"/>
    <w:rsid w:val="008F2789"/>
    <w:rsid w:val="008F7636"/>
    <w:rsid w:val="00912249"/>
    <w:rsid w:val="00917B42"/>
    <w:rsid w:val="00941A4E"/>
    <w:rsid w:val="00960948"/>
    <w:rsid w:val="00960A5B"/>
    <w:rsid w:val="0099547D"/>
    <w:rsid w:val="009A3A1E"/>
    <w:rsid w:val="009A3D97"/>
    <w:rsid w:val="009B1E00"/>
    <w:rsid w:val="009B2E9F"/>
    <w:rsid w:val="009D7BEE"/>
    <w:rsid w:val="009F07D8"/>
    <w:rsid w:val="009F67AE"/>
    <w:rsid w:val="00A14C05"/>
    <w:rsid w:val="00A22E69"/>
    <w:rsid w:val="00A33183"/>
    <w:rsid w:val="00A41516"/>
    <w:rsid w:val="00A54DD1"/>
    <w:rsid w:val="00A67E8C"/>
    <w:rsid w:val="00AC7A5D"/>
    <w:rsid w:val="00AF05E6"/>
    <w:rsid w:val="00AF372D"/>
    <w:rsid w:val="00AF5E7F"/>
    <w:rsid w:val="00B31358"/>
    <w:rsid w:val="00B635AD"/>
    <w:rsid w:val="00B823B0"/>
    <w:rsid w:val="00BB6C46"/>
    <w:rsid w:val="00BC7CF1"/>
    <w:rsid w:val="00BF44D1"/>
    <w:rsid w:val="00C03232"/>
    <w:rsid w:val="00C108B0"/>
    <w:rsid w:val="00C23260"/>
    <w:rsid w:val="00C52254"/>
    <w:rsid w:val="00C54202"/>
    <w:rsid w:val="00C80BDD"/>
    <w:rsid w:val="00CF6D85"/>
    <w:rsid w:val="00D10046"/>
    <w:rsid w:val="00D15A3C"/>
    <w:rsid w:val="00D20DF5"/>
    <w:rsid w:val="00D36F82"/>
    <w:rsid w:val="00D67827"/>
    <w:rsid w:val="00D812CC"/>
    <w:rsid w:val="00DB2165"/>
    <w:rsid w:val="00DB76D4"/>
    <w:rsid w:val="00DC08CD"/>
    <w:rsid w:val="00E34439"/>
    <w:rsid w:val="00E54D4F"/>
    <w:rsid w:val="00E86582"/>
    <w:rsid w:val="00E9692B"/>
    <w:rsid w:val="00EB05DB"/>
    <w:rsid w:val="00EC6DC2"/>
    <w:rsid w:val="00EE1321"/>
    <w:rsid w:val="00EE1A86"/>
    <w:rsid w:val="00F039F6"/>
    <w:rsid w:val="00F13F0A"/>
    <w:rsid w:val="00F23B90"/>
    <w:rsid w:val="00F23F4B"/>
    <w:rsid w:val="00F310A8"/>
    <w:rsid w:val="00F41F67"/>
    <w:rsid w:val="00F452F3"/>
    <w:rsid w:val="00F66DA9"/>
    <w:rsid w:val="00FB3AB0"/>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36B"/>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paragraph" w:styleId="Ttulo2">
    <w:name w:val="heading 2"/>
    <w:basedOn w:val="Normal"/>
    <w:next w:val="Normal"/>
    <w:link w:val="Ttulo2Char"/>
    <w:uiPriority w:val="9"/>
    <w:semiHidden/>
    <w:unhideWhenUsed/>
    <w:qFormat/>
    <w:rsid w:val="004D0CF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semiHidden/>
    <w:unhideWhenUsed/>
    <w:qFormat/>
    <w:rsid w:val="00F41F67"/>
    <w:pPr>
      <w:keepNext/>
      <w:keepLines/>
      <w:spacing w:before="200" w:after="0"/>
      <w:outlineLvl w:val="2"/>
    </w:pPr>
    <w:rPr>
      <w:rFonts w:asciiTheme="majorHAnsi" w:eastAsiaTheme="majorEastAsia" w:hAnsiTheme="majorHAnsi" w:cstheme="majorBidi"/>
      <w:b/>
      <w:bCs/>
      <w:color w:val="5B9BD5"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C23260"/>
    <w:rPr>
      <w:sz w:val="16"/>
      <w:szCs w:val="16"/>
    </w:rPr>
  </w:style>
  <w:style w:type="paragraph" w:styleId="Textodecomentrio">
    <w:name w:val="annotation text"/>
    <w:basedOn w:val="Normal"/>
    <w:link w:val="TextodecomentrioChar"/>
    <w:uiPriority w:val="99"/>
    <w:semiHidden/>
    <w:unhideWhenUsed/>
    <w:rsid w:val="00C23260"/>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C23260"/>
    <w:rPr>
      <w:sz w:val="20"/>
      <w:szCs w:val="20"/>
    </w:rPr>
  </w:style>
  <w:style w:type="paragraph" w:styleId="Assuntodocomentrio">
    <w:name w:val="annotation subject"/>
    <w:basedOn w:val="Textodecomentrio"/>
    <w:next w:val="Textodecomentrio"/>
    <w:link w:val="AssuntodocomentrioChar"/>
    <w:uiPriority w:val="99"/>
    <w:semiHidden/>
    <w:unhideWhenUsed/>
    <w:rsid w:val="00C23260"/>
    <w:rPr>
      <w:b/>
      <w:bCs/>
    </w:rPr>
  </w:style>
  <w:style w:type="character" w:customStyle="1" w:styleId="AssuntodocomentrioChar">
    <w:name w:val="Assunto do comentário Char"/>
    <w:basedOn w:val="TextodecomentrioChar"/>
    <w:link w:val="Assuntodocomentrio"/>
    <w:uiPriority w:val="99"/>
    <w:semiHidden/>
    <w:rsid w:val="00C23260"/>
    <w:rPr>
      <w:b/>
      <w:bCs/>
    </w:rPr>
  </w:style>
  <w:style w:type="character" w:customStyle="1" w:styleId="fontstyle01">
    <w:name w:val="fontstyle01"/>
    <w:basedOn w:val="Fontepargpadro"/>
    <w:rsid w:val="00104129"/>
    <w:rPr>
      <w:rFonts w:ascii="Helvetica" w:hAnsi="Helvetica" w:hint="default"/>
      <w:b w:val="0"/>
      <w:bCs w:val="0"/>
      <w:i w:val="0"/>
      <w:iCs w:val="0"/>
      <w:color w:val="000000"/>
      <w:sz w:val="12"/>
      <w:szCs w:val="12"/>
    </w:rPr>
  </w:style>
  <w:style w:type="character" w:customStyle="1" w:styleId="fontstyle21">
    <w:name w:val="fontstyle21"/>
    <w:basedOn w:val="Fontepargpadro"/>
    <w:rsid w:val="00897333"/>
    <w:rPr>
      <w:rFonts w:ascii="Calibri" w:hAnsi="Calibri" w:cs="Calibri" w:hint="default"/>
      <w:b w:val="0"/>
      <w:bCs w:val="0"/>
      <w:i w:val="0"/>
      <w:iCs w:val="0"/>
      <w:color w:val="000000"/>
      <w:sz w:val="20"/>
      <w:szCs w:val="20"/>
    </w:rPr>
  </w:style>
  <w:style w:type="paragraph" w:styleId="Reviso">
    <w:name w:val="Revision"/>
    <w:hidden/>
    <w:uiPriority w:val="99"/>
    <w:semiHidden/>
    <w:rsid w:val="000635DA"/>
    <w:pPr>
      <w:spacing w:after="0" w:line="240" w:lineRule="auto"/>
    </w:pPr>
  </w:style>
  <w:style w:type="paragraph" w:styleId="Corpodetexto2">
    <w:name w:val="Body Text 2"/>
    <w:basedOn w:val="Normal"/>
    <w:link w:val="Corpodetexto2Char"/>
    <w:uiPriority w:val="99"/>
    <w:semiHidden/>
    <w:unhideWhenUsed/>
    <w:rsid w:val="000765FD"/>
    <w:pPr>
      <w:spacing w:after="120" w:line="480" w:lineRule="auto"/>
    </w:pPr>
  </w:style>
  <w:style w:type="character" w:customStyle="1" w:styleId="Corpodetexto2Char">
    <w:name w:val="Corpo de texto 2 Char"/>
    <w:basedOn w:val="Fontepargpadro"/>
    <w:link w:val="Corpodetexto2"/>
    <w:uiPriority w:val="99"/>
    <w:semiHidden/>
    <w:rsid w:val="000765FD"/>
  </w:style>
  <w:style w:type="paragraph" w:customStyle="1" w:styleId="Lista21">
    <w:name w:val="Lista 21"/>
    <w:basedOn w:val="Normal"/>
    <w:rsid w:val="004D0CF4"/>
    <w:pPr>
      <w:suppressAutoHyphens/>
      <w:spacing w:after="0" w:line="240" w:lineRule="auto"/>
      <w:ind w:left="566" w:hanging="283"/>
    </w:pPr>
    <w:rPr>
      <w:rFonts w:ascii="Times New Roman" w:eastAsia="Times New Roman" w:hAnsi="Times New Roman" w:cs="Times New Roman"/>
      <w:sz w:val="28"/>
      <w:szCs w:val="20"/>
      <w:lang w:eastAsia="ar-SA"/>
    </w:rPr>
  </w:style>
  <w:style w:type="character" w:customStyle="1" w:styleId="Ttulo2Char">
    <w:name w:val="Título 2 Char"/>
    <w:basedOn w:val="Fontepargpadro"/>
    <w:link w:val="Ttulo2"/>
    <w:uiPriority w:val="9"/>
    <w:semiHidden/>
    <w:rsid w:val="004D0CF4"/>
    <w:rPr>
      <w:rFonts w:asciiTheme="majorHAnsi" w:eastAsiaTheme="majorEastAsia" w:hAnsiTheme="majorHAnsi" w:cstheme="majorBidi"/>
      <w:b/>
      <w:bCs/>
      <w:color w:val="5B9BD5" w:themeColor="accent1"/>
      <w:sz w:val="26"/>
      <w:szCs w:val="26"/>
    </w:rPr>
  </w:style>
  <w:style w:type="paragraph" w:styleId="SemEspaamento">
    <w:name w:val="No Spacing"/>
    <w:link w:val="SemEspaamentoChar"/>
    <w:uiPriority w:val="1"/>
    <w:qFormat/>
    <w:rsid w:val="004D0CF4"/>
    <w:pPr>
      <w:spacing w:after="0" w:line="240" w:lineRule="auto"/>
    </w:pPr>
    <w:rPr>
      <w:rFonts w:ascii="Calibri" w:eastAsia="Calibri" w:hAnsi="Calibri" w:cs="Times New Roman"/>
    </w:rPr>
  </w:style>
  <w:style w:type="character" w:customStyle="1" w:styleId="SemEspaamentoChar">
    <w:name w:val="Sem Espaçamento Char"/>
    <w:basedOn w:val="Fontepargpadro"/>
    <w:link w:val="SemEspaamento"/>
    <w:uiPriority w:val="1"/>
    <w:rsid w:val="004D0CF4"/>
    <w:rPr>
      <w:rFonts w:ascii="Calibri" w:eastAsia="Calibri" w:hAnsi="Calibri" w:cs="Times New Roman"/>
    </w:rPr>
  </w:style>
  <w:style w:type="paragraph" w:styleId="Corpodetexto">
    <w:name w:val="Body Text"/>
    <w:basedOn w:val="Normal"/>
    <w:link w:val="CorpodetextoChar"/>
    <w:uiPriority w:val="99"/>
    <w:semiHidden/>
    <w:unhideWhenUsed/>
    <w:rsid w:val="00555799"/>
    <w:pPr>
      <w:spacing w:after="120"/>
    </w:pPr>
  </w:style>
  <w:style w:type="character" w:customStyle="1" w:styleId="CorpodetextoChar">
    <w:name w:val="Corpo de texto Char"/>
    <w:basedOn w:val="Fontepargpadro"/>
    <w:link w:val="Corpodetexto"/>
    <w:uiPriority w:val="99"/>
    <w:semiHidden/>
    <w:rsid w:val="00555799"/>
  </w:style>
  <w:style w:type="character" w:customStyle="1" w:styleId="Ttulo3Char">
    <w:name w:val="Título 3 Char"/>
    <w:basedOn w:val="Fontepargpadro"/>
    <w:link w:val="Ttulo3"/>
    <w:uiPriority w:val="9"/>
    <w:semiHidden/>
    <w:rsid w:val="00F41F67"/>
    <w:rPr>
      <w:rFonts w:asciiTheme="majorHAnsi" w:eastAsiaTheme="majorEastAsia" w:hAnsiTheme="majorHAnsi" w:cstheme="majorBidi"/>
      <w:b/>
      <w:bCs/>
      <w:color w:val="5B9BD5"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val="x-none"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val="x-none"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val="x-none"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val="x-none"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762682014">
      <w:bodyDiv w:val="1"/>
      <w:marLeft w:val="0"/>
      <w:marRight w:val="0"/>
      <w:marTop w:val="0"/>
      <w:marBottom w:val="0"/>
      <w:divBdr>
        <w:top w:val="none" w:sz="0" w:space="0" w:color="auto"/>
        <w:left w:val="none" w:sz="0" w:space="0" w:color="auto"/>
        <w:bottom w:val="none" w:sz="0" w:space="0" w:color="auto"/>
        <w:right w:val="none" w:sz="0" w:space="0" w:color="auto"/>
      </w:divBdr>
    </w:div>
    <w:div w:id="180233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nfe@cesama.com.b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D46C8-D4D5-4371-988D-79582C441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3844</Words>
  <Characters>20758</Characters>
  <Application>Microsoft Office Word</Application>
  <DocSecurity>0</DocSecurity>
  <Lines>172</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6</cp:revision>
  <cp:lastPrinted>2020-12-28T13:18:00Z</cp:lastPrinted>
  <dcterms:created xsi:type="dcterms:W3CDTF">2020-12-28T12:53:00Z</dcterms:created>
  <dcterms:modified xsi:type="dcterms:W3CDTF">2021-02-25T18:17:00Z</dcterms:modified>
</cp:coreProperties>
</file>