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5A0E98" w:rsidRDefault="00366084" w:rsidP="00366084">
      <w:pPr>
        <w:pStyle w:val="western"/>
        <w:shd w:val="clear" w:color="auto" w:fill="CCCCCC"/>
        <w:spacing w:after="0"/>
        <w:jc w:val="center"/>
        <w:rPr>
          <w:rFonts w:ascii="Arial" w:hAnsi="Arial" w:cs="Arial"/>
        </w:rPr>
      </w:pPr>
      <w:r w:rsidRPr="005A0E98">
        <w:rPr>
          <w:rFonts w:ascii="Arial" w:hAnsi="Arial" w:cs="Arial"/>
          <w:sz w:val="27"/>
          <w:szCs w:val="27"/>
        </w:rPr>
        <w:t>TERMO DE REFERÊNCIA</w:t>
      </w:r>
    </w:p>
    <w:p w:rsidR="00366084" w:rsidRPr="005A0E98" w:rsidRDefault="00366084" w:rsidP="00D9083B">
      <w:pPr>
        <w:pStyle w:val="western"/>
        <w:spacing w:before="480" w:beforeAutospacing="0" w:after="0"/>
        <w:rPr>
          <w:rFonts w:ascii="Arial" w:hAnsi="Arial" w:cs="Arial"/>
        </w:rPr>
      </w:pPr>
      <w:r w:rsidRPr="005A0E98">
        <w:rPr>
          <w:rFonts w:ascii="Arial" w:hAnsi="Arial" w:cs="Arial"/>
          <w:b/>
          <w:bCs/>
        </w:rPr>
        <w:t>1. OBJETO</w:t>
      </w:r>
    </w:p>
    <w:p w:rsidR="004167A1" w:rsidRPr="005A0E98" w:rsidRDefault="00807263" w:rsidP="009401C2">
      <w:pPr>
        <w:pStyle w:val="western"/>
        <w:ind w:firstLine="708"/>
        <w:jc w:val="both"/>
        <w:rPr>
          <w:rFonts w:ascii="Arial" w:hAnsi="Arial" w:cs="Arial"/>
          <w:b/>
          <w:bCs/>
        </w:rPr>
      </w:pPr>
      <w:r w:rsidRPr="005A0E98">
        <w:rPr>
          <w:rFonts w:ascii="Arial" w:hAnsi="Arial" w:cs="Arial"/>
          <w:b/>
        </w:rPr>
        <w:t>Aquisição de</w:t>
      </w:r>
      <w:r w:rsidR="009F5C3F" w:rsidRPr="005A0E98">
        <w:rPr>
          <w:rFonts w:ascii="Arial" w:hAnsi="Arial" w:cs="Arial"/>
          <w:b/>
        </w:rPr>
        <w:t xml:space="preserve"> Fosfato de Potássio Diácido</w:t>
      </w:r>
      <w:r w:rsidR="006014C1" w:rsidRPr="005A0E98">
        <w:rPr>
          <w:rFonts w:ascii="Arial" w:hAnsi="Arial" w:cs="Arial"/>
          <w:b/>
        </w:rPr>
        <w:t xml:space="preserve">, </w:t>
      </w:r>
      <w:r w:rsidR="009F5C3F" w:rsidRPr="005A0E98">
        <w:rPr>
          <w:rFonts w:ascii="Arial" w:hAnsi="Arial" w:cs="Arial"/>
          <w:b/>
        </w:rPr>
        <w:t xml:space="preserve">KIT de Nitrogênio Total, Ponteira 1 – 200 uL, Solução Padrão de Fluoreto, Solução Padrão de Cloretos e Dicromato de Potássio, </w:t>
      </w:r>
      <w:r w:rsidRPr="005A0E98">
        <w:rPr>
          <w:rFonts w:ascii="Arial" w:hAnsi="Arial" w:cs="Arial"/>
          <w:b/>
        </w:rPr>
        <w:t>para o Laboratório Central da CESAMA</w:t>
      </w:r>
      <w:r w:rsidR="00741492" w:rsidRPr="005A0E98">
        <w:rPr>
          <w:rFonts w:ascii="Arial" w:hAnsi="Arial" w:cs="Arial"/>
          <w:b/>
        </w:rPr>
        <w:t>.</w:t>
      </w:r>
    </w:p>
    <w:p w:rsidR="00366084" w:rsidRPr="005A0E98" w:rsidRDefault="00366084" w:rsidP="00D9083B">
      <w:pPr>
        <w:pStyle w:val="western"/>
        <w:spacing w:before="480" w:beforeAutospacing="0" w:after="0" w:line="360" w:lineRule="auto"/>
        <w:rPr>
          <w:rFonts w:ascii="Arial" w:hAnsi="Arial" w:cs="Arial"/>
        </w:rPr>
      </w:pPr>
      <w:r w:rsidRPr="005A0E98">
        <w:rPr>
          <w:rFonts w:ascii="Arial" w:hAnsi="Arial" w:cs="Arial"/>
          <w:b/>
          <w:bCs/>
        </w:rPr>
        <w:t>2. JUSTIFICATIVAS</w:t>
      </w:r>
    </w:p>
    <w:p w:rsidR="00366084" w:rsidRPr="005A0E98" w:rsidRDefault="00806DCF" w:rsidP="00D9083B">
      <w:pPr>
        <w:pStyle w:val="western"/>
        <w:spacing w:before="120" w:beforeAutospacing="0" w:after="0" w:line="360" w:lineRule="auto"/>
        <w:ind w:firstLine="567"/>
        <w:jc w:val="both"/>
        <w:rPr>
          <w:rFonts w:ascii="Arial" w:hAnsi="Arial" w:cs="Arial"/>
        </w:rPr>
      </w:pPr>
      <w:r w:rsidRPr="005A0E98">
        <w:rPr>
          <w:rFonts w:ascii="Arial" w:hAnsi="Arial" w:cs="Arial"/>
        </w:rPr>
        <w:t xml:space="preserve">Material utilizado </w:t>
      </w:r>
      <w:r w:rsidR="006014C1" w:rsidRPr="005A0E98">
        <w:rPr>
          <w:rFonts w:ascii="Arial" w:hAnsi="Arial" w:cs="Arial"/>
        </w:rPr>
        <w:t>rotineiramente na</w:t>
      </w:r>
      <w:r w:rsidR="003741F5" w:rsidRPr="005A0E98">
        <w:rPr>
          <w:rFonts w:ascii="Arial" w:hAnsi="Arial" w:cs="Arial"/>
        </w:rPr>
        <w:t xml:space="preserve"> análise</w:t>
      </w:r>
      <w:r w:rsidR="006014C1" w:rsidRPr="005A0E98">
        <w:rPr>
          <w:rFonts w:ascii="Arial" w:hAnsi="Arial" w:cs="Arial"/>
        </w:rPr>
        <w:t xml:space="preserve"> de vários parâmetros</w:t>
      </w:r>
      <w:r w:rsidR="00DA652D" w:rsidRPr="005A0E98">
        <w:rPr>
          <w:rFonts w:ascii="Arial" w:hAnsi="Arial" w:cs="Arial"/>
        </w:rPr>
        <w:t xml:space="preserve"> </w:t>
      </w:r>
      <w:r w:rsidR="006014C1" w:rsidRPr="005A0E98">
        <w:rPr>
          <w:rFonts w:ascii="Arial" w:hAnsi="Arial" w:cs="Arial"/>
        </w:rPr>
        <w:t>em amostras de</w:t>
      </w:r>
      <w:r w:rsidRPr="005A0E98">
        <w:rPr>
          <w:rFonts w:ascii="Arial" w:hAnsi="Arial" w:cs="Arial"/>
        </w:rPr>
        <w:t xml:space="preserve"> água e efluentes, pelo</w:t>
      </w:r>
      <w:r w:rsidR="00741492" w:rsidRPr="005A0E98">
        <w:rPr>
          <w:rFonts w:ascii="Arial" w:hAnsi="Arial" w:cs="Arial"/>
        </w:rPr>
        <w:t xml:space="preserve"> Laboratório Central</w:t>
      </w:r>
      <w:r w:rsidR="00E048EC" w:rsidRPr="005A0E98">
        <w:rPr>
          <w:rFonts w:ascii="Arial" w:hAnsi="Arial" w:cs="Arial"/>
        </w:rPr>
        <w:t xml:space="preserve"> da CESAMA</w:t>
      </w:r>
      <w:r w:rsidR="00741492" w:rsidRPr="005A0E98">
        <w:rPr>
          <w:rFonts w:ascii="Arial" w:hAnsi="Arial" w:cs="Arial"/>
        </w:rPr>
        <w:t>.</w:t>
      </w:r>
    </w:p>
    <w:p w:rsidR="005B3DD9" w:rsidRPr="005A0E98" w:rsidRDefault="005B3DD9" w:rsidP="00D9083B">
      <w:pPr>
        <w:pStyle w:val="western"/>
        <w:spacing w:before="120" w:beforeAutospacing="0" w:after="0" w:line="360" w:lineRule="auto"/>
        <w:ind w:firstLine="567"/>
        <w:jc w:val="both"/>
        <w:rPr>
          <w:rFonts w:ascii="Arial" w:hAnsi="Arial" w:cs="Arial"/>
        </w:rPr>
      </w:pPr>
      <w:r w:rsidRPr="005A0E98">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366084" w:rsidRPr="005A0E98" w:rsidRDefault="00D9083B" w:rsidP="00D9083B">
      <w:pPr>
        <w:pStyle w:val="western"/>
        <w:spacing w:before="120" w:beforeAutospacing="0" w:after="0" w:line="360" w:lineRule="auto"/>
        <w:ind w:firstLine="567"/>
        <w:jc w:val="both"/>
        <w:rPr>
          <w:rFonts w:ascii="Arial" w:hAnsi="Arial" w:cs="Arial"/>
        </w:rPr>
      </w:pPr>
      <w:r w:rsidRPr="005A0E98">
        <w:rPr>
          <w:rFonts w:ascii="Arial" w:hAnsi="Arial" w:cs="Arial"/>
        </w:rPr>
        <w:t>C</w:t>
      </w:r>
      <w:r w:rsidR="00366084" w:rsidRPr="005A0E98">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5A0E98" w:rsidRDefault="00366084" w:rsidP="00D9083B">
      <w:pPr>
        <w:pStyle w:val="western"/>
        <w:spacing w:before="480" w:beforeAutospacing="0" w:after="0" w:line="360" w:lineRule="auto"/>
        <w:rPr>
          <w:rFonts w:ascii="Arial" w:hAnsi="Arial" w:cs="Arial"/>
        </w:rPr>
      </w:pPr>
      <w:r w:rsidRPr="005A0E98">
        <w:rPr>
          <w:rFonts w:ascii="Arial" w:hAnsi="Arial" w:cs="Arial"/>
          <w:b/>
          <w:bCs/>
        </w:rPr>
        <w:t>3. RECURSOS FINANCEIROS</w:t>
      </w:r>
    </w:p>
    <w:p w:rsidR="00366084" w:rsidRPr="005A0E98" w:rsidRDefault="00366084" w:rsidP="00D9083B">
      <w:pPr>
        <w:pStyle w:val="western"/>
        <w:spacing w:before="120" w:beforeAutospacing="0" w:after="0" w:line="360" w:lineRule="auto"/>
        <w:ind w:firstLine="567"/>
        <w:jc w:val="both"/>
        <w:rPr>
          <w:rFonts w:ascii="Arial" w:hAnsi="Arial" w:cs="Arial"/>
        </w:rPr>
      </w:pPr>
      <w:r w:rsidRPr="005A0E98">
        <w:rPr>
          <w:rFonts w:ascii="Arial" w:hAnsi="Arial" w:cs="Arial"/>
        </w:rPr>
        <w:t>Os recursos financeiros necessários aos pagamentos do objeto desta licitação são oriundos da CESAMA.</w:t>
      </w:r>
    </w:p>
    <w:p w:rsidR="00191711" w:rsidRPr="005A0E98" w:rsidRDefault="00366084" w:rsidP="00B6239F">
      <w:pPr>
        <w:pStyle w:val="western"/>
        <w:spacing w:before="480" w:beforeAutospacing="0" w:after="0" w:line="276" w:lineRule="auto"/>
        <w:rPr>
          <w:rFonts w:ascii="Arial" w:hAnsi="Arial" w:cs="Arial"/>
          <w:b/>
          <w:bCs/>
        </w:rPr>
      </w:pPr>
      <w:r w:rsidRPr="005A0E98">
        <w:rPr>
          <w:rFonts w:ascii="Arial" w:hAnsi="Arial" w:cs="Arial"/>
          <w:b/>
          <w:bCs/>
        </w:rPr>
        <w:t xml:space="preserve">4. </w:t>
      </w:r>
      <w:r w:rsidR="00D9083B" w:rsidRPr="005A0E98">
        <w:rPr>
          <w:rFonts w:ascii="Arial" w:hAnsi="Arial" w:cs="Arial"/>
          <w:b/>
          <w:bCs/>
        </w:rPr>
        <w:t>ESPECIFICAÇÃO DO OBJE</w:t>
      </w:r>
      <w:r w:rsidR="00B716CD" w:rsidRPr="005A0E98">
        <w:rPr>
          <w:rFonts w:ascii="Arial" w:hAnsi="Arial" w:cs="Arial"/>
          <w:b/>
          <w:bCs/>
        </w:rPr>
        <w:t>TO</w:t>
      </w:r>
    </w:p>
    <w:p w:rsidR="00191711" w:rsidRPr="005A0E98" w:rsidRDefault="00191711" w:rsidP="00191711">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sz w:val="16"/>
          <w:szCs w:val="16"/>
        </w:rPr>
      </w:pPr>
      <w:r w:rsidRPr="005A0E98">
        <w:rPr>
          <w:rFonts w:cs="Arial"/>
          <w:b/>
          <w:bCs/>
          <w:snapToGrid w:val="0"/>
          <w:sz w:val="16"/>
          <w:szCs w:val="16"/>
        </w:rPr>
        <w:t>Req item</w:t>
      </w:r>
      <w:r w:rsidRPr="005A0E98">
        <w:rPr>
          <w:rFonts w:cs="Arial"/>
          <w:sz w:val="16"/>
          <w:szCs w:val="16"/>
        </w:rPr>
        <w:tab/>
      </w:r>
      <w:r w:rsidRPr="005A0E98">
        <w:rPr>
          <w:rFonts w:cs="Arial"/>
          <w:b/>
          <w:bCs/>
          <w:snapToGrid w:val="0"/>
          <w:sz w:val="16"/>
          <w:szCs w:val="16"/>
        </w:rPr>
        <w:t>Código</w:t>
      </w:r>
      <w:r w:rsidRPr="005A0E98">
        <w:rPr>
          <w:rFonts w:cs="Arial"/>
          <w:sz w:val="16"/>
          <w:szCs w:val="16"/>
        </w:rPr>
        <w:tab/>
      </w:r>
      <w:r w:rsidR="004921A3" w:rsidRPr="005A0E98">
        <w:rPr>
          <w:rFonts w:cs="Arial"/>
          <w:sz w:val="16"/>
          <w:szCs w:val="16"/>
        </w:rPr>
        <w:t xml:space="preserve">                                                                                        </w:t>
      </w:r>
      <w:r w:rsidRPr="005A0E98">
        <w:rPr>
          <w:rFonts w:cs="Arial"/>
          <w:b/>
          <w:bCs/>
          <w:snapToGrid w:val="0"/>
          <w:sz w:val="16"/>
          <w:szCs w:val="16"/>
        </w:rPr>
        <w:t xml:space="preserve"> ItemUnidade</w:t>
      </w:r>
      <w:r w:rsidR="004921A3" w:rsidRPr="005A0E98">
        <w:rPr>
          <w:rFonts w:cs="Arial"/>
          <w:b/>
          <w:bCs/>
          <w:snapToGrid w:val="0"/>
          <w:sz w:val="16"/>
          <w:szCs w:val="16"/>
        </w:rPr>
        <w:t xml:space="preserve">        </w:t>
      </w:r>
      <w:r w:rsidRPr="005A0E98">
        <w:rPr>
          <w:rFonts w:cs="Arial"/>
          <w:b/>
          <w:bCs/>
          <w:snapToGrid w:val="0"/>
          <w:sz w:val="16"/>
          <w:szCs w:val="16"/>
        </w:rPr>
        <w:t>Quantidade</w:t>
      </w:r>
    </w:p>
    <w:p w:rsidR="00191711" w:rsidRPr="005A0E98" w:rsidRDefault="00191711" w:rsidP="00191711">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16"/>
          <w:szCs w:val="16"/>
        </w:rPr>
      </w:pPr>
      <w:r w:rsidRPr="005A0E98">
        <w:rPr>
          <w:rFonts w:cs="Arial"/>
          <w:snapToGrid w:val="0"/>
          <w:sz w:val="16"/>
          <w:szCs w:val="16"/>
        </w:rPr>
        <w:t>1- 71373-</w:t>
      </w:r>
      <w:r w:rsidRPr="005A0E98">
        <w:rPr>
          <w:rFonts w:cs="Arial"/>
          <w:sz w:val="16"/>
          <w:szCs w:val="16"/>
        </w:rPr>
        <w:tab/>
      </w:r>
      <w:r w:rsidRPr="005A0E98">
        <w:rPr>
          <w:rFonts w:cs="Arial"/>
          <w:snapToGrid w:val="0"/>
          <w:sz w:val="16"/>
          <w:szCs w:val="16"/>
        </w:rPr>
        <w:t>002.095.0002-6</w:t>
      </w:r>
      <w:r w:rsidRPr="005A0E98">
        <w:rPr>
          <w:rFonts w:cs="Arial"/>
          <w:sz w:val="16"/>
          <w:szCs w:val="16"/>
        </w:rPr>
        <w:tab/>
      </w:r>
      <w:r w:rsidRPr="005A0E98">
        <w:rPr>
          <w:rFonts w:cs="Arial"/>
          <w:snapToGrid w:val="0"/>
          <w:sz w:val="16"/>
          <w:szCs w:val="16"/>
        </w:rPr>
        <w:t>FOSFATO DE POTASSIO DIACIDO</w:t>
      </w:r>
      <w:r w:rsidR="004921A3" w:rsidRPr="005A0E98">
        <w:rPr>
          <w:rFonts w:cs="Arial"/>
          <w:snapToGrid w:val="0"/>
          <w:sz w:val="16"/>
          <w:szCs w:val="16"/>
        </w:rPr>
        <w:t xml:space="preserve">                                    EMB                        </w:t>
      </w:r>
      <w:r w:rsidRPr="005A0E98">
        <w:rPr>
          <w:rFonts w:cs="Arial"/>
          <w:snapToGrid w:val="0"/>
          <w:sz w:val="16"/>
          <w:szCs w:val="16"/>
        </w:rPr>
        <w:t>1</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napToGrid w:val="0"/>
          <w:sz w:val="16"/>
          <w:szCs w:val="16"/>
        </w:rPr>
      </w:pPr>
      <w:r w:rsidRPr="005A0E98">
        <w:rPr>
          <w:rFonts w:cs="Arial"/>
          <w:b/>
          <w:bCs/>
          <w:snapToGrid w:val="0"/>
          <w:sz w:val="16"/>
          <w:szCs w:val="16"/>
        </w:rPr>
        <w:t xml:space="preserve">Descrição do Item </w:t>
      </w:r>
      <w:r w:rsidRPr="005A0E98">
        <w:rPr>
          <w:rFonts w:cs="Arial"/>
          <w:snapToGrid w:val="0"/>
          <w:sz w:val="16"/>
          <w:szCs w:val="16"/>
        </w:rPr>
        <w:t>CAS 7778-77-0 EMBALAGEM 500GR FORMULA KH2PO4</w:t>
      </w: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16"/>
          <w:szCs w:val="16"/>
        </w:rPr>
      </w:pPr>
      <w:r w:rsidRPr="005A0E98">
        <w:rPr>
          <w:rFonts w:cs="Arial"/>
          <w:snapToGrid w:val="0"/>
          <w:sz w:val="16"/>
          <w:szCs w:val="16"/>
        </w:rPr>
        <w:t>2- 71373-002.110.0009-4NITROGêNIO TOTAL (1ª E 2ª ETAPAS)    -   LR 0,5 A 25MG/L N</w:t>
      </w:r>
      <w:r w:rsidR="00727320" w:rsidRPr="005A0E98">
        <w:rPr>
          <w:rFonts w:cs="Arial"/>
          <w:snapToGrid w:val="0"/>
          <w:sz w:val="16"/>
          <w:szCs w:val="16"/>
        </w:rPr>
        <w:t xml:space="preserve">             </w:t>
      </w:r>
      <w:r w:rsidRPr="005A0E98">
        <w:rPr>
          <w:rFonts w:cs="Arial"/>
          <w:snapToGrid w:val="0"/>
          <w:sz w:val="16"/>
          <w:szCs w:val="16"/>
        </w:rPr>
        <w:t>KIT</w:t>
      </w:r>
      <w:r w:rsidR="00727320" w:rsidRPr="005A0E98">
        <w:rPr>
          <w:rFonts w:cs="Arial"/>
          <w:snapToGrid w:val="0"/>
          <w:sz w:val="16"/>
          <w:szCs w:val="16"/>
        </w:rPr>
        <w:t xml:space="preserve">                         </w:t>
      </w:r>
      <w:r w:rsidRPr="005A0E98">
        <w:rPr>
          <w:rFonts w:cs="Arial"/>
          <w:snapToGrid w:val="0"/>
          <w:sz w:val="16"/>
          <w:szCs w:val="16"/>
        </w:rPr>
        <w:t>6</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5A0E98">
        <w:rPr>
          <w:rFonts w:cs="Arial"/>
          <w:b/>
          <w:bCs/>
          <w:snapToGrid w:val="0"/>
          <w:sz w:val="16"/>
          <w:szCs w:val="16"/>
        </w:rPr>
        <w:t xml:space="preserve">Descrição do Item </w:t>
      </w:r>
      <w:r w:rsidRPr="005A0E98">
        <w:rPr>
          <w:rFonts w:cs="Arial"/>
          <w:snapToGrid w:val="0"/>
          <w:sz w:val="16"/>
          <w:szCs w:val="16"/>
        </w:rPr>
        <w:t xml:space="preserve">EMBALAGEM: KIT  (CADA UM PARA 50 DETECçõES) CóDIGO: 26722-45 REF.: </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HACH - CURVA DE CALIBRAçãO Já INSERIDA NO ESPECTROFOTôMETRO  E</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lastRenderedPageBreak/>
        <w:tab/>
      </w:r>
      <w:r w:rsidRPr="005A0E98">
        <w:rPr>
          <w:rFonts w:cs="Arial"/>
          <w:snapToGrid w:val="0"/>
          <w:sz w:val="16"/>
          <w:szCs w:val="16"/>
        </w:rPr>
        <w:t>SEGUINDO O PROCEDIME</w:t>
      </w:r>
      <w:r w:rsidR="004921A3" w:rsidRPr="005A0E98">
        <w:rPr>
          <w:rFonts w:cs="Arial"/>
          <w:snapToGrid w:val="0"/>
          <w:sz w:val="16"/>
          <w:szCs w:val="16"/>
        </w:rPr>
        <w:t>NTO OPERACIONAL PADRãO Já EM FU</w:t>
      </w:r>
      <w:r w:rsidRPr="005A0E98">
        <w:rPr>
          <w:rFonts w:cs="Arial"/>
          <w:snapToGrid w:val="0"/>
          <w:sz w:val="16"/>
          <w:szCs w:val="16"/>
        </w:rPr>
        <w:t xml:space="preserve">NCIONAMENTO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NO LABORATóRIO CENTRAL. DEVERá VIR ACOMPANHADO D O CERTIFICADO DE </w:t>
      </w:r>
    </w:p>
    <w:p w:rsidR="00191711" w:rsidRPr="005A0E98" w:rsidRDefault="00191711" w:rsidP="00191711">
      <w:pPr>
        <w:widowControl w:val="0"/>
        <w:autoSpaceDE w:val="0"/>
        <w:autoSpaceDN w:val="0"/>
        <w:adjustRightInd w:val="0"/>
        <w:spacing w:line="68"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2" w:lineRule="exact"/>
        <w:rPr>
          <w:rFonts w:cs="Arial"/>
          <w:snapToGrid w:val="0"/>
          <w:sz w:val="16"/>
          <w:szCs w:val="16"/>
        </w:rPr>
      </w:pPr>
      <w:r w:rsidRPr="005A0E98">
        <w:rPr>
          <w:rFonts w:cs="Arial"/>
          <w:sz w:val="16"/>
          <w:szCs w:val="16"/>
        </w:rPr>
        <w:tab/>
      </w:r>
      <w:r w:rsidRPr="005A0E98">
        <w:rPr>
          <w:rFonts w:cs="Arial"/>
          <w:snapToGrid w:val="0"/>
          <w:sz w:val="16"/>
          <w:szCs w:val="16"/>
        </w:rPr>
        <w:t>ANáLISE DO FABRICANTE E FICHA TéCNICA.</w:t>
      </w:r>
    </w:p>
    <w:p w:rsidR="004921A3" w:rsidRPr="005A0E98" w:rsidRDefault="004921A3" w:rsidP="00191711">
      <w:pPr>
        <w:widowControl w:val="0"/>
        <w:tabs>
          <w:tab w:val="left" w:pos="1545"/>
        </w:tabs>
        <w:autoSpaceDE w:val="0"/>
        <w:autoSpaceDN w:val="0"/>
        <w:adjustRightInd w:val="0"/>
        <w:spacing w:line="142" w:lineRule="exact"/>
        <w:rPr>
          <w:rFonts w:cs="Arial"/>
          <w:snapToGrid w:val="0"/>
          <w:sz w:val="16"/>
          <w:szCs w:val="16"/>
        </w:rPr>
      </w:pPr>
    </w:p>
    <w:p w:rsidR="00191711" w:rsidRPr="005A0E98" w:rsidRDefault="00191711" w:rsidP="00191711">
      <w:pPr>
        <w:widowControl w:val="0"/>
        <w:tabs>
          <w:tab w:val="left" w:pos="1545"/>
        </w:tabs>
        <w:autoSpaceDE w:val="0"/>
        <w:autoSpaceDN w:val="0"/>
        <w:adjustRightInd w:val="0"/>
        <w:spacing w:line="142" w:lineRule="exact"/>
        <w:rPr>
          <w:rFonts w:cs="Arial"/>
          <w:snapToGrid w:val="0"/>
          <w:sz w:val="16"/>
          <w:szCs w:val="16"/>
        </w:rPr>
      </w:pPr>
    </w:p>
    <w:p w:rsidR="00191711" w:rsidRPr="005A0E98" w:rsidRDefault="00191711" w:rsidP="00191711">
      <w:pPr>
        <w:widowControl w:val="0"/>
        <w:tabs>
          <w:tab w:val="left" w:pos="1545"/>
        </w:tabs>
        <w:autoSpaceDE w:val="0"/>
        <w:autoSpaceDN w:val="0"/>
        <w:adjustRightInd w:val="0"/>
        <w:spacing w:line="142" w:lineRule="exact"/>
        <w:rPr>
          <w:rFonts w:cs="Arial"/>
          <w:sz w:val="16"/>
          <w:szCs w:val="16"/>
        </w:rPr>
      </w:pPr>
    </w:p>
    <w:p w:rsidR="00191711" w:rsidRPr="005A0E98" w:rsidRDefault="00191711"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16"/>
          <w:szCs w:val="16"/>
        </w:rPr>
      </w:pPr>
      <w:r w:rsidRPr="005A0E98">
        <w:rPr>
          <w:rFonts w:cs="Arial"/>
          <w:snapToGrid w:val="0"/>
          <w:sz w:val="16"/>
          <w:szCs w:val="16"/>
        </w:rPr>
        <w:t>3- 71376-</w:t>
      </w:r>
      <w:r w:rsidRPr="005A0E98">
        <w:rPr>
          <w:rFonts w:cs="Arial"/>
          <w:sz w:val="16"/>
          <w:szCs w:val="16"/>
        </w:rPr>
        <w:tab/>
      </w:r>
      <w:r w:rsidRPr="005A0E98">
        <w:rPr>
          <w:rFonts w:cs="Arial"/>
          <w:snapToGrid w:val="0"/>
          <w:sz w:val="16"/>
          <w:szCs w:val="16"/>
        </w:rPr>
        <w:t>002.162.0002-6PONTEIRA 1-200ML PARA MICROPIPETA AUTOMATICA</w:t>
      </w:r>
      <w:r w:rsidR="004921A3" w:rsidRPr="005A0E98">
        <w:rPr>
          <w:rFonts w:cs="Arial"/>
          <w:snapToGrid w:val="0"/>
          <w:sz w:val="16"/>
          <w:szCs w:val="16"/>
        </w:rPr>
        <w:t xml:space="preserve">                  </w:t>
      </w:r>
      <w:r w:rsidRPr="005A0E98">
        <w:rPr>
          <w:rFonts w:cs="Arial"/>
          <w:snapToGrid w:val="0"/>
          <w:sz w:val="16"/>
          <w:szCs w:val="16"/>
        </w:rPr>
        <w:t>PCT</w:t>
      </w:r>
      <w:r w:rsidR="004921A3" w:rsidRPr="005A0E98">
        <w:rPr>
          <w:rFonts w:cs="Arial"/>
          <w:snapToGrid w:val="0"/>
          <w:sz w:val="16"/>
          <w:szCs w:val="16"/>
        </w:rPr>
        <w:t xml:space="preserve">                      </w:t>
      </w:r>
      <w:r w:rsidRPr="005A0E98">
        <w:rPr>
          <w:rFonts w:cs="Arial"/>
          <w:snapToGrid w:val="0"/>
          <w:sz w:val="16"/>
          <w:szCs w:val="16"/>
        </w:rPr>
        <w:t>2</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5A0E98">
        <w:rPr>
          <w:rFonts w:cs="Arial"/>
          <w:b/>
          <w:bCs/>
          <w:snapToGrid w:val="0"/>
          <w:sz w:val="16"/>
          <w:szCs w:val="16"/>
        </w:rPr>
        <w:t xml:space="preserve">Descrição do Item </w:t>
      </w:r>
      <w:r w:rsidRPr="005A0E98">
        <w:rPr>
          <w:rFonts w:cs="Arial"/>
          <w:snapToGrid w:val="0"/>
          <w:sz w:val="16"/>
          <w:szCs w:val="16"/>
        </w:rPr>
        <w:t>Especificação:</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Ponteiras sem filtro de 1 a 200 ul para uso universal</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Material: polipropileno de alta qualidade, atóxico, com 99% de pureza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Fabricadas sem aditivos e desmoldantes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Livres de DNase, RNase, pirogênicos, minerais ou metais pesados</w:t>
      </w:r>
    </w:p>
    <w:p w:rsidR="00191711" w:rsidRPr="005A0E98" w:rsidRDefault="00191711" w:rsidP="00191711">
      <w:pPr>
        <w:widowControl w:val="0"/>
        <w:autoSpaceDE w:val="0"/>
        <w:autoSpaceDN w:val="0"/>
        <w:adjustRightInd w:val="0"/>
        <w:spacing w:line="68"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2" w:lineRule="exact"/>
        <w:rPr>
          <w:rFonts w:cs="Arial"/>
          <w:snapToGrid w:val="0"/>
          <w:sz w:val="16"/>
          <w:szCs w:val="16"/>
        </w:rPr>
      </w:pPr>
      <w:r w:rsidRPr="005A0E98">
        <w:rPr>
          <w:rFonts w:cs="Arial"/>
          <w:sz w:val="16"/>
          <w:szCs w:val="16"/>
        </w:rPr>
        <w:tab/>
      </w:r>
      <w:r w:rsidRPr="005A0E98">
        <w:rPr>
          <w:rFonts w:cs="Arial"/>
          <w:snapToGrid w:val="0"/>
          <w:sz w:val="16"/>
          <w:szCs w:val="16"/>
        </w:rPr>
        <w:t>Embalagem: Pacote1(1000 unidades/pacote).</w:t>
      </w:r>
    </w:p>
    <w:p w:rsidR="004921A3" w:rsidRPr="005A0E98" w:rsidRDefault="004921A3" w:rsidP="00191711">
      <w:pPr>
        <w:widowControl w:val="0"/>
        <w:tabs>
          <w:tab w:val="left" w:pos="1545"/>
        </w:tabs>
        <w:autoSpaceDE w:val="0"/>
        <w:autoSpaceDN w:val="0"/>
        <w:adjustRightInd w:val="0"/>
        <w:spacing w:line="142" w:lineRule="exact"/>
        <w:rPr>
          <w:rFonts w:cs="Arial"/>
          <w:snapToGrid w:val="0"/>
          <w:sz w:val="16"/>
          <w:szCs w:val="16"/>
        </w:rPr>
      </w:pPr>
    </w:p>
    <w:p w:rsidR="00191711" w:rsidRPr="005A0E98" w:rsidRDefault="00191711" w:rsidP="00191711">
      <w:pPr>
        <w:widowControl w:val="0"/>
        <w:tabs>
          <w:tab w:val="left" w:pos="1545"/>
        </w:tabs>
        <w:autoSpaceDE w:val="0"/>
        <w:autoSpaceDN w:val="0"/>
        <w:adjustRightInd w:val="0"/>
        <w:spacing w:line="142" w:lineRule="exact"/>
        <w:rPr>
          <w:rFonts w:cs="Arial"/>
          <w:sz w:val="16"/>
          <w:szCs w:val="16"/>
        </w:rPr>
      </w:pPr>
    </w:p>
    <w:p w:rsidR="00191711" w:rsidRPr="005A0E98" w:rsidRDefault="00191711" w:rsidP="00191711">
      <w:pPr>
        <w:widowControl w:val="0"/>
        <w:autoSpaceDE w:val="0"/>
        <w:autoSpaceDN w:val="0"/>
        <w:adjustRightInd w:val="0"/>
        <w:spacing w:line="68" w:lineRule="exact"/>
        <w:rPr>
          <w:rFonts w:cs="Arial"/>
          <w:sz w:val="18"/>
          <w:szCs w:val="18"/>
        </w:rPr>
      </w:pPr>
    </w:p>
    <w:p w:rsidR="00191711" w:rsidRPr="005A0E98" w:rsidRDefault="00191711" w:rsidP="00191711">
      <w:pPr>
        <w:widowControl w:val="0"/>
        <w:autoSpaceDE w:val="0"/>
        <w:autoSpaceDN w:val="0"/>
        <w:adjustRightInd w:val="0"/>
        <w:spacing w:line="68" w:lineRule="exact"/>
        <w:rPr>
          <w:rFonts w:cs="Arial"/>
          <w:sz w:val="18"/>
          <w:szCs w:val="18"/>
        </w:rPr>
      </w:pPr>
    </w:p>
    <w:p w:rsidR="00191711" w:rsidRPr="005A0E98" w:rsidRDefault="00191711"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16"/>
          <w:szCs w:val="16"/>
        </w:rPr>
      </w:pPr>
      <w:r w:rsidRPr="005A0E98">
        <w:rPr>
          <w:rFonts w:cs="Arial"/>
          <w:snapToGrid w:val="0"/>
          <w:sz w:val="16"/>
          <w:szCs w:val="16"/>
        </w:rPr>
        <w:t>4- 71378-002.140.0058-0SOLUCAO PADRAO DE CLORETOS</w:t>
      </w:r>
      <w:r w:rsidR="004921A3" w:rsidRPr="005A0E98">
        <w:rPr>
          <w:rFonts w:cs="Arial"/>
          <w:snapToGrid w:val="0"/>
          <w:sz w:val="16"/>
          <w:szCs w:val="16"/>
        </w:rPr>
        <w:t xml:space="preserve">                                                             ML                    </w:t>
      </w:r>
      <w:r w:rsidRPr="005A0E98">
        <w:rPr>
          <w:rFonts w:cs="Arial"/>
          <w:snapToGrid w:val="0"/>
          <w:sz w:val="16"/>
          <w:szCs w:val="16"/>
        </w:rPr>
        <w:t>250</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5A0E98">
        <w:rPr>
          <w:rFonts w:cs="Arial"/>
          <w:b/>
          <w:bCs/>
          <w:snapToGrid w:val="0"/>
          <w:sz w:val="16"/>
          <w:szCs w:val="16"/>
        </w:rPr>
        <w:t xml:space="preserve">Descrição do Item </w:t>
      </w:r>
      <w:r w:rsidRPr="005A0E98">
        <w:rPr>
          <w:rFonts w:cs="Arial"/>
          <w:snapToGrid w:val="0"/>
          <w:sz w:val="16"/>
          <w:szCs w:val="16"/>
        </w:rPr>
        <w:t>CONCENTRAÇÃO: 1000 mg/L</w:t>
      </w:r>
      <w:r w:rsidRPr="005A0E98">
        <w:rPr>
          <w:rFonts w:cs="Arial"/>
          <w:sz w:val="16"/>
          <w:szCs w:val="16"/>
        </w:rPr>
        <w:tab/>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VOLUME: 125 ml</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INCERTEZA: 3</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 O volume e a concentração solicitados são aproximados, considerando-se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materiais conhecidos pelo Laboratório Central da CESAMA. No entanto,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concentrações diferentes podem ser consideradas, desde que quando avaliadas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sejam consideradas aceitáveis para nossa necessidade.</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         Os materiais de referência certificado solicitados deverão vir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acompanhados de Certificado de análise, que deverá constar:</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Valores do padrão e sua incerteza com as unidades de medida;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Lote da solução;</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Identificação do laboratório certificador do material de referência;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Data de certificação e validade;</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Declaração de atendimento a Norma ABNT ISO GUIA 34;</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Constar declaração de rastreabilidade metrológica;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Informações de armazenagem, manipulação e uso.</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O fornecedor deverá enviar o certificado de acreditação do laboratório produtor do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(s) MRCs fornecidos.</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napToGrid w:val="0"/>
          <w:sz w:val="16"/>
          <w:szCs w:val="16"/>
        </w:rPr>
      </w:pPr>
      <w:r w:rsidRPr="005A0E98">
        <w:rPr>
          <w:rFonts w:cs="Arial"/>
          <w:sz w:val="16"/>
          <w:szCs w:val="16"/>
        </w:rPr>
        <w:tab/>
      </w:r>
      <w:r w:rsidRPr="005A0E98">
        <w:rPr>
          <w:rFonts w:cs="Arial"/>
          <w:snapToGrid w:val="0"/>
          <w:sz w:val="16"/>
          <w:szCs w:val="16"/>
        </w:rPr>
        <w:t>LOTE DEVERÁ SER DIFERENTE DO LOTE J2-CL01117.</w:t>
      </w:r>
    </w:p>
    <w:p w:rsidR="004921A3" w:rsidRPr="005A0E98" w:rsidRDefault="004921A3" w:rsidP="00191711">
      <w:pPr>
        <w:widowControl w:val="0"/>
        <w:tabs>
          <w:tab w:val="left" w:pos="1545"/>
        </w:tabs>
        <w:autoSpaceDE w:val="0"/>
        <w:autoSpaceDN w:val="0"/>
        <w:adjustRightInd w:val="0"/>
        <w:spacing w:line="148" w:lineRule="exact"/>
        <w:rPr>
          <w:rFonts w:cs="Arial"/>
          <w:sz w:val="16"/>
          <w:szCs w:val="16"/>
        </w:rPr>
      </w:pPr>
    </w:p>
    <w:p w:rsidR="00191711" w:rsidRPr="005A0E98" w:rsidRDefault="00191711" w:rsidP="00191711">
      <w:pPr>
        <w:widowControl w:val="0"/>
        <w:autoSpaceDE w:val="0"/>
        <w:autoSpaceDN w:val="0"/>
        <w:adjustRightInd w:val="0"/>
        <w:spacing w:line="68" w:lineRule="exact"/>
        <w:rPr>
          <w:rFonts w:cs="Arial"/>
          <w:sz w:val="16"/>
          <w:szCs w:val="16"/>
        </w:rPr>
      </w:pPr>
    </w:p>
    <w:p w:rsidR="00191711" w:rsidRPr="005A0E98" w:rsidRDefault="00191711" w:rsidP="00191711">
      <w:pPr>
        <w:widowControl w:val="0"/>
        <w:autoSpaceDE w:val="0"/>
        <w:autoSpaceDN w:val="0"/>
        <w:adjustRightInd w:val="0"/>
        <w:spacing w:line="68" w:lineRule="exact"/>
        <w:rPr>
          <w:rFonts w:cs="Arial"/>
          <w:sz w:val="16"/>
          <w:szCs w:val="16"/>
        </w:rPr>
      </w:pPr>
    </w:p>
    <w:p w:rsidR="00191711" w:rsidRPr="005A0E98" w:rsidRDefault="00191711"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18"/>
          <w:szCs w:val="18"/>
        </w:rPr>
      </w:pPr>
      <w:r w:rsidRPr="005A0E98">
        <w:rPr>
          <w:rFonts w:cs="Arial"/>
          <w:snapToGrid w:val="0"/>
          <w:sz w:val="18"/>
          <w:szCs w:val="18"/>
        </w:rPr>
        <w:t>5- 71378-</w:t>
      </w:r>
      <w:r w:rsidRPr="005A0E98">
        <w:rPr>
          <w:rFonts w:cs="Arial"/>
          <w:sz w:val="18"/>
          <w:szCs w:val="18"/>
        </w:rPr>
        <w:tab/>
      </w:r>
      <w:r w:rsidRPr="005A0E98">
        <w:rPr>
          <w:rFonts w:cs="Arial"/>
          <w:snapToGrid w:val="0"/>
          <w:sz w:val="18"/>
          <w:szCs w:val="18"/>
        </w:rPr>
        <w:t>002.140.0057-0</w:t>
      </w:r>
      <w:r w:rsidRPr="005A0E98">
        <w:rPr>
          <w:rFonts w:cs="Arial"/>
          <w:sz w:val="18"/>
          <w:szCs w:val="18"/>
        </w:rPr>
        <w:tab/>
      </w:r>
      <w:r w:rsidRPr="005A0E98">
        <w:rPr>
          <w:rFonts w:cs="Arial"/>
          <w:snapToGrid w:val="0"/>
          <w:sz w:val="18"/>
          <w:szCs w:val="18"/>
        </w:rPr>
        <w:t xml:space="preserve">SOLUCAO PADRAO DE FLUORETOS   </w:t>
      </w:r>
      <w:r w:rsidR="004921A3" w:rsidRPr="005A0E98">
        <w:rPr>
          <w:rFonts w:cs="Arial"/>
          <w:snapToGrid w:val="0"/>
          <w:sz w:val="18"/>
          <w:szCs w:val="18"/>
        </w:rPr>
        <w:t xml:space="preserve">                         </w:t>
      </w:r>
      <w:r w:rsidRPr="005A0E98">
        <w:rPr>
          <w:rFonts w:cs="Arial"/>
          <w:snapToGrid w:val="0"/>
          <w:sz w:val="18"/>
          <w:szCs w:val="18"/>
        </w:rPr>
        <w:t xml:space="preserve"> ML              250</w:t>
      </w:r>
      <w:r w:rsidRPr="005A0E98">
        <w:rPr>
          <w:rFonts w:cs="Arial"/>
          <w:sz w:val="18"/>
          <w:szCs w:val="18"/>
        </w:rPr>
        <w:tab/>
      </w:r>
      <w:r w:rsidRPr="005A0E98">
        <w:rPr>
          <w:rFonts w:cs="Arial"/>
          <w:snapToGrid w:val="0"/>
          <w:sz w:val="18"/>
          <w:szCs w:val="18"/>
        </w:rPr>
        <w:t>ML250</w:t>
      </w:r>
      <w:r w:rsidRPr="005A0E98">
        <w:rPr>
          <w:rFonts w:cs="Arial"/>
          <w:sz w:val="18"/>
          <w:szCs w:val="18"/>
        </w:rPr>
        <w:tab/>
      </w:r>
    </w:p>
    <w:p w:rsidR="00191711" w:rsidRPr="005A0E98" w:rsidRDefault="00191711" w:rsidP="00191711">
      <w:pPr>
        <w:widowControl w:val="0"/>
        <w:autoSpaceDE w:val="0"/>
        <w:autoSpaceDN w:val="0"/>
        <w:adjustRightInd w:val="0"/>
        <w:spacing w:line="62" w:lineRule="exact"/>
        <w:rPr>
          <w:rFonts w:cs="Arial"/>
          <w:sz w:val="18"/>
          <w:szCs w:val="18"/>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569" w:lineRule="exact"/>
        <w:rPr>
          <w:rFonts w:cs="Arial"/>
          <w:sz w:val="16"/>
          <w:szCs w:val="16"/>
        </w:rPr>
      </w:pPr>
      <w:r w:rsidRPr="005A0E98">
        <w:rPr>
          <w:rFonts w:cs="Arial"/>
          <w:b/>
          <w:bCs/>
          <w:snapToGrid w:val="0"/>
          <w:sz w:val="16"/>
          <w:szCs w:val="16"/>
        </w:rPr>
        <w:t xml:space="preserve">Descrição do Item </w:t>
      </w:r>
      <w:r w:rsidRPr="005A0E98">
        <w:rPr>
          <w:rFonts w:cs="Arial"/>
          <w:snapToGrid w:val="0"/>
          <w:sz w:val="16"/>
          <w:szCs w:val="16"/>
        </w:rPr>
        <w:t>CONCENTRAÇÃO: 1000 mg/L</w:t>
      </w:r>
      <w:r w:rsidRPr="005A0E98">
        <w:rPr>
          <w:rFonts w:cs="Arial"/>
          <w:sz w:val="16"/>
          <w:szCs w:val="16"/>
        </w:rPr>
        <w:tab/>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VOLUME: 125 ml</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INCERTEZA: 3</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 O volume e a concentração solicitados são aproximados, considerando-se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materiais conhecidos pelo Laboratório Central da CESAMA. No entanto,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concentrações diferentes podem ser consideradas, desde que quando avaliadas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sejam consideradas aceitáveis para nossa necessidade.</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         Os materiais de referência certificado solicitados deverão vir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acompanhados de Certificado de análise, que deverá constar:</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Valores do padrão e sua incerteza com as unidades de medida;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Lote da solução;</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Identificação do laboratório certificador do material de referência;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Data de certificação e validade;</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Declaração de atendimento a Norma ABNT ISO GUIA 34;</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Constar declaração de rastreabilidade metrológica;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Informações de armazenagem, manipulação e uso.</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O fornecedor deverá enviar o certificado de acreditação do laboratório produtor do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napToGrid w:val="0"/>
          <w:sz w:val="16"/>
          <w:szCs w:val="16"/>
        </w:rPr>
      </w:pPr>
      <w:r w:rsidRPr="005A0E98">
        <w:rPr>
          <w:rFonts w:cs="Arial"/>
          <w:sz w:val="16"/>
          <w:szCs w:val="16"/>
        </w:rPr>
        <w:lastRenderedPageBreak/>
        <w:tab/>
      </w:r>
      <w:r w:rsidRPr="005A0E98">
        <w:rPr>
          <w:rFonts w:cs="Arial"/>
          <w:snapToGrid w:val="0"/>
          <w:sz w:val="16"/>
          <w:szCs w:val="16"/>
        </w:rPr>
        <w:t>(s) MRCs fornecidos.</w:t>
      </w:r>
    </w:p>
    <w:p w:rsidR="004921A3" w:rsidRPr="005A0E98" w:rsidRDefault="004921A3" w:rsidP="00191711">
      <w:pPr>
        <w:widowControl w:val="0"/>
        <w:tabs>
          <w:tab w:val="left" w:pos="1545"/>
        </w:tabs>
        <w:autoSpaceDE w:val="0"/>
        <w:autoSpaceDN w:val="0"/>
        <w:adjustRightInd w:val="0"/>
        <w:spacing w:line="148" w:lineRule="exact"/>
        <w:rPr>
          <w:rFonts w:cs="Arial"/>
          <w:snapToGrid w:val="0"/>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p>
    <w:p w:rsidR="00191711" w:rsidRPr="005A0E98" w:rsidRDefault="00191711" w:rsidP="00191711">
      <w:pPr>
        <w:widowControl w:val="0"/>
        <w:autoSpaceDE w:val="0"/>
        <w:autoSpaceDN w:val="0"/>
        <w:adjustRightInd w:val="0"/>
        <w:spacing w:line="62" w:lineRule="exact"/>
        <w:rPr>
          <w:rFonts w:cs="Arial"/>
          <w:sz w:val="18"/>
          <w:szCs w:val="18"/>
        </w:rPr>
      </w:pPr>
    </w:p>
    <w:p w:rsidR="00191711" w:rsidRPr="005A0E98" w:rsidRDefault="005F060D" w:rsidP="0019171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16"/>
          <w:szCs w:val="16"/>
        </w:rPr>
      </w:pPr>
      <w:r w:rsidRPr="005A0E98">
        <w:rPr>
          <w:rFonts w:cs="Arial"/>
          <w:snapToGrid w:val="0"/>
          <w:sz w:val="16"/>
          <w:szCs w:val="16"/>
        </w:rPr>
        <w:t xml:space="preserve">6- </w:t>
      </w:r>
      <w:r w:rsidR="00191711" w:rsidRPr="005A0E98">
        <w:rPr>
          <w:rFonts w:cs="Arial"/>
          <w:snapToGrid w:val="0"/>
          <w:sz w:val="16"/>
          <w:szCs w:val="16"/>
        </w:rPr>
        <w:t>71378-</w:t>
      </w:r>
      <w:r w:rsidR="00191711" w:rsidRPr="005A0E98">
        <w:rPr>
          <w:rFonts w:cs="Arial"/>
          <w:sz w:val="16"/>
          <w:szCs w:val="16"/>
        </w:rPr>
        <w:tab/>
      </w:r>
      <w:r w:rsidR="00191711" w:rsidRPr="005A0E98">
        <w:rPr>
          <w:rFonts w:cs="Arial"/>
          <w:snapToGrid w:val="0"/>
          <w:sz w:val="16"/>
          <w:szCs w:val="16"/>
        </w:rPr>
        <w:t>002.038.0002-8</w:t>
      </w:r>
      <w:r w:rsidR="00191711" w:rsidRPr="005A0E98">
        <w:rPr>
          <w:rFonts w:cs="Arial"/>
          <w:sz w:val="16"/>
          <w:szCs w:val="16"/>
        </w:rPr>
        <w:tab/>
      </w:r>
      <w:r w:rsidR="00191711" w:rsidRPr="005A0E98">
        <w:rPr>
          <w:rFonts w:cs="Arial"/>
          <w:snapToGrid w:val="0"/>
          <w:sz w:val="16"/>
          <w:szCs w:val="16"/>
        </w:rPr>
        <w:t xml:space="preserve">DICROMATO DE POTASSIO                         </w:t>
      </w:r>
      <w:r w:rsidR="004921A3" w:rsidRPr="005A0E98">
        <w:rPr>
          <w:rFonts w:cs="Arial"/>
          <w:snapToGrid w:val="0"/>
          <w:sz w:val="16"/>
          <w:szCs w:val="16"/>
        </w:rPr>
        <w:t xml:space="preserve">                             </w:t>
      </w:r>
      <w:r w:rsidR="00191711" w:rsidRPr="005A0E98">
        <w:rPr>
          <w:rFonts w:cs="Arial"/>
          <w:snapToGrid w:val="0"/>
          <w:sz w:val="16"/>
          <w:szCs w:val="16"/>
        </w:rPr>
        <w:t xml:space="preserve">  FR                    2</w:t>
      </w:r>
      <w:r w:rsidR="00191711" w:rsidRPr="005A0E98">
        <w:rPr>
          <w:rFonts w:cs="Arial"/>
          <w:sz w:val="16"/>
          <w:szCs w:val="16"/>
        </w:rPr>
        <w:tab/>
      </w:r>
      <w:r w:rsidR="00191711" w:rsidRPr="005A0E98">
        <w:rPr>
          <w:rFonts w:cs="Arial"/>
          <w:snapToGrid w:val="0"/>
          <w:sz w:val="16"/>
          <w:szCs w:val="16"/>
        </w:rPr>
        <w:t>KG1</w:t>
      </w:r>
      <w:r w:rsidR="00191711"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5A0E98">
        <w:rPr>
          <w:rFonts w:cs="Arial"/>
          <w:b/>
          <w:bCs/>
          <w:snapToGrid w:val="0"/>
          <w:sz w:val="16"/>
          <w:szCs w:val="16"/>
        </w:rPr>
        <w:t xml:space="preserve">Descrição do Item </w:t>
      </w:r>
      <w:r w:rsidRPr="005A0E98">
        <w:rPr>
          <w:rFonts w:cs="Arial"/>
          <w:snapToGrid w:val="0"/>
          <w:sz w:val="16"/>
          <w:szCs w:val="16"/>
        </w:rPr>
        <w:t xml:space="preserve">DICROMATO DE POTáSSIO, CRISTAL (REAGENTE ACS) EMBALAGEM: FRASCO </w:t>
      </w:r>
      <w:r w:rsidRPr="005A0E98">
        <w:rPr>
          <w:rFonts w:cs="Arial"/>
          <w:sz w:val="16"/>
          <w:szCs w:val="16"/>
        </w:rPr>
        <w:tab/>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COM 500 GRAMAS CAS: 7778-50-9, FóRMULA: K2CR207. DEVERá VIR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ACOMPANHADO COM CERTIFICADO DE ANáLISE IMPRESSO DO LOTE DO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REAGENTE E FISPQ IMPRESSA. PUREZA (K2CR2O7): MIN. 99,0%, MATéRIA</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 xml:space="preserve">INSOLúVEL: M áX. 0,005%, FERRO (FE): MáX. 0,001%, PERDA NA SECAGEM A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191711">
      <w:pPr>
        <w:widowControl w:val="0"/>
        <w:tabs>
          <w:tab w:val="left" w:pos="1545"/>
        </w:tabs>
        <w:autoSpaceDE w:val="0"/>
        <w:autoSpaceDN w:val="0"/>
        <w:adjustRightInd w:val="0"/>
        <w:spacing w:line="148" w:lineRule="exact"/>
        <w:rPr>
          <w:rFonts w:cs="Arial"/>
          <w:sz w:val="16"/>
          <w:szCs w:val="16"/>
        </w:rPr>
      </w:pPr>
      <w:r w:rsidRPr="005A0E98">
        <w:rPr>
          <w:rFonts w:cs="Arial"/>
          <w:sz w:val="16"/>
          <w:szCs w:val="16"/>
        </w:rPr>
        <w:tab/>
      </w:r>
      <w:r w:rsidRPr="005A0E98">
        <w:rPr>
          <w:rFonts w:cs="Arial"/>
          <w:snapToGrid w:val="0"/>
          <w:sz w:val="16"/>
          <w:szCs w:val="16"/>
        </w:rPr>
        <w:t>105 °C: MáX. 0,05%, CLORETO (CL: MáX. 0,001%, SULFATO (SO4): MáX .</w:t>
      </w:r>
    </w:p>
    <w:p w:rsidR="00191711" w:rsidRPr="005A0E98" w:rsidRDefault="00191711" w:rsidP="00191711">
      <w:pPr>
        <w:widowControl w:val="0"/>
        <w:autoSpaceDE w:val="0"/>
        <w:autoSpaceDN w:val="0"/>
        <w:adjustRightInd w:val="0"/>
        <w:spacing w:line="62" w:lineRule="exact"/>
        <w:rPr>
          <w:rFonts w:cs="Arial"/>
          <w:sz w:val="16"/>
          <w:szCs w:val="16"/>
        </w:rPr>
      </w:pPr>
    </w:p>
    <w:p w:rsidR="00191711" w:rsidRPr="005A0E98" w:rsidRDefault="00191711" w:rsidP="005B3DD9">
      <w:pPr>
        <w:widowControl w:val="0"/>
        <w:tabs>
          <w:tab w:val="left" w:pos="1545"/>
        </w:tabs>
        <w:autoSpaceDE w:val="0"/>
        <w:autoSpaceDN w:val="0"/>
        <w:adjustRightInd w:val="0"/>
        <w:spacing w:line="148" w:lineRule="exact"/>
        <w:rPr>
          <w:rFonts w:cs="Arial"/>
          <w:snapToGrid w:val="0"/>
          <w:sz w:val="16"/>
          <w:szCs w:val="16"/>
        </w:rPr>
      </w:pPr>
      <w:r w:rsidRPr="005A0E98">
        <w:rPr>
          <w:rFonts w:cs="Arial"/>
          <w:sz w:val="16"/>
          <w:szCs w:val="16"/>
        </w:rPr>
        <w:tab/>
      </w:r>
      <w:r w:rsidRPr="005A0E98">
        <w:rPr>
          <w:rFonts w:cs="Arial"/>
          <w:snapToGrid w:val="0"/>
          <w:sz w:val="16"/>
          <w:szCs w:val="16"/>
        </w:rPr>
        <w:t>0,005%, CáLCIO (CA): MáX. 0,002%, SóDIO (NA): MáX. 0,02%</w:t>
      </w:r>
    </w:p>
    <w:p w:rsidR="004921A3" w:rsidRPr="005A0E98" w:rsidRDefault="004921A3" w:rsidP="005B3DD9">
      <w:pPr>
        <w:widowControl w:val="0"/>
        <w:tabs>
          <w:tab w:val="left" w:pos="1545"/>
        </w:tabs>
        <w:autoSpaceDE w:val="0"/>
        <w:autoSpaceDN w:val="0"/>
        <w:adjustRightInd w:val="0"/>
        <w:spacing w:line="148" w:lineRule="exact"/>
        <w:rPr>
          <w:rFonts w:cs="Arial"/>
          <w:snapToGrid w:val="0"/>
          <w:sz w:val="16"/>
          <w:szCs w:val="16"/>
        </w:rPr>
      </w:pPr>
    </w:p>
    <w:p w:rsidR="005B3DD9" w:rsidRPr="005A0E98" w:rsidRDefault="005B3DD9" w:rsidP="005B3DD9">
      <w:pPr>
        <w:widowControl w:val="0"/>
        <w:tabs>
          <w:tab w:val="left" w:pos="1545"/>
        </w:tabs>
        <w:autoSpaceDE w:val="0"/>
        <w:autoSpaceDN w:val="0"/>
        <w:adjustRightInd w:val="0"/>
        <w:spacing w:line="148" w:lineRule="exact"/>
        <w:rPr>
          <w:rFonts w:cs="Arial"/>
          <w:sz w:val="16"/>
          <w:szCs w:val="16"/>
        </w:rPr>
      </w:pPr>
    </w:p>
    <w:p w:rsidR="00536CC9" w:rsidRPr="005A0E98" w:rsidRDefault="00536CC9" w:rsidP="00536CC9">
      <w:pPr>
        <w:widowControl w:val="0"/>
        <w:autoSpaceDE w:val="0"/>
        <w:autoSpaceDN w:val="0"/>
        <w:adjustRightInd w:val="0"/>
        <w:spacing w:line="68" w:lineRule="exact"/>
        <w:rPr>
          <w:rFonts w:cs="Arial"/>
          <w:sz w:val="12"/>
          <w:szCs w:val="12"/>
        </w:rPr>
      </w:pPr>
    </w:p>
    <w:p w:rsidR="00CA79D2" w:rsidRPr="005A0E98" w:rsidRDefault="004167A1" w:rsidP="00A53092">
      <w:pPr>
        <w:widowControl w:val="0"/>
        <w:tabs>
          <w:tab w:val="left" w:pos="1545"/>
        </w:tabs>
        <w:autoSpaceDE w:val="0"/>
        <w:autoSpaceDN w:val="0"/>
        <w:adjustRightInd w:val="0"/>
        <w:rPr>
          <w:rFonts w:cs="Arial"/>
          <w:b/>
          <w:bCs/>
          <w:sz w:val="24"/>
          <w:szCs w:val="24"/>
        </w:rPr>
      </w:pPr>
      <w:r w:rsidRPr="005A0E98">
        <w:rPr>
          <w:rFonts w:cs="Arial"/>
          <w:b/>
          <w:sz w:val="24"/>
          <w:szCs w:val="24"/>
        </w:rPr>
        <w:t>5.</w:t>
      </w:r>
      <w:r w:rsidR="005A73E8" w:rsidRPr="005A0E98">
        <w:rPr>
          <w:rFonts w:cs="Arial"/>
          <w:b/>
          <w:sz w:val="24"/>
          <w:szCs w:val="24"/>
        </w:rPr>
        <w:t xml:space="preserve"> </w:t>
      </w:r>
      <w:r w:rsidR="00B41EF6" w:rsidRPr="005A0E98">
        <w:rPr>
          <w:rFonts w:cs="Arial"/>
          <w:b/>
          <w:bCs/>
          <w:sz w:val="24"/>
          <w:szCs w:val="24"/>
        </w:rPr>
        <w:t xml:space="preserve">VALORES </w:t>
      </w:r>
      <w:r w:rsidR="005B3DD9" w:rsidRPr="005A0E98">
        <w:rPr>
          <w:rFonts w:cs="Arial"/>
          <w:b/>
          <w:bCs/>
          <w:sz w:val="24"/>
          <w:szCs w:val="24"/>
        </w:rPr>
        <w:t>MÁXIMOS ACEITÁVEIS</w:t>
      </w:r>
    </w:p>
    <w:p w:rsidR="00A53092" w:rsidRPr="005A0E98" w:rsidRDefault="00A53092" w:rsidP="00A53092">
      <w:pPr>
        <w:widowControl w:val="0"/>
        <w:tabs>
          <w:tab w:val="left" w:pos="1545"/>
        </w:tabs>
        <w:autoSpaceDE w:val="0"/>
        <w:autoSpaceDN w:val="0"/>
        <w:adjustRightInd w:val="0"/>
        <w:rPr>
          <w:rFonts w:cs="Arial"/>
          <w:b/>
          <w:bCs/>
          <w:sz w:val="24"/>
          <w:szCs w:val="24"/>
        </w:rPr>
      </w:pPr>
    </w:p>
    <w:p w:rsidR="00585F0E" w:rsidRPr="005A0E98" w:rsidRDefault="00307DDD" w:rsidP="00585F0E">
      <w:pPr>
        <w:spacing w:before="120" w:line="360" w:lineRule="auto"/>
        <w:ind w:firstLine="567"/>
        <w:rPr>
          <w:sz w:val="24"/>
          <w:szCs w:val="24"/>
        </w:rPr>
      </w:pPr>
      <w:r w:rsidRPr="005A0E98">
        <w:rPr>
          <w:sz w:val="24"/>
          <w:szCs w:val="24"/>
        </w:rPr>
        <w:t>Os valores  para a aquisição foram apurados através de pesquisa de mercado, conforme informações constantes no processo licitatório.</w:t>
      </w:r>
    </w:p>
    <w:tbl>
      <w:tblPr>
        <w:tblW w:w="9087" w:type="dxa"/>
        <w:tblInd w:w="55" w:type="dxa"/>
        <w:tblCellMar>
          <w:left w:w="70" w:type="dxa"/>
          <w:right w:w="70" w:type="dxa"/>
        </w:tblCellMar>
        <w:tblLook w:val="04A0"/>
      </w:tblPr>
      <w:tblGrid>
        <w:gridCol w:w="480"/>
        <w:gridCol w:w="4213"/>
        <w:gridCol w:w="599"/>
        <w:gridCol w:w="851"/>
        <w:gridCol w:w="1417"/>
        <w:gridCol w:w="1559"/>
      </w:tblGrid>
      <w:tr w:rsidR="00C456F6" w:rsidRPr="005A0E98" w:rsidTr="00C456F6">
        <w:trPr>
          <w:trHeight w:val="402"/>
        </w:trPr>
        <w:tc>
          <w:tcPr>
            <w:tcW w:w="480" w:type="dxa"/>
            <w:tcBorders>
              <w:top w:val="single" w:sz="4" w:space="0" w:color="auto"/>
              <w:left w:val="single" w:sz="4" w:space="0" w:color="auto"/>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ITEM</w:t>
            </w:r>
          </w:p>
        </w:tc>
        <w:tc>
          <w:tcPr>
            <w:tcW w:w="4213" w:type="dxa"/>
            <w:tcBorders>
              <w:top w:val="single" w:sz="4" w:space="0" w:color="auto"/>
              <w:left w:val="nil"/>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Descrição do material</w:t>
            </w:r>
          </w:p>
        </w:tc>
        <w:tc>
          <w:tcPr>
            <w:tcW w:w="567" w:type="dxa"/>
            <w:tcBorders>
              <w:top w:val="single" w:sz="4" w:space="0" w:color="auto"/>
              <w:left w:val="nil"/>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Quant.</w:t>
            </w:r>
          </w:p>
        </w:tc>
        <w:tc>
          <w:tcPr>
            <w:tcW w:w="851" w:type="dxa"/>
            <w:tcBorders>
              <w:top w:val="single" w:sz="4" w:space="0" w:color="auto"/>
              <w:left w:val="nil"/>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Und</w:t>
            </w:r>
          </w:p>
        </w:tc>
        <w:tc>
          <w:tcPr>
            <w:tcW w:w="1417" w:type="dxa"/>
            <w:tcBorders>
              <w:top w:val="single" w:sz="4" w:space="0" w:color="auto"/>
              <w:left w:val="nil"/>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Média Unitária</w:t>
            </w:r>
          </w:p>
        </w:tc>
        <w:tc>
          <w:tcPr>
            <w:tcW w:w="1559" w:type="dxa"/>
            <w:tcBorders>
              <w:top w:val="single" w:sz="4" w:space="0" w:color="auto"/>
              <w:left w:val="nil"/>
              <w:bottom w:val="single" w:sz="4" w:space="0" w:color="auto"/>
              <w:right w:val="single" w:sz="4" w:space="0" w:color="auto"/>
            </w:tcBorders>
            <w:shd w:val="clear" w:color="CCFFFF" w:fill="DBEEF4"/>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Média Total</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1</w:t>
            </w:r>
          </w:p>
        </w:tc>
        <w:tc>
          <w:tcPr>
            <w:tcW w:w="4213" w:type="dxa"/>
            <w:tcBorders>
              <w:top w:val="nil"/>
              <w:left w:val="nil"/>
              <w:bottom w:val="single" w:sz="4" w:space="0" w:color="auto"/>
              <w:right w:val="single" w:sz="4" w:space="0" w:color="auto"/>
            </w:tcBorders>
            <w:shd w:val="clear" w:color="FFFFCC"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FOSFATO DE POTASSIO DIACIDO (500GR)</w:t>
            </w:r>
          </w:p>
        </w:tc>
        <w:tc>
          <w:tcPr>
            <w:tcW w:w="56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1</w:t>
            </w:r>
          </w:p>
        </w:tc>
        <w:tc>
          <w:tcPr>
            <w:tcW w:w="851"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EMBAL</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R$ 456,90</w:t>
            </w:r>
          </w:p>
        </w:tc>
        <w:tc>
          <w:tcPr>
            <w:tcW w:w="1559"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R$ 456,90</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2</w:t>
            </w:r>
          </w:p>
        </w:tc>
        <w:tc>
          <w:tcPr>
            <w:tcW w:w="4213"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NITROGêNIO TOTAL (1ª E 2ª ETAPAS)    -   LR 0,5 A 25MG/L N</w:t>
            </w:r>
          </w:p>
        </w:tc>
        <w:tc>
          <w:tcPr>
            <w:tcW w:w="567"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6</w:t>
            </w:r>
          </w:p>
        </w:tc>
        <w:tc>
          <w:tcPr>
            <w:tcW w:w="851"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KIT</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R$ 1.856,17</w:t>
            </w:r>
          </w:p>
        </w:tc>
        <w:tc>
          <w:tcPr>
            <w:tcW w:w="1559"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R$ 11.137,02</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3</w:t>
            </w:r>
          </w:p>
        </w:tc>
        <w:tc>
          <w:tcPr>
            <w:tcW w:w="4213"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PONTEIRA 1-200ML PARA MICROPIPETA AUTOMATICA</w:t>
            </w:r>
          </w:p>
        </w:tc>
        <w:tc>
          <w:tcPr>
            <w:tcW w:w="567"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2</w:t>
            </w:r>
          </w:p>
        </w:tc>
        <w:tc>
          <w:tcPr>
            <w:tcW w:w="851"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PCT</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R$ 120,18</w:t>
            </w:r>
          </w:p>
        </w:tc>
        <w:tc>
          <w:tcPr>
            <w:tcW w:w="1559"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R$ 240,36</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4</w:t>
            </w:r>
          </w:p>
        </w:tc>
        <w:tc>
          <w:tcPr>
            <w:tcW w:w="4213"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SOLUCAO PADRAO DE CLORETOS</w:t>
            </w:r>
          </w:p>
        </w:tc>
        <w:tc>
          <w:tcPr>
            <w:tcW w:w="567"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250</w:t>
            </w:r>
          </w:p>
        </w:tc>
        <w:tc>
          <w:tcPr>
            <w:tcW w:w="851"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ML</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R$ 3,16</w:t>
            </w:r>
          </w:p>
        </w:tc>
        <w:tc>
          <w:tcPr>
            <w:tcW w:w="1559"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R$ 790,00</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5</w:t>
            </w:r>
          </w:p>
        </w:tc>
        <w:tc>
          <w:tcPr>
            <w:tcW w:w="4213"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SOLUCAO PADRAO DE FLUORETOS</w:t>
            </w:r>
          </w:p>
        </w:tc>
        <w:tc>
          <w:tcPr>
            <w:tcW w:w="567"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250</w:t>
            </w:r>
          </w:p>
        </w:tc>
        <w:tc>
          <w:tcPr>
            <w:tcW w:w="851"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ML</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R$ 3,16</w:t>
            </w:r>
          </w:p>
        </w:tc>
        <w:tc>
          <w:tcPr>
            <w:tcW w:w="1559"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R$ 790,00</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6</w:t>
            </w:r>
          </w:p>
        </w:tc>
        <w:tc>
          <w:tcPr>
            <w:tcW w:w="4213"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DICROMATO DE POTASSIO (500GR)</w:t>
            </w:r>
          </w:p>
        </w:tc>
        <w:tc>
          <w:tcPr>
            <w:tcW w:w="567"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1</w:t>
            </w:r>
          </w:p>
        </w:tc>
        <w:tc>
          <w:tcPr>
            <w:tcW w:w="851"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KG</w:t>
            </w:r>
          </w:p>
        </w:tc>
        <w:tc>
          <w:tcPr>
            <w:tcW w:w="1417"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R$ 225,53</w:t>
            </w:r>
          </w:p>
        </w:tc>
        <w:tc>
          <w:tcPr>
            <w:tcW w:w="1559" w:type="dxa"/>
            <w:tcBorders>
              <w:top w:val="nil"/>
              <w:left w:val="nil"/>
              <w:bottom w:val="single" w:sz="4" w:space="0" w:color="auto"/>
              <w:right w:val="single" w:sz="4" w:space="0" w:color="auto"/>
            </w:tcBorders>
            <w:shd w:val="clear" w:color="000000" w:fill="FFFFFF"/>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R$ 225,53</w:t>
            </w:r>
          </w:p>
        </w:tc>
      </w:tr>
      <w:tr w:rsidR="00C456F6" w:rsidRPr="005A0E98" w:rsidTr="00C456F6">
        <w:trPr>
          <w:trHeight w:val="402"/>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p>
        </w:tc>
        <w:tc>
          <w:tcPr>
            <w:tcW w:w="7048" w:type="dxa"/>
            <w:gridSpan w:val="4"/>
            <w:tcBorders>
              <w:top w:val="single" w:sz="4" w:space="0" w:color="auto"/>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b/>
                <w:bCs/>
                <w:sz w:val="16"/>
                <w:szCs w:val="16"/>
                <w:lang w:eastAsia="pt-BR"/>
              </w:rPr>
            </w:pPr>
            <w:r w:rsidRPr="005A0E98">
              <w:rPr>
                <w:rFonts w:ascii="Calibri" w:hAnsi="Calibri" w:cs="Calibri"/>
                <w:b/>
                <w:bCs/>
                <w:sz w:val="16"/>
                <w:szCs w:val="16"/>
                <w:lang w:eastAsia="pt-BR"/>
              </w:rPr>
              <w:t>TOTAL</w:t>
            </w:r>
          </w:p>
        </w:tc>
        <w:tc>
          <w:tcPr>
            <w:tcW w:w="1559" w:type="dxa"/>
            <w:tcBorders>
              <w:top w:val="nil"/>
              <w:left w:val="nil"/>
              <w:bottom w:val="single" w:sz="4" w:space="0" w:color="auto"/>
              <w:right w:val="single" w:sz="4" w:space="0" w:color="auto"/>
            </w:tcBorders>
            <w:shd w:val="clear" w:color="auto" w:fill="auto"/>
            <w:noWrap/>
            <w:vAlign w:val="bottom"/>
            <w:hideMark/>
          </w:tcPr>
          <w:p w:rsidR="00C456F6" w:rsidRPr="005A0E98" w:rsidRDefault="00C456F6" w:rsidP="00FE775B">
            <w:pPr>
              <w:suppressAutoHyphens w:val="0"/>
              <w:jc w:val="center"/>
              <w:rPr>
                <w:rFonts w:ascii="Calibri" w:hAnsi="Calibri" w:cs="Calibri"/>
                <w:sz w:val="16"/>
                <w:szCs w:val="16"/>
                <w:lang w:eastAsia="pt-BR"/>
              </w:rPr>
            </w:pPr>
            <w:r w:rsidRPr="005A0E98">
              <w:rPr>
                <w:rFonts w:ascii="Calibri" w:hAnsi="Calibri" w:cs="Calibri"/>
                <w:sz w:val="16"/>
                <w:szCs w:val="16"/>
                <w:lang w:eastAsia="pt-BR"/>
              </w:rPr>
              <w:t>R$ 13.639,81</w:t>
            </w:r>
          </w:p>
        </w:tc>
      </w:tr>
      <w:tr w:rsidR="00C456F6" w:rsidRPr="005A0E98" w:rsidTr="00C456F6">
        <w:trPr>
          <w:trHeight w:val="1042"/>
        </w:trPr>
        <w:tc>
          <w:tcPr>
            <w:tcW w:w="9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456F6" w:rsidRPr="005A0E98" w:rsidRDefault="00C456F6" w:rsidP="00C456F6">
            <w:pPr>
              <w:suppressAutoHyphens w:val="0"/>
              <w:jc w:val="left"/>
              <w:rPr>
                <w:rFonts w:ascii="Calibri" w:hAnsi="Calibri" w:cs="Calibri"/>
                <w:sz w:val="16"/>
                <w:szCs w:val="16"/>
                <w:lang w:eastAsia="pt-BR"/>
              </w:rPr>
            </w:pPr>
            <w:r w:rsidRPr="005A0E98">
              <w:rPr>
                <w:rFonts w:ascii="Calibri" w:hAnsi="Calibri" w:cs="Calibri"/>
                <w:sz w:val="16"/>
                <w:szCs w:val="16"/>
                <w:lang w:eastAsia="pt-BR"/>
              </w:rPr>
              <w:t>Pesquisa feita direta com fornecedores e Banco de Preços conforme artigo 17 do RILC, para as requisições de compra nº 71373, 71376 e 71378 o preço de referencia foi obtido através da média entre os valores considerados válidos. Após a análise do orçamentista, houve a desconsideração de valores elevados e abaixo do praticado no mercado visando a economicidade e considerando que a composição da média não foi prejudicada visto que não foi apresentado menos de três preços. Para o item 6, Banco de Preços há 02 cotações.</w:t>
            </w:r>
          </w:p>
        </w:tc>
      </w:tr>
    </w:tbl>
    <w:p w:rsidR="003735A0" w:rsidRPr="005A0E98" w:rsidRDefault="003735A0" w:rsidP="003735A0">
      <w:pPr>
        <w:spacing w:before="120" w:line="360" w:lineRule="auto"/>
        <w:rPr>
          <w:sz w:val="24"/>
          <w:szCs w:val="24"/>
        </w:rPr>
      </w:pPr>
    </w:p>
    <w:p w:rsidR="008637B4" w:rsidRPr="005A0E98" w:rsidRDefault="008637B4" w:rsidP="008637B4">
      <w:pPr>
        <w:pStyle w:val="WW-Corpodetexto2"/>
        <w:spacing w:before="120" w:line="360" w:lineRule="auto"/>
        <w:rPr>
          <w:sz w:val="24"/>
          <w:szCs w:val="24"/>
        </w:rPr>
      </w:pPr>
    </w:p>
    <w:p w:rsidR="00E361DB" w:rsidRPr="005A0E98" w:rsidRDefault="00FD2E9A" w:rsidP="008637B4">
      <w:pPr>
        <w:pStyle w:val="WW-Corpodetexto2"/>
        <w:spacing w:before="120" w:line="360" w:lineRule="auto"/>
        <w:rPr>
          <w:b/>
          <w:sz w:val="24"/>
          <w:szCs w:val="24"/>
        </w:rPr>
      </w:pPr>
      <w:r w:rsidRPr="005A0E98">
        <w:rPr>
          <w:b/>
          <w:sz w:val="24"/>
          <w:szCs w:val="24"/>
        </w:rPr>
        <w:t>6</w:t>
      </w:r>
      <w:r w:rsidR="001C567C" w:rsidRPr="005A0E98">
        <w:rPr>
          <w:b/>
          <w:sz w:val="24"/>
          <w:szCs w:val="24"/>
        </w:rPr>
        <w:t>.</w:t>
      </w:r>
      <w:r w:rsidRPr="005A0E98">
        <w:rPr>
          <w:b/>
          <w:sz w:val="24"/>
          <w:szCs w:val="24"/>
        </w:rPr>
        <w:t xml:space="preserve"> </w:t>
      </w:r>
      <w:r w:rsidR="00E361DB" w:rsidRPr="005A0E98">
        <w:rPr>
          <w:b/>
          <w:bCs/>
          <w:sz w:val="24"/>
          <w:szCs w:val="24"/>
        </w:rPr>
        <w:t>ENTREGA E CONDIÇÕES DE FORNECIMENTO</w:t>
      </w:r>
    </w:p>
    <w:p w:rsidR="00E361DB" w:rsidRPr="005A0E98" w:rsidRDefault="00FD2E9A" w:rsidP="00B6125C">
      <w:pPr>
        <w:spacing w:before="120" w:line="360" w:lineRule="auto"/>
        <w:rPr>
          <w:rFonts w:cs="Arial"/>
          <w:bCs/>
          <w:sz w:val="24"/>
          <w:szCs w:val="24"/>
        </w:rPr>
      </w:pPr>
      <w:r w:rsidRPr="005A0E98">
        <w:rPr>
          <w:rFonts w:cs="Arial"/>
          <w:sz w:val="24"/>
          <w:szCs w:val="24"/>
        </w:rPr>
        <w:t>6</w:t>
      </w:r>
      <w:r w:rsidR="001C567C" w:rsidRPr="005A0E98">
        <w:rPr>
          <w:rFonts w:cs="Arial"/>
          <w:sz w:val="24"/>
          <w:szCs w:val="24"/>
        </w:rPr>
        <w:t>.1</w:t>
      </w:r>
      <w:r w:rsidRPr="005A0E98">
        <w:rPr>
          <w:rFonts w:cs="Arial"/>
          <w:sz w:val="24"/>
          <w:szCs w:val="24"/>
        </w:rPr>
        <w:t xml:space="preserve"> </w:t>
      </w:r>
      <w:r w:rsidR="00E361DB" w:rsidRPr="005A0E98">
        <w:rPr>
          <w:rFonts w:cs="Arial"/>
          <w:sz w:val="24"/>
          <w:szCs w:val="24"/>
        </w:rPr>
        <w:t xml:space="preserve">A entrega será realizada no </w:t>
      </w:r>
      <w:r w:rsidR="00E361DB" w:rsidRPr="005A0E98">
        <w:rPr>
          <w:rFonts w:cs="Arial"/>
          <w:b/>
          <w:sz w:val="24"/>
          <w:szCs w:val="24"/>
        </w:rPr>
        <w:t xml:space="preserve">prazo máximo de </w:t>
      </w:r>
      <w:r w:rsidR="002118F2" w:rsidRPr="005A0E98">
        <w:rPr>
          <w:rFonts w:cs="Arial"/>
          <w:b/>
          <w:sz w:val="24"/>
          <w:szCs w:val="24"/>
        </w:rPr>
        <w:t>30</w:t>
      </w:r>
      <w:r w:rsidR="00F04709" w:rsidRPr="005A0E98">
        <w:rPr>
          <w:rFonts w:cs="Arial"/>
          <w:b/>
          <w:sz w:val="24"/>
          <w:szCs w:val="24"/>
        </w:rPr>
        <w:t xml:space="preserve"> (</w:t>
      </w:r>
      <w:r w:rsidR="002118F2" w:rsidRPr="005A0E98">
        <w:rPr>
          <w:rFonts w:cs="Arial"/>
          <w:b/>
          <w:sz w:val="24"/>
          <w:szCs w:val="24"/>
        </w:rPr>
        <w:t>trinta</w:t>
      </w:r>
      <w:r w:rsidR="00F04709" w:rsidRPr="005A0E98">
        <w:rPr>
          <w:rFonts w:cs="Arial"/>
          <w:b/>
          <w:sz w:val="24"/>
          <w:szCs w:val="24"/>
        </w:rPr>
        <w:t>)</w:t>
      </w:r>
      <w:r w:rsidR="00E361DB" w:rsidRPr="005A0E98">
        <w:rPr>
          <w:rFonts w:cs="Arial"/>
          <w:b/>
          <w:sz w:val="24"/>
          <w:szCs w:val="24"/>
        </w:rPr>
        <w:t xml:space="preserve"> dias</w:t>
      </w:r>
      <w:r w:rsidR="00E361DB" w:rsidRPr="005A0E98">
        <w:rPr>
          <w:rFonts w:cs="Arial"/>
          <w:sz w:val="24"/>
          <w:szCs w:val="24"/>
        </w:rPr>
        <w:t xml:space="preserve"> contados a partir do recebimento da solicitação, feita através da Ordem de Compra</w:t>
      </w:r>
      <w:r w:rsidR="00E361DB" w:rsidRPr="005A0E98">
        <w:rPr>
          <w:rFonts w:cs="Arial"/>
          <w:bCs/>
          <w:sz w:val="24"/>
          <w:szCs w:val="24"/>
        </w:rPr>
        <w:t>.</w:t>
      </w:r>
    </w:p>
    <w:p w:rsidR="00E361DB" w:rsidRPr="005A0E98" w:rsidRDefault="00FD2E9A" w:rsidP="00B6125C">
      <w:pPr>
        <w:spacing w:before="120" w:line="360" w:lineRule="auto"/>
        <w:rPr>
          <w:rFonts w:cs="Arial"/>
          <w:bCs/>
          <w:sz w:val="24"/>
          <w:szCs w:val="24"/>
        </w:rPr>
      </w:pPr>
      <w:r w:rsidRPr="005A0E98">
        <w:rPr>
          <w:rFonts w:cs="Arial"/>
          <w:bCs/>
          <w:sz w:val="24"/>
          <w:szCs w:val="24"/>
        </w:rPr>
        <w:t>6</w:t>
      </w:r>
      <w:r w:rsidR="001C567C" w:rsidRPr="005A0E98">
        <w:rPr>
          <w:rFonts w:cs="Arial"/>
          <w:bCs/>
          <w:sz w:val="24"/>
          <w:szCs w:val="24"/>
        </w:rPr>
        <w:t>.2</w:t>
      </w:r>
      <w:r w:rsidRPr="005A0E98">
        <w:rPr>
          <w:rFonts w:cs="Arial"/>
          <w:bCs/>
          <w:sz w:val="24"/>
          <w:szCs w:val="24"/>
        </w:rPr>
        <w:t xml:space="preserve"> </w:t>
      </w:r>
      <w:r w:rsidR="00E361DB" w:rsidRPr="005A0E98">
        <w:rPr>
          <w:rFonts w:cs="Arial"/>
          <w:bCs/>
          <w:sz w:val="24"/>
          <w:szCs w:val="24"/>
        </w:rPr>
        <w:t xml:space="preserve">Os materiais deverão ser entregues no </w:t>
      </w:r>
      <w:r w:rsidR="00E361DB" w:rsidRPr="005A0E98">
        <w:rPr>
          <w:rFonts w:cs="Arial"/>
          <w:b/>
          <w:sz w:val="24"/>
          <w:szCs w:val="24"/>
        </w:rPr>
        <w:t>Departamento de Compras e Estoque</w:t>
      </w:r>
      <w:r w:rsidR="00E361DB" w:rsidRPr="005A0E98">
        <w:rPr>
          <w:rFonts w:cs="Arial"/>
          <w:sz w:val="24"/>
          <w:szCs w:val="24"/>
        </w:rPr>
        <w:t>, à Rua</w:t>
      </w:r>
      <w:r w:rsidR="00DA652D" w:rsidRPr="005A0E98">
        <w:rPr>
          <w:rFonts w:cs="Arial"/>
          <w:sz w:val="24"/>
          <w:szCs w:val="24"/>
        </w:rPr>
        <w:t xml:space="preserve"> </w:t>
      </w:r>
      <w:r w:rsidR="00E361DB" w:rsidRPr="005A0E98">
        <w:rPr>
          <w:rFonts w:cs="Arial"/>
          <w:sz w:val="24"/>
          <w:szCs w:val="24"/>
        </w:rPr>
        <w:t xml:space="preserve">Santa Terezinha, nº 505, Bairro Santa Terezinha, Juiz de Fora / MG, CEP 36.045-490, em dias úteis, das </w:t>
      </w:r>
      <w:r w:rsidR="00E361DB" w:rsidRPr="005A0E98">
        <w:rPr>
          <w:rFonts w:cs="Arial"/>
          <w:bCs/>
          <w:sz w:val="24"/>
          <w:szCs w:val="24"/>
        </w:rPr>
        <w:t>08:00h às 11:30h e de 14:00h as 17:00h</w:t>
      </w:r>
      <w:r w:rsidR="00E361DB" w:rsidRPr="005A0E98">
        <w:rPr>
          <w:rFonts w:cs="Arial"/>
          <w:sz w:val="24"/>
          <w:szCs w:val="24"/>
        </w:rPr>
        <w:t>.</w:t>
      </w:r>
    </w:p>
    <w:p w:rsidR="00E361DB" w:rsidRPr="005A0E98" w:rsidRDefault="00FD2E9A" w:rsidP="00B6125C">
      <w:pPr>
        <w:autoSpaceDE w:val="0"/>
        <w:autoSpaceDN w:val="0"/>
        <w:adjustRightInd w:val="0"/>
        <w:spacing w:before="120" w:line="360" w:lineRule="auto"/>
        <w:rPr>
          <w:rFonts w:cs="Arial"/>
          <w:sz w:val="24"/>
          <w:szCs w:val="24"/>
        </w:rPr>
      </w:pPr>
      <w:r w:rsidRPr="005A0E98">
        <w:rPr>
          <w:rFonts w:cs="Arial"/>
          <w:sz w:val="24"/>
          <w:szCs w:val="24"/>
        </w:rPr>
        <w:t>6.</w:t>
      </w:r>
      <w:r w:rsidR="001C567C" w:rsidRPr="005A0E98">
        <w:rPr>
          <w:rFonts w:cs="Arial"/>
          <w:sz w:val="24"/>
          <w:szCs w:val="24"/>
        </w:rPr>
        <w:t>3</w:t>
      </w:r>
      <w:r w:rsidRPr="005A0E98">
        <w:rPr>
          <w:rFonts w:cs="Arial"/>
          <w:sz w:val="24"/>
          <w:szCs w:val="24"/>
        </w:rPr>
        <w:t xml:space="preserve"> </w:t>
      </w:r>
      <w:r w:rsidR="00E361DB" w:rsidRPr="005A0E98">
        <w:rPr>
          <w:rFonts w:cs="Arial"/>
          <w:sz w:val="24"/>
          <w:szCs w:val="24"/>
        </w:rPr>
        <w:t xml:space="preserve">Os materiais deverão ser entregues devidamente embalados, lacrados, acondicionados e transportados com segurança e sob a responsabilidade da </w:t>
      </w:r>
      <w:r w:rsidR="00E361DB" w:rsidRPr="005A0E98">
        <w:rPr>
          <w:rFonts w:cs="Arial"/>
          <w:sz w:val="24"/>
          <w:szCs w:val="24"/>
        </w:rPr>
        <w:lastRenderedPageBreak/>
        <w:t>fornecedora. A CESAMA recusará os materiais que forem entregues em desconformidade com esta previsão.</w:t>
      </w:r>
    </w:p>
    <w:p w:rsidR="00E361DB" w:rsidRPr="005A0E98" w:rsidRDefault="00FD2E9A" w:rsidP="00B6125C">
      <w:pPr>
        <w:spacing w:before="120" w:line="360" w:lineRule="auto"/>
        <w:rPr>
          <w:rFonts w:cs="Arial"/>
          <w:sz w:val="24"/>
          <w:szCs w:val="24"/>
        </w:rPr>
      </w:pPr>
      <w:r w:rsidRPr="005A0E98">
        <w:rPr>
          <w:rFonts w:cs="Arial"/>
          <w:sz w:val="24"/>
          <w:szCs w:val="24"/>
        </w:rPr>
        <w:t>6</w:t>
      </w:r>
      <w:r w:rsidR="001C567C" w:rsidRPr="005A0E98">
        <w:rPr>
          <w:rFonts w:cs="Arial"/>
          <w:sz w:val="24"/>
          <w:szCs w:val="24"/>
        </w:rPr>
        <w:t>.3.1</w:t>
      </w:r>
      <w:r w:rsidRPr="005A0E98">
        <w:rPr>
          <w:rFonts w:cs="Arial"/>
          <w:sz w:val="24"/>
          <w:szCs w:val="24"/>
        </w:rPr>
        <w:t xml:space="preserve"> </w:t>
      </w:r>
      <w:r w:rsidR="00E361DB" w:rsidRPr="005A0E98">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005B3DD9" w:rsidRPr="005A0E98">
        <w:rPr>
          <w:rFonts w:cs="Arial"/>
          <w:sz w:val="24"/>
          <w:szCs w:val="24"/>
        </w:rPr>
        <w:t>trabalho (de acordo com a Secretaria do Trabalho, do Ministério da Economia)</w:t>
      </w:r>
      <w:r w:rsidR="00E361DB" w:rsidRPr="005A0E98">
        <w:rPr>
          <w:rFonts w:cs="Arial"/>
          <w:sz w:val="24"/>
          <w:szCs w:val="24"/>
        </w:rPr>
        <w:t xml:space="preserve"> será de responsabilidade exclusiva da Contratada.</w:t>
      </w:r>
    </w:p>
    <w:p w:rsidR="00E361DB" w:rsidRPr="005A0E98" w:rsidRDefault="00FD2E9A" w:rsidP="00FD2E9A">
      <w:pPr>
        <w:pStyle w:val="PargrafodaLista"/>
        <w:spacing w:before="120" w:line="360" w:lineRule="auto"/>
        <w:ind w:left="0"/>
        <w:rPr>
          <w:rFonts w:ascii="Arial" w:hAnsi="Arial" w:cs="Arial"/>
          <w:bCs/>
        </w:rPr>
      </w:pPr>
      <w:r w:rsidRPr="005A0E98">
        <w:rPr>
          <w:rFonts w:ascii="Arial" w:hAnsi="Arial" w:cs="Arial"/>
          <w:bCs/>
        </w:rPr>
        <w:t xml:space="preserve">6.3.2 </w:t>
      </w:r>
      <w:r w:rsidR="00E361DB" w:rsidRPr="005A0E98">
        <w:rPr>
          <w:rFonts w:ascii="Arial" w:hAnsi="Arial" w:cs="Arial"/>
          <w:bCs/>
        </w:rPr>
        <w:t>O veículo utilizado para entrega d</w:t>
      </w:r>
      <w:r w:rsidR="001C567C" w:rsidRPr="005A0E98">
        <w:rPr>
          <w:rFonts w:ascii="Arial" w:hAnsi="Arial" w:cs="Arial"/>
          <w:bCs/>
        </w:rPr>
        <w:t xml:space="preserve">os materiais no Departamento de </w:t>
      </w:r>
      <w:r w:rsidR="00E361DB" w:rsidRPr="005A0E98">
        <w:rPr>
          <w:rFonts w:ascii="Arial" w:hAnsi="Arial" w:cs="Arial"/>
          <w:bCs/>
        </w:rPr>
        <w:t>Compras e Estoque deverá ter no máximo 14 metros de comprimento, de p</w:t>
      </w:r>
      <w:r w:rsidR="005B3DD9" w:rsidRPr="005A0E98">
        <w:rPr>
          <w:rFonts w:ascii="Arial" w:hAnsi="Arial" w:cs="Arial"/>
          <w:bCs/>
        </w:rPr>
        <w:t>a</w:t>
      </w:r>
      <w:r w:rsidR="00E361DB" w:rsidRPr="005A0E98">
        <w:rPr>
          <w:rFonts w:ascii="Arial" w:hAnsi="Arial" w:cs="Arial"/>
          <w:bCs/>
        </w:rPr>
        <w:t>ra-choque a p</w:t>
      </w:r>
      <w:r w:rsidR="005B3DD9" w:rsidRPr="005A0E98">
        <w:rPr>
          <w:rFonts w:ascii="Arial" w:hAnsi="Arial" w:cs="Arial"/>
          <w:bCs/>
        </w:rPr>
        <w:t>a</w:t>
      </w:r>
      <w:r w:rsidR="00E361DB" w:rsidRPr="005A0E98">
        <w:rPr>
          <w:rFonts w:ascii="Arial" w:hAnsi="Arial" w:cs="Arial"/>
          <w:bCs/>
        </w:rPr>
        <w:t xml:space="preserve">ra-choque, e altura máxima de 4 metros. </w:t>
      </w:r>
    </w:p>
    <w:p w:rsidR="00E361DB" w:rsidRPr="005A0E98" w:rsidRDefault="00FD2E9A" w:rsidP="00FD2E9A">
      <w:pPr>
        <w:pStyle w:val="PargrafodaLista"/>
        <w:spacing w:before="120" w:line="360" w:lineRule="auto"/>
        <w:ind w:left="0"/>
        <w:rPr>
          <w:rFonts w:ascii="Arial" w:hAnsi="Arial" w:cs="Arial"/>
        </w:rPr>
      </w:pPr>
      <w:r w:rsidRPr="005A0E98">
        <w:rPr>
          <w:rFonts w:ascii="Arial" w:hAnsi="Arial" w:cs="Arial"/>
        </w:rPr>
        <w:t xml:space="preserve">6.4 </w:t>
      </w:r>
      <w:r w:rsidR="00E361DB" w:rsidRPr="005A0E98">
        <w:rPr>
          <w:rFonts w:ascii="Arial" w:hAnsi="Arial" w:cs="Arial"/>
        </w:rPr>
        <w:t>A CESAMA irá designar um empregado para acompanhar o recebimento dos    materiais.</w:t>
      </w:r>
    </w:p>
    <w:p w:rsidR="00E361DB" w:rsidRPr="005A0E98" w:rsidRDefault="00FD2E9A" w:rsidP="00B6125C">
      <w:pPr>
        <w:autoSpaceDE w:val="0"/>
        <w:autoSpaceDN w:val="0"/>
        <w:adjustRightInd w:val="0"/>
        <w:spacing w:before="120" w:line="360" w:lineRule="auto"/>
        <w:rPr>
          <w:rFonts w:cs="Arial"/>
          <w:sz w:val="24"/>
          <w:szCs w:val="24"/>
        </w:rPr>
      </w:pPr>
      <w:r w:rsidRPr="005A0E98">
        <w:rPr>
          <w:rFonts w:cs="Arial"/>
          <w:sz w:val="24"/>
          <w:szCs w:val="24"/>
        </w:rPr>
        <w:t>6.4.1</w:t>
      </w:r>
      <w:r w:rsidR="001F56AE" w:rsidRPr="005A0E98">
        <w:rPr>
          <w:rFonts w:cs="Arial"/>
          <w:sz w:val="24"/>
          <w:szCs w:val="24"/>
        </w:rPr>
        <w:t xml:space="preserve">O </w:t>
      </w:r>
      <w:r w:rsidR="00E361DB" w:rsidRPr="005A0E98">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DA652D" w:rsidRPr="005A0E98">
        <w:rPr>
          <w:rFonts w:cs="Arial"/>
          <w:sz w:val="24"/>
          <w:szCs w:val="24"/>
        </w:rPr>
        <w:t>6</w:t>
      </w:r>
      <w:r w:rsidR="00E361DB" w:rsidRPr="005A0E98">
        <w:rPr>
          <w:rFonts w:cs="Arial"/>
          <w:sz w:val="24"/>
          <w:szCs w:val="24"/>
        </w:rPr>
        <w:t>.2.</w:t>
      </w:r>
    </w:p>
    <w:p w:rsidR="00E361DB" w:rsidRPr="005A0E98" w:rsidRDefault="00FD2E9A" w:rsidP="00B6125C">
      <w:pPr>
        <w:autoSpaceDE w:val="0"/>
        <w:autoSpaceDN w:val="0"/>
        <w:adjustRightInd w:val="0"/>
        <w:spacing w:before="120" w:line="360" w:lineRule="auto"/>
        <w:rPr>
          <w:rFonts w:cs="Arial"/>
          <w:sz w:val="24"/>
          <w:szCs w:val="24"/>
        </w:rPr>
      </w:pPr>
      <w:r w:rsidRPr="005A0E98">
        <w:rPr>
          <w:rFonts w:cs="Arial"/>
          <w:sz w:val="24"/>
          <w:szCs w:val="24"/>
        </w:rPr>
        <w:t>6</w:t>
      </w:r>
      <w:r w:rsidR="001F56AE" w:rsidRPr="005A0E98">
        <w:rPr>
          <w:rFonts w:cs="Arial"/>
          <w:sz w:val="24"/>
          <w:szCs w:val="24"/>
        </w:rPr>
        <w:t>.5</w:t>
      </w:r>
      <w:r w:rsidRPr="005A0E98">
        <w:rPr>
          <w:rFonts w:cs="Arial"/>
          <w:sz w:val="24"/>
          <w:szCs w:val="24"/>
        </w:rPr>
        <w:t xml:space="preserve"> </w:t>
      </w:r>
      <w:r w:rsidR="00E361DB" w:rsidRPr="005A0E98">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5A0E98" w:rsidRDefault="00FD2E9A" w:rsidP="00B6125C">
      <w:pPr>
        <w:autoSpaceDE w:val="0"/>
        <w:autoSpaceDN w:val="0"/>
        <w:adjustRightInd w:val="0"/>
        <w:spacing w:before="120" w:line="360" w:lineRule="auto"/>
        <w:rPr>
          <w:rFonts w:cs="Arial"/>
          <w:sz w:val="24"/>
          <w:szCs w:val="24"/>
        </w:rPr>
      </w:pPr>
      <w:r w:rsidRPr="005A0E98">
        <w:rPr>
          <w:rFonts w:cs="Arial"/>
          <w:sz w:val="24"/>
          <w:szCs w:val="24"/>
        </w:rPr>
        <w:t>6</w:t>
      </w:r>
      <w:r w:rsidR="001F56AE" w:rsidRPr="005A0E98">
        <w:rPr>
          <w:rFonts w:cs="Arial"/>
          <w:sz w:val="24"/>
          <w:szCs w:val="24"/>
        </w:rPr>
        <w:t>.5.1</w:t>
      </w:r>
      <w:r w:rsidRPr="005A0E98">
        <w:rPr>
          <w:rFonts w:cs="Arial"/>
          <w:sz w:val="24"/>
          <w:szCs w:val="24"/>
        </w:rPr>
        <w:t xml:space="preserve"> </w:t>
      </w:r>
      <w:r w:rsidR="001F56AE" w:rsidRPr="005A0E98">
        <w:rPr>
          <w:rFonts w:cs="Arial"/>
          <w:sz w:val="24"/>
          <w:szCs w:val="24"/>
        </w:rPr>
        <w:t xml:space="preserve">A </w:t>
      </w:r>
      <w:r w:rsidR="00E361DB" w:rsidRPr="005A0E98">
        <w:rPr>
          <w:rFonts w:cs="Arial"/>
          <w:sz w:val="24"/>
          <w:szCs w:val="24"/>
        </w:rPr>
        <w:t xml:space="preserve">substituição de que trata o item </w:t>
      </w:r>
      <w:r w:rsidR="00704DFA" w:rsidRPr="005A0E98">
        <w:rPr>
          <w:rFonts w:cs="Arial"/>
          <w:sz w:val="24"/>
          <w:szCs w:val="24"/>
        </w:rPr>
        <w:t>6</w:t>
      </w:r>
      <w:r w:rsidR="00AF619E" w:rsidRPr="005A0E98">
        <w:rPr>
          <w:rFonts w:cs="Arial"/>
          <w:sz w:val="24"/>
          <w:szCs w:val="24"/>
        </w:rPr>
        <w:t>.5</w:t>
      </w:r>
      <w:r w:rsidR="00E361DB" w:rsidRPr="005A0E98">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5A0E98" w:rsidRDefault="00FD2E9A" w:rsidP="00B6125C">
      <w:pPr>
        <w:autoSpaceDE w:val="0"/>
        <w:autoSpaceDN w:val="0"/>
        <w:adjustRightInd w:val="0"/>
        <w:spacing w:before="120" w:line="360" w:lineRule="auto"/>
        <w:rPr>
          <w:rFonts w:cs="Arial"/>
          <w:sz w:val="24"/>
          <w:szCs w:val="24"/>
        </w:rPr>
      </w:pPr>
      <w:r w:rsidRPr="005A0E98">
        <w:rPr>
          <w:rFonts w:cs="Arial"/>
          <w:sz w:val="24"/>
          <w:szCs w:val="24"/>
        </w:rPr>
        <w:t>6.</w:t>
      </w:r>
      <w:r w:rsidR="001F56AE" w:rsidRPr="005A0E98">
        <w:rPr>
          <w:rFonts w:cs="Arial"/>
          <w:sz w:val="24"/>
          <w:szCs w:val="24"/>
        </w:rPr>
        <w:t>5.2</w:t>
      </w:r>
      <w:r w:rsidRPr="005A0E98">
        <w:rPr>
          <w:rFonts w:cs="Arial"/>
          <w:sz w:val="24"/>
          <w:szCs w:val="24"/>
        </w:rPr>
        <w:t xml:space="preserve"> </w:t>
      </w:r>
      <w:r w:rsidR="001F56AE" w:rsidRPr="005A0E98">
        <w:rPr>
          <w:rFonts w:cs="Arial"/>
          <w:sz w:val="24"/>
          <w:szCs w:val="24"/>
        </w:rPr>
        <w:t xml:space="preserve">A </w:t>
      </w:r>
      <w:r w:rsidR="00E361DB" w:rsidRPr="005A0E98">
        <w:rPr>
          <w:rFonts w:cs="Arial"/>
          <w:sz w:val="24"/>
          <w:szCs w:val="24"/>
        </w:rPr>
        <w:t xml:space="preserve">recusa total ou parcial dos materiais entregues, por motivos justificados no recebimento, não será razão para prorrogação do prazo da entrega, previamente consignado </w:t>
      </w:r>
      <w:r w:rsidR="005B3DD9" w:rsidRPr="005A0E98">
        <w:rPr>
          <w:rFonts w:cs="Arial"/>
          <w:sz w:val="24"/>
          <w:szCs w:val="24"/>
        </w:rPr>
        <w:t>na Ordem de Compra</w:t>
      </w:r>
      <w:r w:rsidR="00E361DB" w:rsidRPr="005A0E98">
        <w:rPr>
          <w:rFonts w:cs="Arial"/>
          <w:sz w:val="24"/>
          <w:szCs w:val="24"/>
        </w:rPr>
        <w:t>.</w:t>
      </w:r>
    </w:p>
    <w:p w:rsidR="00E361DB" w:rsidRPr="005A0E98" w:rsidRDefault="00964DAD" w:rsidP="00B6125C">
      <w:pPr>
        <w:spacing w:before="120" w:line="360" w:lineRule="auto"/>
        <w:rPr>
          <w:rFonts w:cs="Arial"/>
          <w:sz w:val="24"/>
          <w:szCs w:val="24"/>
        </w:rPr>
      </w:pPr>
      <w:r w:rsidRPr="005A0E98">
        <w:rPr>
          <w:rFonts w:cs="Arial"/>
          <w:sz w:val="24"/>
          <w:szCs w:val="24"/>
        </w:rPr>
        <w:lastRenderedPageBreak/>
        <w:t>6</w:t>
      </w:r>
      <w:r w:rsidR="001F56AE" w:rsidRPr="005A0E98">
        <w:rPr>
          <w:rFonts w:cs="Arial"/>
          <w:sz w:val="24"/>
          <w:szCs w:val="24"/>
        </w:rPr>
        <w:t>.6</w:t>
      </w:r>
      <w:r w:rsidRPr="005A0E98">
        <w:rPr>
          <w:rFonts w:cs="Arial"/>
          <w:sz w:val="24"/>
          <w:szCs w:val="24"/>
        </w:rPr>
        <w:t xml:space="preserve"> </w:t>
      </w:r>
      <w:r w:rsidR="00E361DB" w:rsidRPr="005A0E98">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5A0E98" w:rsidRDefault="00964DAD" w:rsidP="000C70DF">
      <w:pPr>
        <w:pStyle w:val="PargrafodaLista"/>
        <w:spacing w:before="120" w:line="360" w:lineRule="auto"/>
        <w:ind w:left="0"/>
        <w:jc w:val="both"/>
        <w:rPr>
          <w:rFonts w:ascii="Arial" w:hAnsi="Arial" w:cs="Arial"/>
        </w:rPr>
      </w:pPr>
      <w:r w:rsidRPr="005A0E98">
        <w:rPr>
          <w:rFonts w:ascii="Arial" w:hAnsi="Arial" w:cs="Arial"/>
        </w:rPr>
        <w:t>6</w:t>
      </w:r>
      <w:r w:rsidR="00504A2A" w:rsidRPr="005A0E98">
        <w:rPr>
          <w:rFonts w:ascii="Arial" w:hAnsi="Arial" w:cs="Arial"/>
        </w:rPr>
        <w:t>.7</w:t>
      </w:r>
      <w:r w:rsidRPr="005A0E98">
        <w:rPr>
          <w:rFonts w:ascii="Arial" w:hAnsi="Arial" w:cs="Arial"/>
        </w:rPr>
        <w:t xml:space="preserve"> </w:t>
      </w:r>
      <w:r w:rsidR="00504A2A" w:rsidRPr="005A0E98">
        <w:rPr>
          <w:rFonts w:ascii="Arial" w:hAnsi="Arial" w:cs="Arial"/>
        </w:rPr>
        <w:t>Na entrega, os materiais deverão estar com seu prazo de validade decorrido em, no máximo, em 25% (vinte e cinco por cento</w:t>
      </w:r>
    </w:p>
    <w:p w:rsidR="00276BDC" w:rsidRPr="005A0E98" w:rsidRDefault="00964DAD" w:rsidP="00276BDC">
      <w:pPr>
        <w:spacing w:before="480" w:line="360" w:lineRule="auto"/>
        <w:rPr>
          <w:rFonts w:cs="Arial"/>
          <w:b/>
          <w:bCs/>
          <w:sz w:val="24"/>
          <w:szCs w:val="24"/>
        </w:rPr>
      </w:pPr>
      <w:r w:rsidRPr="005A0E98">
        <w:rPr>
          <w:rFonts w:cs="Arial"/>
          <w:b/>
          <w:bCs/>
          <w:sz w:val="24"/>
          <w:szCs w:val="24"/>
        </w:rPr>
        <w:t>7</w:t>
      </w:r>
      <w:r w:rsidR="00276BDC" w:rsidRPr="005A0E98">
        <w:rPr>
          <w:rFonts w:cs="Arial"/>
          <w:b/>
          <w:bCs/>
          <w:sz w:val="24"/>
          <w:szCs w:val="24"/>
        </w:rPr>
        <w:t>.CONDIÇÕES GERAIS DA ORDEM DE COMPRA E RESCISÃO</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.1</w:t>
      </w:r>
      <w:r w:rsidRPr="005A0E98">
        <w:rPr>
          <w:szCs w:val="24"/>
        </w:rPr>
        <w:t xml:space="preserve"> </w:t>
      </w:r>
      <w:r w:rsidR="00276BDC" w:rsidRPr="005A0E98">
        <w:rPr>
          <w:szCs w:val="24"/>
        </w:rPr>
        <w:t>A Ordem de Compra obedecerá às disposições da Lei Federal nº 13.303 de 30/06/2016 e alterações posteriores, bem como as disposições dest</w:t>
      </w:r>
      <w:r w:rsidR="000C70DF" w:rsidRPr="005A0E98">
        <w:rPr>
          <w:szCs w:val="24"/>
        </w:rPr>
        <w:t xml:space="preserve">e Edital e preceitos do direito </w:t>
      </w:r>
      <w:r w:rsidR="00276BDC" w:rsidRPr="005A0E98">
        <w:rPr>
          <w:szCs w:val="24"/>
        </w:rPr>
        <w:t>privado, no que concerne à sua execução, alteração, inexecução ou rescisão.</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2</w:t>
      </w:r>
      <w:r w:rsidRPr="005A0E98">
        <w:rPr>
          <w:szCs w:val="24"/>
        </w:rPr>
        <w:t xml:space="preserve"> </w:t>
      </w:r>
      <w:r w:rsidR="00276BDC" w:rsidRPr="005A0E98">
        <w:rPr>
          <w:szCs w:val="24"/>
        </w:rPr>
        <w:t xml:space="preserve">O </w:t>
      </w:r>
      <w:r w:rsidR="00276BDC" w:rsidRPr="005A0E98">
        <w:rPr>
          <w:b/>
          <w:szCs w:val="24"/>
        </w:rPr>
        <w:t>prazo contratual é de 70 (setenta) dias</w:t>
      </w:r>
      <w:r w:rsidR="00276BDC" w:rsidRPr="005A0E98">
        <w:rPr>
          <w:szCs w:val="24"/>
        </w:rPr>
        <w:t xml:space="preserve"> contados a partir da emissão da Ordem de Compra.</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.3</w:t>
      </w:r>
      <w:r w:rsidRPr="005A0E98">
        <w:rPr>
          <w:szCs w:val="24"/>
        </w:rPr>
        <w:t xml:space="preserve"> </w:t>
      </w:r>
      <w:r w:rsidR="00276BDC" w:rsidRPr="005A0E98">
        <w:rPr>
          <w:szCs w:val="24"/>
        </w:rPr>
        <w:t>São partes integrantes da Ordem de Compra, independente de transcrição, o Aviso de Licitação, o Edital e seus anexos, o Termo de Referência e a proposta da licitante vencedora e seus anexos.</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.4</w:t>
      </w:r>
      <w:r w:rsidRPr="005A0E98">
        <w:rPr>
          <w:szCs w:val="24"/>
        </w:rPr>
        <w:t xml:space="preserve"> </w:t>
      </w:r>
      <w:r w:rsidR="00276BDC" w:rsidRPr="005A0E98">
        <w:rPr>
          <w:szCs w:val="24"/>
        </w:rPr>
        <w:t xml:space="preserve">A licitante vencedora se obriga a </w:t>
      </w:r>
      <w:r w:rsidR="000C70DF" w:rsidRPr="005A0E98">
        <w:rPr>
          <w:szCs w:val="24"/>
        </w:rPr>
        <w:t xml:space="preserve">confirmar o recebimento </w:t>
      </w:r>
      <w:r w:rsidR="00276BDC" w:rsidRPr="005A0E98">
        <w:rPr>
          <w:szCs w:val="24"/>
        </w:rPr>
        <w:t>da Ordem de Compra</w:t>
      </w:r>
      <w:r w:rsidR="00704DFA" w:rsidRPr="005A0E98">
        <w:rPr>
          <w:szCs w:val="24"/>
        </w:rPr>
        <w:t xml:space="preserve"> </w:t>
      </w:r>
      <w:r w:rsidR="00276BDC" w:rsidRPr="005A0E98">
        <w:rPr>
          <w:szCs w:val="24"/>
        </w:rPr>
        <w:t>em até 05 (cinco) dias úteis, contados a partir da data do recebimento da notificação da CESAMA, respondendo pelos ônus dos tributos que incidam ou venham a incidir sobre o ato ou instrumento que o formalize.</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.5</w:t>
      </w:r>
      <w:r w:rsidRPr="005A0E98">
        <w:rPr>
          <w:szCs w:val="24"/>
        </w:rPr>
        <w:t xml:space="preserve"> </w:t>
      </w:r>
      <w:r w:rsidR="00276BDC" w:rsidRPr="005A0E98">
        <w:rPr>
          <w:szCs w:val="24"/>
        </w:rPr>
        <w:t>Decorrido o prazo do item anterior, a licitante vencedora será considerada desistente.</w:t>
      </w:r>
    </w:p>
    <w:p w:rsidR="00276BDC" w:rsidRPr="005A0E98" w:rsidRDefault="00964DAD" w:rsidP="00276BDC">
      <w:pPr>
        <w:pStyle w:val="Recuodecorpodetexto2"/>
        <w:spacing w:after="0" w:line="360" w:lineRule="auto"/>
        <w:ind w:left="0" w:firstLine="0"/>
        <w:rPr>
          <w:szCs w:val="24"/>
        </w:rPr>
      </w:pPr>
      <w:r w:rsidRPr="005A0E98">
        <w:rPr>
          <w:szCs w:val="24"/>
        </w:rPr>
        <w:t>7</w:t>
      </w:r>
      <w:r w:rsidR="00276BDC" w:rsidRPr="005A0E98">
        <w:rPr>
          <w:szCs w:val="24"/>
        </w:rPr>
        <w:t>.6</w:t>
      </w:r>
      <w:r w:rsidRPr="005A0E98">
        <w:rPr>
          <w:szCs w:val="24"/>
        </w:rPr>
        <w:t xml:space="preserve"> </w:t>
      </w:r>
      <w:r w:rsidR="00276BDC" w:rsidRPr="005A0E98">
        <w:rPr>
          <w:szCs w:val="24"/>
        </w:rPr>
        <w:t xml:space="preserve">Ocorrendo a hipótese descrita no item </w:t>
      </w:r>
      <w:r w:rsidR="00704DFA" w:rsidRPr="005A0E98">
        <w:rPr>
          <w:szCs w:val="24"/>
        </w:rPr>
        <w:t>7</w:t>
      </w:r>
      <w:r w:rsidR="00276BDC" w:rsidRPr="005A0E98">
        <w:rPr>
          <w:szCs w:val="24"/>
        </w:rPr>
        <w:t>.5,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276BDC" w:rsidRPr="005A0E98" w:rsidRDefault="00964DAD" w:rsidP="00276BDC">
      <w:pPr>
        <w:widowControl w:val="0"/>
        <w:spacing w:before="120" w:line="360" w:lineRule="auto"/>
        <w:rPr>
          <w:rFonts w:cs="Arial"/>
          <w:iCs/>
          <w:sz w:val="24"/>
          <w:szCs w:val="24"/>
        </w:rPr>
      </w:pPr>
      <w:r w:rsidRPr="005A0E98">
        <w:rPr>
          <w:rFonts w:cs="Arial"/>
          <w:sz w:val="24"/>
          <w:szCs w:val="24"/>
        </w:rPr>
        <w:t>7</w:t>
      </w:r>
      <w:r w:rsidR="00276BDC" w:rsidRPr="005A0E98">
        <w:rPr>
          <w:rFonts w:cs="Arial"/>
          <w:sz w:val="24"/>
          <w:szCs w:val="24"/>
        </w:rPr>
        <w:t>.7</w:t>
      </w:r>
      <w:r w:rsidRPr="005A0E98">
        <w:rPr>
          <w:rFonts w:cs="Arial"/>
          <w:sz w:val="24"/>
          <w:szCs w:val="24"/>
        </w:rPr>
        <w:t xml:space="preserve"> </w:t>
      </w:r>
      <w:r w:rsidR="00276BDC" w:rsidRPr="005A0E98">
        <w:rPr>
          <w:rFonts w:cs="Arial"/>
          <w:iCs/>
          <w:sz w:val="24"/>
          <w:szCs w:val="24"/>
        </w:rPr>
        <w:t>A Contratada poderá</w:t>
      </w:r>
      <w:r w:rsidR="000C70DF" w:rsidRPr="005A0E98">
        <w:rPr>
          <w:rFonts w:cs="Arial"/>
          <w:iCs/>
          <w:sz w:val="24"/>
          <w:szCs w:val="24"/>
        </w:rPr>
        <w:t xml:space="preserve"> </w:t>
      </w:r>
      <w:r w:rsidR="00276BDC" w:rsidRPr="005A0E98">
        <w:rPr>
          <w:rFonts w:cs="Arial"/>
          <w:iCs/>
          <w:sz w:val="24"/>
          <w:szCs w:val="24"/>
        </w:rPr>
        <w:t>aceitar, nas mesmas condições contratuais, os acréscimos ou supressões estabelecidos no § 1º, art. 81 da Lei Federal nº 13.303/16.</w:t>
      </w:r>
    </w:p>
    <w:p w:rsidR="00276BDC" w:rsidRPr="005A0E98" w:rsidRDefault="00964DAD" w:rsidP="00276BDC">
      <w:pPr>
        <w:spacing w:before="120" w:line="360" w:lineRule="auto"/>
        <w:rPr>
          <w:rFonts w:cs="Arial"/>
          <w:sz w:val="24"/>
          <w:szCs w:val="24"/>
        </w:rPr>
      </w:pPr>
      <w:r w:rsidRPr="005A0E98">
        <w:rPr>
          <w:rFonts w:cs="Arial"/>
          <w:sz w:val="24"/>
          <w:szCs w:val="24"/>
        </w:rPr>
        <w:lastRenderedPageBreak/>
        <w:t>7</w:t>
      </w:r>
      <w:r w:rsidR="00276BDC" w:rsidRPr="005A0E98">
        <w:rPr>
          <w:rFonts w:cs="Arial"/>
          <w:sz w:val="24"/>
          <w:szCs w:val="24"/>
        </w:rPr>
        <w:t>.8</w:t>
      </w:r>
      <w:r w:rsidRPr="005A0E98">
        <w:rPr>
          <w:rFonts w:cs="Arial"/>
          <w:sz w:val="24"/>
          <w:szCs w:val="24"/>
        </w:rPr>
        <w:t xml:space="preserve"> </w:t>
      </w:r>
      <w:r w:rsidR="00276BDC" w:rsidRPr="005A0E98">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276BDC" w:rsidRPr="005A0E98" w:rsidRDefault="00964DAD" w:rsidP="00964DAD">
      <w:pPr>
        <w:pStyle w:val="PargrafodaLista"/>
        <w:spacing w:before="120" w:line="360" w:lineRule="auto"/>
        <w:ind w:left="0"/>
        <w:jc w:val="both"/>
        <w:rPr>
          <w:rFonts w:ascii="Arial" w:hAnsi="Arial" w:cs="Arial"/>
        </w:rPr>
      </w:pPr>
      <w:r w:rsidRPr="005A0E98">
        <w:rPr>
          <w:rFonts w:ascii="Arial" w:hAnsi="Arial" w:cs="Arial"/>
        </w:rPr>
        <w:t xml:space="preserve">7.8.1 </w:t>
      </w:r>
      <w:r w:rsidR="00276BDC" w:rsidRPr="005A0E98">
        <w:rPr>
          <w:rFonts w:ascii="Arial" w:hAnsi="Arial" w:cs="Arial"/>
        </w:rPr>
        <w:t>Conforme, art. 71 da Lei Federal 13.303/16 toda prorrogação de prazo será justificada por escrito e previamente autorizada pela autoridade competente da CESAMA para celebrar a contratação.</w:t>
      </w:r>
    </w:p>
    <w:p w:rsidR="00276BDC" w:rsidRPr="005A0E98" w:rsidRDefault="00964DAD" w:rsidP="00276BDC">
      <w:pPr>
        <w:widowControl w:val="0"/>
        <w:spacing w:before="120" w:line="360" w:lineRule="auto"/>
        <w:rPr>
          <w:rFonts w:cs="Arial"/>
          <w:sz w:val="24"/>
          <w:szCs w:val="24"/>
        </w:rPr>
      </w:pPr>
      <w:r w:rsidRPr="005A0E98">
        <w:rPr>
          <w:rFonts w:cs="Arial"/>
          <w:sz w:val="24"/>
          <w:szCs w:val="24"/>
        </w:rPr>
        <w:t>7</w:t>
      </w:r>
      <w:r w:rsidR="00276BDC" w:rsidRPr="005A0E98">
        <w:rPr>
          <w:rFonts w:cs="Arial"/>
          <w:sz w:val="24"/>
          <w:szCs w:val="24"/>
        </w:rPr>
        <w:t>.9</w:t>
      </w:r>
      <w:r w:rsidRPr="005A0E98">
        <w:rPr>
          <w:rFonts w:cs="Arial"/>
          <w:sz w:val="24"/>
          <w:szCs w:val="24"/>
        </w:rPr>
        <w:t xml:space="preserve"> A </w:t>
      </w:r>
      <w:r w:rsidR="00276BDC" w:rsidRPr="005A0E98">
        <w:rPr>
          <w:rFonts w:cs="Arial"/>
          <w:bCs/>
          <w:sz w:val="24"/>
          <w:szCs w:val="24"/>
        </w:rPr>
        <w:t>CONTRATADA</w:t>
      </w:r>
      <w:r w:rsidRPr="005A0E98">
        <w:rPr>
          <w:rFonts w:cs="Arial"/>
          <w:bCs/>
          <w:sz w:val="24"/>
          <w:szCs w:val="24"/>
        </w:rPr>
        <w:t xml:space="preserve"> </w:t>
      </w:r>
      <w:r w:rsidR="00276BDC" w:rsidRPr="005A0E98">
        <w:rPr>
          <w:rFonts w:cs="Arial"/>
          <w:sz w:val="24"/>
          <w:szCs w:val="24"/>
        </w:rPr>
        <w:t>não</w:t>
      </w:r>
      <w:r w:rsidRPr="005A0E98">
        <w:rPr>
          <w:rFonts w:cs="Arial"/>
          <w:sz w:val="24"/>
          <w:szCs w:val="24"/>
        </w:rPr>
        <w:t xml:space="preserve">  </w:t>
      </w:r>
      <w:r w:rsidR="00276BDC" w:rsidRPr="005A0E98">
        <w:rPr>
          <w:rFonts w:cs="Arial"/>
          <w:sz w:val="24"/>
          <w:szCs w:val="24"/>
        </w:rPr>
        <w:t>poderá</w:t>
      </w:r>
      <w:r w:rsidRPr="005A0E98">
        <w:rPr>
          <w:rFonts w:cs="Arial"/>
          <w:sz w:val="24"/>
          <w:szCs w:val="24"/>
        </w:rPr>
        <w:t xml:space="preserve"> </w:t>
      </w:r>
      <w:r w:rsidR="00276BDC" w:rsidRPr="005A0E98">
        <w:rPr>
          <w:rFonts w:cs="Arial"/>
          <w:sz w:val="24"/>
          <w:szCs w:val="24"/>
        </w:rPr>
        <w:t>ceder</w:t>
      </w:r>
      <w:r w:rsidRPr="005A0E98">
        <w:rPr>
          <w:rFonts w:cs="Arial"/>
          <w:sz w:val="24"/>
          <w:szCs w:val="24"/>
        </w:rPr>
        <w:t xml:space="preserve"> </w:t>
      </w:r>
      <w:r w:rsidR="00276BDC" w:rsidRPr="005A0E98">
        <w:rPr>
          <w:rFonts w:cs="Arial"/>
          <w:sz w:val="24"/>
          <w:szCs w:val="24"/>
        </w:rPr>
        <w:t>ou</w:t>
      </w:r>
      <w:r w:rsidRPr="005A0E98">
        <w:rPr>
          <w:rFonts w:cs="Arial"/>
          <w:sz w:val="24"/>
          <w:szCs w:val="24"/>
        </w:rPr>
        <w:t xml:space="preserve"> </w:t>
      </w:r>
      <w:r w:rsidR="00276BDC" w:rsidRPr="005A0E98">
        <w:rPr>
          <w:rFonts w:cs="Arial"/>
          <w:sz w:val="24"/>
          <w:szCs w:val="24"/>
        </w:rPr>
        <w:t>dar</w:t>
      </w:r>
      <w:r w:rsidRPr="005A0E98">
        <w:rPr>
          <w:rFonts w:cs="Arial"/>
          <w:sz w:val="24"/>
          <w:szCs w:val="24"/>
        </w:rPr>
        <w:t xml:space="preserve"> </w:t>
      </w:r>
      <w:r w:rsidR="00276BDC" w:rsidRPr="005A0E98">
        <w:rPr>
          <w:rFonts w:cs="Arial"/>
          <w:sz w:val="24"/>
          <w:szCs w:val="24"/>
        </w:rPr>
        <w:t>em</w:t>
      </w:r>
      <w:r w:rsidRPr="005A0E98">
        <w:rPr>
          <w:rFonts w:cs="Arial"/>
          <w:sz w:val="24"/>
          <w:szCs w:val="24"/>
        </w:rPr>
        <w:t xml:space="preserve"> </w:t>
      </w:r>
      <w:r w:rsidR="00276BDC" w:rsidRPr="005A0E98">
        <w:rPr>
          <w:rFonts w:cs="Arial"/>
          <w:sz w:val="24"/>
          <w:szCs w:val="24"/>
        </w:rPr>
        <w:t>garantia,em</w:t>
      </w:r>
      <w:r w:rsidRPr="005A0E98">
        <w:rPr>
          <w:rFonts w:cs="Arial"/>
          <w:sz w:val="24"/>
          <w:szCs w:val="24"/>
        </w:rPr>
        <w:t xml:space="preserve"> </w:t>
      </w:r>
      <w:r w:rsidR="00276BDC" w:rsidRPr="005A0E98">
        <w:rPr>
          <w:rFonts w:cs="Arial"/>
          <w:sz w:val="24"/>
          <w:szCs w:val="24"/>
        </w:rPr>
        <w:t>qualquer</w:t>
      </w:r>
      <w:r w:rsidRPr="005A0E98">
        <w:rPr>
          <w:rFonts w:cs="Arial"/>
          <w:sz w:val="24"/>
          <w:szCs w:val="24"/>
        </w:rPr>
        <w:t xml:space="preserve"> </w:t>
      </w:r>
      <w:r w:rsidR="00276BDC" w:rsidRPr="005A0E98">
        <w:rPr>
          <w:rFonts w:cs="Arial"/>
          <w:sz w:val="24"/>
          <w:szCs w:val="24"/>
        </w:rPr>
        <w:t>hipótese</w:t>
      </w:r>
      <w:r w:rsidRPr="005A0E98">
        <w:rPr>
          <w:rFonts w:cs="Arial"/>
          <w:sz w:val="24"/>
          <w:szCs w:val="24"/>
        </w:rPr>
        <w:t xml:space="preserve"> </w:t>
      </w:r>
      <w:r w:rsidR="00276BDC" w:rsidRPr="005A0E98">
        <w:rPr>
          <w:rFonts w:cs="Arial"/>
          <w:sz w:val="24"/>
          <w:szCs w:val="24"/>
        </w:rPr>
        <w:t>em</w:t>
      </w:r>
      <w:r w:rsidRPr="005A0E98">
        <w:rPr>
          <w:rFonts w:cs="Arial"/>
          <w:sz w:val="24"/>
          <w:szCs w:val="24"/>
        </w:rPr>
        <w:t xml:space="preserve"> </w:t>
      </w:r>
      <w:r w:rsidR="00276BDC" w:rsidRPr="005A0E98">
        <w:rPr>
          <w:rFonts w:cs="Arial"/>
          <w:sz w:val="24"/>
          <w:szCs w:val="24"/>
        </w:rPr>
        <w:t>parte,os</w:t>
      </w:r>
      <w:r w:rsidRPr="005A0E98">
        <w:rPr>
          <w:rFonts w:cs="Arial"/>
          <w:sz w:val="24"/>
          <w:szCs w:val="24"/>
        </w:rPr>
        <w:t xml:space="preserve"> </w:t>
      </w:r>
      <w:r w:rsidR="00276BDC" w:rsidRPr="005A0E98">
        <w:rPr>
          <w:rFonts w:cs="Arial"/>
          <w:sz w:val="24"/>
          <w:szCs w:val="24"/>
        </w:rPr>
        <w:t>créditos</w:t>
      </w:r>
      <w:r w:rsidRPr="005A0E98">
        <w:rPr>
          <w:rFonts w:cs="Arial"/>
          <w:sz w:val="24"/>
          <w:szCs w:val="24"/>
        </w:rPr>
        <w:t xml:space="preserve"> </w:t>
      </w:r>
      <w:r w:rsidR="00276BDC" w:rsidRPr="005A0E98">
        <w:rPr>
          <w:rFonts w:cs="Arial"/>
          <w:sz w:val="24"/>
          <w:szCs w:val="24"/>
        </w:rPr>
        <w:t>de</w:t>
      </w:r>
      <w:r w:rsidRPr="005A0E98">
        <w:rPr>
          <w:rFonts w:cs="Arial"/>
          <w:sz w:val="24"/>
          <w:szCs w:val="24"/>
        </w:rPr>
        <w:t xml:space="preserve"> </w:t>
      </w:r>
      <w:r w:rsidR="00276BDC" w:rsidRPr="005A0E98">
        <w:rPr>
          <w:rFonts w:cs="Arial"/>
          <w:sz w:val="24"/>
          <w:szCs w:val="24"/>
        </w:rPr>
        <w:t>qualquer</w:t>
      </w:r>
      <w:r w:rsidRPr="005A0E98">
        <w:rPr>
          <w:rFonts w:cs="Arial"/>
          <w:sz w:val="24"/>
          <w:szCs w:val="24"/>
        </w:rPr>
        <w:t xml:space="preserve"> </w:t>
      </w:r>
      <w:r w:rsidR="00276BDC" w:rsidRPr="005A0E98">
        <w:rPr>
          <w:rFonts w:cs="Arial"/>
          <w:sz w:val="24"/>
          <w:szCs w:val="24"/>
        </w:rPr>
        <w:t>natureza,decorrentes</w:t>
      </w:r>
      <w:r w:rsidRPr="005A0E98">
        <w:rPr>
          <w:rFonts w:cs="Arial"/>
          <w:sz w:val="24"/>
          <w:szCs w:val="24"/>
        </w:rPr>
        <w:t xml:space="preserve"> </w:t>
      </w:r>
      <w:r w:rsidR="00276BDC" w:rsidRPr="005A0E98">
        <w:rPr>
          <w:rFonts w:cs="Arial"/>
          <w:sz w:val="24"/>
          <w:szCs w:val="24"/>
        </w:rPr>
        <w:t>ou</w:t>
      </w:r>
      <w:r w:rsidRPr="005A0E98">
        <w:rPr>
          <w:rFonts w:cs="Arial"/>
          <w:sz w:val="24"/>
          <w:szCs w:val="24"/>
        </w:rPr>
        <w:t xml:space="preserve"> </w:t>
      </w:r>
      <w:r w:rsidR="00276BDC" w:rsidRPr="005A0E98">
        <w:rPr>
          <w:rFonts w:cs="Arial"/>
          <w:sz w:val="24"/>
          <w:szCs w:val="24"/>
        </w:rPr>
        <w:t>oriundos</w:t>
      </w:r>
      <w:r w:rsidRPr="005A0E98">
        <w:rPr>
          <w:rFonts w:cs="Arial"/>
          <w:sz w:val="24"/>
          <w:szCs w:val="24"/>
        </w:rPr>
        <w:t xml:space="preserve"> </w:t>
      </w:r>
      <w:r w:rsidR="00276BDC" w:rsidRPr="005A0E98">
        <w:rPr>
          <w:rFonts w:cs="Arial"/>
          <w:sz w:val="24"/>
          <w:szCs w:val="24"/>
        </w:rPr>
        <w:t>da Ordem de Compra</w:t>
      </w:r>
    </w:p>
    <w:p w:rsidR="00276BDC" w:rsidRPr="005A0E98" w:rsidRDefault="00964DAD" w:rsidP="00276BDC">
      <w:pPr>
        <w:widowControl w:val="0"/>
        <w:spacing w:before="120" w:line="360" w:lineRule="auto"/>
        <w:rPr>
          <w:rFonts w:cs="Arial"/>
          <w:sz w:val="24"/>
          <w:szCs w:val="24"/>
        </w:rPr>
      </w:pPr>
      <w:r w:rsidRPr="005A0E98">
        <w:rPr>
          <w:rFonts w:cs="Arial"/>
          <w:sz w:val="24"/>
          <w:szCs w:val="24"/>
        </w:rPr>
        <w:t>7</w:t>
      </w:r>
      <w:r w:rsidR="00276BDC" w:rsidRPr="005A0E98">
        <w:rPr>
          <w:rFonts w:cs="Arial"/>
          <w:sz w:val="24"/>
          <w:szCs w:val="24"/>
        </w:rPr>
        <w:t xml:space="preserve">.10 Para recebimento da Ordem de Compra, a empresa deverá comprovar a regularidade de situação perante o INSS, o FGTS e a Justiça do Trabalho, através de certidões dentro do prazo de validade. </w:t>
      </w:r>
    </w:p>
    <w:p w:rsidR="00276BDC" w:rsidRPr="005A0E98" w:rsidRDefault="00964DAD" w:rsidP="00276BDC">
      <w:pPr>
        <w:pStyle w:val="WW-Corpodetexto2"/>
        <w:spacing w:before="120" w:line="360" w:lineRule="auto"/>
        <w:rPr>
          <w:sz w:val="24"/>
          <w:szCs w:val="24"/>
        </w:rPr>
      </w:pPr>
      <w:r w:rsidRPr="005A0E98">
        <w:rPr>
          <w:sz w:val="24"/>
          <w:szCs w:val="24"/>
        </w:rPr>
        <w:t>7</w:t>
      </w:r>
      <w:r w:rsidR="004303F0" w:rsidRPr="005A0E98">
        <w:rPr>
          <w:sz w:val="24"/>
          <w:szCs w:val="24"/>
        </w:rPr>
        <w:t>.11 A</w:t>
      </w:r>
      <w:r w:rsidR="00276BDC" w:rsidRPr="005A0E98">
        <w:rPr>
          <w:sz w:val="24"/>
          <w:szCs w:val="24"/>
        </w:rPr>
        <w:t xml:space="preserve"> licitante vencedora deverá estar quite com a CESAMA, quando sediada ou domiciliada no município de Juiz de Fora/MG.</w:t>
      </w:r>
    </w:p>
    <w:p w:rsidR="00276BDC" w:rsidRPr="005A0E98" w:rsidRDefault="00964DAD" w:rsidP="00276BDC">
      <w:pPr>
        <w:pStyle w:val="PargrafodaLista"/>
        <w:spacing w:before="120" w:line="360" w:lineRule="auto"/>
        <w:ind w:left="700" w:hanging="700"/>
        <w:jc w:val="both"/>
        <w:rPr>
          <w:rFonts w:ascii="Arial" w:hAnsi="Arial" w:cs="Arial"/>
        </w:rPr>
      </w:pPr>
      <w:r w:rsidRPr="005A0E98">
        <w:rPr>
          <w:rFonts w:ascii="Arial" w:hAnsi="Arial" w:cs="Arial"/>
        </w:rPr>
        <w:t>7</w:t>
      </w:r>
      <w:r w:rsidR="00276BDC" w:rsidRPr="005A0E98">
        <w:rPr>
          <w:rFonts w:ascii="Arial" w:hAnsi="Arial" w:cs="Arial"/>
        </w:rPr>
        <w:t xml:space="preserve">.12    No que se refere a inexecução e a rescisão da Ordem de Compra, aplica-se o dispostonos arts. 183 a 194 do Regulamento Interno de Licitações, Contratos e Convênios da Cesama. </w:t>
      </w:r>
    </w:p>
    <w:p w:rsidR="00276BDC" w:rsidRPr="005A0E98" w:rsidRDefault="00EE01E4" w:rsidP="00EE01E4">
      <w:pPr>
        <w:spacing w:before="120" w:line="360" w:lineRule="auto"/>
        <w:rPr>
          <w:rFonts w:cs="Arial"/>
          <w:sz w:val="24"/>
          <w:szCs w:val="24"/>
        </w:rPr>
      </w:pPr>
      <w:r w:rsidRPr="005A0E98">
        <w:rPr>
          <w:rFonts w:cs="Arial"/>
          <w:sz w:val="24"/>
          <w:szCs w:val="24"/>
        </w:rPr>
        <w:t>7.13</w:t>
      </w:r>
      <w:r w:rsidR="00276BDC" w:rsidRPr="005A0E98">
        <w:rPr>
          <w:rFonts w:cs="Arial"/>
          <w:sz w:val="24"/>
          <w:szCs w:val="24"/>
        </w:rPr>
        <w:t xml:space="preserve"> A inexecução total ou parcial da Ordem de Compra poderá ensejar a sua rescisão, com as consequências cabíveis.</w:t>
      </w:r>
    </w:p>
    <w:p w:rsidR="00276BDC" w:rsidRPr="005A0E98" w:rsidRDefault="00EE01E4" w:rsidP="00EE01E4">
      <w:pPr>
        <w:spacing w:before="120" w:line="360" w:lineRule="auto"/>
        <w:rPr>
          <w:rFonts w:cs="Arial"/>
          <w:sz w:val="24"/>
          <w:szCs w:val="24"/>
        </w:rPr>
      </w:pPr>
      <w:r w:rsidRPr="005A0E98">
        <w:rPr>
          <w:rFonts w:cs="Arial"/>
          <w:sz w:val="24"/>
          <w:szCs w:val="24"/>
        </w:rPr>
        <w:t xml:space="preserve">7.14 </w:t>
      </w:r>
      <w:r w:rsidR="00276BDC" w:rsidRPr="005A0E98">
        <w:rPr>
          <w:rFonts w:cs="Arial"/>
          <w:sz w:val="24"/>
          <w:szCs w:val="24"/>
        </w:rPr>
        <w:t>Constituem motivo para rescisão da Ordem de Compraos especificados no art. 184 e seguintes   do RILC.</w:t>
      </w:r>
    </w:p>
    <w:p w:rsidR="00276BDC" w:rsidRPr="005A0E98" w:rsidRDefault="00EE01E4" w:rsidP="00EE01E4">
      <w:pPr>
        <w:spacing w:before="120" w:line="360" w:lineRule="auto"/>
        <w:rPr>
          <w:sz w:val="24"/>
          <w:szCs w:val="24"/>
        </w:rPr>
      </w:pPr>
      <w:r w:rsidRPr="005A0E98">
        <w:rPr>
          <w:sz w:val="24"/>
          <w:szCs w:val="24"/>
        </w:rPr>
        <w:t xml:space="preserve">7.15 </w:t>
      </w:r>
      <w:r w:rsidR="00276BDC" w:rsidRPr="005A0E98">
        <w:rPr>
          <w:sz w:val="24"/>
          <w:szCs w:val="24"/>
        </w:rPr>
        <w:t xml:space="preserve">A rescisão </w:t>
      </w:r>
      <w:r w:rsidR="00276BDC" w:rsidRPr="005A0E98">
        <w:rPr>
          <w:rFonts w:cs="Arial"/>
          <w:sz w:val="24"/>
          <w:szCs w:val="24"/>
        </w:rPr>
        <w:t>da Ordem de Compra</w:t>
      </w:r>
      <w:r w:rsidRPr="005A0E98">
        <w:rPr>
          <w:rFonts w:cs="Arial"/>
          <w:sz w:val="24"/>
          <w:szCs w:val="24"/>
        </w:rPr>
        <w:t xml:space="preserve"> </w:t>
      </w:r>
      <w:r w:rsidR="00276BDC" w:rsidRPr="005A0E98">
        <w:rPr>
          <w:sz w:val="24"/>
          <w:szCs w:val="24"/>
        </w:rPr>
        <w:t xml:space="preserve">poderá ser: </w:t>
      </w:r>
    </w:p>
    <w:p w:rsidR="00276BDC" w:rsidRPr="005A0E98" w:rsidRDefault="00276BDC" w:rsidP="00276BDC">
      <w:pPr>
        <w:spacing w:before="120" w:line="360" w:lineRule="auto"/>
        <w:rPr>
          <w:sz w:val="24"/>
          <w:szCs w:val="24"/>
        </w:rPr>
      </w:pPr>
      <w:r w:rsidRPr="005A0E98">
        <w:rPr>
          <w:sz w:val="24"/>
          <w:szCs w:val="24"/>
        </w:rPr>
        <w:t xml:space="preserve">a. por ato unilateral e escrito de qualquer das partes; </w:t>
      </w:r>
    </w:p>
    <w:p w:rsidR="00276BDC" w:rsidRPr="005A0E98" w:rsidRDefault="00276BDC" w:rsidP="00276BDC">
      <w:pPr>
        <w:spacing w:before="120" w:line="360" w:lineRule="auto"/>
        <w:ind w:left="400" w:hanging="400"/>
        <w:rPr>
          <w:sz w:val="24"/>
          <w:szCs w:val="24"/>
        </w:rPr>
      </w:pPr>
      <w:r w:rsidRPr="005A0E98">
        <w:rPr>
          <w:sz w:val="24"/>
          <w:szCs w:val="24"/>
        </w:rPr>
        <w:t xml:space="preserve">b. amigável, por acordo entre as partes, reduzida a termo no processo decontratação, desde que haja conveniência para a Cesama; </w:t>
      </w:r>
    </w:p>
    <w:p w:rsidR="00276BDC" w:rsidRPr="005A0E98" w:rsidRDefault="00276BDC" w:rsidP="00276BDC">
      <w:pPr>
        <w:spacing w:before="120" w:line="360" w:lineRule="auto"/>
        <w:rPr>
          <w:sz w:val="24"/>
          <w:szCs w:val="24"/>
        </w:rPr>
      </w:pPr>
      <w:r w:rsidRPr="005A0E98">
        <w:rPr>
          <w:sz w:val="24"/>
          <w:szCs w:val="24"/>
        </w:rPr>
        <w:t xml:space="preserve">c. judicial, nos termos da legislação. </w:t>
      </w:r>
    </w:p>
    <w:p w:rsidR="00276BDC" w:rsidRPr="005A0E98" w:rsidRDefault="00EE01E4" w:rsidP="00EE01E4">
      <w:pPr>
        <w:spacing w:before="120" w:line="360" w:lineRule="auto"/>
        <w:rPr>
          <w:sz w:val="24"/>
          <w:szCs w:val="24"/>
        </w:rPr>
      </w:pPr>
      <w:r w:rsidRPr="005A0E98">
        <w:rPr>
          <w:sz w:val="24"/>
          <w:szCs w:val="24"/>
        </w:rPr>
        <w:lastRenderedPageBreak/>
        <w:t xml:space="preserve">7.16 </w:t>
      </w:r>
      <w:r w:rsidR="00276BDC" w:rsidRPr="005A0E98">
        <w:rPr>
          <w:sz w:val="24"/>
          <w:szCs w:val="24"/>
        </w:rPr>
        <w:t>A rescisão por ato unilateral a que se refere à alínea “a” do item acima, deverá ser precedida de comunicação escrita e fundamentada da parte interessada e ser enviada à outra parte com antecedência mínima de 15 (quinze)</w:t>
      </w:r>
      <w:r w:rsidR="00AE2F84" w:rsidRPr="005A0E98">
        <w:rPr>
          <w:sz w:val="24"/>
          <w:szCs w:val="24"/>
        </w:rPr>
        <w:t xml:space="preserve"> </w:t>
      </w:r>
      <w:r w:rsidR="00276BDC" w:rsidRPr="005A0E98">
        <w:rPr>
          <w:sz w:val="24"/>
          <w:szCs w:val="24"/>
        </w:rPr>
        <w:t xml:space="preserve">dias. </w:t>
      </w:r>
    </w:p>
    <w:p w:rsidR="00276BDC" w:rsidRPr="005A0E98" w:rsidRDefault="00EE01E4" w:rsidP="00EE01E4">
      <w:pPr>
        <w:spacing w:before="120" w:line="360" w:lineRule="auto"/>
        <w:rPr>
          <w:sz w:val="24"/>
          <w:szCs w:val="24"/>
        </w:rPr>
      </w:pPr>
      <w:r w:rsidRPr="005A0E98">
        <w:rPr>
          <w:sz w:val="24"/>
          <w:szCs w:val="24"/>
        </w:rPr>
        <w:t xml:space="preserve">7.17 </w:t>
      </w:r>
      <w:r w:rsidR="00276BDC" w:rsidRPr="005A0E98">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76BDC" w:rsidRPr="005A0E98" w:rsidRDefault="00276BDC" w:rsidP="00276BDC">
      <w:pPr>
        <w:spacing w:before="120" w:line="360" w:lineRule="auto"/>
        <w:rPr>
          <w:sz w:val="24"/>
          <w:szCs w:val="24"/>
        </w:rPr>
      </w:pPr>
      <w:r w:rsidRPr="005A0E98">
        <w:rPr>
          <w:sz w:val="24"/>
          <w:szCs w:val="24"/>
        </w:rPr>
        <w:t xml:space="preserve">a. devolução da garantia; </w:t>
      </w:r>
    </w:p>
    <w:p w:rsidR="00276BDC" w:rsidRPr="005A0E98" w:rsidRDefault="00276BDC" w:rsidP="00276BDC">
      <w:pPr>
        <w:spacing w:before="120" w:line="360" w:lineRule="auto"/>
        <w:rPr>
          <w:sz w:val="24"/>
          <w:szCs w:val="24"/>
        </w:rPr>
      </w:pPr>
      <w:r w:rsidRPr="005A0E98">
        <w:rPr>
          <w:sz w:val="24"/>
          <w:szCs w:val="24"/>
        </w:rPr>
        <w:t xml:space="preserve">b. pagamentos devidos pela execução da contratação até a data da rescisão; </w:t>
      </w:r>
    </w:p>
    <w:p w:rsidR="00276BDC" w:rsidRPr="005A0E98" w:rsidRDefault="00276BDC" w:rsidP="00276BDC">
      <w:pPr>
        <w:spacing w:before="120" w:line="360" w:lineRule="auto"/>
        <w:rPr>
          <w:sz w:val="24"/>
          <w:szCs w:val="24"/>
        </w:rPr>
      </w:pPr>
      <w:r w:rsidRPr="005A0E98">
        <w:rPr>
          <w:sz w:val="24"/>
          <w:szCs w:val="24"/>
        </w:rPr>
        <w:t>c. pagamento do custo da desmobilização.</w:t>
      </w:r>
    </w:p>
    <w:p w:rsidR="00276BDC" w:rsidRPr="005A0E98" w:rsidRDefault="00EE01E4" w:rsidP="00276BDC">
      <w:pPr>
        <w:autoSpaceDE w:val="0"/>
        <w:autoSpaceDN w:val="0"/>
        <w:adjustRightInd w:val="0"/>
        <w:spacing w:before="480" w:line="360" w:lineRule="auto"/>
        <w:rPr>
          <w:rFonts w:cs="Arial"/>
          <w:b/>
          <w:bCs/>
          <w:sz w:val="24"/>
          <w:szCs w:val="24"/>
        </w:rPr>
      </w:pPr>
      <w:r w:rsidRPr="005A0E98">
        <w:rPr>
          <w:rFonts w:cs="Arial"/>
          <w:b/>
          <w:bCs/>
          <w:sz w:val="24"/>
          <w:szCs w:val="24"/>
        </w:rPr>
        <w:t>8</w:t>
      </w:r>
      <w:r w:rsidR="00276BDC" w:rsidRPr="005A0E98">
        <w:rPr>
          <w:rFonts w:cs="Arial"/>
          <w:b/>
          <w:bCs/>
          <w:sz w:val="24"/>
          <w:szCs w:val="24"/>
        </w:rPr>
        <w:t>.</w:t>
      </w:r>
      <w:r w:rsidRPr="005A0E98">
        <w:rPr>
          <w:rFonts w:cs="Arial"/>
          <w:b/>
          <w:bCs/>
          <w:sz w:val="24"/>
          <w:szCs w:val="24"/>
        </w:rPr>
        <w:t xml:space="preserve"> </w:t>
      </w:r>
      <w:r w:rsidR="00276BDC" w:rsidRPr="005A0E98">
        <w:rPr>
          <w:rFonts w:cs="Arial"/>
          <w:b/>
          <w:bCs/>
          <w:sz w:val="24"/>
          <w:szCs w:val="24"/>
        </w:rPr>
        <w:t>DO PAGAMENTO</w:t>
      </w:r>
    </w:p>
    <w:p w:rsidR="00276BDC" w:rsidRPr="005A0E98" w:rsidRDefault="00EE01E4" w:rsidP="00276BDC">
      <w:pPr>
        <w:pStyle w:val="Corpodetexto"/>
        <w:spacing w:before="120" w:line="360" w:lineRule="auto"/>
        <w:rPr>
          <w:sz w:val="24"/>
          <w:szCs w:val="24"/>
        </w:rPr>
      </w:pPr>
      <w:r w:rsidRPr="005A0E98">
        <w:rPr>
          <w:rFonts w:cs="Arial"/>
          <w:sz w:val="24"/>
          <w:szCs w:val="24"/>
        </w:rPr>
        <w:t>8</w:t>
      </w:r>
      <w:r w:rsidR="00276BDC" w:rsidRPr="005A0E98">
        <w:rPr>
          <w:rFonts w:cs="Arial"/>
          <w:sz w:val="24"/>
          <w:szCs w:val="24"/>
        </w:rPr>
        <w:t>.1 A CESAMA efetuará os pagamentos</w:t>
      </w:r>
      <w:r w:rsidR="00704DFA" w:rsidRPr="005A0E98">
        <w:rPr>
          <w:rFonts w:cs="Arial"/>
          <w:sz w:val="24"/>
          <w:szCs w:val="24"/>
        </w:rPr>
        <w:t xml:space="preserve"> </w:t>
      </w:r>
      <w:r w:rsidR="00276BDC" w:rsidRPr="005A0E98">
        <w:rPr>
          <w:iCs/>
          <w:sz w:val="24"/>
          <w:szCs w:val="24"/>
        </w:rPr>
        <w:t xml:space="preserve">30 </w:t>
      </w:r>
      <w:r w:rsidR="00276BDC" w:rsidRPr="005A0E98">
        <w:rPr>
          <w:sz w:val="24"/>
          <w:szCs w:val="24"/>
        </w:rPr>
        <w:t>(trinta) dias após a entrega dos materiais juntamente com a apresentação e aceitação da Nota Fiscal / Fatura pelo departamento competente.</w:t>
      </w:r>
    </w:p>
    <w:p w:rsidR="00276BDC" w:rsidRPr="005A0E98" w:rsidRDefault="00EE01E4" w:rsidP="00276BDC">
      <w:pPr>
        <w:pStyle w:val="Corpodetexto"/>
        <w:tabs>
          <w:tab w:val="left" w:pos="851"/>
        </w:tabs>
        <w:spacing w:before="120" w:line="360" w:lineRule="auto"/>
        <w:rPr>
          <w:sz w:val="24"/>
          <w:szCs w:val="24"/>
        </w:rPr>
      </w:pPr>
      <w:r w:rsidRPr="005A0E98">
        <w:rPr>
          <w:rFonts w:cs="Arial"/>
          <w:sz w:val="24"/>
          <w:szCs w:val="24"/>
        </w:rPr>
        <w:t>8</w:t>
      </w:r>
      <w:r w:rsidR="00276BDC" w:rsidRPr="005A0E98">
        <w:rPr>
          <w:rFonts w:cs="Arial"/>
          <w:sz w:val="24"/>
          <w:szCs w:val="24"/>
        </w:rPr>
        <w:t xml:space="preserve">.1.1 Caso o vencimento ocorra no sábado, domingo, feriado ou ponto facultativo para a Cesama, o pagamento será realizado no primeiro dia subsequente. </w:t>
      </w:r>
    </w:p>
    <w:p w:rsidR="00276BDC" w:rsidRPr="005A0E98" w:rsidRDefault="00EE01E4" w:rsidP="00EE01E4">
      <w:pPr>
        <w:pStyle w:val="Corpodetexto"/>
        <w:spacing w:before="120" w:line="360" w:lineRule="auto"/>
        <w:rPr>
          <w:sz w:val="24"/>
          <w:szCs w:val="24"/>
        </w:rPr>
      </w:pPr>
      <w:r w:rsidRPr="005A0E98">
        <w:rPr>
          <w:rFonts w:cs="Arial"/>
          <w:sz w:val="24"/>
          <w:szCs w:val="24"/>
        </w:rPr>
        <w:t xml:space="preserve">8.2 </w:t>
      </w:r>
      <w:r w:rsidR="00276BDC" w:rsidRPr="005A0E98">
        <w:rPr>
          <w:rFonts w:cs="Arial"/>
          <w:sz w:val="24"/>
          <w:szCs w:val="24"/>
        </w:rPr>
        <w:t xml:space="preserve">O pagamento será efetuado através de depósito em conta bancária ou via </w:t>
      </w:r>
      <w:r w:rsidR="00276BDC" w:rsidRPr="005A0E98">
        <w:rPr>
          <w:rFonts w:cs="Arial"/>
          <w:b/>
          <w:bCs/>
          <w:sz w:val="24"/>
          <w:szCs w:val="24"/>
        </w:rPr>
        <w:t>TED</w:t>
      </w:r>
      <w:r w:rsidR="00276BDC" w:rsidRPr="005A0E98">
        <w:rPr>
          <w:rFonts w:cs="Arial"/>
          <w:sz w:val="24"/>
          <w:szCs w:val="24"/>
        </w:rPr>
        <w:t xml:space="preserve"> (transferência eletrônica disponível), cujas tarifas extras correrão por conta da </w:t>
      </w:r>
      <w:r w:rsidR="00276BDC" w:rsidRPr="005A0E98">
        <w:rPr>
          <w:rFonts w:cs="Arial"/>
          <w:bCs/>
          <w:sz w:val="24"/>
          <w:szCs w:val="24"/>
        </w:rPr>
        <w:t>Contratada</w:t>
      </w:r>
      <w:r w:rsidR="00276BDC" w:rsidRPr="005A0E98">
        <w:rPr>
          <w:sz w:val="24"/>
          <w:szCs w:val="24"/>
        </w:rPr>
        <w:t>.</w:t>
      </w:r>
    </w:p>
    <w:p w:rsidR="00276BDC" w:rsidRPr="005A0E98" w:rsidRDefault="00EE01E4" w:rsidP="00EE01E4">
      <w:pPr>
        <w:pStyle w:val="Corpodetexto"/>
        <w:spacing w:before="120" w:line="360" w:lineRule="auto"/>
        <w:rPr>
          <w:sz w:val="24"/>
          <w:szCs w:val="24"/>
        </w:rPr>
      </w:pPr>
      <w:r w:rsidRPr="005A0E98">
        <w:rPr>
          <w:rFonts w:cs="Arial"/>
          <w:sz w:val="24"/>
          <w:szCs w:val="24"/>
        </w:rPr>
        <w:t xml:space="preserve">8.2.1 </w:t>
      </w:r>
      <w:r w:rsidR="00276BDC" w:rsidRPr="005A0E98">
        <w:rPr>
          <w:rFonts w:cs="Arial"/>
          <w:sz w:val="24"/>
          <w:szCs w:val="24"/>
        </w:rPr>
        <w:t xml:space="preserve">A Nota Fiscal Eletrônica – NF-e – deverá ser enviada para o e-mail </w:t>
      </w:r>
      <w:hyperlink r:id="rId8" w:history="1">
        <w:r w:rsidR="00276BDC" w:rsidRPr="005A0E98">
          <w:rPr>
            <w:rStyle w:val="Hyperlink"/>
            <w:rFonts w:cs="Arial"/>
            <w:color w:val="auto"/>
            <w:sz w:val="24"/>
            <w:szCs w:val="24"/>
          </w:rPr>
          <w:t>nfe@cesama.com.br</w:t>
        </w:r>
      </w:hyperlink>
      <w:r w:rsidR="00276BDC" w:rsidRPr="005A0E98">
        <w:rPr>
          <w:rFonts w:cs="Arial"/>
          <w:sz w:val="24"/>
          <w:szCs w:val="24"/>
        </w:rPr>
        <w:t xml:space="preserve">. </w:t>
      </w:r>
    </w:p>
    <w:p w:rsidR="00276BDC" w:rsidRPr="005A0E98" w:rsidRDefault="00EE01E4" w:rsidP="00EE01E4">
      <w:pPr>
        <w:pStyle w:val="Corpodetexto"/>
        <w:tabs>
          <w:tab w:val="left" w:pos="993"/>
        </w:tabs>
        <w:spacing w:before="120" w:line="360" w:lineRule="auto"/>
        <w:rPr>
          <w:sz w:val="24"/>
          <w:szCs w:val="24"/>
        </w:rPr>
      </w:pPr>
      <w:r w:rsidRPr="005A0E98">
        <w:rPr>
          <w:rFonts w:cs="Arial"/>
          <w:sz w:val="24"/>
          <w:szCs w:val="24"/>
        </w:rPr>
        <w:t xml:space="preserve">8.2.1.1 </w:t>
      </w:r>
      <w:r w:rsidR="00276BDC" w:rsidRPr="005A0E98">
        <w:rPr>
          <w:rFonts w:cs="Arial"/>
          <w:sz w:val="24"/>
          <w:szCs w:val="24"/>
        </w:rPr>
        <w:t xml:space="preserve">O pagamento só poderá ser realizado em nome do fornecedor e os boletos não poderão, em hipótese nenhuma, ser pagos em nome de outro beneficiário. </w:t>
      </w:r>
    </w:p>
    <w:p w:rsidR="00276BDC" w:rsidRPr="005A0E98" w:rsidRDefault="00EE01E4" w:rsidP="00EE01E4">
      <w:pPr>
        <w:pStyle w:val="Corpodetexto"/>
        <w:spacing w:before="120" w:line="360" w:lineRule="auto"/>
        <w:rPr>
          <w:sz w:val="24"/>
          <w:szCs w:val="24"/>
        </w:rPr>
      </w:pPr>
      <w:r w:rsidRPr="005A0E98">
        <w:rPr>
          <w:rFonts w:eastAsia="Arial Unicode MS" w:cs="Arial"/>
          <w:iCs/>
          <w:sz w:val="24"/>
          <w:szCs w:val="24"/>
        </w:rPr>
        <w:t xml:space="preserve">8.2.2 </w:t>
      </w:r>
      <w:r w:rsidR="00276BDC" w:rsidRPr="005A0E98">
        <w:rPr>
          <w:rFonts w:eastAsia="Arial Unicode MS" w:cs="Arial"/>
          <w:iCs/>
          <w:sz w:val="24"/>
          <w:szCs w:val="24"/>
        </w:rPr>
        <w:t xml:space="preserve">Deverá constar na descrição da </w:t>
      </w:r>
      <w:r w:rsidR="00276BDC" w:rsidRPr="005A0E98">
        <w:rPr>
          <w:sz w:val="24"/>
          <w:szCs w:val="24"/>
        </w:rPr>
        <w:t>Nota Fiscal / Fatura</w:t>
      </w:r>
      <w:r w:rsidR="00276BDC" w:rsidRPr="005A0E98">
        <w:rPr>
          <w:rFonts w:eastAsia="Arial Unicode MS" w:cs="Arial"/>
          <w:iCs/>
          <w:sz w:val="24"/>
          <w:szCs w:val="24"/>
        </w:rPr>
        <w:t xml:space="preserve"> o número da licitação e número da Ordem de Compra.</w:t>
      </w:r>
    </w:p>
    <w:p w:rsidR="00276BDC" w:rsidRPr="005A0E98" w:rsidRDefault="00EE01E4" w:rsidP="00EE01E4">
      <w:pPr>
        <w:pStyle w:val="WW-Recuodecorpodetexto2"/>
        <w:spacing w:before="120" w:line="360" w:lineRule="auto"/>
        <w:ind w:left="0"/>
        <w:rPr>
          <w:sz w:val="24"/>
          <w:szCs w:val="24"/>
        </w:rPr>
      </w:pPr>
      <w:r w:rsidRPr="005A0E98">
        <w:rPr>
          <w:sz w:val="24"/>
          <w:szCs w:val="24"/>
        </w:rPr>
        <w:t xml:space="preserve">8.3 </w:t>
      </w:r>
      <w:r w:rsidR="00276BDC" w:rsidRPr="005A0E98">
        <w:rPr>
          <w:sz w:val="24"/>
          <w:szCs w:val="24"/>
        </w:rPr>
        <w:t xml:space="preserve">O pagamento </w:t>
      </w:r>
      <w:r w:rsidR="00276BDC" w:rsidRPr="005A0E98">
        <w:rPr>
          <w:b/>
          <w:bCs/>
          <w:sz w:val="24"/>
          <w:szCs w:val="24"/>
        </w:rPr>
        <w:t>SOMENTE</w:t>
      </w:r>
      <w:r w:rsidR="00276BDC" w:rsidRPr="005A0E98">
        <w:rPr>
          <w:sz w:val="24"/>
          <w:szCs w:val="24"/>
        </w:rPr>
        <w:t xml:space="preserve"> será efetuado:</w:t>
      </w:r>
    </w:p>
    <w:p w:rsidR="00276BDC" w:rsidRPr="005A0E98" w:rsidRDefault="00276BDC" w:rsidP="00276BDC">
      <w:pPr>
        <w:pStyle w:val="WW-Recuodecorpodetexto2"/>
        <w:numPr>
          <w:ilvl w:val="0"/>
          <w:numId w:val="30"/>
        </w:numPr>
        <w:spacing w:before="120" w:line="360" w:lineRule="auto"/>
        <w:ind w:left="851" w:hanging="284"/>
        <w:rPr>
          <w:sz w:val="24"/>
          <w:szCs w:val="24"/>
        </w:rPr>
      </w:pPr>
      <w:r w:rsidRPr="005A0E98">
        <w:rPr>
          <w:sz w:val="24"/>
          <w:szCs w:val="24"/>
        </w:rPr>
        <w:t>Após a aceitação da Nota Fiscal / Fatura.</w:t>
      </w:r>
    </w:p>
    <w:p w:rsidR="00276BDC" w:rsidRPr="005A0E98" w:rsidRDefault="00276BDC" w:rsidP="00276BDC">
      <w:pPr>
        <w:pStyle w:val="WW-Recuodecorpodetexto2"/>
        <w:numPr>
          <w:ilvl w:val="0"/>
          <w:numId w:val="30"/>
        </w:numPr>
        <w:spacing w:before="120" w:line="360" w:lineRule="auto"/>
        <w:ind w:left="851" w:hanging="284"/>
        <w:rPr>
          <w:sz w:val="24"/>
          <w:szCs w:val="24"/>
        </w:rPr>
      </w:pPr>
      <w:r w:rsidRPr="005A0E98">
        <w:rPr>
          <w:sz w:val="24"/>
          <w:szCs w:val="24"/>
        </w:rPr>
        <w:t>Após o recolhimento pela adjudicatária de quaisquer multas que lhe tenham sido impostas em decorrência de inadimplemento contratual.</w:t>
      </w:r>
    </w:p>
    <w:p w:rsidR="00276BDC" w:rsidRPr="005A0E98" w:rsidRDefault="00EE01E4" w:rsidP="00EE01E4">
      <w:pPr>
        <w:pStyle w:val="Corpodetexto2"/>
        <w:spacing w:before="120" w:line="360" w:lineRule="auto"/>
        <w:rPr>
          <w:color w:val="auto"/>
          <w:sz w:val="24"/>
          <w:szCs w:val="24"/>
        </w:rPr>
      </w:pPr>
      <w:r w:rsidRPr="005A0E98">
        <w:rPr>
          <w:color w:val="auto"/>
          <w:sz w:val="24"/>
          <w:szCs w:val="24"/>
        </w:rPr>
        <w:lastRenderedPageBreak/>
        <w:t xml:space="preserve">8.4 </w:t>
      </w:r>
      <w:r w:rsidR="00276BDC" w:rsidRPr="005A0E98">
        <w:rPr>
          <w:color w:val="auto"/>
          <w:sz w:val="24"/>
          <w:szCs w:val="24"/>
        </w:rPr>
        <w:t>Na Nota Fiscal / Fatura (em duas vias) deverão ser anexadas as certidões atualizadas de regularidade junto ao INSS, ao FGTS e à Justiça do Trabalho.</w:t>
      </w:r>
    </w:p>
    <w:p w:rsidR="00276BDC" w:rsidRPr="005A0E98" w:rsidRDefault="00C232DC" w:rsidP="00C232DC">
      <w:pPr>
        <w:pStyle w:val="Corpodetexto2"/>
        <w:spacing w:before="120" w:line="360" w:lineRule="auto"/>
        <w:rPr>
          <w:color w:val="auto"/>
          <w:sz w:val="24"/>
          <w:szCs w:val="24"/>
        </w:rPr>
      </w:pPr>
      <w:r w:rsidRPr="005A0E98">
        <w:rPr>
          <w:color w:val="auto"/>
          <w:sz w:val="24"/>
          <w:szCs w:val="24"/>
        </w:rPr>
        <w:t xml:space="preserve">8.5 </w:t>
      </w:r>
      <w:r w:rsidR="00276BDC" w:rsidRPr="005A0E98">
        <w:rPr>
          <w:color w:val="auto"/>
          <w:sz w:val="24"/>
          <w:szCs w:val="24"/>
        </w:rPr>
        <w:t>Na eventualidade de aplicação de multas, estas deverão ser liquidadas simultaneamente com parcela vinculada ao evento cujo descumprimento der origem à aplicação da penalidade.</w:t>
      </w:r>
    </w:p>
    <w:p w:rsidR="00276BDC" w:rsidRPr="005A0E98" w:rsidRDefault="00C232DC" w:rsidP="00C232DC">
      <w:pPr>
        <w:spacing w:before="120" w:line="360" w:lineRule="auto"/>
        <w:rPr>
          <w:rFonts w:cs="Arial"/>
          <w:sz w:val="24"/>
          <w:szCs w:val="24"/>
        </w:rPr>
      </w:pPr>
      <w:r w:rsidRPr="005A0E98">
        <w:rPr>
          <w:rFonts w:cs="Arial"/>
          <w:sz w:val="24"/>
          <w:szCs w:val="24"/>
        </w:rPr>
        <w:t xml:space="preserve">8.6 </w:t>
      </w:r>
      <w:r w:rsidR="00276BDC" w:rsidRPr="005A0E98">
        <w:rPr>
          <w:rFonts w:cs="Arial"/>
          <w:sz w:val="24"/>
          <w:szCs w:val="24"/>
        </w:rPr>
        <w:t xml:space="preserve">O CNPJ da Contratada constante da </w:t>
      </w:r>
      <w:r w:rsidR="00276BDC" w:rsidRPr="005A0E98">
        <w:rPr>
          <w:sz w:val="24"/>
          <w:szCs w:val="24"/>
        </w:rPr>
        <w:t>Nota Fiscal / Fatura</w:t>
      </w:r>
      <w:r w:rsidR="00276BDC" w:rsidRPr="005A0E98">
        <w:rPr>
          <w:rFonts w:cs="Arial"/>
          <w:sz w:val="24"/>
          <w:szCs w:val="24"/>
        </w:rPr>
        <w:t xml:space="preserve"> deverá ser o mesmo da documentação apresentada na licitação.</w:t>
      </w:r>
    </w:p>
    <w:p w:rsidR="00276BDC" w:rsidRPr="005A0E98" w:rsidRDefault="00C232DC" w:rsidP="00C232DC">
      <w:pPr>
        <w:spacing w:before="120" w:line="360" w:lineRule="auto"/>
        <w:rPr>
          <w:iCs/>
          <w:sz w:val="24"/>
          <w:szCs w:val="24"/>
        </w:rPr>
      </w:pPr>
      <w:r w:rsidRPr="005A0E98">
        <w:rPr>
          <w:iCs/>
          <w:sz w:val="24"/>
          <w:szCs w:val="24"/>
        </w:rPr>
        <w:t xml:space="preserve">8.7 </w:t>
      </w:r>
      <w:r w:rsidR="00276BDC" w:rsidRPr="005A0E98">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276BDC" w:rsidRPr="005A0E98">
        <w:rPr>
          <w:rFonts w:cs="Arial"/>
          <w:sz w:val="24"/>
          <w:szCs w:val="24"/>
        </w:rPr>
        <w:t>à Ordem de Compra</w:t>
      </w:r>
      <w:r w:rsidR="00276BDC" w:rsidRPr="005A0E98">
        <w:rPr>
          <w:iCs/>
          <w:sz w:val="24"/>
          <w:szCs w:val="24"/>
        </w:rPr>
        <w:t>, no que couber.</w:t>
      </w:r>
    </w:p>
    <w:p w:rsidR="00276BDC" w:rsidRPr="005A0E98" w:rsidRDefault="00C232DC" w:rsidP="00C232DC">
      <w:pPr>
        <w:spacing w:before="120" w:line="360" w:lineRule="auto"/>
        <w:rPr>
          <w:sz w:val="24"/>
          <w:szCs w:val="24"/>
          <w:lang w:val="de-DE"/>
        </w:rPr>
      </w:pPr>
      <w:r w:rsidRPr="005A0E98">
        <w:rPr>
          <w:sz w:val="24"/>
          <w:szCs w:val="24"/>
        </w:rPr>
        <w:t xml:space="preserve">8.8 </w:t>
      </w:r>
      <w:r w:rsidR="00276BDC" w:rsidRPr="005A0E98">
        <w:rPr>
          <w:sz w:val="24"/>
          <w:szCs w:val="24"/>
        </w:rPr>
        <w:t>Na hipótese de ocorrer atraso no pagamento da Nota Fiscal / Fatura por responsabilidade da CESAMA, esta se compromete a aplicar, conforme legislação em vigor, juros de mora sobre o valor devido “</w:t>
      </w:r>
      <w:r w:rsidR="00276BDC" w:rsidRPr="005A0E98">
        <w:rPr>
          <w:i/>
          <w:iCs/>
          <w:sz w:val="24"/>
          <w:szCs w:val="24"/>
        </w:rPr>
        <w:t>pro rata”</w:t>
      </w:r>
      <w:r w:rsidR="00276BDC" w:rsidRPr="005A0E98">
        <w:rPr>
          <w:sz w:val="24"/>
          <w:szCs w:val="24"/>
        </w:rPr>
        <w:t xml:space="preserve"> entre a data do vencimento e o efetivo pagamento</w:t>
      </w:r>
      <w:r w:rsidR="00276BDC" w:rsidRPr="005A0E98">
        <w:rPr>
          <w:sz w:val="24"/>
          <w:szCs w:val="24"/>
          <w:lang w:val="de-DE"/>
        </w:rPr>
        <w:t>.</w:t>
      </w:r>
    </w:p>
    <w:p w:rsidR="00276BDC" w:rsidRPr="005A0E98" w:rsidRDefault="00C232DC" w:rsidP="00C232DC">
      <w:pPr>
        <w:spacing w:before="120" w:line="360" w:lineRule="auto"/>
        <w:rPr>
          <w:rFonts w:cs="Arial"/>
          <w:sz w:val="24"/>
          <w:szCs w:val="24"/>
        </w:rPr>
      </w:pPr>
      <w:r w:rsidRPr="005A0E98">
        <w:rPr>
          <w:rFonts w:cs="Arial"/>
          <w:sz w:val="24"/>
          <w:szCs w:val="24"/>
        </w:rPr>
        <w:t xml:space="preserve">8.9 </w:t>
      </w:r>
      <w:r w:rsidR="00276BDC" w:rsidRPr="005A0E98">
        <w:rPr>
          <w:rFonts w:cs="Arial"/>
          <w:sz w:val="24"/>
          <w:szCs w:val="24"/>
        </w:rPr>
        <w:t>A Contratada não poderá ceder ou dar em garantia, em qualquer hipótese</w:t>
      </w:r>
      <w:r w:rsidR="00276BDC" w:rsidRPr="005A0E98">
        <w:rPr>
          <w:sz w:val="24"/>
          <w:szCs w:val="24"/>
        </w:rPr>
        <w:t>, no todo ou</w:t>
      </w:r>
      <w:r w:rsidR="00276BDC" w:rsidRPr="005A0E98">
        <w:rPr>
          <w:rFonts w:cs="Arial"/>
          <w:sz w:val="24"/>
          <w:szCs w:val="24"/>
        </w:rPr>
        <w:t xml:space="preserve"> em parte, os créditos de qualquer natureza, decorrentes ou oriundos da Ordem de Compra.</w:t>
      </w:r>
    </w:p>
    <w:p w:rsidR="00276BDC" w:rsidRPr="005A0E98" w:rsidRDefault="00C232DC" w:rsidP="00C232DC">
      <w:pPr>
        <w:spacing w:before="120" w:line="360" w:lineRule="auto"/>
        <w:rPr>
          <w:b/>
          <w:bCs/>
          <w:sz w:val="24"/>
          <w:szCs w:val="24"/>
        </w:rPr>
      </w:pPr>
      <w:r w:rsidRPr="005A0E98">
        <w:rPr>
          <w:rFonts w:cs="Arial"/>
          <w:sz w:val="24"/>
          <w:szCs w:val="24"/>
        </w:rPr>
        <w:t xml:space="preserve">8.10 </w:t>
      </w:r>
      <w:r w:rsidR="00276BDC" w:rsidRPr="005A0E98">
        <w:rPr>
          <w:rFonts w:cs="Arial"/>
          <w:sz w:val="24"/>
          <w:szCs w:val="24"/>
        </w:rPr>
        <w:t>Nenhum pagamento será efetuado à</w:t>
      </w:r>
      <w:r w:rsidR="00704DFA" w:rsidRPr="005A0E98">
        <w:rPr>
          <w:rFonts w:cs="Arial"/>
          <w:sz w:val="24"/>
          <w:szCs w:val="24"/>
        </w:rPr>
        <w:t xml:space="preserve"> </w:t>
      </w:r>
      <w:r w:rsidR="00276BDC" w:rsidRPr="005A0E98">
        <w:rPr>
          <w:rFonts w:cs="Arial"/>
          <w:sz w:val="24"/>
          <w:szCs w:val="24"/>
        </w:rPr>
        <w:t>Contratada enquanto pendente de liquidação quaisquer obrigações financeiras que lhe foram impostas, em virtude de penalidade ou inadimplência, sem que isso gere direito ao pleito de reajustamento de preços ou correção monetária.</w:t>
      </w:r>
    </w:p>
    <w:p w:rsidR="00276BDC" w:rsidRPr="005A0E98" w:rsidRDefault="00C232DC" w:rsidP="00C232DC">
      <w:pPr>
        <w:pStyle w:val="Corpodetexto2"/>
        <w:tabs>
          <w:tab w:val="left" w:pos="-3402"/>
          <w:tab w:val="left" w:pos="993"/>
        </w:tabs>
        <w:spacing w:before="120" w:line="360" w:lineRule="auto"/>
        <w:rPr>
          <w:color w:val="auto"/>
          <w:sz w:val="24"/>
          <w:szCs w:val="24"/>
        </w:rPr>
      </w:pPr>
      <w:r w:rsidRPr="005A0E98">
        <w:rPr>
          <w:color w:val="auto"/>
          <w:sz w:val="24"/>
          <w:szCs w:val="24"/>
        </w:rPr>
        <w:t xml:space="preserve">8.11 </w:t>
      </w:r>
      <w:r w:rsidR="00276BDC" w:rsidRPr="005A0E98">
        <w:rPr>
          <w:color w:val="auto"/>
          <w:sz w:val="24"/>
          <w:szCs w:val="24"/>
        </w:rPr>
        <w:t xml:space="preserve">A antecipação de pagamento só poderá ocorrer caso o material tenha sido entregue. </w:t>
      </w:r>
    </w:p>
    <w:p w:rsidR="00276BDC" w:rsidRPr="005A0E98" w:rsidRDefault="00C232DC" w:rsidP="00C232DC">
      <w:pPr>
        <w:pStyle w:val="Corpodetexto2"/>
        <w:tabs>
          <w:tab w:val="left" w:pos="-3402"/>
          <w:tab w:val="left" w:pos="993"/>
        </w:tabs>
        <w:spacing w:before="120" w:line="360" w:lineRule="auto"/>
        <w:rPr>
          <w:color w:val="auto"/>
          <w:sz w:val="24"/>
          <w:szCs w:val="24"/>
        </w:rPr>
      </w:pPr>
      <w:r w:rsidRPr="005A0E98">
        <w:rPr>
          <w:color w:val="auto"/>
          <w:sz w:val="24"/>
          <w:szCs w:val="24"/>
        </w:rPr>
        <w:t xml:space="preserve">8.12 </w:t>
      </w:r>
      <w:r w:rsidR="00276BDC" w:rsidRPr="005A0E98">
        <w:rPr>
          <w:color w:val="auto"/>
          <w:sz w:val="24"/>
          <w:szCs w:val="24"/>
        </w:rPr>
        <w:t>A Cesama poderá realizar o pagamento a</w:t>
      </w:r>
      <w:r w:rsidRPr="005A0E98">
        <w:rPr>
          <w:color w:val="auto"/>
          <w:sz w:val="24"/>
          <w:szCs w:val="24"/>
        </w:rPr>
        <w:t>ntes do prazo definido no item 8</w:t>
      </w:r>
      <w:r w:rsidR="00276BDC" w:rsidRPr="005A0E98">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276BDC" w:rsidRPr="005A0E98">
        <w:rPr>
          <w:i/>
          <w:color w:val="auto"/>
          <w:sz w:val="24"/>
          <w:szCs w:val="24"/>
        </w:rPr>
        <w:t>pro rata</w:t>
      </w:r>
      <w:r w:rsidR="00276BDC" w:rsidRPr="005A0E98">
        <w:rPr>
          <w:color w:val="auto"/>
          <w:sz w:val="24"/>
          <w:szCs w:val="24"/>
        </w:rPr>
        <w:t>”.</w:t>
      </w:r>
    </w:p>
    <w:p w:rsidR="00276BDC" w:rsidRPr="005A0E98" w:rsidRDefault="00D63BC3" w:rsidP="00276BDC">
      <w:pPr>
        <w:autoSpaceDE w:val="0"/>
        <w:autoSpaceDN w:val="0"/>
        <w:adjustRightInd w:val="0"/>
        <w:spacing w:before="480" w:line="360" w:lineRule="auto"/>
        <w:rPr>
          <w:rFonts w:cs="Arial"/>
          <w:b/>
          <w:sz w:val="24"/>
          <w:szCs w:val="24"/>
        </w:rPr>
      </w:pPr>
      <w:r w:rsidRPr="005A0E98">
        <w:rPr>
          <w:rFonts w:cs="Arial"/>
          <w:b/>
          <w:sz w:val="24"/>
          <w:szCs w:val="24"/>
        </w:rPr>
        <w:lastRenderedPageBreak/>
        <w:t>9</w:t>
      </w:r>
      <w:r w:rsidR="00276BDC" w:rsidRPr="005A0E98">
        <w:rPr>
          <w:rFonts w:cs="Arial"/>
          <w:b/>
          <w:sz w:val="24"/>
          <w:szCs w:val="24"/>
        </w:rPr>
        <w:t>. OBRIGAÇÕES DA CONTRATADA</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.1</w:t>
      </w:r>
      <w:r w:rsidR="00276BDC" w:rsidRPr="005A0E98">
        <w:rPr>
          <w:rFonts w:cs="Arial"/>
          <w:sz w:val="24"/>
          <w:szCs w:val="24"/>
        </w:rPr>
        <w:tab/>
        <w:t xml:space="preserve">Observar o prazo mínimo de validade dos materiais fornecidos, conforme definido neste Termo. </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.2</w:t>
      </w:r>
      <w:r w:rsidR="00276BDC" w:rsidRPr="005A0E98">
        <w:rPr>
          <w:rFonts w:cs="Arial"/>
          <w:sz w:val="24"/>
          <w:szCs w:val="24"/>
        </w:rPr>
        <w:tab/>
        <w:t>Providenciar, imediatamente, a correção das deficiências apontadas pela CESAMA com respeito ao fornecimento do objeto.</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.3</w:t>
      </w:r>
      <w:r w:rsidR="00276BDC" w:rsidRPr="005A0E98">
        <w:rPr>
          <w:rFonts w:cs="Arial"/>
          <w:sz w:val="24"/>
          <w:szCs w:val="24"/>
        </w:rPr>
        <w:tab/>
        <w:t>Entregar os materiais dentro das condições estabelecidas e respeitando os prazos fixados.</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.4</w:t>
      </w:r>
      <w:r w:rsidR="00276BDC" w:rsidRPr="005A0E98">
        <w:rPr>
          <w:rFonts w:cs="Arial"/>
          <w:sz w:val="24"/>
          <w:szCs w:val="24"/>
        </w:rPr>
        <w:tab/>
        <w:t>Responsabilizar-se pela quantidade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.5</w:t>
      </w:r>
      <w:r w:rsidR="00276BDC" w:rsidRPr="005A0E98">
        <w:rPr>
          <w:rFonts w:cs="Arial"/>
          <w:sz w:val="24"/>
          <w:szCs w:val="24"/>
        </w:rPr>
        <w:tab/>
        <w:t>Cumprir os prazos previstos em Edital ou outros que venham a ser fixados pela CESAMA.</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.6</w:t>
      </w:r>
      <w:r w:rsidR="00276BDC" w:rsidRPr="005A0E98">
        <w:rPr>
          <w:rFonts w:cs="Arial"/>
          <w:sz w:val="24"/>
          <w:szCs w:val="24"/>
        </w:rPr>
        <w:tab/>
        <w:t>Dirimir qualquer dúvida e prestar esclarecimentos acerca da execução da Ordem de Compra, durante toda a sua vigência, a pedido da CESAMA.</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9</w:t>
      </w:r>
      <w:r w:rsidR="00276BDC" w:rsidRPr="005A0E98">
        <w:rPr>
          <w:rFonts w:cs="Arial"/>
          <w:sz w:val="24"/>
          <w:szCs w:val="24"/>
        </w:rPr>
        <w:t>.7</w:t>
      </w:r>
      <w:r w:rsidR="00276BDC" w:rsidRPr="005A0E98">
        <w:rPr>
          <w:rFonts w:cs="Arial"/>
          <w:sz w:val="24"/>
          <w:szCs w:val="24"/>
        </w:rPr>
        <w:tab/>
        <w:t>Retirar os materiais</w:t>
      </w:r>
      <w:r w:rsidR="00DA652D" w:rsidRPr="005A0E98">
        <w:rPr>
          <w:rFonts w:cs="Arial"/>
          <w:sz w:val="24"/>
          <w:szCs w:val="24"/>
        </w:rPr>
        <w:t xml:space="preserve"> </w:t>
      </w:r>
      <w:r w:rsidR="00276BDC" w:rsidRPr="005A0E98">
        <w:rPr>
          <w:rFonts w:cs="Arial"/>
          <w:sz w:val="24"/>
          <w:szCs w:val="24"/>
        </w:rPr>
        <w:t>em desacordo com o edital, conforme ite</w:t>
      </w:r>
      <w:r w:rsidR="00704DFA" w:rsidRPr="005A0E98">
        <w:rPr>
          <w:rFonts w:cs="Arial"/>
          <w:sz w:val="24"/>
          <w:szCs w:val="24"/>
        </w:rPr>
        <w:t>m 6</w:t>
      </w:r>
      <w:r w:rsidR="00276BDC" w:rsidRPr="005A0E98">
        <w:rPr>
          <w:rFonts w:cs="Arial"/>
          <w:sz w:val="24"/>
          <w:szCs w:val="24"/>
        </w:rPr>
        <w:t>.5. Os produtos que não forem retirados dentro do receberão, a critério da CESAMA, destinação adequada a sua natureza, vedadas reivindicações por parte do fornecedor.</w:t>
      </w:r>
    </w:p>
    <w:p w:rsidR="00276BDC" w:rsidRPr="005A0E98" w:rsidRDefault="00D63BC3" w:rsidP="00276BDC">
      <w:pPr>
        <w:autoSpaceDE w:val="0"/>
        <w:autoSpaceDN w:val="0"/>
        <w:adjustRightInd w:val="0"/>
        <w:spacing w:before="480" w:line="360" w:lineRule="auto"/>
        <w:rPr>
          <w:rFonts w:cs="Arial"/>
          <w:b/>
          <w:sz w:val="24"/>
          <w:szCs w:val="24"/>
        </w:rPr>
      </w:pPr>
      <w:r w:rsidRPr="005A0E98">
        <w:rPr>
          <w:rFonts w:cs="Arial"/>
          <w:b/>
          <w:sz w:val="24"/>
          <w:szCs w:val="24"/>
        </w:rPr>
        <w:t>10</w:t>
      </w:r>
      <w:r w:rsidR="00276BDC" w:rsidRPr="005A0E98">
        <w:rPr>
          <w:rFonts w:cs="Arial"/>
          <w:b/>
          <w:sz w:val="24"/>
          <w:szCs w:val="24"/>
        </w:rPr>
        <w:t>. OBRIGAÇÕES DA CESAMA</w:t>
      </w:r>
    </w:p>
    <w:p w:rsidR="00276BDC" w:rsidRPr="005A0E98" w:rsidRDefault="00D63BC3" w:rsidP="00D63BC3">
      <w:pPr>
        <w:autoSpaceDE w:val="0"/>
        <w:autoSpaceDN w:val="0"/>
        <w:adjustRightInd w:val="0"/>
        <w:spacing w:before="120" w:line="360" w:lineRule="auto"/>
        <w:rPr>
          <w:rFonts w:cs="Arial"/>
          <w:sz w:val="24"/>
          <w:szCs w:val="24"/>
        </w:rPr>
      </w:pPr>
      <w:r w:rsidRPr="005A0E98">
        <w:rPr>
          <w:rFonts w:cs="Arial"/>
          <w:sz w:val="24"/>
          <w:szCs w:val="24"/>
        </w:rPr>
        <w:t xml:space="preserve">10.1 </w:t>
      </w:r>
      <w:r w:rsidR="00276BDC" w:rsidRPr="005A0E98">
        <w:rPr>
          <w:rFonts w:cs="Arial"/>
          <w:sz w:val="24"/>
          <w:szCs w:val="24"/>
        </w:rPr>
        <w:t>Emitir o pedido através da Ordem de Compra.</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10</w:t>
      </w:r>
      <w:r w:rsidR="00276BDC" w:rsidRPr="005A0E98">
        <w:rPr>
          <w:rFonts w:cs="Arial"/>
          <w:sz w:val="24"/>
          <w:szCs w:val="24"/>
        </w:rPr>
        <w:t>.2 Efetuar todos os pagamentos devidos à Contratada, nas condições estabelecidas.</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10</w:t>
      </w:r>
      <w:r w:rsidR="00276BDC" w:rsidRPr="005A0E98">
        <w:rPr>
          <w:rFonts w:cs="Arial"/>
          <w:sz w:val="24"/>
          <w:szCs w:val="24"/>
        </w:rPr>
        <w:t>.3 Fiscalizar a execução</w:t>
      </w:r>
      <w:r w:rsidR="000C70DF" w:rsidRPr="005A0E98">
        <w:rPr>
          <w:rFonts w:cs="Arial"/>
          <w:sz w:val="24"/>
          <w:szCs w:val="24"/>
        </w:rPr>
        <w:t xml:space="preserve"> </w:t>
      </w:r>
      <w:r w:rsidR="00276BDC" w:rsidRPr="005A0E98">
        <w:rPr>
          <w:rFonts w:cs="Arial"/>
          <w:sz w:val="24"/>
          <w:szCs w:val="24"/>
        </w:rPr>
        <w:t>da Ordem de Compra, o que não fará cessar ou diminuir a responsabilidade da fornecedora pelo perfeito cumprimento das obrigações estipuladas, nem por quaisquer danos, inclusive quanto a terceiros, ou por irregularidades constatadas;</w:t>
      </w:r>
    </w:p>
    <w:p w:rsidR="00276BDC" w:rsidRPr="005A0E98" w:rsidRDefault="00D63BC3" w:rsidP="00276BDC">
      <w:pPr>
        <w:autoSpaceDE w:val="0"/>
        <w:autoSpaceDN w:val="0"/>
        <w:adjustRightInd w:val="0"/>
        <w:spacing w:before="120" w:line="360" w:lineRule="auto"/>
        <w:rPr>
          <w:rFonts w:cs="Arial"/>
          <w:sz w:val="24"/>
          <w:szCs w:val="24"/>
        </w:rPr>
      </w:pPr>
      <w:r w:rsidRPr="005A0E98">
        <w:rPr>
          <w:rFonts w:cs="Arial"/>
          <w:sz w:val="24"/>
          <w:szCs w:val="24"/>
        </w:rPr>
        <w:t>10</w:t>
      </w:r>
      <w:r w:rsidR="00276BDC" w:rsidRPr="005A0E98">
        <w:rPr>
          <w:rFonts w:cs="Arial"/>
          <w:sz w:val="24"/>
          <w:szCs w:val="24"/>
        </w:rPr>
        <w:t>.4 Rejeitar todo e qualquer material de má qualidade e em desconformidade com as especificações deste Termo;</w:t>
      </w:r>
    </w:p>
    <w:p w:rsidR="00276BDC" w:rsidRPr="005A0E98" w:rsidRDefault="00D63BC3" w:rsidP="00276BDC">
      <w:pPr>
        <w:spacing w:before="120" w:line="360" w:lineRule="auto"/>
        <w:rPr>
          <w:rFonts w:cs="Arial"/>
          <w:sz w:val="24"/>
          <w:szCs w:val="24"/>
        </w:rPr>
      </w:pPr>
      <w:r w:rsidRPr="005A0E98">
        <w:rPr>
          <w:rFonts w:cs="Arial"/>
          <w:sz w:val="24"/>
          <w:szCs w:val="24"/>
        </w:rPr>
        <w:lastRenderedPageBreak/>
        <w:t>10</w:t>
      </w:r>
      <w:r w:rsidR="00276BDC" w:rsidRPr="005A0E98">
        <w:rPr>
          <w:rFonts w:cs="Arial"/>
          <w:sz w:val="24"/>
          <w:szCs w:val="24"/>
        </w:rPr>
        <w:t>.5 Efetuar o recebimento provisório e o recebimento definitivo do objeto, por meio do Departamento de Compras e Estoque.</w:t>
      </w:r>
    </w:p>
    <w:p w:rsidR="00276BDC" w:rsidRPr="005A0E98" w:rsidRDefault="00D63BC3" w:rsidP="00276BDC">
      <w:pPr>
        <w:spacing w:before="480" w:line="360" w:lineRule="auto"/>
        <w:rPr>
          <w:rFonts w:cs="Arial"/>
          <w:b/>
          <w:sz w:val="24"/>
          <w:szCs w:val="24"/>
        </w:rPr>
      </w:pPr>
      <w:r w:rsidRPr="005A0E98">
        <w:rPr>
          <w:rFonts w:cs="Arial"/>
          <w:b/>
          <w:sz w:val="24"/>
          <w:szCs w:val="24"/>
        </w:rPr>
        <w:t>11</w:t>
      </w:r>
      <w:r w:rsidR="00276BDC" w:rsidRPr="005A0E98">
        <w:rPr>
          <w:rFonts w:cs="Arial"/>
          <w:b/>
          <w:sz w:val="24"/>
          <w:szCs w:val="24"/>
        </w:rPr>
        <w:t>.   CRITÉRIO DE JULGAMENTO</w:t>
      </w:r>
    </w:p>
    <w:p w:rsidR="00276BDC" w:rsidRPr="005A0E98" w:rsidRDefault="00276BDC" w:rsidP="00276BDC">
      <w:pPr>
        <w:suppressAutoHyphens w:val="0"/>
        <w:autoSpaceDE w:val="0"/>
        <w:autoSpaceDN w:val="0"/>
        <w:adjustRightInd w:val="0"/>
        <w:spacing w:before="120" w:line="360" w:lineRule="auto"/>
        <w:ind w:firstLine="567"/>
        <w:rPr>
          <w:rFonts w:cs="Arial"/>
          <w:sz w:val="24"/>
          <w:szCs w:val="24"/>
        </w:rPr>
      </w:pPr>
      <w:bookmarkStart w:id="0" w:name="_Hlk32418215"/>
      <w:bookmarkStart w:id="1" w:name="_Hlk33000244"/>
      <w:bookmarkStart w:id="2" w:name="_Hlk32390294"/>
      <w:r w:rsidRPr="005A0E98">
        <w:rPr>
          <w:rFonts w:eastAsia="Arial Unicode MS" w:cs="Arial"/>
          <w:sz w:val="24"/>
          <w:szCs w:val="24"/>
        </w:rPr>
        <w:t xml:space="preserve">O critério de julgamento será o de MENOR PREÇO representado pelo </w:t>
      </w:r>
      <w:r w:rsidRPr="005A0E98">
        <w:rPr>
          <w:rFonts w:eastAsia="Arial Unicode MS" w:cs="Arial"/>
          <w:sz w:val="24"/>
          <w:szCs w:val="24"/>
          <w:u w:val="single"/>
        </w:rPr>
        <w:t>MENOR PREÇO TOTAL POR ITEM</w:t>
      </w:r>
      <w:bookmarkEnd w:id="0"/>
      <w:r w:rsidRPr="005A0E98">
        <w:rPr>
          <w:rFonts w:eastAsia="Arial Unicode MS" w:cs="Arial"/>
          <w:sz w:val="24"/>
          <w:szCs w:val="24"/>
        </w:rPr>
        <w:t xml:space="preserve">, </w:t>
      </w:r>
      <w:bookmarkEnd w:id="1"/>
      <w:r w:rsidRPr="005A0E98">
        <w:rPr>
          <w:rFonts w:eastAsia="Arial Unicode MS" w:cs="Arial"/>
          <w:sz w:val="24"/>
          <w:szCs w:val="24"/>
        </w:rPr>
        <w:t>desde que observadas às especificações e demais condições estabelecidas neste Edital e seus anexos</w:t>
      </w:r>
      <w:bookmarkEnd w:id="2"/>
      <w:r w:rsidRPr="005A0E98">
        <w:rPr>
          <w:rFonts w:eastAsia="Arial Unicode MS" w:cs="Arial"/>
          <w:sz w:val="24"/>
          <w:szCs w:val="24"/>
        </w:rPr>
        <w:t>.</w:t>
      </w:r>
    </w:p>
    <w:p w:rsidR="00276BDC" w:rsidRPr="005A0E98" w:rsidRDefault="00D63BC3" w:rsidP="00276BDC">
      <w:pPr>
        <w:tabs>
          <w:tab w:val="left" w:pos="-2410"/>
        </w:tabs>
        <w:suppressAutoHyphens w:val="0"/>
        <w:autoSpaceDE w:val="0"/>
        <w:autoSpaceDN w:val="0"/>
        <w:adjustRightInd w:val="0"/>
        <w:spacing w:before="480" w:line="360" w:lineRule="auto"/>
        <w:rPr>
          <w:rFonts w:cs="Arial"/>
          <w:b/>
          <w:sz w:val="24"/>
          <w:szCs w:val="24"/>
        </w:rPr>
      </w:pPr>
      <w:r w:rsidRPr="005A0E98">
        <w:rPr>
          <w:rFonts w:cs="Arial"/>
          <w:b/>
          <w:sz w:val="24"/>
          <w:szCs w:val="24"/>
        </w:rPr>
        <w:t>12</w:t>
      </w:r>
      <w:r w:rsidR="00276BDC" w:rsidRPr="005A0E98">
        <w:rPr>
          <w:rFonts w:cs="Arial"/>
          <w:b/>
          <w:sz w:val="24"/>
          <w:szCs w:val="24"/>
        </w:rPr>
        <w:t>.   PENALIDADES</w:t>
      </w:r>
    </w:p>
    <w:p w:rsidR="00276BDC" w:rsidRPr="005A0E98" w:rsidRDefault="00276BDC" w:rsidP="00276BDC">
      <w:pPr>
        <w:suppressAutoHyphens w:val="0"/>
        <w:autoSpaceDE w:val="0"/>
        <w:autoSpaceDN w:val="0"/>
        <w:adjustRightInd w:val="0"/>
        <w:spacing w:before="120" w:line="360" w:lineRule="auto"/>
        <w:ind w:firstLine="567"/>
        <w:rPr>
          <w:rFonts w:cs="Arial"/>
          <w:b/>
          <w:bCs/>
          <w:sz w:val="24"/>
          <w:szCs w:val="24"/>
        </w:rPr>
      </w:pPr>
      <w:r w:rsidRPr="005A0E98">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276BDC" w:rsidRPr="005A0E98" w:rsidRDefault="00D63BC3" w:rsidP="00276BDC">
      <w:pPr>
        <w:suppressAutoHyphens w:val="0"/>
        <w:autoSpaceDE w:val="0"/>
        <w:autoSpaceDN w:val="0"/>
        <w:adjustRightInd w:val="0"/>
        <w:spacing w:before="480" w:line="360" w:lineRule="auto"/>
        <w:rPr>
          <w:rFonts w:cs="Arial"/>
          <w:b/>
          <w:sz w:val="24"/>
          <w:szCs w:val="24"/>
        </w:rPr>
      </w:pPr>
      <w:r w:rsidRPr="005A0E98">
        <w:rPr>
          <w:rFonts w:cs="Arial"/>
          <w:b/>
          <w:bCs/>
          <w:sz w:val="24"/>
          <w:szCs w:val="24"/>
        </w:rPr>
        <w:t>13</w:t>
      </w:r>
      <w:r w:rsidR="00276BDC" w:rsidRPr="005A0E98">
        <w:rPr>
          <w:rFonts w:cs="Arial"/>
          <w:b/>
          <w:bCs/>
          <w:sz w:val="24"/>
          <w:szCs w:val="24"/>
        </w:rPr>
        <w:t xml:space="preserve">.     </w:t>
      </w:r>
      <w:r w:rsidR="00276BDC" w:rsidRPr="005A0E98">
        <w:rPr>
          <w:rFonts w:cs="Arial"/>
          <w:b/>
          <w:sz w:val="24"/>
          <w:szCs w:val="24"/>
        </w:rPr>
        <w:t>DISPOSIÇÕES GERAIS</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.2 A CESAMA e a Contratada poderão restabelecer o equilíbrio econômico-financeiro da contratação, nos termos doartigo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 xml:space="preserve">.3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w:t>
      </w:r>
      <w:r w:rsidR="00276BDC" w:rsidRPr="005A0E98">
        <w:rPr>
          <w:rFonts w:cs="Arial"/>
          <w:bCs/>
          <w:sz w:val="24"/>
          <w:szCs w:val="24"/>
        </w:rPr>
        <w:lastRenderedPageBreak/>
        <w:t>RILC, assim como aplicar o disposto no inciso VI do artigo 130 do RILC, sem prejuízo das sanções previstas.</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76BDC" w:rsidRPr="005A0E98" w:rsidRDefault="00D63BC3" w:rsidP="00276BDC">
      <w:pPr>
        <w:spacing w:before="120" w:line="360" w:lineRule="auto"/>
        <w:rPr>
          <w:rFonts w:cs="Arial"/>
          <w:bCs/>
          <w:sz w:val="24"/>
          <w:szCs w:val="24"/>
        </w:rPr>
      </w:pPr>
      <w:r w:rsidRPr="005A0E98">
        <w:rPr>
          <w:rFonts w:cs="Arial"/>
          <w:bCs/>
          <w:sz w:val="24"/>
          <w:szCs w:val="24"/>
        </w:rPr>
        <w:t>13</w:t>
      </w:r>
      <w:r w:rsidR="00276BDC" w:rsidRPr="005A0E98">
        <w:rPr>
          <w:rFonts w:cs="Arial"/>
          <w:bCs/>
          <w:sz w:val="24"/>
          <w:szCs w:val="24"/>
        </w:rPr>
        <w:t>.8 A contratação será formalizada mediante emissão de Ordem de Compra, nos termos do art.137, inciso II, do RILC.</w:t>
      </w:r>
    </w:p>
    <w:p w:rsidR="00276BDC" w:rsidRPr="005A0E98" w:rsidRDefault="00D63BC3" w:rsidP="00276BDC">
      <w:pPr>
        <w:spacing w:before="120" w:line="360" w:lineRule="auto"/>
        <w:rPr>
          <w:rFonts w:cs="Arial"/>
          <w:b/>
          <w:bCs/>
          <w:sz w:val="24"/>
          <w:szCs w:val="24"/>
        </w:rPr>
      </w:pPr>
      <w:r w:rsidRPr="005A0E98">
        <w:rPr>
          <w:rFonts w:cs="Arial"/>
          <w:bCs/>
          <w:sz w:val="24"/>
          <w:szCs w:val="24"/>
        </w:rPr>
        <w:t>13</w:t>
      </w:r>
      <w:r w:rsidR="00276BDC" w:rsidRPr="005A0E98">
        <w:rPr>
          <w:rFonts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76BDC" w:rsidRPr="005A0E98" w:rsidRDefault="00276BDC" w:rsidP="00276BDC">
      <w:pPr>
        <w:spacing w:before="120"/>
        <w:ind w:left="2268"/>
        <w:rPr>
          <w:rFonts w:cs="Arial"/>
          <w:bCs/>
        </w:rPr>
      </w:pPr>
    </w:p>
    <w:p w:rsidR="00276BDC" w:rsidRPr="005A0E98" w:rsidRDefault="00276BDC" w:rsidP="00276BDC">
      <w:pPr>
        <w:spacing w:before="120"/>
        <w:ind w:left="2268"/>
        <w:rPr>
          <w:rFonts w:cs="Arial"/>
          <w:bCs/>
          <w:i/>
          <w:iCs/>
        </w:rPr>
      </w:pPr>
      <w:r w:rsidRPr="005A0E98">
        <w:rPr>
          <w:rFonts w:cs="Arial"/>
          <w:bCs/>
          <w:i/>
          <w:i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76BDC" w:rsidRPr="005A0E98" w:rsidRDefault="00276BDC" w:rsidP="00276BDC">
      <w:pPr>
        <w:spacing w:before="120" w:line="360" w:lineRule="auto"/>
        <w:ind w:left="1"/>
        <w:rPr>
          <w:rFonts w:cs="Arial"/>
          <w:bCs/>
          <w:i/>
          <w:iCs/>
          <w:sz w:val="24"/>
          <w:szCs w:val="24"/>
        </w:rPr>
      </w:pPr>
    </w:p>
    <w:p w:rsidR="00EA7AFA" w:rsidRPr="005A0E98" w:rsidRDefault="00EA7AFA" w:rsidP="00276BDC">
      <w:pPr>
        <w:spacing w:before="120" w:line="360" w:lineRule="auto"/>
        <w:ind w:left="1"/>
        <w:rPr>
          <w:rFonts w:cs="Arial"/>
          <w:bCs/>
          <w:i/>
          <w:iCs/>
          <w:sz w:val="24"/>
          <w:szCs w:val="24"/>
        </w:rPr>
      </w:pPr>
    </w:p>
    <w:p w:rsidR="00EA7AFA" w:rsidRPr="005A0E98" w:rsidRDefault="00EA7AFA" w:rsidP="00EA7AFA">
      <w:pPr>
        <w:suppressAutoHyphens w:val="0"/>
        <w:jc w:val="left"/>
        <w:rPr>
          <w:rFonts w:ascii="Times New Roman" w:hAnsi="Times New Roman"/>
          <w:b/>
          <w:sz w:val="24"/>
          <w:szCs w:val="24"/>
          <w:lang w:eastAsia="pt-BR"/>
        </w:rPr>
      </w:pPr>
      <w:r w:rsidRPr="005A0E98">
        <w:rPr>
          <w:rFonts w:ascii="TimesNewRoman" w:hAnsi="TimesNewRoman"/>
          <w:sz w:val="24"/>
          <w:lang w:eastAsia="pt-BR"/>
        </w:rPr>
        <w:t xml:space="preserve">                 </w:t>
      </w:r>
      <w:r w:rsidR="005A0E98">
        <w:rPr>
          <w:rFonts w:ascii="TimesNewRoman" w:hAnsi="TimesNewRoman"/>
          <w:sz w:val="24"/>
          <w:lang w:eastAsia="pt-BR"/>
        </w:rPr>
        <w:t xml:space="preserve">      (assinado no original)</w:t>
      </w:r>
      <w:r w:rsidR="005A0E98" w:rsidRPr="005A0E98">
        <w:rPr>
          <w:rFonts w:ascii="TimesNewRoman" w:hAnsi="TimesNewRoman"/>
          <w:sz w:val="24"/>
          <w:lang w:eastAsia="pt-BR"/>
        </w:rPr>
        <w:t xml:space="preserve"> </w:t>
      </w:r>
      <w:r w:rsidR="005A0E98">
        <w:rPr>
          <w:rFonts w:ascii="TimesNewRoman" w:hAnsi="TimesNewRoman"/>
          <w:sz w:val="24"/>
          <w:lang w:eastAsia="pt-BR"/>
        </w:rPr>
        <w:t xml:space="preserve">                                          (assinado no original)</w:t>
      </w:r>
    </w:p>
    <w:tbl>
      <w:tblPr>
        <w:tblW w:w="0" w:type="auto"/>
        <w:tblLayout w:type="fixed"/>
        <w:tblLook w:val="04A0"/>
      </w:tblPr>
      <w:tblGrid>
        <w:gridCol w:w="4644"/>
        <w:gridCol w:w="4536"/>
      </w:tblGrid>
      <w:tr w:rsidR="00EA7AFA" w:rsidRPr="005A0E98" w:rsidTr="00EA7AFA">
        <w:tc>
          <w:tcPr>
            <w:tcW w:w="4644" w:type="dxa"/>
            <w:vAlign w:val="center"/>
            <w:hideMark/>
          </w:tcPr>
          <w:p w:rsidR="00EA7AFA" w:rsidRPr="005A0E98" w:rsidRDefault="00EA7AFA" w:rsidP="00EA7AFA">
            <w:pPr>
              <w:suppressAutoHyphens w:val="0"/>
              <w:jc w:val="left"/>
              <w:rPr>
                <w:rFonts w:ascii="Times New Roman" w:hAnsi="Times New Roman"/>
                <w:b/>
                <w:sz w:val="24"/>
                <w:szCs w:val="24"/>
                <w:lang w:eastAsia="pt-BR"/>
              </w:rPr>
            </w:pPr>
            <w:r w:rsidRPr="005A0E98">
              <w:rPr>
                <w:rFonts w:ascii="TimesNewRoman" w:hAnsi="TimesNewRoman"/>
                <w:b/>
                <w:lang w:eastAsia="pt-BR"/>
              </w:rPr>
              <w:t xml:space="preserve">                              Ronaldo Gradim Reis </w:t>
            </w:r>
          </w:p>
        </w:tc>
        <w:tc>
          <w:tcPr>
            <w:tcW w:w="4536" w:type="dxa"/>
            <w:vAlign w:val="center"/>
            <w:hideMark/>
          </w:tcPr>
          <w:p w:rsidR="00EA7AFA" w:rsidRPr="005A0E98" w:rsidRDefault="00EA7AFA" w:rsidP="00EA7AFA">
            <w:pPr>
              <w:suppressAutoHyphens w:val="0"/>
              <w:jc w:val="left"/>
              <w:rPr>
                <w:rFonts w:ascii="Times New Roman" w:hAnsi="Times New Roman"/>
                <w:b/>
                <w:sz w:val="24"/>
                <w:szCs w:val="24"/>
                <w:lang w:eastAsia="pt-BR"/>
              </w:rPr>
            </w:pPr>
            <w:r w:rsidRPr="005A0E98">
              <w:rPr>
                <w:rFonts w:ascii="TimesNewRoman" w:hAnsi="TimesNewRoman"/>
                <w:b/>
                <w:lang w:eastAsia="pt-BR"/>
              </w:rPr>
              <w:t xml:space="preserve">                     Márcio Augusto Pessoa Azevedo</w:t>
            </w:r>
          </w:p>
        </w:tc>
      </w:tr>
      <w:tr w:rsidR="00EA7AFA" w:rsidRPr="005A0E98" w:rsidTr="00EA7AFA">
        <w:tc>
          <w:tcPr>
            <w:tcW w:w="4644" w:type="dxa"/>
            <w:vAlign w:val="center"/>
            <w:hideMark/>
          </w:tcPr>
          <w:p w:rsidR="00EA7AFA" w:rsidRPr="005A0E98" w:rsidRDefault="00EA7AFA" w:rsidP="00EA7AFA">
            <w:pPr>
              <w:suppressAutoHyphens w:val="0"/>
              <w:jc w:val="left"/>
              <w:rPr>
                <w:rFonts w:ascii="Times New Roman" w:hAnsi="Times New Roman"/>
                <w:b/>
                <w:sz w:val="24"/>
                <w:szCs w:val="24"/>
                <w:lang w:eastAsia="pt-BR"/>
              </w:rPr>
            </w:pPr>
            <w:r w:rsidRPr="005A0E98">
              <w:rPr>
                <w:rFonts w:ascii="TimesNewRoman" w:hAnsi="TimesNewRoman"/>
                <w:b/>
                <w:lang w:eastAsia="pt-BR"/>
              </w:rPr>
              <w:t xml:space="preserve">                                         AGQ </w:t>
            </w:r>
          </w:p>
        </w:tc>
        <w:tc>
          <w:tcPr>
            <w:tcW w:w="4536" w:type="dxa"/>
            <w:vAlign w:val="center"/>
            <w:hideMark/>
          </w:tcPr>
          <w:p w:rsidR="00EA7AFA" w:rsidRPr="005A0E98" w:rsidRDefault="00EA7AFA" w:rsidP="00EA7AFA">
            <w:pPr>
              <w:suppressAutoHyphens w:val="0"/>
              <w:jc w:val="left"/>
              <w:rPr>
                <w:rFonts w:ascii="Times New Roman" w:hAnsi="Times New Roman"/>
                <w:b/>
                <w:sz w:val="24"/>
                <w:szCs w:val="24"/>
                <w:lang w:eastAsia="pt-BR"/>
              </w:rPr>
            </w:pPr>
            <w:r w:rsidRPr="005A0E98">
              <w:rPr>
                <w:rFonts w:ascii="TimesNewRoman" w:hAnsi="TimesNewRoman"/>
                <w:b/>
                <w:lang w:eastAsia="pt-BR"/>
              </w:rPr>
              <w:t xml:space="preserve">                                              DRTO</w:t>
            </w:r>
          </w:p>
        </w:tc>
      </w:tr>
    </w:tbl>
    <w:p w:rsidR="00EA7AFA" w:rsidRPr="005A0E98" w:rsidRDefault="00EA7AFA" w:rsidP="00276BDC">
      <w:pPr>
        <w:spacing w:before="120" w:line="360" w:lineRule="auto"/>
        <w:ind w:left="1"/>
        <w:rPr>
          <w:rFonts w:cs="Arial"/>
          <w:b/>
          <w:bCs/>
          <w:i/>
          <w:iCs/>
          <w:sz w:val="24"/>
          <w:szCs w:val="24"/>
        </w:rPr>
      </w:pPr>
    </w:p>
    <w:p w:rsidR="00276BDC" w:rsidRPr="005A0E98" w:rsidRDefault="00276BDC" w:rsidP="00EA7AFA">
      <w:pPr>
        <w:suppressAutoHyphens w:val="0"/>
        <w:autoSpaceDE w:val="0"/>
        <w:autoSpaceDN w:val="0"/>
        <w:adjustRightInd w:val="0"/>
        <w:spacing w:before="60" w:after="60" w:line="320" w:lineRule="exact"/>
        <w:rPr>
          <w:rFonts w:cs="Arial"/>
          <w:b/>
          <w:bCs/>
          <w:sz w:val="22"/>
          <w:szCs w:val="22"/>
        </w:rPr>
      </w:pPr>
      <w:r w:rsidRPr="005A0E98">
        <w:rPr>
          <w:rFonts w:cs="Arial"/>
          <w:b/>
          <w:bCs/>
          <w:sz w:val="24"/>
          <w:szCs w:val="24"/>
        </w:rPr>
        <w:tab/>
      </w:r>
      <w:r w:rsidRPr="005A0E98">
        <w:rPr>
          <w:rFonts w:cs="Arial"/>
          <w:b/>
          <w:bCs/>
          <w:sz w:val="24"/>
          <w:szCs w:val="24"/>
        </w:rPr>
        <w:tab/>
      </w:r>
      <w:r w:rsidRPr="005A0E98">
        <w:rPr>
          <w:rFonts w:cs="Arial"/>
          <w:b/>
          <w:bCs/>
          <w:sz w:val="24"/>
          <w:szCs w:val="24"/>
        </w:rPr>
        <w:tab/>
      </w:r>
      <w:r w:rsidRPr="005A0E98">
        <w:rPr>
          <w:rFonts w:cs="Arial"/>
          <w:b/>
          <w:bCs/>
          <w:sz w:val="24"/>
          <w:szCs w:val="24"/>
        </w:rPr>
        <w:tab/>
      </w:r>
    </w:p>
    <w:p w:rsidR="00276BDC" w:rsidRPr="005A0E98" w:rsidRDefault="00276BDC" w:rsidP="00276BDC">
      <w:pPr>
        <w:spacing w:before="60" w:after="60" w:line="320" w:lineRule="exact"/>
        <w:ind w:left="1"/>
        <w:jc w:val="center"/>
        <w:rPr>
          <w:rFonts w:cs="Arial"/>
          <w:b/>
          <w:bCs/>
          <w:sz w:val="22"/>
          <w:szCs w:val="22"/>
        </w:rPr>
      </w:pPr>
    </w:p>
    <w:p w:rsidR="00276BDC" w:rsidRPr="005A0E98" w:rsidRDefault="00276BDC" w:rsidP="00276BDC">
      <w:pPr>
        <w:spacing w:before="60" w:after="60" w:line="320" w:lineRule="exact"/>
        <w:ind w:left="1"/>
        <w:jc w:val="left"/>
        <w:rPr>
          <w:rFonts w:cs="Arial"/>
          <w:b/>
          <w:bCs/>
          <w:sz w:val="22"/>
          <w:szCs w:val="22"/>
        </w:rPr>
      </w:pPr>
      <w:bookmarkStart w:id="3" w:name="_GoBack"/>
      <w:bookmarkEnd w:id="3"/>
    </w:p>
    <w:sectPr w:rsidR="00276BDC" w:rsidRPr="005A0E98"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463" w:rsidRDefault="00FF1463">
      <w:r>
        <w:separator/>
      </w:r>
    </w:p>
  </w:endnote>
  <w:endnote w:type="continuationSeparator" w:id="1">
    <w:p w:rsidR="00FF1463" w:rsidRDefault="00FF14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3F0" w:rsidRDefault="004303F0"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4303F0" w:rsidRPr="00020390" w:rsidRDefault="004303F0"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4303F0" w:rsidRPr="00DC08CD" w:rsidRDefault="004303F0"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303F0" w:rsidRPr="00DC08CD" w:rsidRDefault="004303F0"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463" w:rsidRDefault="00FF1463">
      <w:r>
        <w:separator/>
      </w:r>
    </w:p>
  </w:footnote>
  <w:footnote w:type="continuationSeparator" w:id="1">
    <w:p w:rsidR="00FF1463" w:rsidRDefault="00FF1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3F0" w:rsidRDefault="009E02BD">
    <w:pPr>
      <w:pStyle w:val="Cabealho"/>
      <w:framePr w:wrap="around" w:vAnchor="text" w:hAnchor="margin" w:xAlign="right" w:y="1"/>
      <w:rPr>
        <w:rStyle w:val="Nmerodepgina"/>
      </w:rPr>
    </w:pPr>
    <w:r>
      <w:rPr>
        <w:rStyle w:val="Nmerodepgina"/>
      </w:rPr>
      <w:fldChar w:fldCharType="begin"/>
    </w:r>
    <w:r w:rsidR="004303F0">
      <w:rPr>
        <w:rStyle w:val="Nmerodepgina"/>
      </w:rPr>
      <w:instrText xml:space="preserve">PAGE  </w:instrText>
    </w:r>
    <w:r>
      <w:rPr>
        <w:rStyle w:val="Nmerodepgina"/>
      </w:rPr>
      <w:fldChar w:fldCharType="end"/>
    </w:r>
  </w:p>
  <w:p w:rsidR="004303F0" w:rsidRDefault="004303F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3F0" w:rsidRPr="00D9152C" w:rsidRDefault="004303F0"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2"/>
  </w:num>
  <w:num w:numId="4">
    <w:abstractNumId w:val="17"/>
  </w:num>
  <w:num w:numId="5">
    <w:abstractNumId w:val="16"/>
  </w:num>
  <w:num w:numId="6">
    <w:abstractNumId w:val="10"/>
  </w:num>
  <w:num w:numId="7">
    <w:abstractNumId w:val="19"/>
  </w:num>
  <w:num w:numId="8">
    <w:abstractNumId w:val="27"/>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4"/>
  </w:num>
  <w:num w:numId="22">
    <w:abstractNumId w:val="30"/>
  </w:num>
  <w:num w:numId="23">
    <w:abstractNumId w:val="24"/>
  </w:num>
  <w:num w:numId="24">
    <w:abstractNumId w:val="29"/>
  </w:num>
  <w:num w:numId="25">
    <w:abstractNumId w:val="14"/>
  </w:num>
  <w:num w:numId="26">
    <w:abstractNumId w:val="25"/>
  </w:num>
  <w:num w:numId="27">
    <w:abstractNumId w:val="23"/>
  </w:num>
  <w:num w:numId="28">
    <w:abstractNumId w:val="21"/>
  </w:num>
  <w:num w:numId="29">
    <w:abstractNumId w:val="5"/>
  </w:num>
  <w:num w:numId="30">
    <w:abstractNumId w:val="32"/>
  </w:num>
  <w:num w:numId="31">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5872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43D"/>
    <w:rsid w:val="00011886"/>
    <w:rsid w:val="000126CC"/>
    <w:rsid w:val="00012D24"/>
    <w:rsid w:val="000154C1"/>
    <w:rsid w:val="00020938"/>
    <w:rsid w:val="00022214"/>
    <w:rsid w:val="00022C3D"/>
    <w:rsid w:val="0002373A"/>
    <w:rsid w:val="00026E18"/>
    <w:rsid w:val="00032E50"/>
    <w:rsid w:val="0003411B"/>
    <w:rsid w:val="00035B0E"/>
    <w:rsid w:val="00041077"/>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2D9"/>
    <w:rsid w:val="000773C6"/>
    <w:rsid w:val="00077BF3"/>
    <w:rsid w:val="00086BEB"/>
    <w:rsid w:val="000876B7"/>
    <w:rsid w:val="00090014"/>
    <w:rsid w:val="00091F5A"/>
    <w:rsid w:val="0009229A"/>
    <w:rsid w:val="000A10CB"/>
    <w:rsid w:val="000A4F5C"/>
    <w:rsid w:val="000A7FB7"/>
    <w:rsid w:val="000B0FA9"/>
    <w:rsid w:val="000B1190"/>
    <w:rsid w:val="000B3491"/>
    <w:rsid w:val="000B3AC8"/>
    <w:rsid w:val="000B4420"/>
    <w:rsid w:val="000B6C3E"/>
    <w:rsid w:val="000C70DF"/>
    <w:rsid w:val="000C7580"/>
    <w:rsid w:val="000D114B"/>
    <w:rsid w:val="000D1C43"/>
    <w:rsid w:val="000E332E"/>
    <w:rsid w:val="000E4965"/>
    <w:rsid w:val="000E5D49"/>
    <w:rsid w:val="000E6267"/>
    <w:rsid w:val="000F357E"/>
    <w:rsid w:val="000F616F"/>
    <w:rsid w:val="000F64BB"/>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46CFB"/>
    <w:rsid w:val="00151CE1"/>
    <w:rsid w:val="001536C6"/>
    <w:rsid w:val="00155C17"/>
    <w:rsid w:val="001707E5"/>
    <w:rsid w:val="001712BA"/>
    <w:rsid w:val="00176E83"/>
    <w:rsid w:val="00183292"/>
    <w:rsid w:val="00183713"/>
    <w:rsid w:val="00183760"/>
    <w:rsid w:val="00183B57"/>
    <w:rsid w:val="00186539"/>
    <w:rsid w:val="00186B53"/>
    <w:rsid w:val="00191711"/>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118F2"/>
    <w:rsid w:val="00223E06"/>
    <w:rsid w:val="00225035"/>
    <w:rsid w:val="00227C23"/>
    <w:rsid w:val="00234D3B"/>
    <w:rsid w:val="002444E9"/>
    <w:rsid w:val="00250153"/>
    <w:rsid w:val="00252C9A"/>
    <w:rsid w:val="0025409B"/>
    <w:rsid w:val="00255E1B"/>
    <w:rsid w:val="00261551"/>
    <w:rsid w:val="0026396C"/>
    <w:rsid w:val="002673B2"/>
    <w:rsid w:val="00272CF9"/>
    <w:rsid w:val="0027437E"/>
    <w:rsid w:val="00275D6F"/>
    <w:rsid w:val="00276BDC"/>
    <w:rsid w:val="0028161C"/>
    <w:rsid w:val="00281CEB"/>
    <w:rsid w:val="00281FB7"/>
    <w:rsid w:val="0028737F"/>
    <w:rsid w:val="00294A70"/>
    <w:rsid w:val="00295A01"/>
    <w:rsid w:val="00295EF3"/>
    <w:rsid w:val="002A0A54"/>
    <w:rsid w:val="002A0A74"/>
    <w:rsid w:val="002A6682"/>
    <w:rsid w:val="002B088A"/>
    <w:rsid w:val="002B259D"/>
    <w:rsid w:val="002B272A"/>
    <w:rsid w:val="002B2E9F"/>
    <w:rsid w:val="002B2EDF"/>
    <w:rsid w:val="002B5C57"/>
    <w:rsid w:val="002B77A0"/>
    <w:rsid w:val="002C180B"/>
    <w:rsid w:val="002C6AB8"/>
    <w:rsid w:val="002C751F"/>
    <w:rsid w:val="002C7D1E"/>
    <w:rsid w:val="002D2C74"/>
    <w:rsid w:val="002E30DC"/>
    <w:rsid w:val="002E39C0"/>
    <w:rsid w:val="002E4CD8"/>
    <w:rsid w:val="002F298E"/>
    <w:rsid w:val="003044CB"/>
    <w:rsid w:val="00305E6E"/>
    <w:rsid w:val="0030707D"/>
    <w:rsid w:val="003074E7"/>
    <w:rsid w:val="0030758C"/>
    <w:rsid w:val="00307DDD"/>
    <w:rsid w:val="0031380D"/>
    <w:rsid w:val="003151DD"/>
    <w:rsid w:val="00315AFC"/>
    <w:rsid w:val="00315CB0"/>
    <w:rsid w:val="003167FE"/>
    <w:rsid w:val="00316C53"/>
    <w:rsid w:val="00317651"/>
    <w:rsid w:val="00317F7B"/>
    <w:rsid w:val="00323DCE"/>
    <w:rsid w:val="00324466"/>
    <w:rsid w:val="00330440"/>
    <w:rsid w:val="00331747"/>
    <w:rsid w:val="0034111D"/>
    <w:rsid w:val="00343875"/>
    <w:rsid w:val="00345C12"/>
    <w:rsid w:val="0035048C"/>
    <w:rsid w:val="00350E43"/>
    <w:rsid w:val="00354870"/>
    <w:rsid w:val="0036062F"/>
    <w:rsid w:val="003610B1"/>
    <w:rsid w:val="003614F6"/>
    <w:rsid w:val="00363628"/>
    <w:rsid w:val="0036452A"/>
    <w:rsid w:val="003647CA"/>
    <w:rsid w:val="00365D37"/>
    <w:rsid w:val="00366084"/>
    <w:rsid w:val="0036619E"/>
    <w:rsid w:val="003735A0"/>
    <w:rsid w:val="00373FA4"/>
    <w:rsid w:val="003741F5"/>
    <w:rsid w:val="0037730C"/>
    <w:rsid w:val="00380FD5"/>
    <w:rsid w:val="00383AB0"/>
    <w:rsid w:val="00395297"/>
    <w:rsid w:val="003A5122"/>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2214D"/>
    <w:rsid w:val="004303F0"/>
    <w:rsid w:val="00432517"/>
    <w:rsid w:val="004351D3"/>
    <w:rsid w:val="004422C8"/>
    <w:rsid w:val="00442500"/>
    <w:rsid w:val="00445EE5"/>
    <w:rsid w:val="00453682"/>
    <w:rsid w:val="00454A80"/>
    <w:rsid w:val="0045681F"/>
    <w:rsid w:val="00457A15"/>
    <w:rsid w:val="00460C81"/>
    <w:rsid w:val="00460F2F"/>
    <w:rsid w:val="00461FC4"/>
    <w:rsid w:val="00462452"/>
    <w:rsid w:val="00467B6C"/>
    <w:rsid w:val="004727D1"/>
    <w:rsid w:val="00473974"/>
    <w:rsid w:val="00476D23"/>
    <w:rsid w:val="00491C2E"/>
    <w:rsid w:val="004921A3"/>
    <w:rsid w:val="004946F8"/>
    <w:rsid w:val="004A6935"/>
    <w:rsid w:val="004A765C"/>
    <w:rsid w:val="004B10D0"/>
    <w:rsid w:val="004B605B"/>
    <w:rsid w:val="004B670C"/>
    <w:rsid w:val="004C0428"/>
    <w:rsid w:val="004C529A"/>
    <w:rsid w:val="004C57A1"/>
    <w:rsid w:val="004C6B6B"/>
    <w:rsid w:val="004C6D09"/>
    <w:rsid w:val="004D17FB"/>
    <w:rsid w:val="004D1920"/>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4E8"/>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5450F"/>
    <w:rsid w:val="00562E8E"/>
    <w:rsid w:val="00563DC4"/>
    <w:rsid w:val="00563EA6"/>
    <w:rsid w:val="005728C9"/>
    <w:rsid w:val="0057444B"/>
    <w:rsid w:val="00575317"/>
    <w:rsid w:val="00576BF8"/>
    <w:rsid w:val="005804CF"/>
    <w:rsid w:val="00580DA2"/>
    <w:rsid w:val="00581250"/>
    <w:rsid w:val="005815D9"/>
    <w:rsid w:val="00582930"/>
    <w:rsid w:val="00582A9A"/>
    <w:rsid w:val="005840E6"/>
    <w:rsid w:val="00585F0E"/>
    <w:rsid w:val="005949D5"/>
    <w:rsid w:val="00597954"/>
    <w:rsid w:val="005A0E98"/>
    <w:rsid w:val="005A51E2"/>
    <w:rsid w:val="005A73E8"/>
    <w:rsid w:val="005B227D"/>
    <w:rsid w:val="005B2B99"/>
    <w:rsid w:val="005B3DD9"/>
    <w:rsid w:val="005C36F3"/>
    <w:rsid w:val="005C46B4"/>
    <w:rsid w:val="005C47E9"/>
    <w:rsid w:val="005C680D"/>
    <w:rsid w:val="005C7900"/>
    <w:rsid w:val="005D21EF"/>
    <w:rsid w:val="005D3196"/>
    <w:rsid w:val="005D3A0C"/>
    <w:rsid w:val="005D4513"/>
    <w:rsid w:val="005D631D"/>
    <w:rsid w:val="005D649E"/>
    <w:rsid w:val="005E0FEA"/>
    <w:rsid w:val="005E5398"/>
    <w:rsid w:val="005F060D"/>
    <w:rsid w:val="005F14B0"/>
    <w:rsid w:val="005F177E"/>
    <w:rsid w:val="005F1A93"/>
    <w:rsid w:val="005F2A17"/>
    <w:rsid w:val="005F2AA1"/>
    <w:rsid w:val="005F2C4F"/>
    <w:rsid w:val="005F33C5"/>
    <w:rsid w:val="005F34CB"/>
    <w:rsid w:val="005F6DC9"/>
    <w:rsid w:val="00600E45"/>
    <w:rsid w:val="006014C1"/>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27FB1"/>
    <w:rsid w:val="00637F51"/>
    <w:rsid w:val="0064088B"/>
    <w:rsid w:val="00640FCF"/>
    <w:rsid w:val="006425B3"/>
    <w:rsid w:val="0064759A"/>
    <w:rsid w:val="00647D35"/>
    <w:rsid w:val="00650D44"/>
    <w:rsid w:val="00650E8D"/>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C751D"/>
    <w:rsid w:val="006D04A2"/>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4DFA"/>
    <w:rsid w:val="00705593"/>
    <w:rsid w:val="0071043E"/>
    <w:rsid w:val="007201DF"/>
    <w:rsid w:val="00720C22"/>
    <w:rsid w:val="00721323"/>
    <w:rsid w:val="007232BC"/>
    <w:rsid w:val="00727320"/>
    <w:rsid w:val="00732EAF"/>
    <w:rsid w:val="00733AB3"/>
    <w:rsid w:val="00734693"/>
    <w:rsid w:val="007350D9"/>
    <w:rsid w:val="00737F91"/>
    <w:rsid w:val="00741492"/>
    <w:rsid w:val="007440B3"/>
    <w:rsid w:val="007466CC"/>
    <w:rsid w:val="007531C5"/>
    <w:rsid w:val="00756995"/>
    <w:rsid w:val="007604C9"/>
    <w:rsid w:val="007652F2"/>
    <w:rsid w:val="007662F6"/>
    <w:rsid w:val="007665A2"/>
    <w:rsid w:val="00770B74"/>
    <w:rsid w:val="00770EB4"/>
    <w:rsid w:val="00790D53"/>
    <w:rsid w:val="00790F59"/>
    <w:rsid w:val="007950CA"/>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85F0C"/>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B5F"/>
    <w:rsid w:val="00914E67"/>
    <w:rsid w:val="00915C10"/>
    <w:rsid w:val="0092032A"/>
    <w:rsid w:val="00922697"/>
    <w:rsid w:val="009316A8"/>
    <w:rsid w:val="009349FD"/>
    <w:rsid w:val="00936668"/>
    <w:rsid w:val="009401C2"/>
    <w:rsid w:val="00940D92"/>
    <w:rsid w:val="00944735"/>
    <w:rsid w:val="00946A59"/>
    <w:rsid w:val="00947832"/>
    <w:rsid w:val="009504F2"/>
    <w:rsid w:val="00955B2F"/>
    <w:rsid w:val="00956E3F"/>
    <w:rsid w:val="00960095"/>
    <w:rsid w:val="00960137"/>
    <w:rsid w:val="009603C7"/>
    <w:rsid w:val="00964DAD"/>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2BD"/>
    <w:rsid w:val="009E0513"/>
    <w:rsid w:val="009E1D63"/>
    <w:rsid w:val="009E44FD"/>
    <w:rsid w:val="009E75AB"/>
    <w:rsid w:val="009F0257"/>
    <w:rsid w:val="009F1DAD"/>
    <w:rsid w:val="009F5C3F"/>
    <w:rsid w:val="009F5E46"/>
    <w:rsid w:val="009F69DB"/>
    <w:rsid w:val="00A022B9"/>
    <w:rsid w:val="00A02511"/>
    <w:rsid w:val="00A048D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A57E5"/>
    <w:rsid w:val="00AB29FB"/>
    <w:rsid w:val="00AB53D3"/>
    <w:rsid w:val="00AB6F2F"/>
    <w:rsid w:val="00AC16B6"/>
    <w:rsid w:val="00AC3704"/>
    <w:rsid w:val="00AC54E3"/>
    <w:rsid w:val="00AC5D40"/>
    <w:rsid w:val="00AC688B"/>
    <w:rsid w:val="00AE08DD"/>
    <w:rsid w:val="00AE0DE1"/>
    <w:rsid w:val="00AE27A5"/>
    <w:rsid w:val="00AE2F84"/>
    <w:rsid w:val="00AE3F2C"/>
    <w:rsid w:val="00AE69C3"/>
    <w:rsid w:val="00AF316B"/>
    <w:rsid w:val="00AF3C00"/>
    <w:rsid w:val="00AF619E"/>
    <w:rsid w:val="00B00B30"/>
    <w:rsid w:val="00B02F86"/>
    <w:rsid w:val="00B10E5B"/>
    <w:rsid w:val="00B11A77"/>
    <w:rsid w:val="00B11A8A"/>
    <w:rsid w:val="00B16419"/>
    <w:rsid w:val="00B17B8C"/>
    <w:rsid w:val="00B20631"/>
    <w:rsid w:val="00B217FB"/>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05FC1"/>
    <w:rsid w:val="00C11732"/>
    <w:rsid w:val="00C14E89"/>
    <w:rsid w:val="00C232DC"/>
    <w:rsid w:val="00C2720C"/>
    <w:rsid w:val="00C3191A"/>
    <w:rsid w:val="00C4040E"/>
    <w:rsid w:val="00C41A06"/>
    <w:rsid w:val="00C42328"/>
    <w:rsid w:val="00C42465"/>
    <w:rsid w:val="00C456F6"/>
    <w:rsid w:val="00C45AED"/>
    <w:rsid w:val="00C47ED5"/>
    <w:rsid w:val="00C54CF7"/>
    <w:rsid w:val="00C64146"/>
    <w:rsid w:val="00C71BDE"/>
    <w:rsid w:val="00C7354C"/>
    <w:rsid w:val="00C74789"/>
    <w:rsid w:val="00C770D0"/>
    <w:rsid w:val="00C80FF8"/>
    <w:rsid w:val="00C8531B"/>
    <w:rsid w:val="00C871D1"/>
    <w:rsid w:val="00C8758E"/>
    <w:rsid w:val="00C907FF"/>
    <w:rsid w:val="00C90854"/>
    <w:rsid w:val="00C925F9"/>
    <w:rsid w:val="00CA79D2"/>
    <w:rsid w:val="00CB1A91"/>
    <w:rsid w:val="00CB4C5E"/>
    <w:rsid w:val="00CB5B64"/>
    <w:rsid w:val="00CB7F44"/>
    <w:rsid w:val="00CC0275"/>
    <w:rsid w:val="00CC0BF0"/>
    <w:rsid w:val="00CD32B7"/>
    <w:rsid w:val="00CD3EC3"/>
    <w:rsid w:val="00CD3FCF"/>
    <w:rsid w:val="00CD455D"/>
    <w:rsid w:val="00CD7FAC"/>
    <w:rsid w:val="00CE1A43"/>
    <w:rsid w:val="00CE22E1"/>
    <w:rsid w:val="00CE5772"/>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450F"/>
    <w:rsid w:val="00D26E4A"/>
    <w:rsid w:val="00D3104F"/>
    <w:rsid w:val="00D3175A"/>
    <w:rsid w:val="00D344CE"/>
    <w:rsid w:val="00D35067"/>
    <w:rsid w:val="00D36EB1"/>
    <w:rsid w:val="00D44F3B"/>
    <w:rsid w:val="00D44F5E"/>
    <w:rsid w:val="00D46428"/>
    <w:rsid w:val="00D46519"/>
    <w:rsid w:val="00D5111B"/>
    <w:rsid w:val="00D6071A"/>
    <w:rsid w:val="00D6250C"/>
    <w:rsid w:val="00D63AE8"/>
    <w:rsid w:val="00D63BC3"/>
    <w:rsid w:val="00D67A3D"/>
    <w:rsid w:val="00D71E31"/>
    <w:rsid w:val="00D72D4E"/>
    <w:rsid w:val="00D76506"/>
    <w:rsid w:val="00D8166E"/>
    <w:rsid w:val="00D84667"/>
    <w:rsid w:val="00D8491C"/>
    <w:rsid w:val="00D9083B"/>
    <w:rsid w:val="00D9152C"/>
    <w:rsid w:val="00D91F47"/>
    <w:rsid w:val="00D93E1A"/>
    <w:rsid w:val="00D95387"/>
    <w:rsid w:val="00D95512"/>
    <w:rsid w:val="00DA1F5B"/>
    <w:rsid w:val="00DA2F03"/>
    <w:rsid w:val="00DA6513"/>
    <w:rsid w:val="00DA652D"/>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2669"/>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713"/>
    <w:rsid w:val="00E77FF0"/>
    <w:rsid w:val="00E809AB"/>
    <w:rsid w:val="00E81132"/>
    <w:rsid w:val="00E823AF"/>
    <w:rsid w:val="00E8402E"/>
    <w:rsid w:val="00E92E2D"/>
    <w:rsid w:val="00E97594"/>
    <w:rsid w:val="00E97BD9"/>
    <w:rsid w:val="00EA0E75"/>
    <w:rsid w:val="00EA1895"/>
    <w:rsid w:val="00EA7AFA"/>
    <w:rsid w:val="00EB03A1"/>
    <w:rsid w:val="00EB0609"/>
    <w:rsid w:val="00EB0B31"/>
    <w:rsid w:val="00EB3C86"/>
    <w:rsid w:val="00EB3EFC"/>
    <w:rsid w:val="00EB5D88"/>
    <w:rsid w:val="00EB5F83"/>
    <w:rsid w:val="00EC167E"/>
    <w:rsid w:val="00EC1D83"/>
    <w:rsid w:val="00EC3BE7"/>
    <w:rsid w:val="00EC5623"/>
    <w:rsid w:val="00EC5950"/>
    <w:rsid w:val="00EC59BD"/>
    <w:rsid w:val="00ED07A7"/>
    <w:rsid w:val="00EE01E4"/>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9CF"/>
    <w:rsid w:val="00F33D9D"/>
    <w:rsid w:val="00F34C0F"/>
    <w:rsid w:val="00F36A4C"/>
    <w:rsid w:val="00F40058"/>
    <w:rsid w:val="00F41F7A"/>
    <w:rsid w:val="00F44AE1"/>
    <w:rsid w:val="00F45E93"/>
    <w:rsid w:val="00F47AA7"/>
    <w:rsid w:val="00F55CCB"/>
    <w:rsid w:val="00F6545F"/>
    <w:rsid w:val="00F71E9A"/>
    <w:rsid w:val="00F73A02"/>
    <w:rsid w:val="00F82556"/>
    <w:rsid w:val="00F86938"/>
    <w:rsid w:val="00F91CC6"/>
    <w:rsid w:val="00F974D3"/>
    <w:rsid w:val="00F97613"/>
    <w:rsid w:val="00FA15ED"/>
    <w:rsid w:val="00FB3BAA"/>
    <w:rsid w:val="00FB626C"/>
    <w:rsid w:val="00FC2989"/>
    <w:rsid w:val="00FC2C45"/>
    <w:rsid w:val="00FC651E"/>
    <w:rsid w:val="00FD02D5"/>
    <w:rsid w:val="00FD045B"/>
    <w:rsid w:val="00FD2E9A"/>
    <w:rsid w:val="00FD362C"/>
    <w:rsid w:val="00FD6AF0"/>
    <w:rsid w:val="00FE221D"/>
    <w:rsid w:val="00FE2A15"/>
    <w:rsid w:val="00FE477E"/>
    <w:rsid w:val="00FE5AD2"/>
    <w:rsid w:val="00FE6310"/>
    <w:rsid w:val="00FE775B"/>
    <w:rsid w:val="00FF0BF1"/>
    <w:rsid w:val="00FF0F8F"/>
    <w:rsid w:val="00FF1006"/>
    <w:rsid w:val="00FF1463"/>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character" w:customStyle="1" w:styleId="fontstyle01">
    <w:name w:val="fontstyle01"/>
    <w:basedOn w:val="Fontepargpadro"/>
    <w:rsid w:val="00EA7AFA"/>
    <w:rPr>
      <w:rFonts w:ascii="TimesNewRoman" w:hAnsi="TimesNew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169565951">
      <w:bodyDiv w:val="1"/>
      <w:marLeft w:val="0"/>
      <w:marRight w:val="0"/>
      <w:marTop w:val="0"/>
      <w:marBottom w:val="0"/>
      <w:divBdr>
        <w:top w:val="none" w:sz="0" w:space="0" w:color="auto"/>
        <w:left w:val="none" w:sz="0" w:space="0" w:color="auto"/>
        <w:bottom w:val="none" w:sz="0" w:space="0" w:color="auto"/>
        <w:right w:val="none" w:sz="0" w:space="0" w:color="auto"/>
      </w:divBdr>
    </w:div>
    <w:div w:id="199175577">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5092113">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71688977">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434475296">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5001839">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1ACE3-4C8F-4E5C-B67B-B0D482D3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28</TotalTime>
  <Pages>12</Pages>
  <Words>3511</Words>
  <Characters>18961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22428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7</cp:revision>
  <cp:lastPrinted>2019-12-30T12:10:00Z</cp:lastPrinted>
  <dcterms:created xsi:type="dcterms:W3CDTF">2021-01-14T11:33:00Z</dcterms:created>
  <dcterms:modified xsi:type="dcterms:W3CDTF">2021-02-23T14:06:00Z</dcterms:modified>
</cp:coreProperties>
</file>