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0B138C" w:rsidRDefault="000B138C">
            <w:pPr>
              <w:pStyle w:val="Ttulo3"/>
              <w:tabs>
                <w:tab w:val="left" w:pos="0"/>
              </w:tabs>
              <w:ind w:right="0"/>
              <w:rPr>
                <w:rFonts w:cs="Arial"/>
                <w:b w:val="0"/>
                <w:bCs/>
                <w:sz w:val="28"/>
                <w:szCs w:val="28"/>
              </w:rPr>
            </w:pPr>
            <w:r>
              <w:rPr>
                <w:rFonts w:cs="Arial"/>
                <w:b w:val="0"/>
                <w:bCs/>
                <w:sz w:val="28"/>
                <w:szCs w:val="28"/>
              </w:rPr>
              <w:t>PREGÃO ELETRÔNICO SRP 031/18</w:t>
            </w:r>
          </w:p>
          <w:p w:rsidR="00B41EF6" w:rsidRDefault="000B138C">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w:t>
      </w:r>
      <w:r w:rsidR="00B73EBB">
        <w:rPr>
          <w:b/>
          <w:i/>
          <w:sz w:val="24"/>
          <w:szCs w:val="24"/>
        </w:rPr>
        <w:t>eses, para eventual aquisição de sal granulado grosso destinado ao tratame</w:t>
      </w:r>
      <w:r w:rsidR="00C610A2">
        <w:rPr>
          <w:b/>
          <w:i/>
          <w:sz w:val="24"/>
          <w:szCs w:val="24"/>
        </w:rPr>
        <w:t>nto de água para consumo humano</w:t>
      </w:r>
      <w:r w:rsidRPr="00274DF5">
        <w:rPr>
          <w:b/>
          <w:i/>
          <w:sz w:val="24"/>
          <w:szCs w:val="24"/>
        </w:rPr>
        <w:t>.</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proofErr w:type="gramStart"/>
      <w:r w:rsidRPr="00274DF5">
        <w:rPr>
          <w:rFonts w:cs="Arial"/>
          <w:sz w:val="24"/>
          <w:szCs w:val="24"/>
          <w:lang w:eastAsia="pt-BR"/>
        </w:rPr>
        <w:t>entende</w:t>
      </w:r>
      <w:proofErr w:type="gramEnd"/>
      <w:r w:rsidRPr="00274DF5">
        <w:rPr>
          <w:rFonts w:cs="Arial"/>
          <w:sz w:val="24"/>
          <w:szCs w:val="24"/>
          <w:lang w:eastAsia="pt-BR"/>
        </w:rPr>
        <w:t>-se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467B6C" w:rsidRPr="00274DF5"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B41EF6" w:rsidRPr="00274DF5" w:rsidRDefault="00F17515" w:rsidP="0075745C">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B73EBB" w:rsidRDefault="00B73EBB" w:rsidP="00B73EBB">
      <w:pPr>
        <w:rPr>
          <w:rFonts w:cs="Arial"/>
          <w:b/>
          <w:bCs/>
          <w:sz w:val="24"/>
          <w:szCs w:val="24"/>
        </w:rPr>
      </w:pPr>
      <w:r>
        <w:rPr>
          <w:rFonts w:cs="Arial"/>
          <w:b/>
          <w:bCs/>
          <w:sz w:val="24"/>
          <w:szCs w:val="24"/>
        </w:rPr>
        <w:t>ITEM 001 – SAL GROSSO</w:t>
      </w:r>
    </w:p>
    <w:p w:rsidR="00B73EBB" w:rsidRDefault="00B73EBB" w:rsidP="00B73EBB">
      <w:pPr>
        <w:ind w:left="720"/>
        <w:rPr>
          <w:rFonts w:cs="Arial"/>
          <w:b/>
          <w:bCs/>
          <w:sz w:val="24"/>
          <w:szCs w:val="24"/>
        </w:rPr>
      </w:pP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
          <w:bCs/>
          <w:sz w:val="24"/>
          <w:szCs w:val="24"/>
        </w:rPr>
        <w:t xml:space="preserve">ESPECIFICAÇÃO: </w:t>
      </w:r>
      <w:r>
        <w:rPr>
          <w:rFonts w:cs="Arial"/>
          <w:bCs/>
          <w:sz w:val="24"/>
          <w:szCs w:val="24"/>
        </w:rPr>
        <w:t>Cloreto de sódio (sal) granulado grosso</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Destinação ao tratamento de água para consumo humano</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 xml:space="preserve">Processo dissociação eletrolítica e uso em gerador e dosador de solução oxidante a base de hipoclorito de sódio com as seguintes propriedades: </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Cloreto de sódio: mínimo 99,1%</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Cálcio: máximo 0,1%</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lastRenderedPageBreak/>
        <w:t>Magnésio: máximo 0,1%</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Sulfato: máximo 0,4%</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Resíduos insolúveis: máximo 0,1%</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Umidade: máxima 2,5%</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Iodo: isento</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 xml:space="preserve">Ferrocianeto de sódio: </w:t>
      </w:r>
      <w:proofErr w:type="gramStart"/>
      <w:r>
        <w:rPr>
          <w:rFonts w:cs="Arial"/>
          <w:bCs/>
          <w:sz w:val="24"/>
          <w:szCs w:val="24"/>
        </w:rPr>
        <w:t>0</w:t>
      </w:r>
      <w:proofErr w:type="gramEnd"/>
      <w:r>
        <w:rPr>
          <w:rFonts w:cs="Arial"/>
          <w:bCs/>
          <w:sz w:val="24"/>
          <w:szCs w:val="24"/>
        </w:rPr>
        <w:t>,0005g/100g ou 5,0 PPM</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Nitrito/nitrato: isento</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Propriedades organolépticas</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Aspecto: cristais brancos</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Cor: branca</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Odor: inodoro</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 xml:space="preserve">Sabor: característico salino </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Sujidade ou corpos estranhos: ausente</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 xml:space="preserve">Granulométrica: 4,75mm +/- 2 </w:t>
      </w:r>
      <w:proofErr w:type="gramStart"/>
      <w:r>
        <w:rPr>
          <w:rFonts w:cs="Arial"/>
          <w:bCs/>
          <w:sz w:val="24"/>
          <w:szCs w:val="24"/>
        </w:rPr>
        <w:t>retém</w:t>
      </w:r>
      <w:proofErr w:type="gramEnd"/>
      <w:r>
        <w:rPr>
          <w:rFonts w:cs="Arial"/>
          <w:bCs/>
          <w:sz w:val="24"/>
          <w:szCs w:val="24"/>
        </w:rPr>
        <w:t xml:space="preserve"> máximo 5 %</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Pr>
          <w:rFonts w:cs="Arial"/>
          <w:bCs/>
          <w:sz w:val="24"/>
          <w:szCs w:val="24"/>
        </w:rPr>
        <w:t>Embalagem: 25 kg</w:t>
      </w:r>
    </w:p>
    <w:p w:rsidR="00B73EBB" w:rsidRDefault="00B73EBB" w:rsidP="000B138C">
      <w:pPr>
        <w:widowControl w:val="0"/>
        <w:tabs>
          <w:tab w:val="left" w:pos="0"/>
          <w:tab w:val="left" w:pos="1545"/>
          <w:tab w:val="left" w:pos="7710"/>
          <w:tab w:val="left" w:pos="8310"/>
        </w:tabs>
        <w:autoSpaceDE w:val="0"/>
        <w:autoSpaceDN w:val="0"/>
        <w:adjustRightInd w:val="0"/>
        <w:spacing w:line="360" w:lineRule="auto"/>
        <w:rPr>
          <w:rFonts w:cs="Arial"/>
          <w:snapToGrid w:val="0"/>
          <w:color w:val="000000"/>
          <w:sz w:val="24"/>
          <w:szCs w:val="24"/>
        </w:rPr>
      </w:pPr>
      <w:r>
        <w:rPr>
          <w:rFonts w:cs="Arial"/>
          <w:bCs/>
          <w:sz w:val="24"/>
          <w:szCs w:val="24"/>
        </w:rPr>
        <w:t>Acompanha o produto: FISPQ – ficha de informação sobre segurança de produtos químicos e laudo da composição do produto.</w:t>
      </w:r>
    </w:p>
    <w:p w:rsidR="00B73EBB" w:rsidRDefault="00B73EBB" w:rsidP="000B138C">
      <w:pPr>
        <w:spacing w:line="360" w:lineRule="auto"/>
        <w:rPr>
          <w:rFonts w:cs="Arial"/>
          <w:bCs/>
          <w:sz w:val="24"/>
          <w:szCs w:val="24"/>
        </w:rPr>
      </w:pPr>
      <w:r>
        <w:rPr>
          <w:rFonts w:cs="Arial"/>
          <w:b/>
          <w:bCs/>
          <w:sz w:val="24"/>
          <w:szCs w:val="24"/>
        </w:rPr>
        <w:t>UNIDADE</w:t>
      </w:r>
      <w:r>
        <w:rPr>
          <w:rFonts w:cs="Arial"/>
          <w:bCs/>
          <w:sz w:val="24"/>
          <w:szCs w:val="24"/>
        </w:rPr>
        <w:t>: SACO</w:t>
      </w:r>
    </w:p>
    <w:p w:rsidR="000B7485" w:rsidRDefault="00B73EBB" w:rsidP="000B138C">
      <w:pPr>
        <w:spacing w:line="360" w:lineRule="auto"/>
        <w:rPr>
          <w:rFonts w:cs="Arial"/>
          <w:bCs/>
          <w:sz w:val="24"/>
          <w:szCs w:val="24"/>
        </w:rPr>
      </w:pPr>
      <w:r>
        <w:rPr>
          <w:rFonts w:cs="Arial"/>
          <w:b/>
          <w:bCs/>
          <w:sz w:val="24"/>
          <w:szCs w:val="24"/>
        </w:rPr>
        <w:t>QUANTIDADE</w:t>
      </w:r>
      <w:r>
        <w:rPr>
          <w:rFonts w:cs="Arial"/>
          <w:bCs/>
          <w:sz w:val="24"/>
          <w:szCs w:val="24"/>
        </w:rPr>
        <w:t>: 20.000</w:t>
      </w:r>
    </w:p>
    <w:p w:rsidR="00E06AC4" w:rsidRPr="00294316" w:rsidRDefault="00E06AC4" w:rsidP="00294316">
      <w:pPr>
        <w:spacing w:before="120" w:line="360" w:lineRule="auto"/>
        <w:jc w:val="left"/>
        <w:rPr>
          <w:sz w:val="24"/>
          <w:szCs w:val="24"/>
        </w:rPr>
      </w:pPr>
      <w:r w:rsidRPr="00294316">
        <w:rPr>
          <w:sz w:val="24"/>
          <w:szCs w:val="24"/>
          <w:u w:val="single"/>
        </w:rPr>
        <w:t>Exigência de habilitação específica para o item</w:t>
      </w:r>
      <w:r w:rsidRPr="00294316">
        <w:rPr>
          <w:sz w:val="24"/>
          <w:szCs w:val="24"/>
        </w:rPr>
        <w:t>:</w:t>
      </w:r>
    </w:p>
    <w:p w:rsidR="00E06AC4" w:rsidRPr="00294316" w:rsidRDefault="00E06AC4" w:rsidP="00294316">
      <w:pPr>
        <w:pStyle w:val="PargrafodaLista"/>
        <w:numPr>
          <w:ilvl w:val="0"/>
          <w:numId w:val="9"/>
        </w:numPr>
        <w:spacing w:before="120" w:line="360" w:lineRule="auto"/>
        <w:ind w:left="714" w:hanging="357"/>
        <w:jc w:val="both"/>
        <w:rPr>
          <w:rFonts w:ascii="Arial" w:hAnsi="Arial" w:cs="Arial"/>
        </w:rPr>
      </w:pPr>
      <w:r w:rsidRPr="00294316">
        <w:rPr>
          <w:rFonts w:ascii="Arial" w:hAnsi="Arial" w:cs="Arial"/>
        </w:rPr>
        <w:t>Registro ou inscrição da empresa no Conselho Regional de Química (CRQ), referência 2017.</w:t>
      </w:r>
    </w:p>
    <w:p w:rsidR="00E06AC4" w:rsidRPr="00294316" w:rsidRDefault="00E06AC4" w:rsidP="00294316">
      <w:pPr>
        <w:pStyle w:val="PargrafodaLista"/>
        <w:numPr>
          <w:ilvl w:val="0"/>
          <w:numId w:val="9"/>
        </w:numPr>
        <w:spacing w:before="120" w:line="360" w:lineRule="auto"/>
        <w:ind w:left="714" w:hanging="357"/>
        <w:jc w:val="both"/>
        <w:rPr>
          <w:rFonts w:ascii="Arial" w:hAnsi="Arial" w:cs="Arial"/>
        </w:rPr>
      </w:pPr>
      <w:r w:rsidRPr="00294316">
        <w:rPr>
          <w:rFonts w:ascii="Arial" w:hAnsi="Arial" w:cs="Arial"/>
          <w:bCs/>
        </w:rPr>
        <w:t>Apresentar Atestado de Capacidade Técnica por pessoa jurídica de           direito público ou privado em nome da empresa proponente, atestando fornecimento de no mínimo 40%, conforme especificação técnica</w:t>
      </w:r>
      <w:r w:rsidR="00294316">
        <w:rPr>
          <w:rFonts w:ascii="Arial" w:hAnsi="Arial" w:cs="Arial"/>
          <w:bCs/>
        </w:rPr>
        <w:t xml:space="preserve"> </w:t>
      </w:r>
      <w:r w:rsidRPr="00294316">
        <w:rPr>
          <w:rFonts w:ascii="Arial" w:hAnsi="Arial" w:cs="Arial"/>
          <w:bCs/>
        </w:rPr>
        <w:t xml:space="preserve">de cada item, para devida aplicação na Estação de Tratamento de </w:t>
      </w:r>
      <w:r w:rsidR="00294316" w:rsidRPr="00294316">
        <w:rPr>
          <w:rFonts w:ascii="Arial" w:hAnsi="Arial" w:cs="Arial"/>
          <w:bCs/>
        </w:rPr>
        <w:t>Água</w:t>
      </w:r>
      <w:r w:rsidRPr="00294316">
        <w:rPr>
          <w:rFonts w:ascii="Arial" w:hAnsi="Arial" w:cs="Arial"/>
          <w:bCs/>
        </w:rPr>
        <w:t>, para consumo humano, em nome da licitante participante.</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122982" w:rsidRDefault="0075745C" w:rsidP="00294316">
      <w:pPr>
        <w:suppressAutoHyphens w:val="0"/>
        <w:autoSpaceDE w:val="0"/>
        <w:autoSpaceDN w:val="0"/>
        <w:adjustRightInd w:val="0"/>
        <w:spacing w:before="120" w:after="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137" w:type="dxa"/>
        <w:tblInd w:w="75" w:type="dxa"/>
        <w:tblCellMar>
          <w:left w:w="70" w:type="dxa"/>
          <w:right w:w="70" w:type="dxa"/>
        </w:tblCellMar>
        <w:tblLook w:val="04A0"/>
      </w:tblPr>
      <w:tblGrid>
        <w:gridCol w:w="718"/>
        <w:gridCol w:w="1458"/>
        <w:gridCol w:w="3450"/>
        <w:gridCol w:w="818"/>
        <w:gridCol w:w="1064"/>
        <w:gridCol w:w="1629"/>
      </w:tblGrid>
      <w:tr w:rsidR="00DF74ED" w:rsidRPr="00294316" w:rsidTr="000130B9">
        <w:trPr>
          <w:trHeight w:val="651"/>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74ED" w:rsidRPr="00294316" w:rsidRDefault="00DF74ED" w:rsidP="00294316">
            <w:pPr>
              <w:suppressAutoHyphens w:val="0"/>
              <w:jc w:val="center"/>
              <w:rPr>
                <w:rFonts w:cs="Arial"/>
                <w:b/>
                <w:bCs/>
                <w:lang w:eastAsia="pt-BR"/>
              </w:rPr>
            </w:pPr>
            <w:r w:rsidRPr="00294316">
              <w:rPr>
                <w:rFonts w:cs="Arial"/>
                <w:b/>
                <w:bCs/>
                <w:lang w:eastAsia="pt-BR"/>
              </w:rPr>
              <w:t>ITEM</w:t>
            </w:r>
          </w:p>
        </w:tc>
        <w:tc>
          <w:tcPr>
            <w:tcW w:w="1458" w:type="dxa"/>
            <w:tcBorders>
              <w:top w:val="single" w:sz="4" w:space="0" w:color="auto"/>
              <w:left w:val="nil"/>
              <w:bottom w:val="single" w:sz="4" w:space="0" w:color="auto"/>
              <w:right w:val="single" w:sz="4" w:space="0" w:color="auto"/>
            </w:tcBorders>
            <w:shd w:val="clear" w:color="auto" w:fill="auto"/>
            <w:noWrap/>
            <w:vAlign w:val="center"/>
            <w:hideMark/>
          </w:tcPr>
          <w:p w:rsidR="00DF74ED" w:rsidRPr="00294316" w:rsidRDefault="00DF74ED" w:rsidP="00294316">
            <w:pPr>
              <w:suppressAutoHyphens w:val="0"/>
              <w:jc w:val="center"/>
              <w:rPr>
                <w:rFonts w:cs="Arial"/>
                <w:b/>
                <w:bCs/>
                <w:lang w:eastAsia="pt-BR"/>
              </w:rPr>
            </w:pPr>
            <w:r w:rsidRPr="00294316">
              <w:rPr>
                <w:rFonts w:cs="Arial"/>
                <w:b/>
                <w:bCs/>
                <w:lang w:eastAsia="pt-BR"/>
              </w:rPr>
              <w:t>Código</w:t>
            </w:r>
          </w:p>
        </w:tc>
        <w:tc>
          <w:tcPr>
            <w:tcW w:w="3450" w:type="dxa"/>
            <w:tcBorders>
              <w:top w:val="single" w:sz="4" w:space="0" w:color="auto"/>
              <w:left w:val="nil"/>
              <w:bottom w:val="single" w:sz="4" w:space="0" w:color="auto"/>
              <w:right w:val="single" w:sz="4" w:space="0" w:color="auto"/>
            </w:tcBorders>
            <w:shd w:val="clear" w:color="auto" w:fill="auto"/>
            <w:noWrap/>
            <w:vAlign w:val="center"/>
            <w:hideMark/>
          </w:tcPr>
          <w:p w:rsidR="00DF74ED" w:rsidRPr="00294316" w:rsidRDefault="00DF74ED" w:rsidP="00294316">
            <w:pPr>
              <w:suppressAutoHyphens w:val="0"/>
              <w:jc w:val="center"/>
              <w:rPr>
                <w:rFonts w:cs="Arial"/>
                <w:b/>
                <w:bCs/>
                <w:lang w:eastAsia="pt-BR"/>
              </w:rPr>
            </w:pPr>
            <w:r w:rsidRPr="00294316">
              <w:rPr>
                <w:rFonts w:cs="Arial"/>
                <w:b/>
                <w:bCs/>
                <w:lang w:eastAsia="pt-BR"/>
              </w:rPr>
              <w:t>Descrição do material</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DF74ED" w:rsidRPr="00294316" w:rsidRDefault="00DF74ED" w:rsidP="00294316">
            <w:pPr>
              <w:suppressAutoHyphens w:val="0"/>
              <w:jc w:val="center"/>
              <w:rPr>
                <w:rFonts w:cs="Arial"/>
                <w:b/>
                <w:bCs/>
                <w:lang w:eastAsia="pt-BR"/>
              </w:rPr>
            </w:pPr>
            <w:r w:rsidRPr="00294316">
              <w:rPr>
                <w:rFonts w:cs="Arial"/>
                <w:b/>
                <w:bCs/>
                <w:lang w:eastAsia="pt-BR"/>
              </w:rPr>
              <w:t>Quant.</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DF74ED" w:rsidRPr="00294316" w:rsidRDefault="00DF74ED" w:rsidP="00294316">
            <w:pPr>
              <w:suppressAutoHyphens w:val="0"/>
              <w:jc w:val="center"/>
              <w:rPr>
                <w:rFonts w:cs="Arial"/>
                <w:b/>
                <w:bCs/>
                <w:lang w:eastAsia="pt-BR"/>
              </w:rPr>
            </w:pPr>
            <w:r w:rsidRPr="00294316">
              <w:rPr>
                <w:rFonts w:cs="Arial"/>
                <w:b/>
                <w:bCs/>
                <w:lang w:eastAsia="pt-BR"/>
              </w:rPr>
              <w:t>Média Unitária</w:t>
            </w:r>
          </w:p>
        </w:tc>
        <w:tc>
          <w:tcPr>
            <w:tcW w:w="1629" w:type="dxa"/>
            <w:tcBorders>
              <w:top w:val="single" w:sz="4" w:space="0" w:color="auto"/>
              <w:left w:val="nil"/>
              <w:bottom w:val="single" w:sz="4" w:space="0" w:color="auto"/>
              <w:right w:val="single" w:sz="4" w:space="0" w:color="auto"/>
            </w:tcBorders>
            <w:shd w:val="clear" w:color="auto" w:fill="auto"/>
            <w:noWrap/>
            <w:vAlign w:val="center"/>
            <w:hideMark/>
          </w:tcPr>
          <w:p w:rsidR="00DF74ED" w:rsidRPr="00294316" w:rsidRDefault="00DF74ED" w:rsidP="00294316">
            <w:pPr>
              <w:suppressAutoHyphens w:val="0"/>
              <w:jc w:val="center"/>
              <w:rPr>
                <w:rFonts w:cs="Arial"/>
                <w:b/>
                <w:bCs/>
                <w:lang w:eastAsia="pt-BR"/>
              </w:rPr>
            </w:pPr>
            <w:r w:rsidRPr="00294316">
              <w:rPr>
                <w:rFonts w:cs="Arial"/>
                <w:b/>
                <w:bCs/>
                <w:lang w:eastAsia="pt-BR"/>
              </w:rPr>
              <w:t>Média Total</w:t>
            </w:r>
          </w:p>
        </w:tc>
      </w:tr>
      <w:tr w:rsidR="00DF74ED" w:rsidRPr="00294316" w:rsidTr="000130B9">
        <w:trPr>
          <w:trHeight w:val="419"/>
        </w:trPr>
        <w:tc>
          <w:tcPr>
            <w:tcW w:w="718" w:type="dxa"/>
            <w:tcBorders>
              <w:top w:val="nil"/>
              <w:left w:val="single" w:sz="4" w:space="0" w:color="auto"/>
              <w:bottom w:val="single" w:sz="4" w:space="0" w:color="auto"/>
              <w:right w:val="single" w:sz="4" w:space="0" w:color="auto"/>
            </w:tcBorders>
            <w:shd w:val="clear" w:color="auto" w:fill="auto"/>
            <w:noWrap/>
            <w:vAlign w:val="center"/>
            <w:hideMark/>
          </w:tcPr>
          <w:p w:rsidR="00DF74ED" w:rsidRPr="00294316" w:rsidRDefault="00DF74ED" w:rsidP="00294316">
            <w:pPr>
              <w:suppressAutoHyphens w:val="0"/>
              <w:jc w:val="center"/>
              <w:rPr>
                <w:rFonts w:cs="Arial"/>
                <w:b/>
                <w:bCs/>
                <w:lang w:eastAsia="pt-BR"/>
              </w:rPr>
            </w:pPr>
            <w:proofErr w:type="gramStart"/>
            <w:r w:rsidRPr="00294316">
              <w:rPr>
                <w:rFonts w:cs="Arial"/>
                <w:b/>
                <w:bCs/>
                <w:lang w:eastAsia="pt-BR"/>
              </w:rPr>
              <w:t>1</w:t>
            </w:r>
            <w:proofErr w:type="gramEnd"/>
          </w:p>
        </w:tc>
        <w:tc>
          <w:tcPr>
            <w:tcW w:w="1458" w:type="dxa"/>
            <w:tcBorders>
              <w:top w:val="nil"/>
              <w:left w:val="nil"/>
              <w:bottom w:val="single" w:sz="4" w:space="0" w:color="auto"/>
              <w:right w:val="single" w:sz="4" w:space="0" w:color="auto"/>
            </w:tcBorders>
            <w:shd w:val="clear" w:color="auto" w:fill="auto"/>
            <w:noWrap/>
            <w:vAlign w:val="center"/>
            <w:hideMark/>
          </w:tcPr>
          <w:p w:rsidR="00DF74ED" w:rsidRPr="00294316" w:rsidRDefault="00B73EBB" w:rsidP="00294316">
            <w:pPr>
              <w:suppressAutoHyphens w:val="0"/>
              <w:jc w:val="center"/>
              <w:rPr>
                <w:rFonts w:cs="Arial"/>
                <w:sz w:val="16"/>
                <w:szCs w:val="16"/>
                <w:lang w:eastAsia="pt-BR"/>
              </w:rPr>
            </w:pPr>
            <w:r w:rsidRPr="00294316">
              <w:rPr>
                <w:rFonts w:cs="Arial"/>
                <w:sz w:val="16"/>
                <w:szCs w:val="16"/>
                <w:lang w:eastAsia="pt-BR"/>
              </w:rPr>
              <w:t>003.074.0002-6</w:t>
            </w:r>
          </w:p>
        </w:tc>
        <w:tc>
          <w:tcPr>
            <w:tcW w:w="3450" w:type="dxa"/>
            <w:tcBorders>
              <w:top w:val="nil"/>
              <w:left w:val="nil"/>
              <w:bottom w:val="single" w:sz="4" w:space="0" w:color="auto"/>
              <w:right w:val="single" w:sz="4" w:space="0" w:color="auto"/>
            </w:tcBorders>
            <w:shd w:val="clear" w:color="auto" w:fill="auto"/>
            <w:noWrap/>
            <w:vAlign w:val="center"/>
            <w:hideMark/>
          </w:tcPr>
          <w:p w:rsidR="00DF74ED" w:rsidRPr="00294316" w:rsidRDefault="00B73EBB" w:rsidP="00294316">
            <w:pPr>
              <w:suppressAutoHyphens w:val="0"/>
              <w:jc w:val="left"/>
              <w:rPr>
                <w:rFonts w:cs="Arial"/>
                <w:lang w:eastAsia="pt-BR"/>
              </w:rPr>
            </w:pPr>
            <w:r w:rsidRPr="00294316">
              <w:rPr>
                <w:rFonts w:cs="Arial"/>
                <w:lang w:eastAsia="pt-BR"/>
              </w:rPr>
              <w:t>Sal grosso (saco c/ 25 kg)</w:t>
            </w:r>
          </w:p>
        </w:tc>
        <w:tc>
          <w:tcPr>
            <w:tcW w:w="818" w:type="dxa"/>
            <w:tcBorders>
              <w:top w:val="nil"/>
              <w:left w:val="nil"/>
              <w:bottom w:val="single" w:sz="4" w:space="0" w:color="auto"/>
              <w:right w:val="single" w:sz="4" w:space="0" w:color="auto"/>
            </w:tcBorders>
            <w:shd w:val="clear" w:color="auto" w:fill="auto"/>
            <w:noWrap/>
            <w:vAlign w:val="center"/>
            <w:hideMark/>
          </w:tcPr>
          <w:p w:rsidR="00DF74ED" w:rsidRPr="00294316" w:rsidRDefault="00316F21" w:rsidP="00294316">
            <w:pPr>
              <w:suppressAutoHyphens w:val="0"/>
              <w:jc w:val="center"/>
              <w:rPr>
                <w:rFonts w:cs="Arial"/>
                <w:lang w:eastAsia="pt-BR"/>
              </w:rPr>
            </w:pPr>
            <w:r w:rsidRPr="00294316">
              <w:rPr>
                <w:rFonts w:cs="Arial"/>
                <w:lang w:eastAsia="pt-BR"/>
              </w:rPr>
              <w:t>20</w:t>
            </w:r>
            <w:r w:rsidR="00B73EBB" w:rsidRPr="00294316">
              <w:rPr>
                <w:rFonts w:cs="Arial"/>
                <w:lang w:eastAsia="pt-BR"/>
              </w:rPr>
              <w:t>.</w:t>
            </w:r>
            <w:r w:rsidRPr="00294316">
              <w:rPr>
                <w:rFonts w:cs="Arial"/>
                <w:lang w:eastAsia="pt-BR"/>
              </w:rPr>
              <w:t>00</w:t>
            </w:r>
            <w:r w:rsidR="00B73EBB" w:rsidRPr="00294316">
              <w:rPr>
                <w:rFonts w:cs="Arial"/>
                <w:lang w:eastAsia="pt-BR"/>
              </w:rPr>
              <w:t>0</w:t>
            </w:r>
          </w:p>
        </w:tc>
        <w:tc>
          <w:tcPr>
            <w:tcW w:w="1064" w:type="dxa"/>
            <w:tcBorders>
              <w:top w:val="nil"/>
              <w:left w:val="nil"/>
              <w:bottom w:val="single" w:sz="4" w:space="0" w:color="auto"/>
              <w:right w:val="single" w:sz="4" w:space="0" w:color="auto"/>
            </w:tcBorders>
            <w:shd w:val="clear" w:color="auto" w:fill="auto"/>
            <w:noWrap/>
            <w:vAlign w:val="center"/>
            <w:hideMark/>
          </w:tcPr>
          <w:p w:rsidR="00DF74ED" w:rsidRPr="00294316" w:rsidRDefault="00B73EBB" w:rsidP="00294316">
            <w:pPr>
              <w:suppressAutoHyphens w:val="0"/>
              <w:jc w:val="center"/>
              <w:rPr>
                <w:rFonts w:cs="Arial"/>
                <w:lang w:eastAsia="pt-BR"/>
              </w:rPr>
            </w:pPr>
            <w:r w:rsidRPr="00294316">
              <w:rPr>
                <w:rFonts w:cs="Arial"/>
                <w:lang w:eastAsia="pt-BR"/>
              </w:rPr>
              <w:t>10,36</w:t>
            </w:r>
          </w:p>
        </w:tc>
        <w:tc>
          <w:tcPr>
            <w:tcW w:w="1629" w:type="dxa"/>
            <w:tcBorders>
              <w:top w:val="nil"/>
              <w:left w:val="nil"/>
              <w:bottom w:val="single" w:sz="4" w:space="0" w:color="auto"/>
              <w:right w:val="single" w:sz="4" w:space="0" w:color="auto"/>
            </w:tcBorders>
            <w:shd w:val="clear" w:color="auto" w:fill="auto"/>
            <w:noWrap/>
            <w:vAlign w:val="center"/>
            <w:hideMark/>
          </w:tcPr>
          <w:p w:rsidR="00DF74ED" w:rsidRPr="00294316" w:rsidRDefault="00D0721F" w:rsidP="00294316">
            <w:pPr>
              <w:suppressAutoHyphens w:val="0"/>
              <w:jc w:val="center"/>
              <w:rPr>
                <w:rFonts w:cs="Arial"/>
                <w:b/>
                <w:bCs/>
                <w:i/>
                <w:iCs/>
                <w:lang w:eastAsia="pt-BR"/>
              </w:rPr>
            </w:pPr>
            <w:r w:rsidRPr="00294316">
              <w:rPr>
                <w:rFonts w:cs="Arial"/>
                <w:b/>
                <w:bCs/>
                <w:i/>
                <w:iCs/>
                <w:lang w:eastAsia="pt-BR"/>
              </w:rPr>
              <w:t>207.200,00</w:t>
            </w:r>
          </w:p>
        </w:tc>
      </w:tr>
      <w:tr w:rsidR="00DF74ED" w:rsidRPr="00294316" w:rsidTr="00265FE0">
        <w:trPr>
          <w:trHeight w:val="511"/>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4ED" w:rsidRPr="00294316" w:rsidRDefault="00DF74ED" w:rsidP="00294316">
            <w:pPr>
              <w:suppressAutoHyphens w:val="0"/>
              <w:jc w:val="center"/>
              <w:rPr>
                <w:rFonts w:cs="Arial"/>
                <w:b/>
                <w:bCs/>
                <w:lang w:eastAsia="pt-BR"/>
              </w:rPr>
            </w:pPr>
          </w:p>
        </w:tc>
        <w:tc>
          <w:tcPr>
            <w:tcW w:w="6790" w:type="dxa"/>
            <w:gridSpan w:val="4"/>
            <w:tcBorders>
              <w:top w:val="single" w:sz="4" w:space="0" w:color="auto"/>
              <w:left w:val="nil"/>
              <w:bottom w:val="single" w:sz="4" w:space="0" w:color="auto"/>
              <w:right w:val="single" w:sz="4" w:space="0" w:color="auto"/>
            </w:tcBorders>
            <w:shd w:val="clear" w:color="auto" w:fill="auto"/>
            <w:noWrap/>
            <w:vAlign w:val="center"/>
          </w:tcPr>
          <w:p w:rsidR="00DF74ED" w:rsidRPr="00294316" w:rsidRDefault="00DF74ED" w:rsidP="00294316">
            <w:pPr>
              <w:suppressAutoHyphens w:val="0"/>
              <w:jc w:val="right"/>
              <w:rPr>
                <w:rFonts w:cs="Arial"/>
                <w:b/>
                <w:lang w:eastAsia="pt-BR"/>
              </w:rPr>
            </w:pPr>
            <w:r w:rsidRPr="00294316">
              <w:rPr>
                <w:rFonts w:cs="Arial"/>
                <w:b/>
                <w:lang w:eastAsia="pt-BR"/>
              </w:rPr>
              <w:t>TOTAL: R$</w:t>
            </w:r>
          </w:p>
        </w:tc>
        <w:tc>
          <w:tcPr>
            <w:tcW w:w="1629" w:type="dxa"/>
            <w:tcBorders>
              <w:top w:val="single" w:sz="4" w:space="0" w:color="auto"/>
              <w:left w:val="nil"/>
              <w:bottom w:val="single" w:sz="4" w:space="0" w:color="auto"/>
              <w:right w:val="single" w:sz="4" w:space="0" w:color="auto"/>
            </w:tcBorders>
            <w:shd w:val="clear" w:color="auto" w:fill="auto"/>
            <w:noWrap/>
            <w:vAlign w:val="center"/>
          </w:tcPr>
          <w:p w:rsidR="00DF74ED" w:rsidRPr="00294316" w:rsidRDefault="00D0721F" w:rsidP="00294316">
            <w:pPr>
              <w:suppressAutoHyphens w:val="0"/>
              <w:jc w:val="center"/>
              <w:rPr>
                <w:rFonts w:cs="Arial"/>
                <w:b/>
                <w:bCs/>
                <w:i/>
                <w:iCs/>
                <w:lang w:eastAsia="pt-BR"/>
              </w:rPr>
            </w:pPr>
            <w:r w:rsidRPr="00294316">
              <w:rPr>
                <w:rFonts w:cs="Arial"/>
                <w:b/>
                <w:bCs/>
                <w:i/>
                <w:iCs/>
                <w:lang w:eastAsia="pt-BR"/>
              </w:rPr>
              <w:t>207.200,00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bookmarkStart w:id="0" w:name="_GoBack"/>
      <w:bookmarkEnd w:id="0"/>
    </w:p>
    <w:p w:rsidR="00E06AC4" w:rsidRPr="00E06AC4" w:rsidRDefault="00B41EF6" w:rsidP="00E06AC4">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w:t>
      </w:r>
      <w:proofErr w:type="gramStart"/>
      <w:r w:rsidRPr="00274DF5">
        <w:rPr>
          <w:rFonts w:cs="Arial"/>
          <w:sz w:val="24"/>
          <w:szCs w:val="24"/>
        </w:rPr>
        <w:t>do</w:t>
      </w:r>
      <w:r w:rsidR="004143D0" w:rsidRPr="00274DF5">
        <w:rPr>
          <w:rFonts w:cs="Arial"/>
          <w:sz w:val="24"/>
          <w:szCs w:val="24"/>
        </w:rPr>
        <w:t>(</w:t>
      </w:r>
      <w:proofErr w:type="gramEnd"/>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w:t>
      </w:r>
      <w:proofErr w:type="gramStart"/>
      <w:r w:rsidR="00B41EF6" w:rsidRPr="00274DF5">
        <w:rPr>
          <w:rFonts w:cs="Arial"/>
          <w:sz w:val="24"/>
          <w:szCs w:val="24"/>
        </w:rPr>
        <w:t>pelo</w:t>
      </w:r>
      <w:r w:rsidR="004143D0" w:rsidRPr="00274DF5">
        <w:rPr>
          <w:rFonts w:cs="Arial"/>
          <w:sz w:val="24"/>
          <w:szCs w:val="24"/>
        </w:rPr>
        <w:t>(</w:t>
      </w:r>
      <w:proofErr w:type="gramEnd"/>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274DF5">
        <w:rPr>
          <w:rFonts w:cs="Arial"/>
          <w:bCs/>
          <w:sz w:val="24"/>
          <w:szCs w:val="24"/>
        </w:rPr>
        <w:t>Após</w:t>
      </w:r>
      <w:proofErr w:type="gramEnd"/>
      <w:r w:rsidRPr="00274DF5">
        <w:rPr>
          <w:rFonts w:cs="Arial"/>
          <w:bCs/>
          <w:sz w:val="24"/>
          <w:szCs w:val="24"/>
        </w:rPr>
        <w:t xml:space="preserve">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 xml:space="preserve">A CESAMA poderá submeter </w:t>
      </w:r>
      <w:proofErr w:type="gramStart"/>
      <w:r w:rsidRPr="00274DF5">
        <w:rPr>
          <w:rFonts w:cs="Arial"/>
          <w:sz w:val="24"/>
          <w:szCs w:val="24"/>
        </w:rPr>
        <w:t>a</w:t>
      </w:r>
      <w:proofErr w:type="gramEnd"/>
      <w:r w:rsidRPr="00274DF5">
        <w:rPr>
          <w:rFonts w:cs="Arial"/>
          <w:sz w:val="24"/>
          <w:szCs w:val="24"/>
        </w:rPr>
        <w:t xml:space="preserve"> amostra à instituição especializada para análise do atendimento às características exigidas no edital.</w:t>
      </w:r>
    </w:p>
    <w:p w:rsidR="00E06AC4" w:rsidRPr="00E06AC4" w:rsidRDefault="00924129" w:rsidP="00E06AC4">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274DF5">
        <w:rPr>
          <w:rFonts w:cs="Arial"/>
          <w:bCs/>
          <w:sz w:val="24"/>
          <w:szCs w:val="24"/>
        </w:rPr>
        <w:t>08:00</w:t>
      </w:r>
      <w:proofErr w:type="gramEnd"/>
      <w:r w:rsidRPr="00274DF5">
        <w:rPr>
          <w:rFonts w:cs="Arial"/>
          <w:bCs/>
          <w:sz w:val="24"/>
          <w:szCs w:val="24"/>
        </w:rPr>
        <w:t>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E06AC4" w:rsidRDefault="00B41EF6" w:rsidP="00E06AC4">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6B337A"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 xml:space="preserve">prazo máximo de </w:t>
      </w:r>
      <w:r w:rsidR="00B73EBB">
        <w:rPr>
          <w:rFonts w:cs="Arial"/>
          <w:b/>
          <w:sz w:val="24"/>
          <w:szCs w:val="24"/>
        </w:rPr>
        <w:t>2</w:t>
      </w:r>
      <w:r w:rsidR="00316F21">
        <w:rPr>
          <w:rFonts w:cs="Arial"/>
          <w:b/>
          <w:sz w:val="24"/>
          <w:szCs w:val="24"/>
        </w:rPr>
        <w:t>0</w:t>
      </w:r>
      <w:r w:rsidR="00294316">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B73EBB">
        <w:rPr>
          <w:rFonts w:cs="Arial"/>
          <w:bCs/>
          <w:sz w:val="24"/>
          <w:szCs w:val="24"/>
        </w:rPr>
        <w:t xml:space="preserve">produtos deverão ser entregues em sacos de 25 quilos nos locais a seguir, em dias úteis, das </w:t>
      </w:r>
      <w:proofErr w:type="gramStart"/>
      <w:r w:rsidR="00B73EBB">
        <w:rPr>
          <w:rFonts w:cs="Arial"/>
          <w:bCs/>
          <w:sz w:val="24"/>
          <w:szCs w:val="24"/>
        </w:rPr>
        <w:t>08:00</w:t>
      </w:r>
      <w:proofErr w:type="gramEnd"/>
      <w:r w:rsidR="00B73EBB">
        <w:rPr>
          <w:rFonts w:cs="Arial"/>
          <w:bCs/>
          <w:sz w:val="24"/>
          <w:szCs w:val="24"/>
        </w:rPr>
        <w:t>h às 11:30h e de 14:00h as 17:00h:</w:t>
      </w:r>
    </w:p>
    <w:p w:rsidR="00B73EBB" w:rsidRDefault="00B73EBB" w:rsidP="00B73EBB">
      <w:pPr>
        <w:pStyle w:val="PargrafodaLista"/>
        <w:numPr>
          <w:ilvl w:val="0"/>
          <w:numId w:val="8"/>
        </w:numPr>
        <w:spacing w:before="120" w:line="360" w:lineRule="auto"/>
        <w:rPr>
          <w:rFonts w:ascii="Arial" w:hAnsi="Arial" w:cs="Arial"/>
          <w:bCs/>
        </w:rPr>
      </w:pPr>
      <w:r w:rsidRPr="00B73EBB">
        <w:rPr>
          <w:rFonts w:ascii="Arial" w:hAnsi="Arial" w:cs="Arial"/>
          <w:bCs/>
        </w:rPr>
        <w:t>ETA CASTELO BRANCO / JOÃO PENIDO (Estrada da Remonta s/n – Remonta)</w:t>
      </w:r>
      <w:r>
        <w:rPr>
          <w:rFonts w:ascii="Arial" w:hAnsi="Arial" w:cs="Arial"/>
          <w:bCs/>
        </w:rPr>
        <w:t>;</w:t>
      </w:r>
    </w:p>
    <w:p w:rsidR="00B73EBB" w:rsidRDefault="00B73EBB" w:rsidP="00B73EBB">
      <w:pPr>
        <w:pStyle w:val="PargrafodaLista"/>
        <w:numPr>
          <w:ilvl w:val="0"/>
          <w:numId w:val="8"/>
        </w:numPr>
        <w:spacing w:before="120" w:line="360" w:lineRule="auto"/>
        <w:rPr>
          <w:rFonts w:ascii="Arial" w:hAnsi="Arial" w:cs="Arial"/>
          <w:bCs/>
        </w:rPr>
      </w:pPr>
      <w:r>
        <w:rPr>
          <w:rFonts w:ascii="Arial" w:hAnsi="Arial" w:cs="Arial"/>
          <w:bCs/>
        </w:rPr>
        <w:t>ETA CDI (Av. Simão Firjan, n° 1.761 – Distrito Industria</w:t>
      </w:r>
      <w:r w:rsidR="00A27DB0">
        <w:rPr>
          <w:rFonts w:ascii="Arial" w:hAnsi="Arial" w:cs="Arial"/>
          <w:bCs/>
        </w:rPr>
        <w:t>l</w:t>
      </w:r>
      <w:r>
        <w:rPr>
          <w:rFonts w:ascii="Arial" w:hAnsi="Arial" w:cs="Arial"/>
          <w:bCs/>
        </w:rPr>
        <w:t>. Referência: em frente ao Destacamento Policial);</w:t>
      </w:r>
    </w:p>
    <w:p w:rsidR="00B73EBB" w:rsidRPr="00B73EBB" w:rsidRDefault="00B73EBB" w:rsidP="00B73EBB">
      <w:pPr>
        <w:pStyle w:val="PargrafodaLista"/>
        <w:numPr>
          <w:ilvl w:val="0"/>
          <w:numId w:val="8"/>
        </w:numPr>
        <w:spacing w:before="120" w:line="360" w:lineRule="auto"/>
        <w:rPr>
          <w:rFonts w:ascii="Arial" w:hAnsi="Arial" w:cs="Arial"/>
          <w:bCs/>
        </w:rPr>
      </w:pPr>
      <w:r>
        <w:rPr>
          <w:rFonts w:ascii="Arial" w:hAnsi="Arial" w:cs="Arial"/>
          <w:bCs/>
        </w:rPr>
        <w:t>E</w:t>
      </w:r>
      <w:r w:rsidR="00A27DB0">
        <w:rPr>
          <w:rFonts w:ascii="Arial" w:hAnsi="Arial" w:cs="Arial"/>
          <w:bCs/>
        </w:rPr>
        <w:t>TA</w:t>
      </w:r>
      <w:r>
        <w:rPr>
          <w:rFonts w:ascii="Arial" w:hAnsi="Arial" w:cs="Arial"/>
          <w:bCs/>
        </w:rPr>
        <w:t xml:space="preserve"> São Pedro (Rua Major Lino Lima s/n – São Pedro</w:t>
      </w:r>
    </w:p>
    <w:p w:rsidR="00B41EF6"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6B337A"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w:t>
      </w:r>
      <w:r w:rsidR="00294316">
        <w:rPr>
          <w:rFonts w:cs="Arial"/>
          <w:sz w:val="24"/>
          <w:szCs w:val="24"/>
        </w:rPr>
        <w:t xml:space="preserve"> </w:t>
      </w:r>
      <w:r w:rsidR="00B41EF6" w:rsidRPr="00274DF5">
        <w:rPr>
          <w:rFonts w:cs="Arial"/>
          <w:sz w:val="24"/>
          <w:szCs w:val="24"/>
        </w:rPr>
        <w:t xml:space="preserve">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274DF5">
        <w:rPr>
          <w:rFonts w:cs="Arial"/>
          <w:sz w:val="24"/>
          <w:szCs w:val="24"/>
        </w:rPr>
        <w:t>às custas</w:t>
      </w:r>
      <w:proofErr w:type="gramEnd"/>
      <w:r w:rsidRPr="00274DF5">
        <w:rPr>
          <w:rFonts w:cs="Arial"/>
          <w:sz w:val="24"/>
          <w:szCs w:val="24"/>
        </w:rPr>
        <w:t xml:space="preserve">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6B337A"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6B337A"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proofErr w:type="spellStart"/>
      <w:r w:rsidR="00D72D4E" w:rsidRPr="00274DF5">
        <w:rPr>
          <w:rFonts w:cs="Arial"/>
          <w:sz w:val="24"/>
          <w:szCs w:val="24"/>
        </w:rPr>
        <w:t>àfornecedora</w:t>
      </w:r>
      <w:proofErr w:type="spellEnd"/>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w:t>
      </w:r>
      <w:proofErr w:type="spellStart"/>
      <w:r w:rsidRPr="00274DF5">
        <w:rPr>
          <w:rFonts w:cs="Arial"/>
          <w:sz w:val="24"/>
          <w:szCs w:val="24"/>
        </w:rPr>
        <w:t>do</w:t>
      </w:r>
      <w:r w:rsidR="00E8402E" w:rsidRPr="00274DF5">
        <w:rPr>
          <w:rFonts w:cs="Arial"/>
          <w:sz w:val="24"/>
          <w:szCs w:val="24"/>
        </w:rPr>
        <w:t>smateriais</w:t>
      </w:r>
      <w:proofErr w:type="spellEnd"/>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w:t>
      </w:r>
      <w:proofErr w:type="gramStart"/>
      <w:r w:rsidR="000A7FB7" w:rsidRPr="00274DF5">
        <w:rPr>
          <w:rFonts w:cs="Arial"/>
          <w:sz w:val="24"/>
          <w:szCs w:val="24"/>
        </w:rPr>
        <w:t>)Ordem</w:t>
      </w:r>
      <w:proofErr w:type="gramEnd"/>
      <w:r w:rsidR="000A7FB7" w:rsidRPr="00274DF5">
        <w:rPr>
          <w:rFonts w:cs="Arial"/>
          <w:sz w:val="24"/>
          <w:szCs w:val="24"/>
        </w:rPr>
        <w:t>(</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B41EF6" w:rsidRPr="00274DF5" w:rsidRDefault="00B41EF6" w:rsidP="00D914ED">
      <w:pPr>
        <w:numPr>
          <w:ilvl w:val="1"/>
          <w:numId w:val="3"/>
        </w:numPr>
        <w:spacing w:before="120" w:line="360" w:lineRule="auto"/>
        <w:ind w:left="0" w:firstLine="0"/>
        <w:rPr>
          <w:rFonts w:cs="Arial"/>
          <w:sz w:val="24"/>
          <w:szCs w:val="24"/>
        </w:rPr>
      </w:pPr>
      <w:r w:rsidRPr="00274DF5">
        <w:rPr>
          <w:rFonts w:cs="Arial"/>
          <w:sz w:val="24"/>
          <w:szCs w:val="24"/>
        </w:rPr>
        <w:t xml:space="preserve">Efetuar o recebimento provisório e o recebimento definitivo do objeto, por meio do Departamento de </w:t>
      </w:r>
      <w:r w:rsidR="00EB3C86" w:rsidRPr="00274DF5">
        <w:rPr>
          <w:rFonts w:cs="Arial"/>
          <w:sz w:val="24"/>
          <w:szCs w:val="24"/>
        </w:rPr>
        <w:t>Compras</w:t>
      </w:r>
      <w:r w:rsidRPr="00274DF5">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 xml:space="preserve">POR </w:t>
      </w:r>
      <w:proofErr w:type="gramStart"/>
      <w:r w:rsidRPr="00274DF5">
        <w:rPr>
          <w:rFonts w:eastAsia="Arial Unicode MS" w:cs="Arial"/>
          <w:sz w:val="24"/>
          <w:szCs w:val="24"/>
          <w:u w:val="single"/>
        </w:rPr>
        <w:t>ITEM,</w:t>
      </w:r>
      <w:proofErr w:type="gramEnd"/>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Default="00C742A7" w:rsidP="00BC3358">
      <w:pPr>
        <w:spacing w:before="120" w:line="360" w:lineRule="auto"/>
        <w:ind w:firstLine="567"/>
        <w:rPr>
          <w:rFonts w:cs="Arial"/>
          <w:bCs/>
          <w:sz w:val="24"/>
          <w:szCs w:val="24"/>
        </w:rPr>
      </w:pPr>
      <w:r w:rsidRPr="00274DF5">
        <w:rPr>
          <w:rFonts w:cs="Arial"/>
          <w:bCs/>
          <w:sz w:val="24"/>
          <w:szCs w:val="24"/>
        </w:rPr>
        <w:t>O descumprimento de quaisquer cláusulas estabelecidas neste Termo de Referência sujeitará à aplicação das sanções previstas no edital.</w:t>
      </w:r>
    </w:p>
    <w:p w:rsidR="006B337A" w:rsidRPr="00274DF5" w:rsidRDefault="006B337A" w:rsidP="00BC3358">
      <w:pPr>
        <w:spacing w:before="120" w:line="360" w:lineRule="auto"/>
        <w:ind w:firstLine="567"/>
        <w:rPr>
          <w:rFonts w:eastAsia="Arial Unicode MS" w:cs="Arial"/>
          <w:sz w:val="24"/>
          <w:szCs w:val="24"/>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6B337A" w:rsidRDefault="006B337A" w:rsidP="006B337A">
      <w:pPr>
        <w:autoSpaceDE w:val="0"/>
        <w:autoSpaceDN w:val="0"/>
        <w:adjustRightInd w:val="0"/>
        <w:spacing w:line="360" w:lineRule="auto"/>
        <w:rPr>
          <w:rFonts w:cs="Arial"/>
          <w:b/>
        </w:rPr>
      </w:pPr>
      <w:r w:rsidRPr="006B337A">
        <w:rPr>
          <w:rFonts w:cs="Arial"/>
          <w:b/>
          <w:sz w:val="24"/>
          <w:szCs w:val="24"/>
        </w:rPr>
        <w:t>14.</w:t>
      </w:r>
      <w:r>
        <w:rPr>
          <w:rFonts w:cs="Arial"/>
          <w:b/>
          <w:sz w:val="24"/>
          <w:szCs w:val="24"/>
        </w:rPr>
        <w:t xml:space="preserve"> </w:t>
      </w:r>
      <w:r w:rsidR="00A739B4" w:rsidRPr="006B337A">
        <w:rPr>
          <w:rFonts w:cs="Arial"/>
          <w:b/>
          <w:sz w:val="24"/>
          <w:szCs w:val="24"/>
        </w:rPr>
        <w:t>DISPOSIÇÕES</w:t>
      </w:r>
      <w:r w:rsidR="00BC3358" w:rsidRPr="006B337A">
        <w:rPr>
          <w:rFonts w:cs="Arial"/>
          <w:b/>
          <w:sz w:val="24"/>
          <w:szCs w:val="24"/>
        </w:rPr>
        <w:t xml:space="preserve"> GERAIS</w:t>
      </w:r>
    </w:p>
    <w:p w:rsidR="006B337A" w:rsidRPr="006B337A" w:rsidRDefault="006B337A" w:rsidP="006B337A">
      <w:pPr>
        <w:pStyle w:val="PargrafodaLista"/>
        <w:autoSpaceDE w:val="0"/>
        <w:autoSpaceDN w:val="0"/>
        <w:adjustRightInd w:val="0"/>
        <w:spacing w:line="360" w:lineRule="auto"/>
        <w:ind w:left="360"/>
        <w:rPr>
          <w:rFonts w:cs="Arial"/>
          <w:b/>
        </w:rPr>
      </w:pPr>
    </w:p>
    <w:p w:rsidR="00BC3358" w:rsidRDefault="006B337A" w:rsidP="006B337A">
      <w:pPr>
        <w:spacing w:line="360" w:lineRule="auto"/>
        <w:rPr>
          <w:rFonts w:cs="Arial"/>
          <w:bCs/>
          <w:sz w:val="24"/>
          <w:szCs w:val="24"/>
        </w:rPr>
      </w:pPr>
      <w:r>
        <w:rPr>
          <w:rFonts w:cs="Arial"/>
          <w:bCs/>
          <w:sz w:val="24"/>
          <w:szCs w:val="24"/>
        </w:rPr>
        <w:t xml:space="preserve">14.1 </w:t>
      </w:r>
      <w:r w:rsidR="00BC3358"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6B337A" w:rsidRDefault="006B337A" w:rsidP="006B337A">
      <w:pPr>
        <w:spacing w:before="120" w:line="360" w:lineRule="auto"/>
        <w:rPr>
          <w:rFonts w:cs="Arial"/>
          <w:bCs/>
          <w:sz w:val="24"/>
          <w:szCs w:val="24"/>
        </w:rPr>
      </w:pPr>
      <w:r>
        <w:rPr>
          <w:rFonts w:cs="Arial"/>
          <w:bCs/>
          <w:sz w:val="24"/>
          <w:szCs w:val="24"/>
        </w:rPr>
        <w:t xml:space="preserve">14.2. </w:t>
      </w:r>
      <w:r w:rsidR="00BC3358" w:rsidRPr="00274DF5">
        <w:rPr>
          <w:rFonts w:cs="Arial"/>
          <w:bCs/>
          <w:sz w:val="24"/>
          <w:szCs w:val="24"/>
        </w:rPr>
        <w:t xml:space="preserve">A CESAMA e a fornecedora poderão restabelecer o equilíbrio econômico-financeiro da contratação, nos termos do artigo 65, inciso II, alínea “d”, da Lei n. 8.666/93, por novo pacto </w:t>
      </w:r>
      <w:proofErr w:type="gramStart"/>
      <w:r w:rsidR="00BC3358" w:rsidRPr="00274DF5">
        <w:rPr>
          <w:rFonts w:cs="Arial"/>
          <w:bCs/>
          <w:sz w:val="24"/>
          <w:szCs w:val="24"/>
        </w:rPr>
        <w:t>precedido de cálculo ou de demonstração analítica do aumento ou diminuição dos custos, obedecidos</w:t>
      </w:r>
      <w:proofErr w:type="gramEnd"/>
      <w:r w:rsidR="00BC3358" w:rsidRPr="00274DF5">
        <w:rPr>
          <w:rFonts w:cs="Arial"/>
          <w:bCs/>
          <w:sz w:val="24"/>
          <w:szCs w:val="24"/>
        </w:rPr>
        <w:t xml:space="preserve"> os critérios estabelecidos em planilha de formação de preços e tendo como limite a média dos preços encontrados no mercado em geral.</w:t>
      </w:r>
    </w:p>
    <w:p w:rsidR="006B337A" w:rsidRDefault="006B337A" w:rsidP="006B337A">
      <w:pPr>
        <w:spacing w:before="120" w:line="360" w:lineRule="auto"/>
        <w:rPr>
          <w:rFonts w:cs="Arial"/>
          <w:bCs/>
          <w:sz w:val="24"/>
          <w:szCs w:val="24"/>
        </w:rPr>
      </w:pPr>
      <w:r>
        <w:rPr>
          <w:rFonts w:cs="Arial"/>
          <w:bCs/>
          <w:sz w:val="24"/>
          <w:szCs w:val="24"/>
        </w:rPr>
        <w:t xml:space="preserve">14.3 </w:t>
      </w:r>
      <w:r w:rsidR="00BC3358" w:rsidRPr="00274DF5">
        <w:rPr>
          <w:rFonts w:cs="Arial"/>
          <w:bCs/>
          <w:sz w:val="24"/>
          <w:szCs w:val="24"/>
        </w:rPr>
        <w:t xml:space="preserve">A CESAMA </w:t>
      </w:r>
      <w:proofErr w:type="gramStart"/>
      <w:r w:rsidR="00BC3358" w:rsidRPr="00274DF5">
        <w:rPr>
          <w:rFonts w:cs="Arial"/>
          <w:bCs/>
          <w:sz w:val="24"/>
          <w:szCs w:val="24"/>
        </w:rPr>
        <w:t>reserva</w:t>
      </w:r>
      <w:proofErr w:type="gramEnd"/>
      <w:r w:rsidR="00BC3358" w:rsidRPr="00274DF5">
        <w:rPr>
          <w:rFonts w:cs="Arial"/>
          <w:bCs/>
          <w:sz w:val="24"/>
          <w:szCs w:val="24"/>
        </w:rPr>
        <w:t xml:space="preserve"> para si o direito de não aceitar nem receber qualquer produto em desacordo com o previsto neste Termo de Referência, ou em desconformidade com as normas legais ou técnicas pertinentes ao seu objeto.</w:t>
      </w:r>
    </w:p>
    <w:p w:rsidR="006B337A" w:rsidRDefault="006B337A" w:rsidP="006B337A">
      <w:pPr>
        <w:spacing w:before="120" w:line="360" w:lineRule="auto"/>
        <w:rPr>
          <w:rFonts w:cs="Arial"/>
          <w:bCs/>
          <w:sz w:val="24"/>
          <w:szCs w:val="24"/>
        </w:rPr>
      </w:pPr>
      <w:proofErr w:type="gramStart"/>
      <w:r>
        <w:rPr>
          <w:rFonts w:cs="Arial"/>
          <w:bCs/>
          <w:sz w:val="24"/>
          <w:szCs w:val="24"/>
        </w:rPr>
        <w:t xml:space="preserve">14.4 </w:t>
      </w:r>
      <w:r w:rsidR="00BC3358" w:rsidRPr="00274DF5">
        <w:rPr>
          <w:rFonts w:cs="Arial"/>
          <w:bCs/>
          <w:sz w:val="24"/>
          <w:szCs w:val="24"/>
        </w:rPr>
        <w:t>Qualquer</w:t>
      </w:r>
      <w:proofErr w:type="gramEnd"/>
      <w:r w:rsidR="00BC3358" w:rsidRPr="00274DF5">
        <w:rPr>
          <w:rFonts w:cs="Arial"/>
          <w:bCs/>
          <w:sz w:val="24"/>
          <w:szCs w:val="24"/>
        </w:rPr>
        <w:t xml:space="preserve">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6B337A" w:rsidRDefault="006B337A" w:rsidP="006B337A">
      <w:pPr>
        <w:spacing w:before="120" w:line="360" w:lineRule="auto"/>
        <w:rPr>
          <w:rFonts w:cs="Arial"/>
          <w:bCs/>
          <w:sz w:val="24"/>
          <w:szCs w:val="24"/>
        </w:rPr>
      </w:pPr>
      <w:r>
        <w:rPr>
          <w:rFonts w:cs="Arial"/>
          <w:bCs/>
          <w:sz w:val="24"/>
          <w:szCs w:val="24"/>
        </w:rPr>
        <w:t xml:space="preserve">14.5. </w:t>
      </w:r>
      <w:r w:rsidR="00BC3358"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6B337A" w:rsidRDefault="006B337A" w:rsidP="006B337A">
      <w:pPr>
        <w:spacing w:before="120" w:line="360" w:lineRule="auto"/>
        <w:rPr>
          <w:rFonts w:cs="Arial"/>
          <w:bCs/>
          <w:sz w:val="24"/>
          <w:szCs w:val="24"/>
        </w:rPr>
      </w:pPr>
      <w:r>
        <w:rPr>
          <w:rFonts w:cs="Arial"/>
          <w:bCs/>
          <w:sz w:val="24"/>
          <w:szCs w:val="24"/>
        </w:rPr>
        <w:t xml:space="preserve">14.6. </w:t>
      </w:r>
      <w:r w:rsidR="00BC3358"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6B337A" w:rsidRDefault="006B337A" w:rsidP="006B337A">
      <w:pPr>
        <w:spacing w:before="120" w:line="360" w:lineRule="auto"/>
        <w:rPr>
          <w:rFonts w:cs="Arial"/>
          <w:bCs/>
          <w:sz w:val="24"/>
          <w:szCs w:val="24"/>
        </w:rPr>
      </w:pPr>
      <w:r>
        <w:rPr>
          <w:rFonts w:cs="Arial"/>
          <w:bCs/>
          <w:sz w:val="24"/>
          <w:szCs w:val="24"/>
        </w:rPr>
        <w:t>14.7. T</w:t>
      </w:r>
      <w:r w:rsidR="00BC3358" w:rsidRPr="00274DF5">
        <w:rPr>
          <w:rFonts w:cs="Arial"/>
          <w:bCs/>
          <w:sz w:val="24"/>
          <w:szCs w:val="24"/>
        </w:rPr>
        <w:t xml:space="preserve">odas as informações, resultados, relatórios e quaisquer outros documentos obtidos ou elaborados pela </w:t>
      </w:r>
      <w:r w:rsidR="00A23A20" w:rsidRPr="00274DF5">
        <w:rPr>
          <w:rFonts w:cs="Arial"/>
          <w:bCs/>
          <w:sz w:val="24"/>
          <w:szCs w:val="24"/>
        </w:rPr>
        <w:t>fornecedora</w:t>
      </w:r>
      <w:r w:rsidR="00BC3358" w:rsidRPr="00274DF5">
        <w:rPr>
          <w:rFonts w:cs="Arial"/>
          <w:bCs/>
          <w:sz w:val="24"/>
          <w:szCs w:val="24"/>
        </w:rPr>
        <w:t xml:space="preserve"> durante a execução do objeto </w:t>
      </w:r>
      <w:r w:rsidR="00A23A20" w:rsidRPr="00274DF5">
        <w:rPr>
          <w:rFonts w:cs="Arial"/>
          <w:bCs/>
          <w:sz w:val="24"/>
          <w:szCs w:val="24"/>
        </w:rPr>
        <w:t>da Ata de Registro de Preços</w:t>
      </w:r>
      <w:r w:rsidR="00BC3358" w:rsidRPr="00274DF5">
        <w:rPr>
          <w:rFonts w:cs="Arial"/>
          <w:bCs/>
          <w:sz w:val="24"/>
          <w:szCs w:val="24"/>
        </w:rPr>
        <w:t xml:space="preserve"> serão de exclusiva propriedade da CESAMA, não podendo ser</w:t>
      </w:r>
      <w:r w:rsidR="00BC3358"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w:t>
      </w:r>
      <w:r>
        <w:rPr>
          <w:rFonts w:cs="Arial"/>
          <w:bCs/>
          <w:sz w:val="24"/>
          <w:szCs w:val="24"/>
        </w:rPr>
        <w:t xml:space="preserve"> </w:t>
      </w:r>
      <w:r w:rsidR="00A23A20" w:rsidRPr="00A23A20">
        <w:rPr>
          <w:rFonts w:cs="Arial"/>
          <w:bCs/>
          <w:sz w:val="24"/>
          <w:szCs w:val="24"/>
        </w:rPr>
        <w:t>CESAMA</w:t>
      </w:r>
      <w:r w:rsidR="00BC3358" w:rsidRPr="00A23A20">
        <w:rPr>
          <w:rFonts w:cs="Arial"/>
          <w:bCs/>
          <w:sz w:val="24"/>
          <w:szCs w:val="24"/>
        </w:rPr>
        <w:t>, sob pena de responsabilização administrativa, civil ou criminal, nos termos da legislação.</w:t>
      </w:r>
    </w:p>
    <w:p w:rsidR="00BC3358" w:rsidRPr="00E6181E" w:rsidRDefault="006B337A" w:rsidP="006B337A">
      <w:pPr>
        <w:spacing w:before="120" w:line="360" w:lineRule="auto"/>
        <w:rPr>
          <w:rFonts w:cs="Arial"/>
          <w:b/>
          <w:bCs/>
          <w:sz w:val="24"/>
          <w:szCs w:val="24"/>
        </w:rPr>
      </w:pPr>
      <w:r>
        <w:rPr>
          <w:rFonts w:cs="Arial"/>
          <w:bCs/>
          <w:sz w:val="24"/>
          <w:szCs w:val="24"/>
        </w:rPr>
        <w:t xml:space="preserve">14.8. </w:t>
      </w:r>
      <w:r w:rsidR="00BC3358" w:rsidRPr="00A23A20">
        <w:rPr>
          <w:rFonts w:cs="Arial"/>
          <w:bCs/>
          <w:sz w:val="24"/>
          <w:szCs w:val="24"/>
        </w:rPr>
        <w:t>A</w:t>
      </w:r>
      <w:r w:rsidR="00A23A20">
        <w:rPr>
          <w:rFonts w:cs="Arial"/>
          <w:bCs/>
          <w:sz w:val="24"/>
          <w:szCs w:val="24"/>
        </w:rPr>
        <w:t xml:space="preserve">s possíveis e futuras contratações serão </w:t>
      </w:r>
      <w:r w:rsidR="00BC3358" w:rsidRPr="00A23A20">
        <w:rPr>
          <w:rFonts w:cs="Arial"/>
          <w:bCs/>
          <w:sz w:val="24"/>
          <w:szCs w:val="24"/>
        </w:rPr>
        <w:t>formalizada</w:t>
      </w:r>
      <w:r w:rsidR="00A23A20">
        <w:rPr>
          <w:rFonts w:cs="Arial"/>
          <w:bCs/>
          <w:sz w:val="24"/>
          <w:szCs w:val="24"/>
        </w:rPr>
        <w:t>s</w:t>
      </w:r>
      <w:r w:rsidR="00BC3358" w:rsidRPr="00A23A20">
        <w:rPr>
          <w:rFonts w:cs="Arial"/>
          <w:bCs/>
          <w:sz w:val="24"/>
          <w:szCs w:val="24"/>
        </w:rPr>
        <w:t xml:space="preserve"> mediante emissão de Ordem de Compra, nos termos do art. 62 da Lei n. 8.666/93.</w:t>
      </w:r>
    </w:p>
    <w:p w:rsidR="00122982" w:rsidRPr="00B73EBB" w:rsidRDefault="00E6181E" w:rsidP="00C610A2">
      <w:pPr>
        <w:numPr>
          <w:ilvl w:val="1"/>
          <w:numId w:val="6"/>
        </w:numPr>
        <w:spacing w:before="120" w:line="360" w:lineRule="auto"/>
        <w:ind w:left="0" w:firstLine="0"/>
        <w:rPr>
          <w:rFonts w:cs="Arial"/>
          <w:bCs/>
          <w:sz w:val="24"/>
          <w:szCs w:val="24"/>
        </w:rPr>
      </w:pPr>
      <w:r w:rsidRPr="00B73EB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B73EBB">
        <w:rPr>
          <w:rFonts w:cs="Arial"/>
          <w:bCs/>
          <w:sz w:val="22"/>
          <w:szCs w:val="22"/>
        </w:rPr>
        <w:t>02</w:t>
      </w:r>
      <w:r w:rsidR="00B33CAB">
        <w:rPr>
          <w:rFonts w:cs="Arial"/>
          <w:bCs/>
          <w:sz w:val="22"/>
          <w:szCs w:val="22"/>
        </w:rPr>
        <w:t xml:space="preserve"> DE FEVEREIRO</w:t>
      </w:r>
      <w:r w:rsidR="00153B6A">
        <w:rPr>
          <w:rFonts w:cs="Arial"/>
          <w:bCs/>
          <w:sz w:val="22"/>
          <w:szCs w:val="22"/>
        </w:rPr>
        <w:t xml:space="preserve"> DE 2018</w:t>
      </w:r>
      <w:r w:rsidR="00153B6A" w:rsidRPr="00F97D86">
        <w:rPr>
          <w:rFonts w:cs="Arial"/>
          <w:bCs/>
          <w:sz w:val="22"/>
          <w:szCs w:val="22"/>
        </w:rPr>
        <w:t>.</w:t>
      </w:r>
    </w:p>
    <w:p w:rsidR="000130B9" w:rsidRPr="007E4CCD" w:rsidRDefault="000130B9" w:rsidP="000130B9">
      <w:pPr>
        <w:spacing w:before="60" w:after="60" w:line="320" w:lineRule="exact"/>
        <w:ind w:left="1"/>
        <w:jc w:val="center"/>
        <w:rPr>
          <w:rFonts w:cs="Arial"/>
          <w:bCs/>
          <w:sz w:val="18"/>
          <w:szCs w:val="18"/>
        </w:rPr>
      </w:pPr>
      <w:r w:rsidRPr="007E4CCD">
        <w:rPr>
          <w:rFonts w:cs="Arial"/>
          <w:bCs/>
          <w:sz w:val="18"/>
          <w:szCs w:val="18"/>
        </w:rPr>
        <w:t>Assinado no Original</w:t>
      </w:r>
    </w:p>
    <w:p w:rsidR="00153B6A" w:rsidRPr="00181420" w:rsidRDefault="00B73EBB" w:rsidP="000B7485">
      <w:pPr>
        <w:jc w:val="center"/>
        <w:rPr>
          <w:rFonts w:cs="Arial"/>
          <w:b/>
          <w:bCs/>
          <w:sz w:val="22"/>
          <w:szCs w:val="22"/>
        </w:rPr>
      </w:pPr>
      <w:r>
        <w:rPr>
          <w:rFonts w:cs="Arial"/>
          <w:b/>
          <w:bCs/>
          <w:sz w:val="22"/>
          <w:szCs w:val="22"/>
        </w:rPr>
        <w:t>LUCAS TADEU OLIVEIRA FERNANDES</w:t>
      </w:r>
    </w:p>
    <w:p w:rsidR="00153B6A" w:rsidRPr="00181420" w:rsidRDefault="00153B6A" w:rsidP="000B7485">
      <w:pPr>
        <w:jc w:val="center"/>
        <w:rPr>
          <w:rFonts w:cs="Arial"/>
          <w:b/>
          <w:bCs/>
          <w:sz w:val="22"/>
          <w:szCs w:val="22"/>
        </w:rPr>
      </w:pPr>
      <w:r w:rsidRPr="00181420">
        <w:rPr>
          <w:rFonts w:cs="Arial"/>
          <w:b/>
          <w:bCs/>
          <w:sz w:val="22"/>
          <w:szCs w:val="22"/>
        </w:rPr>
        <w:t xml:space="preserve">DEPARTAMENTO DE </w:t>
      </w:r>
      <w:r w:rsidR="00B73EBB">
        <w:rPr>
          <w:rFonts w:cs="Arial"/>
          <w:b/>
          <w:bCs/>
          <w:sz w:val="22"/>
          <w:szCs w:val="22"/>
        </w:rPr>
        <w:t>TRATAMENTO DE ÁGUA</w:t>
      </w:r>
    </w:p>
    <w:p w:rsidR="000B7485" w:rsidRDefault="000B7485" w:rsidP="000B7485">
      <w:pPr>
        <w:jc w:val="center"/>
        <w:rPr>
          <w:rFonts w:cs="Arial"/>
          <w:b/>
          <w:bCs/>
          <w:sz w:val="22"/>
          <w:szCs w:val="22"/>
        </w:rPr>
      </w:pPr>
    </w:p>
    <w:p w:rsidR="000130B9" w:rsidRPr="007E4CCD" w:rsidRDefault="000130B9" w:rsidP="000130B9">
      <w:pPr>
        <w:spacing w:before="60" w:after="60" w:line="320" w:lineRule="exact"/>
        <w:ind w:left="1"/>
        <w:jc w:val="center"/>
        <w:rPr>
          <w:rFonts w:cs="Arial"/>
          <w:bCs/>
          <w:sz w:val="18"/>
          <w:szCs w:val="18"/>
        </w:rPr>
      </w:pPr>
      <w:r w:rsidRPr="007E4CCD">
        <w:rPr>
          <w:rFonts w:cs="Arial"/>
          <w:bCs/>
          <w:sz w:val="18"/>
          <w:szCs w:val="18"/>
        </w:rPr>
        <w:t>Assinado no Original</w:t>
      </w:r>
    </w:p>
    <w:p w:rsidR="00153B6A" w:rsidRPr="00181420" w:rsidRDefault="00B73EBB" w:rsidP="000B7485">
      <w:pPr>
        <w:jc w:val="center"/>
        <w:rPr>
          <w:rFonts w:cs="Arial"/>
          <w:b/>
          <w:bCs/>
          <w:sz w:val="22"/>
          <w:szCs w:val="22"/>
        </w:rPr>
      </w:pPr>
      <w:r>
        <w:rPr>
          <w:rFonts w:cs="Arial"/>
          <w:b/>
          <w:bCs/>
          <w:sz w:val="22"/>
          <w:szCs w:val="22"/>
        </w:rPr>
        <w:t>FRANCISCO DE ASSIS ARAÚJO</w:t>
      </w:r>
    </w:p>
    <w:p w:rsidR="00153B6A" w:rsidRPr="00181420" w:rsidRDefault="00153B6A" w:rsidP="000B7485">
      <w:pPr>
        <w:jc w:val="center"/>
        <w:rPr>
          <w:rFonts w:cs="Arial"/>
          <w:b/>
          <w:bCs/>
          <w:sz w:val="22"/>
          <w:szCs w:val="22"/>
        </w:rPr>
      </w:pPr>
      <w:r w:rsidRPr="00181420">
        <w:rPr>
          <w:rFonts w:cs="Arial"/>
          <w:b/>
          <w:bCs/>
          <w:sz w:val="22"/>
          <w:szCs w:val="22"/>
        </w:rPr>
        <w:t xml:space="preserve">GERÊNCIA </w:t>
      </w:r>
      <w:r w:rsidR="00B73EBB">
        <w:rPr>
          <w:rFonts w:cs="Arial"/>
          <w:b/>
          <w:bCs/>
          <w:sz w:val="22"/>
          <w:szCs w:val="22"/>
        </w:rPr>
        <w:t>DE OPERAÇÕES</w:t>
      </w:r>
    </w:p>
    <w:p w:rsidR="00153B6A" w:rsidRDefault="00153B6A" w:rsidP="000B7485">
      <w:pPr>
        <w:jc w:val="center"/>
        <w:rPr>
          <w:rFonts w:cs="Arial"/>
          <w:b/>
          <w:bCs/>
          <w:sz w:val="22"/>
          <w:szCs w:val="22"/>
        </w:rPr>
      </w:pPr>
    </w:p>
    <w:p w:rsidR="000130B9" w:rsidRPr="007E4CCD" w:rsidRDefault="000130B9" w:rsidP="000130B9">
      <w:pPr>
        <w:spacing w:before="60" w:after="60" w:line="320" w:lineRule="exact"/>
        <w:ind w:left="1"/>
        <w:jc w:val="center"/>
        <w:rPr>
          <w:rFonts w:cs="Arial"/>
          <w:bCs/>
          <w:sz w:val="18"/>
          <w:szCs w:val="18"/>
        </w:rPr>
      </w:pPr>
      <w:r w:rsidRPr="007E4CCD">
        <w:rPr>
          <w:rFonts w:cs="Arial"/>
          <w:bCs/>
          <w:sz w:val="18"/>
          <w:szCs w:val="18"/>
        </w:rPr>
        <w:t>Assinado no Original</w:t>
      </w:r>
    </w:p>
    <w:p w:rsidR="00153B6A" w:rsidRPr="00181420" w:rsidRDefault="00B73EBB" w:rsidP="000B7485">
      <w:pPr>
        <w:jc w:val="center"/>
        <w:rPr>
          <w:rFonts w:cs="Arial"/>
          <w:b/>
          <w:bCs/>
          <w:sz w:val="22"/>
          <w:szCs w:val="22"/>
        </w:rPr>
      </w:pPr>
      <w:r>
        <w:rPr>
          <w:rFonts w:cs="Arial"/>
          <w:b/>
          <w:bCs/>
          <w:sz w:val="22"/>
          <w:szCs w:val="22"/>
        </w:rPr>
        <w:t>MÁRCIO AUGUSTO PESSOA AZEVEDO</w:t>
      </w:r>
    </w:p>
    <w:p w:rsidR="00A3325C" w:rsidRDefault="00153B6A" w:rsidP="000B7485">
      <w:pPr>
        <w:jc w:val="center"/>
      </w:pPr>
      <w:proofErr w:type="gramStart"/>
      <w:r w:rsidRPr="00181420">
        <w:rPr>
          <w:rFonts w:cs="Arial"/>
          <w:b/>
          <w:bCs/>
          <w:sz w:val="22"/>
          <w:szCs w:val="22"/>
        </w:rPr>
        <w:t xml:space="preserve">DIRETORIA </w:t>
      </w:r>
      <w:r w:rsidR="00B73EBB">
        <w:rPr>
          <w:rFonts w:cs="Arial"/>
          <w:b/>
          <w:bCs/>
          <w:sz w:val="22"/>
          <w:szCs w:val="22"/>
        </w:rPr>
        <w:t>TÉCNICO OPERACIONAL</w:t>
      </w:r>
      <w:proofErr w:type="gramEnd"/>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0A2" w:rsidRDefault="00C610A2">
      <w:r>
        <w:separator/>
      </w:r>
    </w:p>
  </w:endnote>
  <w:endnote w:type="continuationSeparator" w:id="1">
    <w:p w:rsidR="00C610A2" w:rsidRDefault="00C610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0A2" w:rsidRDefault="00C610A2"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w:t>
    </w:r>
    <w:proofErr w:type="gramStart"/>
    <w:r w:rsidRPr="00DC08CD">
      <w:rPr>
        <w:rFonts w:cs="Arial"/>
        <w:b/>
        <w:sz w:val="16"/>
        <w:szCs w:val="16"/>
      </w:rPr>
      <w:t xml:space="preserve">Municipal </w:t>
    </w:r>
    <w:r>
      <w:rPr>
        <w:rFonts w:cs="Arial"/>
        <w:b/>
        <w:sz w:val="16"/>
        <w:szCs w:val="16"/>
      </w:rPr>
      <w:t>–</w:t>
    </w:r>
    <w:r w:rsidRPr="00DC08CD">
      <w:rPr>
        <w:rFonts w:cs="Arial"/>
        <w:b/>
        <w:sz w:val="16"/>
        <w:szCs w:val="16"/>
      </w:rPr>
      <w:t>Cesama</w:t>
    </w:r>
    <w:proofErr w:type="gramEnd"/>
  </w:p>
  <w:p w:rsidR="00C610A2" w:rsidRPr="00020390" w:rsidRDefault="00C610A2"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C610A2" w:rsidRPr="00DC08CD" w:rsidRDefault="00C610A2"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C610A2" w:rsidRPr="00DC08CD" w:rsidRDefault="00C610A2"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0A2" w:rsidRDefault="00C610A2">
      <w:r>
        <w:separator/>
      </w:r>
    </w:p>
  </w:footnote>
  <w:footnote w:type="continuationSeparator" w:id="1">
    <w:p w:rsidR="00C610A2" w:rsidRDefault="00C610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0A2" w:rsidRDefault="00BA7434">
    <w:pPr>
      <w:pStyle w:val="Cabealho"/>
      <w:framePr w:wrap="around" w:vAnchor="text" w:hAnchor="margin" w:xAlign="right" w:y="1"/>
      <w:rPr>
        <w:rStyle w:val="Nmerodepgina"/>
      </w:rPr>
    </w:pPr>
    <w:r>
      <w:rPr>
        <w:rStyle w:val="Nmerodepgina"/>
      </w:rPr>
      <w:fldChar w:fldCharType="begin"/>
    </w:r>
    <w:r w:rsidR="00C610A2">
      <w:rPr>
        <w:rStyle w:val="Nmerodepgina"/>
      </w:rPr>
      <w:instrText xml:space="preserve">PAGE  </w:instrText>
    </w:r>
    <w:r>
      <w:rPr>
        <w:rStyle w:val="Nmerodepgina"/>
      </w:rPr>
      <w:fldChar w:fldCharType="end"/>
    </w:r>
  </w:p>
  <w:p w:rsidR="00C610A2" w:rsidRDefault="00C610A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0A2" w:rsidRDefault="00C610A2"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306"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0131DFD"/>
    <w:multiLevelType w:val="hybridMultilevel"/>
    <w:tmpl w:val="74F2C2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5B9828BF"/>
    <w:multiLevelType w:val="hybridMultilevel"/>
    <w:tmpl w:val="C3BC98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2">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5"/>
  </w:num>
  <w:num w:numId="5">
    <w:abstractNumId w:val="12"/>
  </w:num>
  <w:num w:numId="6">
    <w:abstractNumId w:val="6"/>
  </w:num>
  <w:num w:numId="7">
    <w:abstractNumId w:val="8"/>
  </w:num>
  <w:num w:numId="8">
    <w:abstractNumId w:val="9"/>
  </w:num>
  <w:num w:numId="9">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867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130B9"/>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44C6"/>
    <w:rsid w:val="00064BB4"/>
    <w:rsid w:val="00064E3E"/>
    <w:rsid w:val="000713D6"/>
    <w:rsid w:val="0007148B"/>
    <w:rsid w:val="00075ADF"/>
    <w:rsid w:val="00077BF3"/>
    <w:rsid w:val="000856FF"/>
    <w:rsid w:val="000876B7"/>
    <w:rsid w:val="00091F5A"/>
    <w:rsid w:val="000A6DFB"/>
    <w:rsid w:val="000A7FB7"/>
    <w:rsid w:val="000B138C"/>
    <w:rsid w:val="000B3AC8"/>
    <w:rsid w:val="000B7485"/>
    <w:rsid w:val="000C1AE8"/>
    <w:rsid w:val="000D114B"/>
    <w:rsid w:val="000E12EF"/>
    <w:rsid w:val="000E332E"/>
    <w:rsid w:val="000E6267"/>
    <w:rsid w:val="000F357E"/>
    <w:rsid w:val="000F688B"/>
    <w:rsid w:val="00104E00"/>
    <w:rsid w:val="0011444B"/>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83292"/>
    <w:rsid w:val="00183713"/>
    <w:rsid w:val="00183760"/>
    <w:rsid w:val="00183B57"/>
    <w:rsid w:val="00186539"/>
    <w:rsid w:val="00194D39"/>
    <w:rsid w:val="001954C7"/>
    <w:rsid w:val="001A0639"/>
    <w:rsid w:val="001A4E0C"/>
    <w:rsid w:val="001B200D"/>
    <w:rsid w:val="001C5197"/>
    <w:rsid w:val="001C730C"/>
    <w:rsid w:val="001C74E8"/>
    <w:rsid w:val="001C7AF6"/>
    <w:rsid w:val="001D4A49"/>
    <w:rsid w:val="001D7FB8"/>
    <w:rsid w:val="001E163F"/>
    <w:rsid w:val="001E307E"/>
    <w:rsid w:val="001F02ED"/>
    <w:rsid w:val="001F1627"/>
    <w:rsid w:val="00201358"/>
    <w:rsid w:val="00205837"/>
    <w:rsid w:val="002067F8"/>
    <w:rsid w:val="00225035"/>
    <w:rsid w:val="00234D3B"/>
    <w:rsid w:val="002444E9"/>
    <w:rsid w:val="0025409B"/>
    <w:rsid w:val="00261551"/>
    <w:rsid w:val="00265FE0"/>
    <w:rsid w:val="00274DF5"/>
    <w:rsid w:val="00275D6F"/>
    <w:rsid w:val="00281CEB"/>
    <w:rsid w:val="0028737F"/>
    <w:rsid w:val="00294316"/>
    <w:rsid w:val="00294A70"/>
    <w:rsid w:val="002A0A54"/>
    <w:rsid w:val="002A2796"/>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176ED"/>
    <w:rsid w:val="003215B0"/>
    <w:rsid w:val="00323804"/>
    <w:rsid w:val="00324466"/>
    <w:rsid w:val="00331747"/>
    <w:rsid w:val="0034111D"/>
    <w:rsid w:val="00343875"/>
    <w:rsid w:val="00345C12"/>
    <w:rsid w:val="0035048C"/>
    <w:rsid w:val="00354870"/>
    <w:rsid w:val="0036062F"/>
    <w:rsid w:val="003614F6"/>
    <w:rsid w:val="003647CA"/>
    <w:rsid w:val="00365D37"/>
    <w:rsid w:val="0036619E"/>
    <w:rsid w:val="00372414"/>
    <w:rsid w:val="00373FA4"/>
    <w:rsid w:val="0037730C"/>
    <w:rsid w:val="00383AB0"/>
    <w:rsid w:val="003A1DDB"/>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2517"/>
    <w:rsid w:val="004329A3"/>
    <w:rsid w:val="004351D3"/>
    <w:rsid w:val="00436287"/>
    <w:rsid w:val="004419C9"/>
    <w:rsid w:val="004422C8"/>
    <w:rsid w:val="00442500"/>
    <w:rsid w:val="00445EE5"/>
    <w:rsid w:val="00446F2D"/>
    <w:rsid w:val="0045043F"/>
    <w:rsid w:val="00453682"/>
    <w:rsid w:val="00453BAA"/>
    <w:rsid w:val="0045681F"/>
    <w:rsid w:val="00460C81"/>
    <w:rsid w:val="00461FC4"/>
    <w:rsid w:val="00462452"/>
    <w:rsid w:val="00467B6C"/>
    <w:rsid w:val="0047045A"/>
    <w:rsid w:val="00473974"/>
    <w:rsid w:val="00476D23"/>
    <w:rsid w:val="00491C2E"/>
    <w:rsid w:val="004946F8"/>
    <w:rsid w:val="004A765C"/>
    <w:rsid w:val="004B0938"/>
    <w:rsid w:val="004B605B"/>
    <w:rsid w:val="004B670C"/>
    <w:rsid w:val="004C0428"/>
    <w:rsid w:val="004C529A"/>
    <w:rsid w:val="004C57A1"/>
    <w:rsid w:val="004E0486"/>
    <w:rsid w:val="004E3195"/>
    <w:rsid w:val="004E5E45"/>
    <w:rsid w:val="004F0024"/>
    <w:rsid w:val="004F2C8C"/>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4679"/>
    <w:rsid w:val="006846E6"/>
    <w:rsid w:val="00686065"/>
    <w:rsid w:val="00686863"/>
    <w:rsid w:val="00694451"/>
    <w:rsid w:val="00694C09"/>
    <w:rsid w:val="0069799A"/>
    <w:rsid w:val="006A3FEE"/>
    <w:rsid w:val="006A518B"/>
    <w:rsid w:val="006B337A"/>
    <w:rsid w:val="006C15AC"/>
    <w:rsid w:val="006C739D"/>
    <w:rsid w:val="006D1588"/>
    <w:rsid w:val="006E05C8"/>
    <w:rsid w:val="006E3B2E"/>
    <w:rsid w:val="006E3E43"/>
    <w:rsid w:val="006E54DA"/>
    <w:rsid w:val="006E5E72"/>
    <w:rsid w:val="006F3EF9"/>
    <w:rsid w:val="006F5102"/>
    <w:rsid w:val="00702781"/>
    <w:rsid w:val="00702A0C"/>
    <w:rsid w:val="00703006"/>
    <w:rsid w:val="00720C22"/>
    <w:rsid w:val="00721323"/>
    <w:rsid w:val="007232BC"/>
    <w:rsid w:val="00734693"/>
    <w:rsid w:val="007350D9"/>
    <w:rsid w:val="00737F91"/>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C3CE0"/>
    <w:rsid w:val="007D050F"/>
    <w:rsid w:val="007D3FF3"/>
    <w:rsid w:val="007D5FD5"/>
    <w:rsid w:val="007E4C53"/>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B206F"/>
    <w:rsid w:val="008C29F2"/>
    <w:rsid w:val="008C6FC5"/>
    <w:rsid w:val="008E0907"/>
    <w:rsid w:val="008E133E"/>
    <w:rsid w:val="008E1393"/>
    <w:rsid w:val="008F2DC5"/>
    <w:rsid w:val="008F4AEA"/>
    <w:rsid w:val="009013A9"/>
    <w:rsid w:val="00910204"/>
    <w:rsid w:val="00910431"/>
    <w:rsid w:val="00911BA2"/>
    <w:rsid w:val="00914E67"/>
    <w:rsid w:val="00924129"/>
    <w:rsid w:val="009316A8"/>
    <w:rsid w:val="00960095"/>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16CD0"/>
    <w:rsid w:val="00A23A20"/>
    <w:rsid w:val="00A27DB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1EF6"/>
    <w:rsid w:val="00B509FD"/>
    <w:rsid w:val="00B516AD"/>
    <w:rsid w:val="00B52770"/>
    <w:rsid w:val="00B63B65"/>
    <w:rsid w:val="00B65D05"/>
    <w:rsid w:val="00B73EBB"/>
    <w:rsid w:val="00B804A7"/>
    <w:rsid w:val="00B86D5E"/>
    <w:rsid w:val="00B90143"/>
    <w:rsid w:val="00B9099B"/>
    <w:rsid w:val="00B922BA"/>
    <w:rsid w:val="00B925C3"/>
    <w:rsid w:val="00B9443B"/>
    <w:rsid w:val="00B94EAE"/>
    <w:rsid w:val="00B95123"/>
    <w:rsid w:val="00BA11A5"/>
    <w:rsid w:val="00BA3987"/>
    <w:rsid w:val="00BA7434"/>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1732"/>
    <w:rsid w:val="00C2720C"/>
    <w:rsid w:val="00C41A06"/>
    <w:rsid w:val="00C610A2"/>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0721F"/>
    <w:rsid w:val="00D11BEA"/>
    <w:rsid w:val="00D13D92"/>
    <w:rsid w:val="00D15F23"/>
    <w:rsid w:val="00D17F75"/>
    <w:rsid w:val="00D219AF"/>
    <w:rsid w:val="00D225AE"/>
    <w:rsid w:val="00D26E4A"/>
    <w:rsid w:val="00D31125"/>
    <w:rsid w:val="00D344CE"/>
    <w:rsid w:val="00D36EB1"/>
    <w:rsid w:val="00D46428"/>
    <w:rsid w:val="00D5111B"/>
    <w:rsid w:val="00D6250C"/>
    <w:rsid w:val="00D66790"/>
    <w:rsid w:val="00D71E31"/>
    <w:rsid w:val="00D72D4E"/>
    <w:rsid w:val="00D747EF"/>
    <w:rsid w:val="00D8166E"/>
    <w:rsid w:val="00D8491C"/>
    <w:rsid w:val="00D914ED"/>
    <w:rsid w:val="00D93E1A"/>
    <w:rsid w:val="00D95387"/>
    <w:rsid w:val="00DA17BE"/>
    <w:rsid w:val="00DA2F03"/>
    <w:rsid w:val="00DB0C5A"/>
    <w:rsid w:val="00DB122C"/>
    <w:rsid w:val="00DB2A2F"/>
    <w:rsid w:val="00DB2ADB"/>
    <w:rsid w:val="00DB73B4"/>
    <w:rsid w:val="00DE135D"/>
    <w:rsid w:val="00DE2FDD"/>
    <w:rsid w:val="00DF180E"/>
    <w:rsid w:val="00DF74ED"/>
    <w:rsid w:val="00E014D4"/>
    <w:rsid w:val="00E06AC4"/>
    <w:rsid w:val="00E15872"/>
    <w:rsid w:val="00E16733"/>
    <w:rsid w:val="00E30478"/>
    <w:rsid w:val="00E339C0"/>
    <w:rsid w:val="00E40C37"/>
    <w:rsid w:val="00E426A7"/>
    <w:rsid w:val="00E42E92"/>
    <w:rsid w:val="00E43FA8"/>
    <w:rsid w:val="00E45AEB"/>
    <w:rsid w:val="00E51092"/>
    <w:rsid w:val="00E5221A"/>
    <w:rsid w:val="00E56101"/>
    <w:rsid w:val="00E56E0A"/>
    <w:rsid w:val="00E57D04"/>
    <w:rsid w:val="00E6181E"/>
    <w:rsid w:val="00E63C67"/>
    <w:rsid w:val="00E6605C"/>
    <w:rsid w:val="00E66DEC"/>
    <w:rsid w:val="00E70719"/>
    <w:rsid w:val="00E7360A"/>
    <w:rsid w:val="00E76AD9"/>
    <w:rsid w:val="00E77FF0"/>
    <w:rsid w:val="00E809AB"/>
    <w:rsid w:val="00E81132"/>
    <w:rsid w:val="00E823AF"/>
    <w:rsid w:val="00E8402E"/>
    <w:rsid w:val="00E863FD"/>
    <w:rsid w:val="00E92E2D"/>
    <w:rsid w:val="00EA0E75"/>
    <w:rsid w:val="00EB03A1"/>
    <w:rsid w:val="00EB3C86"/>
    <w:rsid w:val="00EC0B46"/>
    <w:rsid w:val="00EC167E"/>
    <w:rsid w:val="00EC1D83"/>
    <w:rsid w:val="00EC2538"/>
    <w:rsid w:val="00EC3BE7"/>
    <w:rsid w:val="00EC5950"/>
    <w:rsid w:val="00EC59BD"/>
    <w:rsid w:val="00ED07A7"/>
    <w:rsid w:val="00EE2116"/>
    <w:rsid w:val="00F018F9"/>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74602"/>
    <w:rsid w:val="00F9583E"/>
    <w:rsid w:val="00F974D3"/>
    <w:rsid w:val="00F97613"/>
    <w:rsid w:val="00FA3910"/>
    <w:rsid w:val="00FB6002"/>
    <w:rsid w:val="00FB626C"/>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31557942">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8C4F2-8361-4B46-91ED-70CE2F83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2641</Words>
  <Characters>14263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16871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7</cp:revision>
  <cp:lastPrinted>2018-02-06T16:37:00Z</cp:lastPrinted>
  <dcterms:created xsi:type="dcterms:W3CDTF">2018-03-08T14:12:00Z</dcterms:created>
  <dcterms:modified xsi:type="dcterms:W3CDTF">2018-03-15T17:13:00Z</dcterms:modified>
</cp:coreProperties>
</file>