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2004D5">
            <w:pPr>
              <w:pStyle w:val="Ttulo3"/>
              <w:tabs>
                <w:tab w:val="left" w:pos="0"/>
              </w:tabs>
              <w:ind w:right="0"/>
              <w:rPr>
                <w:rFonts w:cs="Arial"/>
                <w:b w:val="0"/>
                <w:bCs/>
                <w:sz w:val="28"/>
                <w:szCs w:val="28"/>
              </w:rPr>
            </w:pPr>
            <w:r>
              <w:rPr>
                <w:rFonts w:cs="Arial"/>
                <w:b w:val="0"/>
                <w:bCs/>
                <w:sz w:val="28"/>
                <w:szCs w:val="28"/>
              </w:rPr>
              <w:t>TERMO DE REFERÊNCIA</w:t>
            </w:r>
            <w:r w:rsidR="00492DE3">
              <w:rPr>
                <w:rFonts w:cs="Arial"/>
                <w:b w:val="0"/>
                <w:bCs/>
                <w:sz w:val="28"/>
                <w:szCs w:val="28"/>
              </w:rPr>
              <w:t xml:space="preserve"> – RC 74271</w:t>
            </w:r>
          </w:p>
        </w:tc>
      </w:tr>
    </w:tbl>
    <w:p w:rsidR="002004D5" w:rsidRDefault="002004D5" w:rsidP="002004D5">
      <w:pPr>
        <w:pStyle w:val="SemEspaamento"/>
        <w:spacing w:after="240" w:line="360" w:lineRule="auto"/>
        <w:ind w:left="284"/>
        <w:jc w:val="both"/>
        <w:rPr>
          <w:rFonts w:ascii="Arial" w:hAnsi="Arial" w:cs="Arial"/>
          <w:b/>
          <w:sz w:val="24"/>
          <w:szCs w:val="24"/>
        </w:rPr>
      </w:pPr>
    </w:p>
    <w:p w:rsidR="00B41EF6" w:rsidRPr="00694C09" w:rsidRDefault="00B41EF6" w:rsidP="002004D5">
      <w:pPr>
        <w:pStyle w:val="SemEspaamento"/>
        <w:numPr>
          <w:ilvl w:val="0"/>
          <w:numId w:val="4"/>
        </w:numPr>
        <w:spacing w:after="240" w:line="360" w:lineRule="auto"/>
        <w:ind w:left="284" w:hanging="284"/>
        <w:jc w:val="both"/>
        <w:rPr>
          <w:rFonts w:ascii="Arial" w:hAnsi="Arial" w:cs="Arial"/>
          <w:b/>
          <w:sz w:val="24"/>
          <w:szCs w:val="24"/>
        </w:rPr>
      </w:pPr>
      <w:r w:rsidRPr="00694C09">
        <w:rPr>
          <w:rFonts w:ascii="Arial" w:hAnsi="Arial" w:cs="Arial"/>
          <w:b/>
          <w:sz w:val="24"/>
          <w:szCs w:val="24"/>
        </w:rPr>
        <w:t>OBJETO</w:t>
      </w:r>
    </w:p>
    <w:p w:rsidR="003F27CB" w:rsidRPr="003F27CB" w:rsidRDefault="003F27CB" w:rsidP="002004D5">
      <w:pPr>
        <w:pStyle w:val="PargrafodaLista"/>
        <w:spacing w:after="240" w:line="360" w:lineRule="auto"/>
        <w:ind w:left="0" w:firstLine="284"/>
        <w:jc w:val="both"/>
        <w:rPr>
          <w:rFonts w:ascii="Arial" w:hAnsi="Arial" w:cs="Arial"/>
          <w:lang w:eastAsia="pt-BR"/>
        </w:rPr>
      </w:pPr>
      <w:r w:rsidRPr="003F27CB">
        <w:rPr>
          <w:rFonts w:ascii="Arial" w:hAnsi="Arial" w:cs="Arial"/>
          <w:lang w:eastAsia="pt-BR"/>
        </w:rPr>
        <w:t xml:space="preserve">Aquisição de </w:t>
      </w:r>
      <w:r w:rsidR="00FB5AAC">
        <w:rPr>
          <w:rFonts w:ascii="Arial" w:hAnsi="Arial" w:cs="Arial"/>
          <w:b/>
          <w:lang w:eastAsia="pt-BR"/>
        </w:rPr>
        <w:t>Placa</w:t>
      </w:r>
      <w:r w:rsidR="001410E9">
        <w:rPr>
          <w:rFonts w:ascii="Arial" w:hAnsi="Arial" w:cs="Arial"/>
          <w:b/>
          <w:lang w:eastAsia="pt-BR"/>
        </w:rPr>
        <w:t>s</w:t>
      </w:r>
      <w:r w:rsidR="00FB5AAC">
        <w:rPr>
          <w:rFonts w:ascii="Arial" w:hAnsi="Arial" w:cs="Arial"/>
          <w:b/>
          <w:lang w:eastAsia="pt-BR"/>
        </w:rPr>
        <w:t xml:space="preserve"> Eletrônica</w:t>
      </w:r>
      <w:r w:rsidR="001410E9">
        <w:rPr>
          <w:rFonts w:ascii="Arial" w:hAnsi="Arial" w:cs="Arial"/>
          <w:b/>
          <w:lang w:eastAsia="pt-BR"/>
        </w:rPr>
        <w:t>s</w:t>
      </w:r>
      <w:r w:rsidR="00FB5AAC">
        <w:rPr>
          <w:rFonts w:ascii="Arial" w:hAnsi="Arial" w:cs="Arial"/>
          <w:b/>
          <w:lang w:eastAsia="pt-BR"/>
        </w:rPr>
        <w:t xml:space="preserve"> MV110 </w:t>
      </w:r>
      <w:r w:rsidR="001410E9">
        <w:rPr>
          <w:rFonts w:ascii="Arial" w:hAnsi="Arial" w:cs="Arial"/>
          <w:b/>
          <w:lang w:eastAsia="pt-BR"/>
        </w:rPr>
        <w:t xml:space="preserve">e ML-100 para </w:t>
      </w:r>
      <w:r w:rsidR="00FB5AAC">
        <w:rPr>
          <w:rFonts w:ascii="Arial" w:hAnsi="Arial" w:cs="Arial"/>
          <w:b/>
          <w:lang w:eastAsia="pt-BR"/>
        </w:rPr>
        <w:t>medidor de vazão Isoil</w:t>
      </w:r>
      <w:r w:rsidR="001410E9">
        <w:rPr>
          <w:rFonts w:ascii="Arial" w:hAnsi="Arial" w:cs="Arial"/>
          <w:b/>
          <w:lang w:eastAsia="pt-BR"/>
        </w:rPr>
        <w:t>-Lamon</w:t>
      </w:r>
      <w:r>
        <w:rPr>
          <w:rFonts w:ascii="Arial" w:hAnsi="Arial" w:cs="Arial"/>
          <w:b/>
          <w:lang w:eastAsia="pt-BR"/>
        </w:rPr>
        <w:t xml:space="preserve">, </w:t>
      </w:r>
      <w:r w:rsidRPr="003F27CB">
        <w:rPr>
          <w:rFonts w:ascii="Arial" w:hAnsi="Arial" w:cs="Arial"/>
          <w:lang w:eastAsia="pt-BR"/>
        </w:rPr>
        <w:t>para a CESAMA.</w:t>
      </w:r>
    </w:p>
    <w:p w:rsidR="00B41EF6" w:rsidRDefault="00B41EF6" w:rsidP="002004D5">
      <w:pPr>
        <w:numPr>
          <w:ilvl w:val="0"/>
          <w:numId w:val="4"/>
        </w:numPr>
        <w:spacing w:after="24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Default="001410E9" w:rsidP="002004D5">
      <w:pPr>
        <w:spacing w:after="240" w:line="360" w:lineRule="auto"/>
        <w:rPr>
          <w:rFonts w:cs="Arial"/>
          <w:bCs/>
          <w:sz w:val="24"/>
          <w:szCs w:val="24"/>
        </w:rPr>
      </w:pPr>
      <w:r>
        <w:rPr>
          <w:rFonts w:cs="Arial"/>
          <w:bCs/>
          <w:sz w:val="24"/>
          <w:szCs w:val="24"/>
        </w:rPr>
        <w:t xml:space="preserve">2.1. </w:t>
      </w:r>
      <w:r w:rsidR="003F27CB" w:rsidRPr="00D8270A">
        <w:rPr>
          <w:rFonts w:cs="Arial"/>
          <w:bCs/>
          <w:sz w:val="24"/>
          <w:szCs w:val="24"/>
        </w:rPr>
        <w:t>Justifico a necessidade da compra</w:t>
      </w:r>
      <w:r w:rsidR="00555F33">
        <w:rPr>
          <w:rFonts w:cs="Arial"/>
          <w:bCs/>
          <w:sz w:val="24"/>
          <w:szCs w:val="24"/>
        </w:rPr>
        <w:t>,</w:t>
      </w:r>
      <w:r w:rsidR="003F27CB" w:rsidRPr="00D8270A">
        <w:rPr>
          <w:rFonts w:cs="Arial"/>
          <w:bCs/>
          <w:sz w:val="24"/>
          <w:szCs w:val="24"/>
        </w:rPr>
        <w:t xml:space="preserve"> para</w:t>
      </w:r>
      <w:r w:rsidR="00277716">
        <w:rPr>
          <w:rFonts w:cs="Arial"/>
          <w:bCs/>
          <w:sz w:val="24"/>
          <w:szCs w:val="24"/>
        </w:rPr>
        <w:t xml:space="preserve"> </w:t>
      </w:r>
      <w:r w:rsidR="003F27CB" w:rsidRPr="00D8270A">
        <w:rPr>
          <w:rFonts w:cs="Arial"/>
          <w:bCs/>
          <w:sz w:val="24"/>
          <w:szCs w:val="24"/>
        </w:rPr>
        <w:t xml:space="preserve">manutenção </w:t>
      </w:r>
      <w:r w:rsidR="00073AFC">
        <w:rPr>
          <w:rFonts w:cs="Arial"/>
          <w:bCs/>
          <w:sz w:val="24"/>
          <w:szCs w:val="24"/>
        </w:rPr>
        <w:t xml:space="preserve">do medidor de vazão tipo de inserção da </w:t>
      </w:r>
      <w:r w:rsidR="00073AFC" w:rsidRPr="00EE5C38">
        <w:rPr>
          <w:rFonts w:cs="Arial"/>
          <w:b/>
          <w:bCs/>
          <w:sz w:val="24"/>
          <w:szCs w:val="24"/>
          <w:u w:val="single"/>
        </w:rPr>
        <w:t>segunda adutora, no trecho da ETE-Barbosa Lage</w:t>
      </w:r>
      <w:r w:rsidR="00073AFC">
        <w:rPr>
          <w:rFonts w:cs="Arial"/>
          <w:bCs/>
          <w:sz w:val="24"/>
          <w:szCs w:val="24"/>
        </w:rPr>
        <w:t>. A monitoração desta vazão é fundamental para o controle do abastecimento da cida</w:t>
      </w:r>
      <w:r w:rsidR="00D309A3">
        <w:rPr>
          <w:rFonts w:cs="Arial"/>
          <w:bCs/>
          <w:sz w:val="24"/>
          <w:szCs w:val="24"/>
        </w:rPr>
        <w:t>de de Juiz de Fora, pois fornece informações para tomada de decisão na distribuição da</w:t>
      </w:r>
      <w:r w:rsidR="00073AFC">
        <w:rPr>
          <w:rFonts w:cs="Arial"/>
          <w:bCs/>
          <w:sz w:val="24"/>
          <w:szCs w:val="24"/>
        </w:rPr>
        <w:t xml:space="preserve"> água tratada</w:t>
      </w:r>
      <w:r w:rsidR="00D309A3">
        <w:rPr>
          <w:rFonts w:cs="Arial"/>
          <w:bCs/>
          <w:sz w:val="24"/>
          <w:szCs w:val="24"/>
        </w:rPr>
        <w:t>,</w:t>
      </w:r>
      <w:r w:rsidR="00073AFC">
        <w:rPr>
          <w:rFonts w:cs="Arial"/>
          <w:bCs/>
          <w:sz w:val="24"/>
          <w:szCs w:val="24"/>
        </w:rPr>
        <w:t xml:space="preserve"> vinda das duas estações de tratamento de água: ETA – CDI e ETA- Castelo Branco.</w:t>
      </w:r>
      <w:r w:rsidR="004F1117">
        <w:rPr>
          <w:rFonts w:cs="Arial"/>
          <w:bCs/>
          <w:sz w:val="24"/>
          <w:szCs w:val="24"/>
        </w:rPr>
        <w:t xml:space="preserve"> Bem como para </w:t>
      </w:r>
      <w:r w:rsidR="004F1117" w:rsidRPr="004F1117">
        <w:rPr>
          <w:rFonts w:cs="Arial"/>
          <w:bCs/>
          <w:sz w:val="24"/>
          <w:szCs w:val="24"/>
        </w:rPr>
        <w:t xml:space="preserve">manutenção do medidor de vazão tipo de inserção da </w:t>
      </w:r>
      <w:r w:rsidR="004F1117" w:rsidRPr="00EE5C38">
        <w:rPr>
          <w:rFonts w:cs="Arial"/>
          <w:b/>
          <w:bCs/>
          <w:sz w:val="24"/>
          <w:szCs w:val="24"/>
          <w:u w:val="single"/>
        </w:rPr>
        <w:t>primeira adutora, no trecho do condomínio Lermitage</w:t>
      </w:r>
      <w:r w:rsidR="004F1117" w:rsidRPr="00492DE3">
        <w:rPr>
          <w:rFonts w:cs="Arial"/>
          <w:b/>
          <w:bCs/>
          <w:sz w:val="24"/>
          <w:szCs w:val="24"/>
        </w:rPr>
        <w:t>.</w:t>
      </w:r>
      <w:r w:rsidR="004F1117" w:rsidRPr="004F1117">
        <w:rPr>
          <w:rFonts w:cs="Arial"/>
          <w:bCs/>
          <w:sz w:val="24"/>
          <w:szCs w:val="24"/>
        </w:rPr>
        <w:t xml:space="preserve"> A monitoração desta vazão é fundamental para o controle do abastecimento da cidade de Juiz de Fora, pois fornece informações para tomada de decisão na distribuição da água tratada, vinda da estação de tratamento de água ETA- Castelo Branco. Como as informações de vazões originadas destes equipamentos são fundamentais para gestão da distribuição de água, estamos comprando duas unidades para estoque, para futuras necessidades de manutenção, evitando assim, paradas prolongadas destes equipamentos por falta de peça de reposição</w:t>
      </w:r>
    </w:p>
    <w:p w:rsidR="00277716" w:rsidRPr="00277716" w:rsidRDefault="004F1117" w:rsidP="00277716">
      <w:pPr>
        <w:suppressAutoHyphens w:val="0"/>
        <w:spacing w:after="240" w:line="360" w:lineRule="auto"/>
        <w:rPr>
          <w:rFonts w:cs="Arial"/>
          <w:bCs/>
          <w:spacing w:val="-6"/>
          <w:sz w:val="24"/>
          <w:szCs w:val="24"/>
        </w:rPr>
      </w:pPr>
      <w:r w:rsidRPr="004F1117">
        <w:rPr>
          <w:rFonts w:cs="Arial"/>
          <w:bCs/>
          <w:spacing w:val="-6"/>
          <w:sz w:val="24"/>
          <w:szCs w:val="24"/>
        </w:rPr>
        <w:t xml:space="preserve">2.2. </w:t>
      </w:r>
      <w:r w:rsidR="00F23EDC" w:rsidRPr="004F1117">
        <w:rPr>
          <w:rFonts w:cs="Arial"/>
          <w:bCs/>
          <w:spacing w:val="-6"/>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277716" w:rsidRPr="00AA1DD8" w:rsidRDefault="00277716" w:rsidP="00277716">
      <w:pPr>
        <w:pStyle w:val="western"/>
        <w:spacing w:before="120" w:beforeAutospacing="0" w:after="0" w:line="360" w:lineRule="auto"/>
        <w:jc w:val="both"/>
        <w:rPr>
          <w:rFonts w:ascii="Arial" w:hAnsi="Arial" w:cs="Arial"/>
          <w:bCs/>
          <w:spacing w:val="-6"/>
        </w:rPr>
      </w:pPr>
      <w:r w:rsidRPr="00AA1DD8">
        <w:rPr>
          <w:rFonts w:ascii="Arial" w:hAnsi="Arial" w:cs="Arial"/>
          <w:bCs/>
          <w:spacing w:val="-6"/>
        </w:rPr>
        <w:t xml:space="preserve">2.3. Conforme Lei 123/06, a CESAMA está obrigada a realizar licitações com participação exclusiva de Microempresas e Empresas de Pequeno Porte para as compras de itens com valores até R$ 80.000,00. Porém, cabe-nos ressaltar que os objetos deste Termo são fabricados fora do Brasil, exigindo do fornecedor expertise no processo de importação a fim de permitir o aporte dos materiais no tempo certo ou tê-los em estoque </w:t>
      </w:r>
      <w:r w:rsidRPr="00AA1DD8">
        <w:rPr>
          <w:rFonts w:ascii="Arial" w:hAnsi="Arial" w:cs="Arial"/>
          <w:bCs/>
          <w:spacing w:val="-6"/>
        </w:rPr>
        <w:lastRenderedPageBreak/>
        <w:t>permanentemente acondicionados para venda, viabilizando sua comercialização com suficiente prazo de validade para a realização das análises.</w:t>
      </w:r>
    </w:p>
    <w:p w:rsidR="00277716" w:rsidRPr="00AA1DD8" w:rsidRDefault="00277716" w:rsidP="00277716">
      <w:pPr>
        <w:pStyle w:val="western"/>
        <w:spacing w:before="120" w:beforeAutospacing="0" w:after="0" w:line="360" w:lineRule="auto"/>
        <w:jc w:val="both"/>
        <w:rPr>
          <w:rFonts w:ascii="Arial" w:hAnsi="Arial" w:cs="Arial"/>
          <w:bCs/>
          <w:spacing w:val="-6"/>
        </w:rPr>
      </w:pPr>
      <w:r w:rsidRPr="00AA1DD8">
        <w:rPr>
          <w:rFonts w:ascii="Arial" w:hAnsi="Arial" w:cs="Arial"/>
          <w:bCs/>
          <w:spacing w:val="-6"/>
        </w:rPr>
        <w:t>2.4. A prática de mercado evidencia que as pequenas e microempresas não con</w:t>
      </w:r>
      <w:r>
        <w:rPr>
          <w:rFonts w:ascii="Arial" w:hAnsi="Arial" w:cs="Arial"/>
          <w:bCs/>
          <w:spacing w:val="-6"/>
        </w:rPr>
        <w:t>s</w:t>
      </w:r>
      <w:r w:rsidRPr="00AA1DD8">
        <w:rPr>
          <w:rFonts w:ascii="Arial" w:hAnsi="Arial" w:cs="Arial"/>
          <w:bCs/>
          <w:spacing w:val="-6"/>
        </w:rPr>
        <w:t>tam, em equivalência às empresas de grande e médio porte, com estruturas e capacidade técnica para atender a esta demanda no prazo determinado, pois são materiais importados e com breve prazo de validade. Fato esse que as leva a importar após o certame, alongando o prazo de entrega; ou adquirindo de fornecedores maiores e assim agregando mais custo na revenda. Porém, ainda sim a licitação será aberta à estas empresas que podem ofertar as suas propostas, cabendo a Administração selecionar a mais vantajosa e que atenda plenamente a necessidade.</w:t>
      </w:r>
    </w:p>
    <w:p w:rsidR="00277716" w:rsidRPr="00AA1DD8" w:rsidRDefault="00277716" w:rsidP="00277716">
      <w:pPr>
        <w:pStyle w:val="western"/>
        <w:spacing w:before="120" w:beforeAutospacing="0" w:after="0" w:line="360" w:lineRule="auto"/>
        <w:jc w:val="both"/>
        <w:rPr>
          <w:rFonts w:ascii="Arial" w:hAnsi="Arial" w:cs="Arial"/>
          <w:bCs/>
          <w:spacing w:val="-6"/>
        </w:rPr>
      </w:pPr>
      <w:r w:rsidRPr="00AA1DD8">
        <w:rPr>
          <w:rFonts w:ascii="Arial" w:hAnsi="Arial" w:cs="Arial"/>
          <w:bCs/>
          <w:spacing w:val="-6"/>
        </w:rPr>
        <w:t xml:space="preserve">2.5. A Lei 123/06 tem a finalidade de valer-se do poder de compra do estado para fomentar o desenvolvimento econômico e social no âmbito municipal e regional. Porém, no caso em tela há um mercado muito singular e restrito, pela complexidade do objeto. </w:t>
      </w:r>
      <w:r w:rsidRPr="00DD1AE8">
        <w:rPr>
          <w:rFonts w:ascii="Arial" w:hAnsi="Arial" w:cs="Arial"/>
          <w:bCs/>
          <w:spacing w:val="-6"/>
          <w:highlight w:val="yellow"/>
        </w:rPr>
        <w:t>A pesq</w:t>
      </w:r>
      <w:r w:rsidR="00DD1AE8" w:rsidRPr="00DD1AE8">
        <w:rPr>
          <w:rFonts w:ascii="Arial" w:hAnsi="Arial" w:cs="Arial"/>
          <w:bCs/>
          <w:spacing w:val="-6"/>
          <w:highlight w:val="yellow"/>
        </w:rPr>
        <w:t>uisa de mercado contactou 04 empresas</w:t>
      </w:r>
      <w:r w:rsidR="001572B6">
        <w:rPr>
          <w:rFonts w:ascii="Arial" w:hAnsi="Arial" w:cs="Arial"/>
          <w:bCs/>
          <w:spacing w:val="-6"/>
          <w:highlight w:val="yellow"/>
        </w:rPr>
        <w:t>, das quais 03 são de médio porte</w:t>
      </w:r>
      <w:r w:rsidR="00DD1AE8" w:rsidRPr="00DD1AE8">
        <w:rPr>
          <w:rFonts w:ascii="Arial" w:hAnsi="Arial" w:cs="Arial"/>
          <w:bCs/>
          <w:spacing w:val="-6"/>
          <w:highlight w:val="yellow"/>
        </w:rPr>
        <w:t xml:space="preserve">, </w:t>
      </w:r>
      <w:r w:rsidRPr="00DD1AE8">
        <w:rPr>
          <w:rFonts w:ascii="Arial" w:hAnsi="Arial" w:cs="Arial"/>
          <w:bCs/>
          <w:spacing w:val="-6"/>
          <w:highlight w:val="yellow"/>
        </w:rPr>
        <w:t>sendo apropriada a ampliação do universo de competidores para se buscar a obtenção de propostas mais vantajosas.</w:t>
      </w:r>
    </w:p>
    <w:p w:rsidR="00277716" w:rsidRPr="00AA1DD8" w:rsidRDefault="00277716" w:rsidP="00277716">
      <w:pPr>
        <w:pStyle w:val="western"/>
        <w:spacing w:before="120" w:beforeAutospacing="0" w:after="0" w:line="360" w:lineRule="auto"/>
        <w:jc w:val="both"/>
        <w:rPr>
          <w:rFonts w:ascii="Arial" w:hAnsi="Arial" w:cs="Arial"/>
        </w:rPr>
      </w:pPr>
      <w:r w:rsidRPr="00AA1DD8">
        <w:rPr>
          <w:rFonts w:ascii="Arial" w:hAnsi="Arial" w:cs="Arial"/>
          <w:bCs/>
          <w:spacing w:val="-6"/>
        </w:rPr>
        <w:t>2.6. Assim, mesmo que o valor estimado da licitação seja inferior a R$ 80.000,00, para esta demanda é recomendável que a Administração amplie a participação para entidades de grande e médio porte, pois na exclusiva participação de micro e pequenas empresas há risco de prejuízo à satisfatória execução do conjunto do objeto, e ainda a possibilidade de perda da oportunidade da proposta mais vantajosa.</w:t>
      </w:r>
    </w:p>
    <w:p w:rsidR="00277716" w:rsidRDefault="00277716" w:rsidP="00277716">
      <w:pPr>
        <w:pStyle w:val="western"/>
        <w:spacing w:before="120" w:beforeAutospacing="0" w:after="0" w:line="360" w:lineRule="auto"/>
        <w:jc w:val="both"/>
        <w:rPr>
          <w:rFonts w:ascii="Arial" w:hAnsi="Arial" w:cs="Arial"/>
          <w:bCs/>
          <w:spacing w:val="-6"/>
        </w:rPr>
      </w:pPr>
      <w:r w:rsidRPr="00AA1DD8">
        <w:rPr>
          <w:rFonts w:ascii="Arial" w:hAnsi="Arial" w:cs="Arial"/>
        </w:rPr>
        <w:t xml:space="preserve">2.7. </w:t>
      </w:r>
      <w:r w:rsidRPr="00AA1DD8">
        <w:rPr>
          <w:rFonts w:ascii="Arial" w:hAnsi="Arial" w:cs="Arial"/>
          <w:bCs/>
          <w:spacing w:val="-6"/>
        </w:rPr>
        <w:t xml:space="preserve">Diante de todo o exposto, entendemos que para a aquisição dos materiais constantes nas referidas requisições de compra, a aplicação da LCP 123/06 não é vantajosa para CESAMA, devendo ser afastada em razão do interesse público – de obter preços mais vantajosos à administração, diminuindo o custo do dinheiro público, através da ampla competitividade – não poder ser subtraído pelo interesse privado das microempresas e empresas de pequeno porte, que também poderão participar do certame e ainda terão o tratamento diferenciado conferido por lei (será assegurado, como critério de desempate, preferência de contratação para as microempresas e empresas de pequeno porte, sendo consideradas empatadas as propostas apresentadas pelas microempresas e empresas de pequeno porte que sejam iguais ou até 5%  superiores à </w:t>
      </w:r>
      <w:r w:rsidRPr="00AA1DD8">
        <w:rPr>
          <w:rFonts w:ascii="Arial" w:hAnsi="Arial" w:cs="Arial"/>
          <w:bCs/>
          <w:spacing w:val="-6"/>
        </w:rPr>
        <w:lastRenderedPageBreak/>
        <w:t>proposta mais bem classificada, desde que esta última não seja também pequena empresa; prazo para regularização da documentação fiscal exigida).</w:t>
      </w:r>
    </w:p>
    <w:p w:rsidR="00914E67" w:rsidRDefault="00D46428" w:rsidP="00277716">
      <w:pPr>
        <w:pStyle w:val="western"/>
        <w:numPr>
          <w:ilvl w:val="1"/>
          <w:numId w:val="28"/>
        </w:numPr>
        <w:spacing w:before="120" w:beforeAutospacing="0" w:after="0" w:line="360" w:lineRule="auto"/>
        <w:ind w:left="0" w:firstLine="0"/>
        <w:jc w:val="both"/>
        <w:rPr>
          <w:rFonts w:ascii="Arial" w:hAnsi="Arial" w:cs="Arial"/>
          <w:bCs/>
          <w:spacing w:val="-6"/>
        </w:rPr>
      </w:pPr>
      <w:r w:rsidRPr="00277716">
        <w:rPr>
          <w:rFonts w:ascii="Arial" w:hAnsi="Arial" w:cs="Arial"/>
          <w:bCs/>
          <w:spacing w:val="-6"/>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277716">
        <w:rPr>
          <w:rFonts w:ascii="Arial" w:hAnsi="Arial" w:cs="Arial"/>
          <w:bCs/>
          <w:spacing w:val="-6"/>
        </w:rPr>
        <w:t>r</w:t>
      </w:r>
      <w:r w:rsidRPr="00277716">
        <w:rPr>
          <w:rFonts w:ascii="Arial" w:hAnsi="Arial" w:cs="Arial"/>
          <w:bCs/>
          <w:spacing w:val="-6"/>
        </w:rPr>
        <w:t>cio” neste certame</w:t>
      </w:r>
      <w:r w:rsidR="00914E67" w:rsidRPr="00277716">
        <w:rPr>
          <w:rFonts w:ascii="Arial" w:hAnsi="Arial" w:cs="Arial"/>
          <w:bCs/>
          <w:spacing w:val="-6"/>
        </w:rPr>
        <w:t xml:space="preserve">. </w:t>
      </w:r>
    </w:p>
    <w:p w:rsidR="006D1E5F" w:rsidRPr="00277716" w:rsidRDefault="006D1E5F" w:rsidP="006D1E5F">
      <w:pPr>
        <w:pStyle w:val="western"/>
        <w:spacing w:before="120" w:beforeAutospacing="0" w:after="0" w:line="360" w:lineRule="auto"/>
        <w:jc w:val="both"/>
        <w:rPr>
          <w:rFonts w:ascii="Arial" w:hAnsi="Arial" w:cs="Arial"/>
          <w:bCs/>
          <w:spacing w:val="-6"/>
        </w:rPr>
      </w:pPr>
    </w:p>
    <w:p w:rsidR="00467B6C" w:rsidRPr="00467B6C" w:rsidRDefault="00467B6C" w:rsidP="00277716">
      <w:pPr>
        <w:numPr>
          <w:ilvl w:val="0"/>
          <w:numId w:val="28"/>
        </w:numPr>
        <w:suppressAutoHyphens w:val="0"/>
        <w:spacing w:after="240" w:line="360" w:lineRule="auto"/>
        <w:ind w:left="284" w:hanging="284"/>
        <w:rPr>
          <w:rFonts w:cs="Arial"/>
          <w:b/>
          <w:bCs/>
          <w:sz w:val="24"/>
          <w:szCs w:val="24"/>
        </w:rPr>
      </w:pPr>
      <w:r w:rsidRPr="00467B6C">
        <w:rPr>
          <w:rFonts w:cs="Arial"/>
          <w:b/>
          <w:bCs/>
          <w:sz w:val="24"/>
          <w:szCs w:val="24"/>
        </w:rPr>
        <w:t>RECURSOS FINANCEIROS</w:t>
      </w:r>
    </w:p>
    <w:p w:rsidR="00467B6C" w:rsidRPr="000965AD" w:rsidRDefault="0050102D" w:rsidP="002004D5">
      <w:pPr>
        <w:suppressAutoHyphens w:val="0"/>
        <w:spacing w:after="240" w:line="360" w:lineRule="auto"/>
        <w:rPr>
          <w:b/>
          <w:sz w:val="24"/>
          <w:szCs w:val="24"/>
        </w:rPr>
      </w:pPr>
      <w:r>
        <w:rPr>
          <w:sz w:val="24"/>
          <w:szCs w:val="24"/>
        </w:rPr>
        <w:t xml:space="preserve">3.1. </w:t>
      </w:r>
      <w:r w:rsidR="00467B6C" w:rsidRPr="007A7D44">
        <w:rPr>
          <w:sz w:val="24"/>
          <w:szCs w:val="24"/>
        </w:rPr>
        <w:t>Os recursos financeiros necessários aos pagamentos do objeto desta licitação são oriundos da CESAMA.</w:t>
      </w:r>
    </w:p>
    <w:p w:rsidR="00B41EF6" w:rsidRDefault="00272619" w:rsidP="00277716">
      <w:pPr>
        <w:numPr>
          <w:ilvl w:val="0"/>
          <w:numId w:val="28"/>
        </w:numPr>
        <w:spacing w:after="240" w:line="360" w:lineRule="auto"/>
        <w:ind w:left="284" w:hanging="284"/>
        <w:rPr>
          <w:rFonts w:cs="Arial"/>
          <w:b/>
          <w:bCs/>
          <w:sz w:val="24"/>
          <w:szCs w:val="24"/>
        </w:rPr>
      </w:pPr>
      <w:r>
        <w:rPr>
          <w:rFonts w:cs="Arial"/>
          <w:b/>
          <w:bCs/>
          <w:sz w:val="24"/>
          <w:szCs w:val="24"/>
        </w:rPr>
        <w:t>ESPECIFICAÇÃO DO</w:t>
      </w:r>
      <w:r w:rsidR="003F27CB">
        <w:rPr>
          <w:rFonts w:cs="Arial"/>
          <w:b/>
          <w:bCs/>
          <w:sz w:val="24"/>
          <w:szCs w:val="24"/>
        </w:rPr>
        <w:t xml:space="preserve">S </w:t>
      </w:r>
      <w:r>
        <w:rPr>
          <w:rFonts w:cs="Arial"/>
          <w:b/>
          <w:bCs/>
          <w:sz w:val="24"/>
          <w:szCs w:val="24"/>
        </w:rPr>
        <w:t>OBJETO</w:t>
      </w:r>
      <w:r w:rsidR="003F27CB">
        <w:rPr>
          <w:rFonts w:cs="Arial"/>
          <w:b/>
          <w:bCs/>
          <w:sz w:val="24"/>
          <w:szCs w:val="24"/>
        </w:rPr>
        <w:t>S:</w:t>
      </w:r>
    </w:p>
    <w:p w:rsidR="004F1117" w:rsidRDefault="00100E7B" w:rsidP="002004D5">
      <w:pPr>
        <w:suppressAutoHyphens w:val="0"/>
        <w:autoSpaceDE w:val="0"/>
        <w:autoSpaceDN w:val="0"/>
        <w:adjustRightInd w:val="0"/>
        <w:spacing w:after="240" w:line="360" w:lineRule="auto"/>
        <w:rPr>
          <w:rFonts w:cs="Arial"/>
          <w:bCs/>
          <w:sz w:val="24"/>
          <w:szCs w:val="24"/>
        </w:rPr>
      </w:pPr>
      <w:r>
        <w:rPr>
          <w:rFonts w:cs="Arial"/>
          <w:bCs/>
          <w:sz w:val="24"/>
          <w:szCs w:val="24"/>
        </w:rPr>
        <w:t>4.1</w:t>
      </w:r>
      <w:r w:rsidR="0050102D" w:rsidRPr="0050102D">
        <w:rPr>
          <w:rFonts w:cs="Arial"/>
          <w:bCs/>
          <w:sz w:val="24"/>
          <w:szCs w:val="24"/>
        </w:rPr>
        <w:t>.</w:t>
      </w:r>
      <w:r>
        <w:rPr>
          <w:rFonts w:cs="Arial"/>
          <w:bCs/>
          <w:sz w:val="24"/>
          <w:szCs w:val="24"/>
        </w:rPr>
        <w:t xml:space="preserve"> </w:t>
      </w:r>
      <w:r>
        <w:rPr>
          <w:rFonts w:cs="Arial"/>
          <w:b/>
          <w:sz w:val="24"/>
          <w:szCs w:val="24"/>
        </w:rPr>
        <w:t>Item 01</w:t>
      </w:r>
      <w:r w:rsidR="004F1117" w:rsidRPr="004F1117">
        <w:rPr>
          <w:rFonts w:cs="Arial"/>
          <w:b/>
          <w:sz w:val="24"/>
          <w:szCs w:val="24"/>
        </w:rPr>
        <w:t xml:space="preserve"> </w:t>
      </w:r>
      <w:r w:rsidR="004F1117">
        <w:rPr>
          <w:rFonts w:cs="Arial"/>
          <w:b/>
          <w:sz w:val="24"/>
          <w:szCs w:val="24"/>
        </w:rPr>
        <w:t>–</w:t>
      </w:r>
      <w:r w:rsidR="004F1117" w:rsidRPr="004F1117">
        <w:rPr>
          <w:rFonts w:cs="Arial"/>
          <w:bCs/>
          <w:sz w:val="24"/>
          <w:szCs w:val="24"/>
        </w:rPr>
        <w:t>Placa eletrônica do conversor dos medidores de vazão Isoil-Lamon ML110 modelo SB110-A1B3</w:t>
      </w:r>
      <w:r w:rsidR="004F1117">
        <w:rPr>
          <w:rFonts w:cs="Arial"/>
          <w:bCs/>
          <w:sz w:val="24"/>
          <w:szCs w:val="24"/>
        </w:rPr>
        <w:t>.</w:t>
      </w:r>
    </w:p>
    <w:p w:rsidR="00100E7B" w:rsidRDefault="00100E7B" w:rsidP="00100E7B">
      <w:pPr>
        <w:suppressAutoHyphens w:val="0"/>
        <w:autoSpaceDE w:val="0"/>
        <w:autoSpaceDN w:val="0"/>
        <w:adjustRightInd w:val="0"/>
        <w:spacing w:after="240" w:line="360" w:lineRule="auto"/>
        <w:rPr>
          <w:rFonts w:cs="Arial"/>
          <w:bCs/>
          <w:sz w:val="24"/>
          <w:szCs w:val="24"/>
        </w:rPr>
      </w:pPr>
      <w:r>
        <w:rPr>
          <w:rFonts w:cs="Arial"/>
          <w:sz w:val="24"/>
          <w:szCs w:val="24"/>
        </w:rPr>
        <w:t>4.2</w:t>
      </w:r>
      <w:r w:rsidRPr="0050102D">
        <w:rPr>
          <w:rFonts w:cs="Arial"/>
          <w:sz w:val="24"/>
          <w:szCs w:val="24"/>
        </w:rPr>
        <w:t xml:space="preserve">. </w:t>
      </w:r>
      <w:r w:rsidRPr="0050102D">
        <w:rPr>
          <w:rFonts w:cs="Arial"/>
          <w:b/>
          <w:bCs/>
          <w:sz w:val="24"/>
          <w:szCs w:val="24"/>
        </w:rPr>
        <w:t>Item 0</w:t>
      </w:r>
      <w:r>
        <w:rPr>
          <w:rFonts w:cs="Arial"/>
          <w:b/>
          <w:bCs/>
          <w:sz w:val="24"/>
          <w:szCs w:val="24"/>
        </w:rPr>
        <w:t>2</w:t>
      </w:r>
      <w:r w:rsidRPr="0050102D">
        <w:rPr>
          <w:rFonts w:cs="Arial"/>
          <w:sz w:val="24"/>
          <w:szCs w:val="24"/>
        </w:rPr>
        <w:t xml:space="preserve"> –Placa eletrônica do conversor dos medidores de vazão Isoil-Lamon</w:t>
      </w:r>
      <w:r w:rsidRPr="00E74FA6">
        <w:rPr>
          <w:rFonts w:cs="Arial"/>
          <w:bCs/>
          <w:sz w:val="24"/>
          <w:szCs w:val="24"/>
        </w:rPr>
        <w:t xml:space="preserve"> MV110</w:t>
      </w:r>
      <w:r>
        <w:rPr>
          <w:rFonts w:cs="Arial"/>
          <w:bCs/>
          <w:sz w:val="24"/>
          <w:szCs w:val="24"/>
        </w:rPr>
        <w:t xml:space="preserve"> modelo </w:t>
      </w:r>
      <w:r w:rsidRPr="004F1117">
        <w:rPr>
          <w:rFonts w:cs="Arial"/>
          <w:bCs/>
          <w:sz w:val="24"/>
          <w:szCs w:val="24"/>
        </w:rPr>
        <w:t>VB110-A1B2B1A</w:t>
      </w:r>
      <w:r>
        <w:rPr>
          <w:rFonts w:cs="Arial"/>
          <w:bCs/>
          <w:sz w:val="24"/>
          <w:szCs w:val="24"/>
        </w:rPr>
        <w:t>.</w:t>
      </w:r>
    </w:p>
    <w:p w:rsidR="00100E7B" w:rsidRPr="00E74FA6" w:rsidRDefault="00100E7B" w:rsidP="002004D5">
      <w:pPr>
        <w:suppressAutoHyphens w:val="0"/>
        <w:autoSpaceDE w:val="0"/>
        <w:autoSpaceDN w:val="0"/>
        <w:adjustRightInd w:val="0"/>
        <w:spacing w:after="240" w:line="360" w:lineRule="auto"/>
        <w:rPr>
          <w:rFonts w:cs="Arial"/>
          <w:bCs/>
          <w:sz w:val="24"/>
          <w:szCs w:val="24"/>
        </w:rPr>
      </w:pPr>
    </w:p>
    <w:p w:rsidR="00B41EF6" w:rsidRPr="002004D5" w:rsidRDefault="00B41EF6" w:rsidP="00277716">
      <w:pPr>
        <w:numPr>
          <w:ilvl w:val="0"/>
          <w:numId w:val="28"/>
        </w:numPr>
        <w:spacing w:after="240" w:line="360" w:lineRule="auto"/>
        <w:ind w:left="284" w:hanging="284"/>
        <w:rPr>
          <w:b/>
          <w:bCs/>
          <w:sz w:val="24"/>
          <w:szCs w:val="24"/>
        </w:rPr>
      </w:pPr>
      <w:r w:rsidRPr="002004D5">
        <w:rPr>
          <w:rFonts w:cs="Arial"/>
          <w:b/>
          <w:bCs/>
          <w:sz w:val="24"/>
          <w:szCs w:val="24"/>
        </w:rPr>
        <w:t>V</w:t>
      </w:r>
      <w:r w:rsidRPr="002004D5">
        <w:rPr>
          <w:b/>
          <w:bCs/>
          <w:sz w:val="24"/>
          <w:szCs w:val="24"/>
        </w:rPr>
        <w:t xml:space="preserve">ALORES </w:t>
      </w:r>
      <w:r w:rsidR="00F23EDC" w:rsidRPr="002004D5">
        <w:rPr>
          <w:b/>
          <w:bCs/>
          <w:sz w:val="24"/>
          <w:szCs w:val="24"/>
        </w:rPr>
        <w:t>MÁXIMOS ACEITÁVEIS</w:t>
      </w:r>
    </w:p>
    <w:p w:rsidR="00065921" w:rsidRDefault="0050102D" w:rsidP="002004D5">
      <w:pPr>
        <w:spacing w:after="240" w:line="360" w:lineRule="auto"/>
        <w:rPr>
          <w:sz w:val="24"/>
          <w:szCs w:val="24"/>
        </w:rPr>
      </w:pPr>
      <w:r>
        <w:rPr>
          <w:sz w:val="24"/>
          <w:szCs w:val="24"/>
        </w:rPr>
        <w:t xml:space="preserve">5.1. </w:t>
      </w:r>
      <w:r w:rsidR="00593ECC" w:rsidRPr="00F85DB4">
        <w:rPr>
          <w:sz w:val="24"/>
          <w:szCs w:val="24"/>
        </w:rPr>
        <w:t xml:space="preserve">Os valores para a aquisição foram apurados através de pesquisa de mercado, conforme informações constantes </w:t>
      </w:r>
      <w:r w:rsidR="00593ECC">
        <w:rPr>
          <w:sz w:val="24"/>
          <w:szCs w:val="24"/>
        </w:rPr>
        <w:t>no</w:t>
      </w:r>
      <w:r w:rsidR="00593ECC" w:rsidRPr="00F85DB4">
        <w:rPr>
          <w:sz w:val="24"/>
          <w:szCs w:val="24"/>
        </w:rPr>
        <w:t xml:space="preserve"> processo licitatório.</w:t>
      </w:r>
    </w:p>
    <w:tbl>
      <w:tblPr>
        <w:tblW w:w="92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68"/>
        <w:gridCol w:w="1559"/>
        <w:gridCol w:w="2835"/>
        <w:gridCol w:w="850"/>
        <w:gridCol w:w="1701"/>
        <w:gridCol w:w="1776"/>
      </w:tblGrid>
      <w:tr w:rsidR="00BE6939" w:rsidRPr="006411F6" w:rsidTr="007E7E28">
        <w:trPr>
          <w:trHeight w:val="353"/>
        </w:trPr>
        <w:tc>
          <w:tcPr>
            <w:tcW w:w="568"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Item</w:t>
            </w:r>
          </w:p>
        </w:tc>
        <w:tc>
          <w:tcPr>
            <w:tcW w:w="1559"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Código</w:t>
            </w:r>
          </w:p>
        </w:tc>
        <w:tc>
          <w:tcPr>
            <w:tcW w:w="2835"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Descrição do material</w:t>
            </w:r>
          </w:p>
        </w:tc>
        <w:tc>
          <w:tcPr>
            <w:tcW w:w="850" w:type="dxa"/>
            <w:vAlign w:val="center"/>
          </w:tcPr>
          <w:p w:rsidR="00BE6939" w:rsidRPr="006411F6" w:rsidRDefault="00BE6939" w:rsidP="002004D5">
            <w:pPr>
              <w:suppressAutoHyphens w:val="0"/>
              <w:jc w:val="center"/>
              <w:rPr>
                <w:rFonts w:cs="Arial"/>
                <w:b/>
                <w:bCs/>
                <w:lang w:eastAsia="pt-BR"/>
              </w:rPr>
            </w:pPr>
            <w:r w:rsidRPr="006411F6">
              <w:rPr>
                <w:rFonts w:cs="Arial"/>
                <w:b/>
                <w:bCs/>
                <w:lang w:eastAsia="pt-BR"/>
              </w:rPr>
              <w:t>Quant.</w:t>
            </w:r>
          </w:p>
        </w:tc>
        <w:tc>
          <w:tcPr>
            <w:tcW w:w="1701"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Média Unitária</w:t>
            </w:r>
          </w:p>
        </w:tc>
        <w:tc>
          <w:tcPr>
            <w:tcW w:w="1776" w:type="dxa"/>
            <w:shd w:val="clear" w:color="auto" w:fill="auto"/>
            <w:noWrap/>
            <w:vAlign w:val="center"/>
            <w:hideMark/>
          </w:tcPr>
          <w:p w:rsidR="00BE6939" w:rsidRPr="006411F6" w:rsidRDefault="00BE6939" w:rsidP="002004D5">
            <w:pPr>
              <w:suppressAutoHyphens w:val="0"/>
              <w:jc w:val="center"/>
              <w:rPr>
                <w:rFonts w:cs="Arial"/>
                <w:b/>
                <w:bCs/>
                <w:lang w:eastAsia="pt-BR"/>
              </w:rPr>
            </w:pPr>
            <w:r w:rsidRPr="006411F6">
              <w:rPr>
                <w:rFonts w:cs="Arial"/>
                <w:b/>
                <w:bCs/>
                <w:lang w:eastAsia="pt-BR"/>
              </w:rPr>
              <w:t>Média Total</w:t>
            </w:r>
          </w:p>
        </w:tc>
      </w:tr>
      <w:tr w:rsidR="00100E7B" w:rsidRPr="006411F6" w:rsidTr="007E7E28">
        <w:trPr>
          <w:trHeight w:val="318"/>
        </w:trPr>
        <w:tc>
          <w:tcPr>
            <w:tcW w:w="568" w:type="dxa"/>
            <w:shd w:val="clear" w:color="auto" w:fill="auto"/>
            <w:noWrap/>
            <w:vAlign w:val="center"/>
            <w:hideMark/>
          </w:tcPr>
          <w:p w:rsidR="00100E7B" w:rsidRPr="006411F6" w:rsidRDefault="00100E7B" w:rsidP="002004D5">
            <w:pPr>
              <w:suppressAutoHyphens w:val="0"/>
              <w:jc w:val="center"/>
              <w:rPr>
                <w:rFonts w:cs="Arial"/>
                <w:bCs/>
                <w:lang w:eastAsia="pt-BR"/>
              </w:rPr>
            </w:pPr>
            <w:r w:rsidRPr="006411F6">
              <w:rPr>
                <w:rFonts w:cs="Arial"/>
                <w:bCs/>
                <w:lang w:eastAsia="pt-BR"/>
              </w:rPr>
              <w:t>01</w:t>
            </w:r>
          </w:p>
        </w:tc>
        <w:tc>
          <w:tcPr>
            <w:tcW w:w="1559" w:type="dxa"/>
            <w:shd w:val="clear" w:color="auto" w:fill="auto"/>
            <w:noWrap/>
            <w:vAlign w:val="center"/>
            <w:hideMark/>
          </w:tcPr>
          <w:p w:rsidR="00100E7B" w:rsidRPr="006411F6" w:rsidRDefault="00100E7B" w:rsidP="006B3E44">
            <w:pPr>
              <w:suppressAutoHyphens w:val="0"/>
              <w:jc w:val="left"/>
            </w:pPr>
            <w:r w:rsidRPr="006411F6">
              <w:t>048.049.0001-1</w:t>
            </w:r>
          </w:p>
        </w:tc>
        <w:tc>
          <w:tcPr>
            <w:tcW w:w="2835" w:type="dxa"/>
            <w:shd w:val="clear" w:color="auto" w:fill="auto"/>
            <w:noWrap/>
            <w:vAlign w:val="center"/>
            <w:hideMark/>
          </w:tcPr>
          <w:p w:rsidR="00100E7B" w:rsidRPr="006411F6" w:rsidRDefault="00100E7B" w:rsidP="006B3E44">
            <w:pPr>
              <w:suppressAutoHyphens w:val="0"/>
              <w:jc w:val="center"/>
              <w:rPr>
                <w:rFonts w:cs="Arial"/>
                <w:lang w:eastAsia="pt-BR"/>
              </w:rPr>
            </w:pPr>
            <w:r w:rsidRPr="006411F6">
              <w:rPr>
                <w:rFonts w:cs="Arial"/>
                <w:lang w:eastAsia="pt-BR"/>
              </w:rPr>
              <w:t>Placa eletrônica ML-110</w:t>
            </w:r>
          </w:p>
        </w:tc>
        <w:tc>
          <w:tcPr>
            <w:tcW w:w="850" w:type="dxa"/>
            <w:vAlign w:val="center"/>
          </w:tcPr>
          <w:p w:rsidR="00100E7B" w:rsidRPr="006411F6" w:rsidRDefault="00100E7B" w:rsidP="002004D5">
            <w:pPr>
              <w:suppressAutoHyphens w:val="0"/>
              <w:jc w:val="center"/>
              <w:rPr>
                <w:rFonts w:cs="Arial"/>
                <w:lang w:eastAsia="pt-BR"/>
              </w:rPr>
            </w:pPr>
            <w:r w:rsidRPr="006411F6">
              <w:rPr>
                <w:rFonts w:cs="Arial"/>
                <w:lang w:eastAsia="pt-BR"/>
              </w:rPr>
              <w:t>02</w:t>
            </w:r>
          </w:p>
        </w:tc>
        <w:tc>
          <w:tcPr>
            <w:tcW w:w="1701" w:type="dxa"/>
            <w:shd w:val="clear" w:color="auto" w:fill="auto"/>
            <w:noWrap/>
            <w:vAlign w:val="center"/>
            <w:hideMark/>
          </w:tcPr>
          <w:p w:rsidR="00100E7B" w:rsidRPr="00100E7B" w:rsidRDefault="00100E7B" w:rsidP="00B9737A">
            <w:pPr>
              <w:suppressAutoHyphens w:val="0"/>
              <w:jc w:val="center"/>
              <w:rPr>
                <w:rFonts w:cs="Arial"/>
                <w:lang w:eastAsia="pt-BR"/>
              </w:rPr>
            </w:pPr>
            <w:r w:rsidRPr="00100E7B">
              <w:rPr>
                <w:rFonts w:cs="Arial"/>
                <w:lang w:eastAsia="pt-BR"/>
              </w:rPr>
              <w:t>R$9.945,65</w:t>
            </w:r>
          </w:p>
        </w:tc>
        <w:tc>
          <w:tcPr>
            <w:tcW w:w="1776" w:type="dxa"/>
            <w:shd w:val="clear" w:color="auto" w:fill="auto"/>
            <w:noWrap/>
            <w:vAlign w:val="center"/>
            <w:hideMark/>
          </w:tcPr>
          <w:p w:rsidR="00100E7B" w:rsidRPr="00100E7B" w:rsidRDefault="00100E7B" w:rsidP="00B9737A">
            <w:pPr>
              <w:suppressAutoHyphens w:val="0"/>
              <w:jc w:val="center"/>
              <w:rPr>
                <w:rFonts w:cs="Arial"/>
                <w:b/>
                <w:bCs/>
                <w:i/>
                <w:iCs/>
                <w:lang w:eastAsia="pt-BR"/>
              </w:rPr>
            </w:pPr>
            <w:r w:rsidRPr="00100E7B">
              <w:rPr>
                <w:rFonts w:cs="Arial"/>
                <w:lang w:eastAsia="pt-BR"/>
              </w:rPr>
              <w:t>R$19.891,30</w:t>
            </w:r>
          </w:p>
        </w:tc>
      </w:tr>
      <w:tr w:rsidR="00100E7B" w:rsidRPr="006411F6" w:rsidTr="007E7E28">
        <w:trPr>
          <w:trHeight w:val="318"/>
        </w:trPr>
        <w:tc>
          <w:tcPr>
            <w:tcW w:w="568" w:type="dxa"/>
            <w:shd w:val="clear" w:color="auto" w:fill="auto"/>
            <w:noWrap/>
            <w:vAlign w:val="center"/>
          </w:tcPr>
          <w:p w:rsidR="00100E7B" w:rsidRPr="006411F6" w:rsidRDefault="00100E7B" w:rsidP="002004D5">
            <w:pPr>
              <w:suppressAutoHyphens w:val="0"/>
              <w:jc w:val="center"/>
              <w:rPr>
                <w:rFonts w:cs="Arial"/>
                <w:bCs/>
                <w:lang w:eastAsia="pt-BR"/>
              </w:rPr>
            </w:pPr>
            <w:r w:rsidRPr="006411F6">
              <w:rPr>
                <w:rFonts w:cs="Arial"/>
                <w:bCs/>
                <w:lang w:eastAsia="pt-BR"/>
              </w:rPr>
              <w:t>02</w:t>
            </w:r>
          </w:p>
        </w:tc>
        <w:tc>
          <w:tcPr>
            <w:tcW w:w="1559" w:type="dxa"/>
            <w:shd w:val="clear" w:color="auto" w:fill="auto"/>
            <w:noWrap/>
            <w:vAlign w:val="center"/>
          </w:tcPr>
          <w:p w:rsidR="00100E7B" w:rsidRPr="006411F6" w:rsidRDefault="00100E7B" w:rsidP="006B3E44">
            <w:pPr>
              <w:suppressAutoHyphens w:val="0"/>
              <w:jc w:val="left"/>
            </w:pPr>
            <w:r w:rsidRPr="006411F6">
              <w:t>048.049.0001-2</w:t>
            </w:r>
          </w:p>
        </w:tc>
        <w:tc>
          <w:tcPr>
            <w:tcW w:w="2835" w:type="dxa"/>
            <w:shd w:val="clear" w:color="auto" w:fill="auto"/>
            <w:noWrap/>
            <w:vAlign w:val="center"/>
          </w:tcPr>
          <w:p w:rsidR="00100E7B" w:rsidRPr="006411F6" w:rsidRDefault="00100E7B" w:rsidP="006B3E44">
            <w:pPr>
              <w:suppressAutoHyphens w:val="0"/>
              <w:jc w:val="center"/>
              <w:rPr>
                <w:rFonts w:cs="Arial"/>
                <w:lang w:eastAsia="pt-BR"/>
              </w:rPr>
            </w:pPr>
            <w:r w:rsidRPr="006411F6">
              <w:rPr>
                <w:rFonts w:cs="Arial"/>
                <w:lang w:eastAsia="pt-BR"/>
              </w:rPr>
              <w:t>Placa eletrônica MV-110</w:t>
            </w:r>
          </w:p>
        </w:tc>
        <w:tc>
          <w:tcPr>
            <w:tcW w:w="850" w:type="dxa"/>
            <w:vAlign w:val="center"/>
          </w:tcPr>
          <w:p w:rsidR="00100E7B" w:rsidRPr="006411F6" w:rsidRDefault="00100E7B" w:rsidP="002004D5">
            <w:pPr>
              <w:suppressAutoHyphens w:val="0"/>
              <w:jc w:val="center"/>
              <w:rPr>
                <w:rFonts w:cs="Arial"/>
                <w:lang w:eastAsia="pt-BR"/>
              </w:rPr>
            </w:pPr>
            <w:r w:rsidRPr="006411F6">
              <w:rPr>
                <w:rFonts w:cs="Arial"/>
                <w:lang w:eastAsia="pt-BR"/>
              </w:rPr>
              <w:t>0</w:t>
            </w:r>
            <w:r>
              <w:rPr>
                <w:rFonts w:cs="Arial"/>
                <w:lang w:eastAsia="pt-BR"/>
              </w:rPr>
              <w:t>2</w:t>
            </w:r>
          </w:p>
        </w:tc>
        <w:tc>
          <w:tcPr>
            <w:tcW w:w="1701" w:type="dxa"/>
            <w:shd w:val="clear" w:color="auto" w:fill="auto"/>
            <w:noWrap/>
            <w:vAlign w:val="center"/>
          </w:tcPr>
          <w:p w:rsidR="00100E7B" w:rsidRPr="00100E7B" w:rsidRDefault="00100E7B" w:rsidP="00B9737A">
            <w:pPr>
              <w:suppressAutoHyphens w:val="0"/>
              <w:jc w:val="center"/>
              <w:rPr>
                <w:rFonts w:cs="Arial"/>
                <w:lang w:eastAsia="pt-BR"/>
              </w:rPr>
            </w:pPr>
            <w:r w:rsidRPr="00100E7B">
              <w:rPr>
                <w:rFonts w:cs="Arial"/>
                <w:lang w:eastAsia="pt-BR"/>
              </w:rPr>
              <w:t>R$9.528,91</w:t>
            </w:r>
          </w:p>
        </w:tc>
        <w:tc>
          <w:tcPr>
            <w:tcW w:w="1776" w:type="dxa"/>
            <w:shd w:val="clear" w:color="auto" w:fill="auto"/>
            <w:noWrap/>
            <w:vAlign w:val="center"/>
          </w:tcPr>
          <w:p w:rsidR="00100E7B" w:rsidRPr="00100E7B" w:rsidRDefault="00100E7B" w:rsidP="00100E7B">
            <w:pPr>
              <w:suppressAutoHyphens w:val="0"/>
              <w:jc w:val="center"/>
              <w:rPr>
                <w:rFonts w:cs="Arial"/>
                <w:lang w:eastAsia="pt-BR"/>
              </w:rPr>
            </w:pPr>
            <w:r w:rsidRPr="00100E7B">
              <w:rPr>
                <w:rFonts w:cs="Arial"/>
                <w:lang w:eastAsia="pt-BR"/>
              </w:rPr>
              <w:t>R$19.057,82</w:t>
            </w:r>
          </w:p>
        </w:tc>
      </w:tr>
      <w:tr w:rsidR="00100E7B" w:rsidRPr="006411F6" w:rsidTr="007E7E28">
        <w:trPr>
          <w:trHeight w:val="318"/>
        </w:trPr>
        <w:tc>
          <w:tcPr>
            <w:tcW w:w="568" w:type="dxa"/>
            <w:shd w:val="clear" w:color="auto" w:fill="auto"/>
            <w:noWrap/>
            <w:vAlign w:val="center"/>
            <w:hideMark/>
          </w:tcPr>
          <w:p w:rsidR="00100E7B" w:rsidRPr="006411F6" w:rsidRDefault="00100E7B" w:rsidP="002004D5">
            <w:pPr>
              <w:suppressAutoHyphens w:val="0"/>
              <w:jc w:val="center"/>
              <w:rPr>
                <w:rFonts w:cs="Arial"/>
                <w:b/>
                <w:bCs/>
                <w:lang w:eastAsia="pt-BR"/>
              </w:rPr>
            </w:pPr>
          </w:p>
        </w:tc>
        <w:tc>
          <w:tcPr>
            <w:tcW w:w="1559" w:type="dxa"/>
            <w:shd w:val="clear" w:color="auto" w:fill="auto"/>
            <w:noWrap/>
            <w:vAlign w:val="center"/>
            <w:hideMark/>
          </w:tcPr>
          <w:p w:rsidR="00100E7B" w:rsidRPr="006411F6" w:rsidRDefault="00100E7B" w:rsidP="006B3E44">
            <w:pPr>
              <w:suppressAutoHyphens w:val="0"/>
              <w:jc w:val="left"/>
            </w:pPr>
          </w:p>
        </w:tc>
        <w:tc>
          <w:tcPr>
            <w:tcW w:w="2835" w:type="dxa"/>
            <w:shd w:val="clear" w:color="auto" w:fill="auto"/>
            <w:noWrap/>
            <w:vAlign w:val="center"/>
            <w:hideMark/>
          </w:tcPr>
          <w:p w:rsidR="00100E7B" w:rsidRPr="006411F6" w:rsidRDefault="00100E7B" w:rsidP="006B3E44">
            <w:pPr>
              <w:suppressAutoHyphens w:val="0"/>
              <w:jc w:val="center"/>
              <w:rPr>
                <w:rFonts w:cs="Arial"/>
                <w:lang w:eastAsia="pt-BR"/>
              </w:rPr>
            </w:pPr>
          </w:p>
        </w:tc>
        <w:tc>
          <w:tcPr>
            <w:tcW w:w="850" w:type="dxa"/>
          </w:tcPr>
          <w:p w:rsidR="00100E7B" w:rsidRPr="006411F6" w:rsidRDefault="00100E7B" w:rsidP="002004D5">
            <w:pPr>
              <w:suppressAutoHyphens w:val="0"/>
              <w:jc w:val="center"/>
              <w:rPr>
                <w:rFonts w:cs="Arial"/>
                <w:lang w:eastAsia="pt-BR"/>
              </w:rPr>
            </w:pPr>
          </w:p>
        </w:tc>
        <w:tc>
          <w:tcPr>
            <w:tcW w:w="1701" w:type="dxa"/>
            <w:shd w:val="clear" w:color="auto" w:fill="auto"/>
            <w:noWrap/>
            <w:vAlign w:val="center"/>
            <w:hideMark/>
          </w:tcPr>
          <w:p w:rsidR="00100E7B" w:rsidRPr="00100E7B" w:rsidRDefault="00100E7B" w:rsidP="002004D5">
            <w:pPr>
              <w:suppressAutoHyphens w:val="0"/>
              <w:jc w:val="center"/>
              <w:rPr>
                <w:rFonts w:cs="Arial"/>
                <w:lang w:eastAsia="pt-BR"/>
              </w:rPr>
            </w:pPr>
            <w:r w:rsidRPr="00100E7B">
              <w:rPr>
                <w:rFonts w:cs="Arial"/>
                <w:lang w:eastAsia="pt-BR"/>
              </w:rPr>
              <w:t>Total</w:t>
            </w:r>
          </w:p>
        </w:tc>
        <w:tc>
          <w:tcPr>
            <w:tcW w:w="1776" w:type="dxa"/>
            <w:shd w:val="clear" w:color="auto" w:fill="auto"/>
            <w:noWrap/>
            <w:vAlign w:val="center"/>
            <w:hideMark/>
          </w:tcPr>
          <w:p w:rsidR="00100E7B" w:rsidRPr="00100E7B" w:rsidRDefault="00100E7B" w:rsidP="00100E7B">
            <w:pPr>
              <w:suppressAutoHyphens w:val="0"/>
              <w:jc w:val="center"/>
              <w:rPr>
                <w:rFonts w:cs="Arial"/>
                <w:b/>
                <w:bCs/>
                <w:i/>
                <w:iCs/>
                <w:lang w:eastAsia="pt-BR"/>
              </w:rPr>
            </w:pPr>
            <w:r w:rsidRPr="00100E7B">
              <w:rPr>
                <w:rFonts w:cs="Arial"/>
                <w:b/>
                <w:lang w:eastAsia="pt-BR"/>
              </w:rPr>
              <w:t>R$ 38.949,12</w:t>
            </w:r>
          </w:p>
        </w:tc>
      </w:tr>
      <w:tr w:rsidR="00100E7B" w:rsidRPr="006411F6" w:rsidTr="007E7E28">
        <w:trPr>
          <w:trHeight w:val="670"/>
        </w:trPr>
        <w:tc>
          <w:tcPr>
            <w:tcW w:w="9289" w:type="dxa"/>
            <w:gridSpan w:val="6"/>
            <w:shd w:val="clear" w:color="auto" w:fill="auto"/>
            <w:noWrap/>
            <w:vAlign w:val="center"/>
          </w:tcPr>
          <w:p w:rsidR="00100E7B" w:rsidRPr="00100E7B" w:rsidRDefault="00100E7B" w:rsidP="002004D5">
            <w:pPr>
              <w:suppressAutoHyphens w:val="0"/>
              <w:rPr>
                <w:rFonts w:cs="Arial"/>
                <w:bCs/>
                <w:sz w:val="16"/>
                <w:szCs w:val="16"/>
                <w:lang w:eastAsia="pt-BR"/>
              </w:rPr>
            </w:pPr>
            <w:r w:rsidRPr="00100E7B">
              <w:rPr>
                <w:rFonts w:cs="Arial"/>
                <w:bCs/>
                <w:sz w:val="16"/>
                <w:szCs w:val="16"/>
                <w:lang w:eastAsia="pt-BR"/>
              </w:rPr>
              <w:t>Pesquisa feita diretamente com fornecedores  e banco de preços conforme artigo 17 do RILC, para a requisição de compra nº 74271 o preço de referencia foi obtido através da média entre todos os valores considerados válidos. Após a análise do orçamentista, houve a desconsideração de valores elevados visando economicidade e considerando que a composição da média não foi prejudicada visto que não foi apresentado menos de três preços.</w:t>
            </w:r>
          </w:p>
        </w:tc>
      </w:tr>
    </w:tbl>
    <w:p w:rsidR="002004D5" w:rsidRDefault="002004D5" w:rsidP="002004D5">
      <w:pPr>
        <w:spacing w:after="240" w:line="360" w:lineRule="auto"/>
        <w:rPr>
          <w:rFonts w:cs="Arial"/>
          <w:b/>
          <w:bCs/>
          <w:sz w:val="24"/>
          <w:szCs w:val="24"/>
        </w:rPr>
      </w:pPr>
    </w:p>
    <w:p w:rsidR="00D2729C" w:rsidRPr="00D2729C" w:rsidRDefault="00A24216" w:rsidP="00277716">
      <w:pPr>
        <w:numPr>
          <w:ilvl w:val="0"/>
          <w:numId w:val="28"/>
        </w:numPr>
        <w:spacing w:after="240" w:line="360" w:lineRule="auto"/>
        <w:ind w:left="0" w:firstLine="0"/>
        <w:rPr>
          <w:rFonts w:cs="Arial"/>
          <w:b/>
          <w:bCs/>
          <w:sz w:val="24"/>
          <w:szCs w:val="24"/>
        </w:rPr>
      </w:pPr>
      <w:r>
        <w:rPr>
          <w:rFonts w:cs="Arial"/>
          <w:b/>
          <w:bCs/>
          <w:sz w:val="24"/>
          <w:szCs w:val="24"/>
        </w:rPr>
        <w:t>ACEITABILIDADE DA PROPOSTA</w:t>
      </w:r>
    </w:p>
    <w:p w:rsidR="00B41EF6" w:rsidRPr="00D2729C" w:rsidRDefault="00B41EF6" w:rsidP="00277716">
      <w:pPr>
        <w:numPr>
          <w:ilvl w:val="1"/>
          <w:numId w:val="28"/>
        </w:numPr>
        <w:spacing w:after="240" w:line="360" w:lineRule="auto"/>
        <w:ind w:left="0" w:firstLine="0"/>
        <w:rPr>
          <w:rFonts w:cs="Arial"/>
          <w:bCs/>
          <w:sz w:val="24"/>
          <w:szCs w:val="24"/>
        </w:rPr>
      </w:pPr>
      <w:r w:rsidRPr="00D2729C">
        <w:rPr>
          <w:rFonts w:cs="Arial"/>
          <w:bCs/>
          <w:sz w:val="24"/>
          <w:szCs w:val="24"/>
        </w:rPr>
        <w:lastRenderedPageBreak/>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D2729C" w:rsidRPr="00D2729C" w:rsidRDefault="00B41EF6" w:rsidP="00277716">
      <w:pPr>
        <w:numPr>
          <w:ilvl w:val="1"/>
          <w:numId w:val="28"/>
        </w:numPr>
        <w:spacing w:after="240" w:line="360" w:lineRule="auto"/>
        <w:ind w:left="0" w:firstLine="0"/>
        <w:rPr>
          <w:rFonts w:cs="Arial"/>
          <w:b/>
          <w:bCs/>
          <w:sz w:val="24"/>
          <w:szCs w:val="24"/>
        </w:rPr>
      </w:pPr>
      <w:r w:rsidRPr="00D2729C">
        <w:rPr>
          <w:rFonts w:cs="Arial"/>
          <w:bCs/>
          <w:sz w:val="24"/>
          <w:szCs w:val="24"/>
        </w:rPr>
        <w:t xml:space="preserve">A amostra solicitada deverá ser entregue em embalagem própria, devidamente lacrada e observadas as demais condições de segurança, no </w:t>
      </w:r>
      <w:r w:rsidR="00756995" w:rsidRPr="00E26178">
        <w:rPr>
          <w:rFonts w:cs="Arial"/>
          <w:b/>
          <w:sz w:val="24"/>
          <w:szCs w:val="24"/>
        </w:rPr>
        <w:t xml:space="preserve">Departamento de </w:t>
      </w:r>
      <w:r w:rsidR="00AE69C3" w:rsidRPr="00E26178">
        <w:rPr>
          <w:rFonts w:cs="Arial"/>
          <w:b/>
          <w:sz w:val="24"/>
          <w:szCs w:val="24"/>
        </w:rPr>
        <w:t>Compras e Estoque</w:t>
      </w:r>
      <w:r w:rsidR="00756995" w:rsidRPr="00D2729C">
        <w:rPr>
          <w:rFonts w:cs="Arial"/>
          <w:bCs/>
          <w:sz w:val="24"/>
          <w:szCs w:val="24"/>
        </w:rPr>
        <w:t xml:space="preserve">, à </w:t>
      </w:r>
      <w:r w:rsidR="00AE69C3" w:rsidRPr="00D2729C">
        <w:rPr>
          <w:rFonts w:cs="Arial"/>
          <w:bCs/>
          <w:sz w:val="24"/>
          <w:szCs w:val="24"/>
        </w:rPr>
        <w:t>Rua Santa Terezinha, nº 505, Bairro Santa 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xml:space="preserve">, no prazo de </w:t>
      </w:r>
      <w:r w:rsidRPr="00E26178">
        <w:rPr>
          <w:rFonts w:cs="Arial"/>
          <w:b/>
          <w:sz w:val="24"/>
          <w:szCs w:val="24"/>
        </w:rPr>
        <w:t>03 (três) dias úteis</w:t>
      </w:r>
      <w:r w:rsidRPr="00D2729C">
        <w:rPr>
          <w:rFonts w:cs="Arial"/>
          <w:bCs/>
          <w:sz w:val="24"/>
          <w:szCs w:val="24"/>
        </w:rPr>
        <w:t xml:space="preserve"> contados a partir da solicitação do</w:t>
      </w:r>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277716">
      <w:pPr>
        <w:numPr>
          <w:ilvl w:val="2"/>
          <w:numId w:val="28"/>
        </w:numPr>
        <w:spacing w:after="240"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pelo</w:t>
      </w:r>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xml:space="preserve">, </w:t>
      </w:r>
      <w:r w:rsidR="00B41EF6" w:rsidRPr="00E26178">
        <w:rPr>
          <w:rFonts w:cs="Arial"/>
          <w:bCs/>
          <w:sz w:val="24"/>
          <w:szCs w:val="24"/>
          <w:u w:val="single"/>
        </w:rPr>
        <w:t>sob pena de desclassificação</w:t>
      </w:r>
      <w:r w:rsidR="00B41EF6" w:rsidRPr="00D2729C">
        <w:rPr>
          <w:rFonts w:cs="Arial"/>
          <w:bCs/>
          <w:sz w:val="24"/>
          <w:szCs w:val="24"/>
        </w:rPr>
        <w:t>.</w:t>
      </w:r>
    </w:p>
    <w:p w:rsidR="00B41EF6" w:rsidRPr="00D2729C" w:rsidRDefault="00DF4F68" w:rsidP="00277716">
      <w:pPr>
        <w:numPr>
          <w:ilvl w:val="2"/>
          <w:numId w:val="28"/>
        </w:numPr>
        <w:spacing w:after="240"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277716">
      <w:pPr>
        <w:numPr>
          <w:ilvl w:val="2"/>
          <w:numId w:val="28"/>
        </w:numPr>
        <w:spacing w:after="240" w:line="360" w:lineRule="auto"/>
        <w:ind w:left="0" w:firstLine="0"/>
        <w:rPr>
          <w:rFonts w:cs="Arial"/>
          <w:bCs/>
          <w:sz w:val="24"/>
          <w:szCs w:val="24"/>
        </w:rPr>
      </w:pPr>
      <w:r w:rsidRPr="00D2729C">
        <w:rPr>
          <w:rFonts w:cs="Arial"/>
          <w:bCs/>
          <w:sz w:val="24"/>
          <w:szCs w:val="24"/>
        </w:rPr>
        <w:t xml:space="preserve">Após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277716">
      <w:pPr>
        <w:numPr>
          <w:ilvl w:val="1"/>
          <w:numId w:val="28"/>
        </w:numPr>
        <w:spacing w:after="240" w:line="360" w:lineRule="auto"/>
        <w:ind w:left="0" w:firstLine="0"/>
        <w:rPr>
          <w:rFonts w:cs="Arial"/>
          <w:bCs/>
          <w:sz w:val="24"/>
          <w:szCs w:val="24"/>
        </w:rPr>
      </w:pPr>
      <w:r w:rsidRPr="00D2729C">
        <w:rPr>
          <w:rFonts w:cs="Arial"/>
          <w:bCs/>
          <w:sz w:val="24"/>
          <w:szCs w:val="24"/>
        </w:rPr>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277716">
      <w:pPr>
        <w:numPr>
          <w:ilvl w:val="1"/>
          <w:numId w:val="28"/>
        </w:numPr>
        <w:spacing w:after="240"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277716">
      <w:pPr>
        <w:numPr>
          <w:ilvl w:val="1"/>
          <w:numId w:val="28"/>
        </w:numPr>
        <w:spacing w:after="240" w:line="360" w:lineRule="auto"/>
        <w:ind w:left="0" w:firstLine="0"/>
        <w:rPr>
          <w:rFonts w:cs="Arial"/>
          <w:bCs/>
          <w:sz w:val="24"/>
          <w:szCs w:val="24"/>
        </w:rPr>
      </w:pPr>
      <w:r w:rsidRPr="00D2729C">
        <w:rPr>
          <w:rFonts w:cs="Arial"/>
          <w:bCs/>
          <w:sz w:val="24"/>
          <w:szCs w:val="24"/>
        </w:rPr>
        <w:t>A CESAMA poderá submeter a</w:t>
      </w:r>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277716">
      <w:pPr>
        <w:numPr>
          <w:ilvl w:val="1"/>
          <w:numId w:val="28"/>
        </w:numPr>
        <w:spacing w:after="240" w:line="360" w:lineRule="auto"/>
        <w:ind w:left="0" w:firstLine="0"/>
        <w:rPr>
          <w:rFonts w:cs="Arial"/>
          <w:bCs/>
          <w:sz w:val="24"/>
          <w:szCs w:val="24"/>
        </w:rPr>
      </w:pPr>
      <w:r w:rsidRPr="00D2729C">
        <w:rPr>
          <w:rFonts w:cs="Arial"/>
          <w:bCs/>
          <w:sz w:val="24"/>
          <w:szCs w:val="24"/>
        </w:rPr>
        <w:lastRenderedPageBreak/>
        <w:t>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08:00h às 11:30h e de 13:00h as 16:00h</w:t>
      </w:r>
      <w:r w:rsidR="00B41EF6" w:rsidRPr="00D2729C">
        <w:rPr>
          <w:rFonts w:cs="Arial"/>
          <w:bCs/>
          <w:sz w:val="24"/>
          <w:szCs w:val="24"/>
        </w:rPr>
        <w:t>.</w:t>
      </w:r>
    </w:p>
    <w:p w:rsidR="00B41EF6" w:rsidRPr="007E7E28" w:rsidRDefault="00B41EF6" w:rsidP="00277716">
      <w:pPr>
        <w:numPr>
          <w:ilvl w:val="1"/>
          <w:numId w:val="28"/>
        </w:numPr>
        <w:spacing w:after="240" w:line="360" w:lineRule="auto"/>
        <w:ind w:left="0" w:firstLine="0"/>
        <w:rPr>
          <w:rFonts w:cs="Arial"/>
          <w:b/>
          <w:bCs/>
          <w:sz w:val="24"/>
          <w:szCs w:val="24"/>
        </w:rPr>
      </w:pPr>
      <w:bookmarkStart w:id="0" w:name="_Hlk30515195"/>
      <w:r w:rsidRPr="007E7E28">
        <w:rPr>
          <w:rFonts w:cs="Arial"/>
          <w:bCs/>
          <w:sz w:val="24"/>
          <w:szCs w:val="24"/>
        </w:rPr>
        <w:t>A CESAMA poderá exigir laudo de inspeção técnica de controle de qualidade, a fim de comprovar a adequação do materia</w:t>
      </w:r>
      <w:r w:rsidR="00B349D8" w:rsidRPr="007E7E28">
        <w:rPr>
          <w:rFonts w:cs="Arial"/>
          <w:bCs/>
          <w:sz w:val="24"/>
          <w:szCs w:val="24"/>
        </w:rPr>
        <w:t>l</w:t>
      </w:r>
      <w:r w:rsidRPr="007E7E28">
        <w:rPr>
          <w:rFonts w:cs="Arial"/>
          <w:bCs/>
          <w:sz w:val="24"/>
          <w:szCs w:val="24"/>
        </w:rPr>
        <w:t xml:space="preserve"> ofertado</w:t>
      </w:r>
      <w:r w:rsidRPr="007E7E28">
        <w:rPr>
          <w:rFonts w:cs="Arial"/>
          <w:b/>
          <w:bCs/>
          <w:sz w:val="24"/>
          <w:szCs w:val="24"/>
        </w:rPr>
        <w:t>.</w:t>
      </w:r>
    </w:p>
    <w:p w:rsidR="00B41EF6" w:rsidRDefault="00B41EF6" w:rsidP="00277716">
      <w:pPr>
        <w:numPr>
          <w:ilvl w:val="1"/>
          <w:numId w:val="28"/>
        </w:numPr>
        <w:spacing w:after="240" w:line="360" w:lineRule="auto"/>
        <w:ind w:left="0" w:firstLine="0"/>
        <w:rPr>
          <w:sz w:val="24"/>
          <w:szCs w:val="24"/>
        </w:rPr>
      </w:pPr>
      <w:r w:rsidRPr="007E7E28">
        <w:rPr>
          <w:rFonts w:cs="Arial"/>
          <w:bCs/>
          <w:sz w:val="24"/>
          <w:szCs w:val="24"/>
        </w:rPr>
        <w:t xml:space="preserve">Os laudos previstos no item </w:t>
      </w:r>
      <w:r w:rsidR="00F73A02" w:rsidRPr="007E7E28">
        <w:rPr>
          <w:rFonts w:cs="Arial"/>
          <w:bCs/>
          <w:sz w:val="24"/>
          <w:szCs w:val="24"/>
        </w:rPr>
        <w:t>6</w:t>
      </w:r>
      <w:r w:rsidRPr="007E7E28">
        <w:rPr>
          <w:rFonts w:cs="Arial"/>
          <w:bCs/>
          <w:sz w:val="24"/>
          <w:szCs w:val="24"/>
        </w:rPr>
        <w:t>.7 poderão ser emitidos por laboratórios próprios ou de terceiros, ficando TODAS</w:t>
      </w:r>
      <w:r w:rsidRPr="007E7E28">
        <w:rPr>
          <w:sz w:val="24"/>
          <w:szCs w:val="24"/>
        </w:rPr>
        <w:t xml:space="preserve"> as despesas por conta do fornecedor.</w:t>
      </w:r>
    </w:p>
    <w:p w:rsidR="002004D5" w:rsidRPr="007E7E28" w:rsidRDefault="002004D5" w:rsidP="002004D5">
      <w:pPr>
        <w:spacing w:after="240" w:line="360" w:lineRule="auto"/>
        <w:rPr>
          <w:sz w:val="24"/>
          <w:szCs w:val="24"/>
        </w:rPr>
      </w:pPr>
    </w:p>
    <w:bookmarkEnd w:id="0"/>
    <w:p w:rsidR="00B41EF6" w:rsidRPr="00D5626A" w:rsidRDefault="00B41EF6" w:rsidP="00277716">
      <w:pPr>
        <w:numPr>
          <w:ilvl w:val="0"/>
          <w:numId w:val="28"/>
        </w:numPr>
        <w:spacing w:after="240" w:line="360" w:lineRule="auto"/>
        <w:ind w:left="0" w:firstLine="0"/>
        <w:rPr>
          <w:rFonts w:cs="Arial"/>
          <w:b/>
          <w:bCs/>
          <w:sz w:val="24"/>
          <w:szCs w:val="24"/>
        </w:rPr>
      </w:pPr>
      <w:r w:rsidRPr="00AE69C3">
        <w:rPr>
          <w:rFonts w:cs="Arial"/>
          <w:b/>
          <w:bCs/>
          <w:sz w:val="24"/>
          <w:szCs w:val="24"/>
        </w:rPr>
        <w:t>ENTREGA E CONDIÇÕES DE FORNECIMENTO</w:t>
      </w:r>
    </w:p>
    <w:p w:rsidR="00B41EF6" w:rsidRPr="00D2729C" w:rsidRDefault="00B41EF6" w:rsidP="00277716">
      <w:pPr>
        <w:numPr>
          <w:ilvl w:val="1"/>
          <w:numId w:val="28"/>
        </w:numPr>
        <w:spacing w:after="240" w:line="360" w:lineRule="auto"/>
        <w:ind w:left="0" w:firstLine="0"/>
        <w:rPr>
          <w:rFonts w:cs="Arial"/>
          <w:bCs/>
          <w:sz w:val="24"/>
          <w:szCs w:val="24"/>
        </w:rPr>
      </w:pPr>
      <w:r w:rsidRPr="00075F64">
        <w:rPr>
          <w:rFonts w:cs="Arial"/>
          <w:b/>
          <w:bCs/>
          <w:sz w:val="24"/>
          <w:szCs w:val="24"/>
        </w:rPr>
        <w:t xml:space="preserve">A entrega será realizada no prazo máximo </w:t>
      </w:r>
      <w:r w:rsidRPr="00617DB7">
        <w:rPr>
          <w:rFonts w:cs="Arial"/>
          <w:b/>
          <w:bCs/>
          <w:sz w:val="24"/>
          <w:szCs w:val="24"/>
        </w:rPr>
        <w:t xml:space="preserve">de </w:t>
      </w:r>
      <w:r w:rsidR="006411F6" w:rsidRPr="00617DB7">
        <w:rPr>
          <w:rFonts w:cs="Arial"/>
          <w:b/>
          <w:bCs/>
          <w:sz w:val="24"/>
          <w:szCs w:val="24"/>
        </w:rPr>
        <w:t>60</w:t>
      </w:r>
      <w:r w:rsidRPr="00617DB7">
        <w:rPr>
          <w:rFonts w:cs="Arial"/>
          <w:b/>
          <w:bCs/>
          <w:sz w:val="24"/>
          <w:szCs w:val="24"/>
        </w:rPr>
        <w:t xml:space="preserve"> (</w:t>
      </w:r>
      <w:r w:rsidR="006411F6" w:rsidRPr="00617DB7">
        <w:rPr>
          <w:rFonts w:cs="Arial"/>
          <w:b/>
          <w:bCs/>
          <w:sz w:val="24"/>
          <w:szCs w:val="24"/>
        </w:rPr>
        <w:t>sessenta</w:t>
      </w:r>
      <w:r w:rsidRPr="00617DB7">
        <w:rPr>
          <w:rFonts w:cs="Arial"/>
          <w:b/>
          <w:bCs/>
          <w:sz w:val="24"/>
          <w:szCs w:val="24"/>
        </w:rPr>
        <w:t>)</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277716">
      <w:pPr>
        <w:numPr>
          <w:ilvl w:val="1"/>
          <w:numId w:val="28"/>
        </w:numPr>
        <w:spacing w:after="240"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w:t>
      </w:r>
      <w:r w:rsidRPr="00E26178">
        <w:rPr>
          <w:rFonts w:cs="Arial"/>
          <w:b/>
          <w:sz w:val="24"/>
          <w:szCs w:val="24"/>
        </w:rPr>
        <w:t xml:space="preserve">no </w:t>
      </w:r>
      <w:r w:rsidR="00AE69C3" w:rsidRPr="00E26178">
        <w:rPr>
          <w:rFonts w:cs="Arial"/>
          <w:b/>
          <w:sz w:val="24"/>
          <w:szCs w:val="24"/>
        </w:rPr>
        <w:t>Departamento de Compras e Estoque</w:t>
      </w:r>
      <w:r w:rsidR="00AE69C3" w:rsidRPr="00D2729C">
        <w:rPr>
          <w:rFonts w:cs="Arial"/>
          <w:bCs/>
          <w:sz w:val="24"/>
          <w:szCs w:val="24"/>
        </w:rPr>
        <w:t>, à Rua Santa Terezinha, nº 505, Bairro Santa Terezinha, Juiz de Fora / MG, CEP 36.045-490,</w:t>
      </w:r>
      <w:r w:rsidRPr="00D2729C">
        <w:rPr>
          <w:rFonts w:cs="Arial"/>
          <w:bCs/>
          <w:sz w:val="24"/>
          <w:szCs w:val="24"/>
        </w:rPr>
        <w:t xml:space="preserve"> em dias úteis, das </w:t>
      </w:r>
      <w:r w:rsidR="0005421D" w:rsidRPr="00D2729C">
        <w:rPr>
          <w:rFonts w:cs="Arial"/>
          <w:bCs/>
          <w:sz w:val="24"/>
          <w:szCs w:val="24"/>
        </w:rPr>
        <w:t>08:00h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Pr="00D2729C" w:rsidRDefault="00B41EF6" w:rsidP="00277716">
      <w:pPr>
        <w:numPr>
          <w:ilvl w:val="1"/>
          <w:numId w:val="28"/>
        </w:numPr>
        <w:spacing w:after="240"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devidamente embalados, lacrados, acondicionados e transportados com segurança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277716">
      <w:pPr>
        <w:numPr>
          <w:ilvl w:val="2"/>
          <w:numId w:val="28"/>
        </w:numPr>
        <w:spacing w:after="240"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6411F6">
        <w:rPr>
          <w:rFonts w:cs="Arial"/>
          <w:bCs/>
          <w:sz w:val="24"/>
          <w:szCs w:val="24"/>
        </w:rPr>
        <w:t>a Secretaria de Trabalho, d</w:t>
      </w:r>
      <w:r w:rsidRPr="00D2729C">
        <w:rPr>
          <w:rFonts w:cs="Arial"/>
          <w:bCs/>
          <w:sz w:val="24"/>
          <w:szCs w:val="24"/>
        </w:rPr>
        <w:t xml:space="preserve">o Ministério </w:t>
      </w:r>
      <w:r w:rsidR="006411F6">
        <w:rPr>
          <w:rFonts w:cs="Arial"/>
          <w:bCs/>
          <w:sz w:val="24"/>
          <w:szCs w:val="24"/>
        </w:rPr>
        <w:t>da Economia</w:t>
      </w:r>
      <w:r w:rsidRPr="00D2729C">
        <w:rPr>
          <w:rFonts w:cs="Arial"/>
          <w:bCs/>
          <w:sz w:val="24"/>
          <w:szCs w:val="24"/>
        </w:rPr>
        <w:t>) será de responsabilidade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26178" w:rsidP="002004D5">
      <w:pPr>
        <w:spacing w:after="240" w:line="360" w:lineRule="auto"/>
        <w:rPr>
          <w:rFonts w:cs="Arial"/>
          <w:b/>
          <w:sz w:val="24"/>
          <w:szCs w:val="24"/>
        </w:rPr>
      </w:pPr>
      <w:r>
        <w:rPr>
          <w:rFonts w:cs="Arial"/>
          <w:bCs/>
          <w:sz w:val="24"/>
          <w:szCs w:val="24"/>
        </w:rPr>
        <w:lastRenderedPageBreak/>
        <w:t xml:space="preserve">7.3.2. </w:t>
      </w:r>
      <w:r w:rsidR="00E56101" w:rsidRPr="00402A78">
        <w:rPr>
          <w:rFonts w:cs="Arial"/>
          <w:bCs/>
          <w:sz w:val="24"/>
          <w:szCs w:val="24"/>
        </w:rPr>
        <w:t>O veículo utilizado para entrega</w:t>
      </w:r>
      <w:r w:rsidR="006F3EF9" w:rsidRPr="00402A78">
        <w:rPr>
          <w:rFonts w:cs="Arial"/>
          <w:bCs/>
          <w:sz w:val="24"/>
          <w:szCs w:val="24"/>
        </w:rPr>
        <w:t xml:space="preserve"> dos materiais</w:t>
      </w:r>
      <w:r w:rsidR="00E56101" w:rsidRPr="00402A78">
        <w:rPr>
          <w:rFonts w:cs="Arial"/>
          <w:bCs/>
          <w:sz w:val="24"/>
          <w:szCs w:val="24"/>
        </w:rPr>
        <w:t xml:space="preserve"> no Departamento de Compras e Estoque deverá ter no máximo 14 metros de comprimento, de p</w:t>
      </w:r>
      <w:r w:rsidR="006411F6">
        <w:rPr>
          <w:rFonts w:cs="Arial"/>
          <w:bCs/>
          <w:sz w:val="24"/>
          <w:szCs w:val="24"/>
        </w:rPr>
        <w:t>a</w:t>
      </w:r>
      <w:r w:rsidR="00E56101" w:rsidRPr="00402A78">
        <w:rPr>
          <w:rFonts w:cs="Arial"/>
          <w:bCs/>
          <w:sz w:val="24"/>
          <w:szCs w:val="24"/>
        </w:rPr>
        <w:t>ra-choque a p</w:t>
      </w:r>
      <w:r w:rsidR="006411F6">
        <w:rPr>
          <w:rFonts w:cs="Arial"/>
          <w:bCs/>
          <w:sz w:val="24"/>
          <w:szCs w:val="24"/>
        </w:rPr>
        <w:t>a</w:t>
      </w:r>
      <w:r w:rsidR="00E56101" w:rsidRPr="00402A78">
        <w:rPr>
          <w:rFonts w:cs="Arial"/>
          <w:bCs/>
          <w:sz w:val="24"/>
          <w:szCs w:val="24"/>
        </w:rPr>
        <w:t xml:space="preserve">ra-choque, e altura máxima de 4 metros. </w:t>
      </w:r>
    </w:p>
    <w:p w:rsidR="00D5626A" w:rsidRDefault="00D13D92" w:rsidP="00277716">
      <w:pPr>
        <w:numPr>
          <w:ilvl w:val="1"/>
          <w:numId w:val="28"/>
        </w:numPr>
        <w:autoSpaceDE w:val="0"/>
        <w:autoSpaceDN w:val="0"/>
        <w:adjustRightInd w:val="0"/>
        <w:spacing w:after="240" w:line="360" w:lineRule="auto"/>
        <w:ind w:left="0" w:firstLine="0"/>
        <w:rPr>
          <w:rFonts w:cs="Arial"/>
          <w:sz w:val="24"/>
          <w:szCs w:val="24"/>
        </w:rPr>
      </w:pPr>
      <w:r w:rsidRPr="00D5626A">
        <w:rPr>
          <w:rFonts w:cs="Arial"/>
          <w:sz w:val="24"/>
          <w:szCs w:val="24"/>
        </w:rPr>
        <w:t>A CESAMA irá designar um empregado para acompanhar o recebimento dos materiais.</w:t>
      </w:r>
    </w:p>
    <w:p w:rsidR="00D5626A" w:rsidRPr="00D5626A" w:rsidRDefault="00D13D92" w:rsidP="00277716">
      <w:pPr>
        <w:numPr>
          <w:ilvl w:val="2"/>
          <w:numId w:val="28"/>
        </w:numPr>
        <w:autoSpaceDE w:val="0"/>
        <w:autoSpaceDN w:val="0"/>
        <w:adjustRightInd w:val="0"/>
        <w:spacing w:after="24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editalícia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277716">
      <w:pPr>
        <w:numPr>
          <w:ilvl w:val="1"/>
          <w:numId w:val="28"/>
        </w:numPr>
        <w:autoSpaceDE w:val="0"/>
        <w:autoSpaceDN w:val="0"/>
        <w:adjustRightInd w:val="0"/>
        <w:spacing w:after="24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277716">
      <w:pPr>
        <w:numPr>
          <w:ilvl w:val="2"/>
          <w:numId w:val="28"/>
        </w:numPr>
        <w:autoSpaceDE w:val="0"/>
        <w:autoSpaceDN w:val="0"/>
        <w:adjustRightInd w:val="0"/>
        <w:spacing w:after="240" w:line="360" w:lineRule="auto"/>
        <w:ind w:left="0" w:hanging="11"/>
        <w:rPr>
          <w:rFonts w:cs="Arial"/>
          <w:sz w:val="24"/>
          <w:szCs w:val="24"/>
        </w:rPr>
      </w:pPr>
      <w:r w:rsidRPr="008D3BC6">
        <w:rPr>
          <w:rFonts w:cs="Arial"/>
          <w:sz w:val="24"/>
          <w:szCs w:val="24"/>
        </w:rPr>
        <w:t xml:space="preserve">A substituição de que trata o item </w:t>
      </w:r>
      <w:r w:rsidRPr="00E26178">
        <w:rPr>
          <w:rFonts w:cs="Arial"/>
          <w:color w:val="FF0000"/>
          <w:sz w:val="24"/>
          <w:szCs w:val="24"/>
        </w:rPr>
        <w:t>7.</w:t>
      </w:r>
      <w:r w:rsidR="00E26178" w:rsidRPr="00E26178">
        <w:rPr>
          <w:rFonts w:cs="Arial"/>
          <w:color w:val="FF0000"/>
          <w:sz w:val="24"/>
          <w:szCs w:val="24"/>
        </w:rPr>
        <w:t>5</w:t>
      </w:r>
      <w:r w:rsidR="0005312C">
        <w:rPr>
          <w:rFonts w:cs="Arial"/>
          <w:color w:val="FF0000"/>
          <w:sz w:val="24"/>
          <w:szCs w:val="24"/>
        </w:rPr>
        <w:t xml:space="preserve"> </w:t>
      </w:r>
      <w:r w:rsidRPr="008D3BC6">
        <w:rPr>
          <w:rFonts w:cs="Arial"/>
          <w:sz w:val="24"/>
          <w:szCs w:val="24"/>
        </w:rPr>
        <w:t xml:space="preserve">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277716">
      <w:pPr>
        <w:numPr>
          <w:ilvl w:val="2"/>
          <w:numId w:val="28"/>
        </w:numPr>
        <w:autoSpaceDE w:val="0"/>
        <w:autoSpaceDN w:val="0"/>
        <w:adjustRightInd w:val="0"/>
        <w:spacing w:after="24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E26178">
        <w:rPr>
          <w:rFonts w:cs="Arial"/>
          <w:sz w:val="24"/>
          <w:szCs w:val="24"/>
        </w:rPr>
        <w:t xml:space="preserve">na </w:t>
      </w:r>
      <w:r w:rsidR="00123E66" w:rsidRPr="00813D0B">
        <w:rPr>
          <w:sz w:val="24"/>
          <w:szCs w:val="24"/>
        </w:rPr>
        <w:t>Ordem de Compra</w:t>
      </w:r>
      <w:r w:rsidRPr="00813D0B">
        <w:rPr>
          <w:rFonts w:cs="Arial"/>
          <w:sz w:val="24"/>
          <w:szCs w:val="24"/>
        </w:rPr>
        <w:t>.</w:t>
      </w:r>
    </w:p>
    <w:p w:rsidR="00B41EF6" w:rsidRPr="00813D0B" w:rsidRDefault="00B41EF6" w:rsidP="00277716">
      <w:pPr>
        <w:numPr>
          <w:ilvl w:val="1"/>
          <w:numId w:val="28"/>
        </w:numPr>
        <w:autoSpaceDE w:val="0"/>
        <w:autoSpaceDN w:val="0"/>
        <w:adjustRightInd w:val="0"/>
        <w:spacing w:after="240"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277716">
      <w:pPr>
        <w:numPr>
          <w:ilvl w:val="1"/>
          <w:numId w:val="28"/>
        </w:numPr>
        <w:autoSpaceDE w:val="0"/>
        <w:autoSpaceDN w:val="0"/>
        <w:adjustRightInd w:val="0"/>
        <w:spacing w:after="24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7E7E28" w:rsidRDefault="00B41EF6" w:rsidP="00277716">
      <w:pPr>
        <w:numPr>
          <w:ilvl w:val="1"/>
          <w:numId w:val="28"/>
        </w:numPr>
        <w:autoSpaceDE w:val="0"/>
        <w:autoSpaceDN w:val="0"/>
        <w:adjustRightInd w:val="0"/>
        <w:spacing w:after="240" w:line="360" w:lineRule="auto"/>
        <w:ind w:left="0" w:firstLine="0"/>
        <w:rPr>
          <w:rFonts w:cs="Arial"/>
          <w:bCs/>
          <w:sz w:val="24"/>
          <w:szCs w:val="24"/>
        </w:rPr>
      </w:pPr>
      <w:r w:rsidRPr="007E7E28">
        <w:rPr>
          <w:rFonts w:cs="Arial"/>
          <w:sz w:val="24"/>
          <w:szCs w:val="24"/>
        </w:rPr>
        <w:t xml:space="preserve">Na entrega, a CESAMA poderá exigir os laudos informados no item </w:t>
      </w:r>
      <w:r w:rsidR="000F688B" w:rsidRPr="007E7E28">
        <w:rPr>
          <w:rFonts w:cs="Arial"/>
          <w:sz w:val="24"/>
          <w:szCs w:val="24"/>
        </w:rPr>
        <w:t>6</w:t>
      </w:r>
      <w:r w:rsidRPr="007E7E28">
        <w:rPr>
          <w:rFonts w:cs="Arial"/>
          <w:sz w:val="24"/>
          <w:szCs w:val="24"/>
        </w:rPr>
        <w:t>.7 deste Termo.</w:t>
      </w:r>
    </w:p>
    <w:p w:rsidR="000A10CB" w:rsidRDefault="000A10CB" w:rsidP="00277716">
      <w:pPr>
        <w:numPr>
          <w:ilvl w:val="0"/>
          <w:numId w:val="28"/>
        </w:numPr>
        <w:spacing w:after="240" w:line="360" w:lineRule="auto"/>
        <w:rPr>
          <w:rFonts w:cs="Arial"/>
          <w:b/>
          <w:bCs/>
          <w:sz w:val="24"/>
          <w:szCs w:val="24"/>
        </w:rPr>
      </w:pPr>
      <w:r w:rsidRPr="000A10CB">
        <w:rPr>
          <w:rFonts w:cs="Arial"/>
          <w:b/>
          <w:bCs/>
          <w:sz w:val="24"/>
          <w:szCs w:val="24"/>
        </w:rPr>
        <w:t xml:space="preserve">CONDIÇÕES GERAIS </w:t>
      </w:r>
      <w:r w:rsidR="00E26178">
        <w:rPr>
          <w:rFonts w:cs="Arial"/>
          <w:b/>
          <w:bCs/>
          <w:sz w:val="24"/>
          <w:szCs w:val="24"/>
        </w:rPr>
        <w:t xml:space="preserve">DA </w:t>
      </w:r>
      <w:r w:rsidRPr="000A10CB">
        <w:rPr>
          <w:rFonts w:cs="Arial"/>
          <w:b/>
          <w:bCs/>
          <w:sz w:val="24"/>
          <w:szCs w:val="24"/>
        </w:rPr>
        <w:t>ORDEM DE COMPRA ERESCISÃO</w:t>
      </w:r>
    </w:p>
    <w:p w:rsidR="000A10CB" w:rsidRDefault="00CA63DD" w:rsidP="00277716">
      <w:pPr>
        <w:pStyle w:val="Recuodecorpodetexto2"/>
        <w:numPr>
          <w:ilvl w:val="1"/>
          <w:numId w:val="28"/>
        </w:numPr>
        <w:spacing w:before="0" w:after="240" w:line="360" w:lineRule="auto"/>
        <w:ind w:left="0" w:firstLine="0"/>
        <w:rPr>
          <w:szCs w:val="24"/>
        </w:rPr>
      </w:pPr>
      <w:r>
        <w:rPr>
          <w:szCs w:val="24"/>
        </w:rPr>
        <w:lastRenderedPageBreak/>
        <w:t xml:space="preserve">A </w:t>
      </w:r>
      <w:r w:rsidR="000A10CB" w:rsidRPr="000A10CB">
        <w:rPr>
          <w:szCs w:val="24"/>
        </w:rPr>
        <w:t>Ordem de Compra obedecerá às disposições da Lei Federal nº</w:t>
      </w:r>
      <w:r w:rsidR="00C34E79" w:rsidRPr="00C34E79">
        <w:rPr>
          <w:szCs w:val="24"/>
        </w:rPr>
        <w:t xml:space="preserve">13.303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277716">
      <w:pPr>
        <w:pStyle w:val="Recuodecorpodetexto2"/>
        <w:numPr>
          <w:ilvl w:val="1"/>
          <w:numId w:val="28"/>
        </w:numPr>
        <w:spacing w:before="0" w:after="240" w:line="360" w:lineRule="auto"/>
        <w:ind w:left="0" w:firstLine="0"/>
        <w:rPr>
          <w:szCs w:val="24"/>
        </w:rPr>
      </w:pPr>
      <w:r w:rsidRPr="00EE13C7">
        <w:rPr>
          <w:b/>
          <w:szCs w:val="24"/>
        </w:rPr>
        <w:t xml:space="preserve">O prazo contratual é de </w:t>
      </w:r>
      <w:r w:rsidR="00854156" w:rsidRPr="00617DB7">
        <w:rPr>
          <w:b/>
          <w:szCs w:val="24"/>
        </w:rPr>
        <w:t>90</w:t>
      </w:r>
      <w:r w:rsidR="00C771BA" w:rsidRPr="00617DB7">
        <w:rPr>
          <w:b/>
          <w:szCs w:val="24"/>
        </w:rPr>
        <w:t xml:space="preserve"> (</w:t>
      </w:r>
      <w:r w:rsidR="00854156" w:rsidRPr="00617DB7">
        <w:rPr>
          <w:b/>
          <w:szCs w:val="24"/>
        </w:rPr>
        <w:t>nov</w:t>
      </w:r>
      <w:r w:rsidR="00367F29" w:rsidRPr="00617DB7">
        <w:rPr>
          <w:b/>
          <w:szCs w:val="24"/>
        </w:rPr>
        <w:t>enta) dias</w:t>
      </w:r>
      <w:r w:rsidR="00617DB7">
        <w:rPr>
          <w:b/>
          <w:szCs w:val="24"/>
        </w:rPr>
        <w:t xml:space="preserve"> </w:t>
      </w:r>
      <w:r w:rsidRPr="00617DB7">
        <w:rPr>
          <w:szCs w:val="24"/>
        </w:rPr>
        <w:t>c</w:t>
      </w:r>
      <w:r w:rsidRPr="00367F29">
        <w:rPr>
          <w:szCs w:val="24"/>
        </w:rPr>
        <w:t>ontados a partir da emissão d</w:t>
      </w:r>
      <w:r w:rsidR="00E26178">
        <w:rPr>
          <w:szCs w:val="24"/>
        </w:rPr>
        <w:t xml:space="preserve">a </w:t>
      </w:r>
      <w:r w:rsidR="00E93657" w:rsidRPr="00367F29">
        <w:rPr>
          <w:szCs w:val="24"/>
        </w:rPr>
        <w:t>Ordem de Compra</w:t>
      </w:r>
      <w:r w:rsidRPr="00367F29">
        <w:rPr>
          <w:szCs w:val="24"/>
        </w:rPr>
        <w:t>.</w:t>
      </w:r>
    </w:p>
    <w:p w:rsidR="000A10CB" w:rsidRPr="000A10CB" w:rsidRDefault="000A10CB" w:rsidP="00277716">
      <w:pPr>
        <w:pStyle w:val="Recuodecorpodetexto2"/>
        <w:numPr>
          <w:ilvl w:val="1"/>
          <w:numId w:val="28"/>
        </w:numPr>
        <w:spacing w:before="0" w:after="240" w:line="360" w:lineRule="auto"/>
        <w:ind w:left="0" w:firstLine="0"/>
        <w:rPr>
          <w:szCs w:val="24"/>
        </w:rPr>
      </w:pPr>
      <w:r w:rsidRPr="000A10CB">
        <w:rPr>
          <w:szCs w:val="24"/>
        </w:rPr>
        <w:t xml:space="preserve">São partes integrantes </w:t>
      </w:r>
      <w:r w:rsidR="00CA63DD">
        <w:rPr>
          <w:szCs w:val="24"/>
        </w:rPr>
        <w:t xml:space="preserve">da </w:t>
      </w:r>
      <w:r w:rsidR="00E93657" w:rsidRPr="00123E66">
        <w:rPr>
          <w:szCs w:val="24"/>
        </w:rPr>
        <w:t>Ordem de Compra</w:t>
      </w:r>
      <w:r w:rsidRPr="000A10CB">
        <w:rPr>
          <w:szCs w:val="24"/>
        </w:rPr>
        <w:t>, independente de transcrição, o Aviso de Licitação, o Edital e seus anexos, o Termo de Referência e a proposta da licitante vencedora e seus anexos.</w:t>
      </w:r>
    </w:p>
    <w:p w:rsidR="000A10CB" w:rsidRPr="000A10CB" w:rsidRDefault="00854156" w:rsidP="00277716">
      <w:pPr>
        <w:pStyle w:val="Recuodecorpodetexto2"/>
        <w:numPr>
          <w:ilvl w:val="1"/>
          <w:numId w:val="28"/>
        </w:numPr>
        <w:spacing w:before="0" w:after="240" w:line="360" w:lineRule="auto"/>
        <w:ind w:left="0" w:firstLine="0"/>
        <w:rPr>
          <w:szCs w:val="24"/>
        </w:rPr>
      </w:pPr>
      <w:r>
        <w:rPr>
          <w:szCs w:val="24"/>
        </w:rPr>
        <w:t>A</w:t>
      </w:r>
      <w:r w:rsidR="000A10CB" w:rsidRPr="000A10CB">
        <w:rPr>
          <w:szCs w:val="24"/>
        </w:rPr>
        <w:t xml:space="preserve"> licitante vencedor</w:t>
      </w:r>
      <w:r>
        <w:rPr>
          <w:szCs w:val="24"/>
        </w:rPr>
        <w:t>a</w:t>
      </w:r>
      <w:r w:rsidR="000A10CB" w:rsidRPr="000A10CB">
        <w:rPr>
          <w:szCs w:val="24"/>
        </w:rPr>
        <w:t xml:space="preserve"> se obriga a </w:t>
      </w:r>
      <w:r w:rsidR="007A69F7">
        <w:rPr>
          <w:szCs w:val="24"/>
        </w:rPr>
        <w:t xml:space="preserve">confirmar o recebimento </w:t>
      </w:r>
      <w:r w:rsidR="00CA63DD">
        <w:rPr>
          <w:szCs w:val="24"/>
        </w:rPr>
        <w:t xml:space="preserve">da </w:t>
      </w:r>
      <w:r w:rsidR="00E93657" w:rsidRPr="00123E66">
        <w:rPr>
          <w:szCs w:val="24"/>
        </w:rPr>
        <w:t>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277716">
      <w:pPr>
        <w:pStyle w:val="Recuodecorpodetexto2"/>
        <w:numPr>
          <w:ilvl w:val="1"/>
          <w:numId w:val="28"/>
        </w:numPr>
        <w:spacing w:before="0" w:after="240" w:line="360" w:lineRule="auto"/>
        <w:ind w:left="0" w:firstLine="0"/>
        <w:rPr>
          <w:szCs w:val="24"/>
        </w:rPr>
      </w:pPr>
      <w:r w:rsidRPr="000A10CB">
        <w:rPr>
          <w:szCs w:val="24"/>
        </w:rPr>
        <w:t xml:space="preserve">Decorrido o prazo do item anterior, </w:t>
      </w:r>
      <w:r w:rsidR="00854156">
        <w:rPr>
          <w:szCs w:val="24"/>
        </w:rPr>
        <w:t>a</w:t>
      </w:r>
      <w:r w:rsidRPr="000A10CB">
        <w:rPr>
          <w:szCs w:val="24"/>
        </w:rPr>
        <w:t xml:space="preserve"> licitante vencedor</w:t>
      </w:r>
      <w:r w:rsidR="00854156">
        <w:rPr>
          <w:szCs w:val="24"/>
        </w:rPr>
        <w:t>a</w:t>
      </w:r>
      <w:r w:rsidRPr="000A10CB">
        <w:rPr>
          <w:szCs w:val="24"/>
        </w:rPr>
        <w:t xml:space="preserve"> será considerad</w:t>
      </w:r>
      <w:r w:rsidR="00854156">
        <w:rPr>
          <w:szCs w:val="24"/>
        </w:rPr>
        <w:t>a</w:t>
      </w:r>
      <w:r w:rsidRPr="000A10CB">
        <w:rPr>
          <w:szCs w:val="24"/>
        </w:rPr>
        <w:t xml:space="preserve"> desistente.</w:t>
      </w:r>
    </w:p>
    <w:p w:rsidR="000A10CB" w:rsidRPr="000A10CB" w:rsidRDefault="00C34E79" w:rsidP="00277716">
      <w:pPr>
        <w:pStyle w:val="Recuodecorpodetexto2"/>
        <w:numPr>
          <w:ilvl w:val="1"/>
          <w:numId w:val="28"/>
        </w:numPr>
        <w:spacing w:before="0" w:after="240" w:line="360" w:lineRule="auto"/>
        <w:ind w:left="0" w:firstLine="0"/>
        <w:rPr>
          <w:szCs w:val="24"/>
        </w:rPr>
      </w:pPr>
      <w:r w:rsidRPr="00C34E79">
        <w:rPr>
          <w:szCs w:val="24"/>
        </w:rPr>
        <w:t>Ocorrendo a hipótese descrita no item 8.</w:t>
      </w:r>
      <w:r>
        <w:rPr>
          <w:szCs w:val="24"/>
        </w:rPr>
        <w:t>5</w:t>
      </w:r>
      <w:r w:rsidRPr="00C34E79">
        <w:rPr>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6C63BB" w:rsidRDefault="00C34E79" w:rsidP="00277716">
      <w:pPr>
        <w:widowControl w:val="0"/>
        <w:numPr>
          <w:ilvl w:val="1"/>
          <w:numId w:val="28"/>
        </w:numPr>
        <w:spacing w:after="240" w:line="360" w:lineRule="auto"/>
        <w:ind w:left="0" w:firstLine="0"/>
        <w:rPr>
          <w:rFonts w:cs="Arial"/>
          <w:iCs/>
          <w:sz w:val="24"/>
          <w:szCs w:val="24"/>
        </w:rPr>
      </w:pPr>
      <w:r w:rsidRPr="00C34E79">
        <w:rPr>
          <w:rFonts w:cs="Arial"/>
          <w:iCs/>
          <w:sz w:val="24"/>
          <w:szCs w:val="24"/>
        </w:rPr>
        <w:t xml:space="preserve">A Contratada poderá aceitar nas mesmas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277716">
      <w:pPr>
        <w:numPr>
          <w:ilvl w:val="1"/>
          <w:numId w:val="28"/>
        </w:numPr>
        <w:spacing w:after="24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277716">
      <w:pPr>
        <w:numPr>
          <w:ilvl w:val="2"/>
          <w:numId w:val="28"/>
        </w:numPr>
        <w:spacing w:after="240" w:line="360" w:lineRule="auto"/>
        <w:ind w:left="0" w:firstLine="0"/>
        <w:rPr>
          <w:rFonts w:cs="Arial"/>
          <w:sz w:val="24"/>
          <w:szCs w:val="24"/>
        </w:rPr>
      </w:pPr>
      <w:r w:rsidRPr="00C34E79">
        <w:rPr>
          <w:rFonts w:cs="Arial"/>
          <w:sz w:val="24"/>
          <w:szCs w:val="24"/>
        </w:rPr>
        <w:lastRenderedPageBreak/>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277716">
      <w:pPr>
        <w:numPr>
          <w:ilvl w:val="1"/>
          <w:numId w:val="28"/>
        </w:numPr>
        <w:spacing w:after="240" w:line="360" w:lineRule="auto"/>
        <w:ind w:left="0" w:firstLine="0"/>
        <w:rPr>
          <w:rFonts w:cs="Arial"/>
          <w:sz w:val="24"/>
          <w:szCs w:val="24"/>
        </w:rPr>
      </w:pPr>
      <w:r w:rsidRPr="000A10CB">
        <w:rPr>
          <w:rFonts w:cs="Arial"/>
          <w:sz w:val="24"/>
          <w:szCs w:val="24"/>
        </w:rPr>
        <w:t xml:space="preserve">Para recebimento </w:t>
      </w:r>
      <w:r w:rsidR="0095400D">
        <w:rPr>
          <w:rFonts w:cs="Arial"/>
          <w:sz w:val="24"/>
          <w:szCs w:val="24"/>
        </w:rPr>
        <w:t xml:space="preserve">da </w:t>
      </w:r>
      <w:r w:rsidR="00E93657" w:rsidRPr="00123E66">
        <w:rPr>
          <w:sz w:val="24"/>
          <w:szCs w:val="24"/>
        </w:rPr>
        <w:t>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1A7428" w:rsidRDefault="000A10CB" w:rsidP="00277716">
      <w:pPr>
        <w:pStyle w:val="WW-Corpodetexto2"/>
        <w:numPr>
          <w:ilvl w:val="1"/>
          <w:numId w:val="28"/>
        </w:numPr>
        <w:spacing w:after="240" w:line="360" w:lineRule="auto"/>
        <w:ind w:left="0" w:firstLine="0"/>
        <w:rPr>
          <w:color w:val="FF0000"/>
          <w:sz w:val="24"/>
          <w:szCs w:val="24"/>
        </w:rPr>
      </w:pPr>
      <w:r w:rsidRPr="000A10CB">
        <w:rPr>
          <w:sz w:val="24"/>
          <w:szCs w:val="24"/>
        </w:rPr>
        <w:t xml:space="preserve">Para a efetiva contratação, </w:t>
      </w:r>
      <w:r w:rsidR="00854156">
        <w:rPr>
          <w:sz w:val="24"/>
          <w:szCs w:val="24"/>
        </w:rPr>
        <w:t>a</w:t>
      </w:r>
      <w:r w:rsidRPr="000A10CB">
        <w:rPr>
          <w:sz w:val="24"/>
          <w:szCs w:val="24"/>
        </w:rPr>
        <w:t xml:space="preserve"> licitante vencedor</w:t>
      </w:r>
      <w:r w:rsidR="00854156">
        <w:rPr>
          <w:sz w:val="24"/>
          <w:szCs w:val="24"/>
        </w:rPr>
        <w:t>a</w:t>
      </w:r>
      <w:r w:rsidRPr="000A10CB">
        <w:rPr>
          <w:sz w:val="24"/>
          <w:szCs w:val="24"/>
        </w:rPr>
        <w:t xml:space="preserve">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w:t>
      </w:r>
      <w:r w:rsidR="001A7428" w:rsidRPr="001A7428">
        <w:rPr>
          <w:color w:val="FF0000"/>
          <w:sz w:val="24"/>
          <w:szCs w:val="24"/>
        </w:rPr>
        <w:t>.</w:t>
      </w:r>
    </w:p>
    <w:p w:rsidR="00C34E79" w:rsidRDefault="00C34E79" w:rsidP="00277716">
      <w:pPr>
        <w:numPr>
          <w:ilvl w:val="1"/>
          <w:numId w:val="28"/>
        </w:numPr>
        <w:spacing w:after="240" w:line="360" w:lineRule="auto"/>
        <w:ind w:left="0" w:hanging="12"/>
        <w:rPr>
          <w:sz w:val="24"/>
          <w:szCs w:val="24"/>
        </w:rPr>
      </w:pPr>
      <w:r>
        <w:rPr>
          <w:sz w:val="24"/>
          <w:szCs w:val="24"/>
        </w:rPr>
        <w:t xml:space="preserve">No que se refere a inexecução e a rescisão do contrato, aplica-se o disposto nos arts. 183 a </w:t>
      </w:r>
      <w:r w:rsidR="00FA07B0">
        <w:rPr>
          <w:sz w:val="24"/>
          <w:szCs w:val="24"/>
        </w:rPr>
        <w:t>185</w:t>
      </w:r>
      <w:r>
        <w:rPr>
          <w:sz w:val="24"/>
          <w:szCs w:val="24"/>
        </w:rPr>
        <w:t xml:space="preserve"> do Regulamento Interno de Licitações, Contratos e Convênios da Cesama. </w:t>
      </w:r>
    </w:p>
    <w:p w:rsidR="00C34E79" w:rsidRPr="003F7B03" w:rsidRDefault="00C34E79" w:rsidP="00277716">
      <w:pPr>
        <w:numPr>
          <w:ilvl w:val="1"/>
          <w:numId w:val="28"/>
        </w:numPr>
        <w:spacing w:after="240" w:line="360" w:lineRule="auto"/>
        <w:ind w:left="0" w:hanging="12"/>
        <w:rPr>
          <w:sz w:val="24"/>
          <w:szCs w:val="24"/>
        </w:rPr>
      </w:pPr>
      <w:r w:rsidRPr="003F7B03">
        <w:rPr>
          <w:sz w:val="24"/>
          <w:szCs w:val="24"/>
        </w:rPr>
        <w:t>A inexecução total ou parcial d</w:t>
      </w:r>
      <w:r w:rsidR="00854156">
        <w:rPr>
          <w:sz w:val="24"/>
          <w:szCs w:val="24"/>
        </w:rPr>
        <w:t xml:space="preserve">a Ordem de Compra, </w:t>
      </w:r>
      <w:r w:rsidRPr="003F7B03">
        <w:rPr>
          <w:sz w:val="24"/>
          <w:szCs w:val="24"/>
        </w:rPr>
        <w:t>poderá ensejar a sua rescisão, com as conseqüências cabíveis.</w:t>
      </w:r>
    </w:p>
    <w:p w:rsidR="00C34E79" w:rsidRPr="003F7B03" w:rsidRDefault="00C34E79" w:rsidP="00277716">
      <w:pPr>
        <w:numPr>
          <w:ilvl w:val="1"/>
          <w:numId w:val="28"/>
        </w:numPr>
        <w:spacing w:after="240" w:line="360" w:lineRule="auto"/>
        <w:ind w:left="0" w:hanging="12"/>
        <w:rPr>
          <w:sz w:val="24"/>
          <w:szCs w:val="24"/>
        </w:rPr>
      </w:pPr>
      <w:r w:rsidRPr="003F7B03">
        <w:rPr>
          <w:sz w:val="24"/>
          <w:szCs w:val="24"/>
        </w:rPr>
        <w:t xml:space="preserve">Constituem motivo para rescisão </w:t>
      </w:r>
      <w:r w:rsidR="00854156">
        <w:rPr>
          <w:sz w:val="24"/>
          <w:szCs w:val="24"/>
        </w:rPr>
        <w:t>da contratação</w:t>
      </w:r>
      <w:r w:rsidRPr="003F7B03">
        <w:rPr>
          <w:sz w:val="24"/>
          <w:szCs w:val="24"/>
        </w:rPr>
        <w:t xml:space="preserve"> os especificados no art. 18</w:t>
      </w:r>
      <w:r w:rsidR="00602C93">
        <w:rPr>
          <w:sz w:val="24"/>
          <w:szCs w:val="24"/>
        </w:rPr>
        <w:t>4</w:t>
      </w:r>
      <w:r w:rsidRPr="003F7B03">
        <w:rPr>
          <w:sz w:val="24"/>
          <w:szCs w:val="24"/>
        </w:rPr>
        <w:t xml:space="preserve"> e seguintes do RILC.</w:t>
      </w:r>
    </w:p>
    <w:p w:rsidR="00C34E79" w:rsidRPr="003F7B03" w:rsidRDefault="001A7428" w:rsidP="00277716">
      <w:pPr>
        <w:numPr>
          <w:ilvl w:val="1"/>
          <w:numId w:val="28"/>
        </w:numPr>
        <w:spacing w:after="240" w:line="360" w:lineRule="auto"/>
        <w:ind w:left="0" w:hanging="12"/>
        <w:rPr>
          <w:sz w:val="24"/>
          <w:szCs w:val="24"/>
        </w:rPr>
      </w:pPr>
      <w:r w:rsidRPr="001A7428">
        <w:rPr>
          <w:sz w:val="24"/>
          <w:szCs w:val="24"/>
        </w:rPr>
        <w:t>A rescisão da Ordem de Compra poderá ser</w:t>
      </w:r>
      <w:r w:rsidR="00C34E79" w:rsidRPr="003F7B03">
        <w:rPr>
          <w:sz w:val="24"/>
          <w:szCs w:val="24"/>
        </w:rPr>
        <w:t xml:space="preserve">: </w:t>
      </w:r>
    </w:p>
    <w:p w:rsidR="00C34E79" w:rsidRPr="003F7B03" w:rsidRDefault="00C34E79" w:rsidP="002004D5">
      <w:pPr>
        <w:spacing w:after="240" w:line="360" w:lineRule="auto"/>
        <w:rPr>
          <w:sz w:val="24"/>
          <w:szCs w:val="24"/>
        </w:rPr>
      </w:pPr>
      <w:r w:rsidRPr="003F7B03">
        <w:rPr>
          <w:sz w:val="24"/>
          <w:szCs w:val="24"/>
        </w:rPr>
        <w:t xml:space="preserve">a. por ato unilateral e escrito de qualquer das partes; </w:t>
      </w:r>
    </w:p>
    <w:p w:rsidR="00C34E79" w:rsidRPr="003F7B03" w:rsidRDefault="00C34E79" w:rsidP="002004D5">
      <w:pPr>
        <w:spacing w:after="240" w:line="360" w:lineRule="auto"/>
        <w:rPr>
          <w:sz w:val="24"/>
          <w:szCs w:val="24"/>
        </w:rPr>
      </w:pPr>
      <w:r w:rsidRPr="003F7B03">
        <w:rPr>
          <w:sz w:val="24"/>
          <w:szCs w:val="24"/>
        </w:rPr>
        <w:t xml:space="preserve">b. amigável, por acordo entre as partes, reduzida a termo no processo de contratação, desde que haja conveniência para a Cesama; </w:t>
      </w:r>
    </w:p>
    <w:p w:rsidR="00C34E79" w:rsidRPr="003F7B03" w:rsidRDefault="00C34E79" w:rsidP="002004D5">
      <w:pPr>
        <w:spacing w:after="240" w:line="360" w:lineRule="auto"/>
        <w:rPr>
          <w:sz w:val="24"/>
          <w:szCs w:val="24"/>
        </w:rPr>
      </w:pPr>
      <w:r w:rsidRPr="003F7B03">
        <w:rPr>
          <w:sz w:val="24"/>
          <w:szCs w:val="24"/>
        </w:rPr>
        <w:t xml:space="preserve">c. judicial, nos termos da legislação. </w:t>
      </w:r>
    </w:p>
    <w:p w:rsidR="00C34E79" w:rsidRPr="00854156" w:rsidRDefault="00C34E79" w:rsidP="00277716">
      <w:pPr>
        <w:numPr>
          <w:ilvl w:val="1"/>
          <w:numId w:val="28"/>
        </w:numPr>
        <w:spacing w:after="240" w:line="360" w:lineRule="auto"/>
        <w:ind w:left="0" w:hanging="12"/>
        <w:rPr>
          <w:sz w:val="24"/>
          <w:szCs w:val="24"/>
        </w:rPr>
      </w:pPr>
      <w:r w:rsidRPr="003F7B03">
        <w:rPr>
          <w:sz w:val="24"/>
          <w:szCs w:val="24"/>
        </w:rPr>
        <w:t xml:space="preserve">A rescisão por ato unilateral a que se refere à alínea “a” do item acima, deverá ser precedida de comunicação escrita e fundamentada da parte interessada e ser </w:t>
      </w:r>
      <w:r w:rsidRPr="00854156">
        <w:rPr>
          <w:sz w:val="24"/>
          <w:szCs w:val="24"/>
        </w:rPr>
        <w:t xml:space="preserve">enviada à outra parte com antecedência mínima de </w:t>
      </w:r>
      <w:r w:rsidR="00854156" w:rsidRPr="00854156">
        <w:rPr>
          <w:sz w:val="24"/>
          <w:szCs w:val="24"/>
        </w:rPr>
        <w:t>30</w:t>
      </w:r>
      <w:r w:rsidRPr="00854156">
        <w:rPr>
          <w:sz w:val="24"/>
          <w:szCs w:val="24"/>
        </w:rPr>
        <w:t xml:space="preserve"> (</w:t>
      </w:r>
      <w:r w:rsidR="00854156" w:rsidRPr="00854156">
        <w:rPr>
          <w:sz w:val="24"/>
          <w:szCs w:val="24"/>
        </w:rPr>
        <w:t>trinta</w:t>
      </w:r>
      <w:r w:rsidRPr="00854156">
        <w:rPr>
          <w:sz w:val="24"/>
          <w:szCs w:val="24"/>
        </w:rPr>
        <w:t xml:space="preserve">) dias. </w:t>
      </w:r>
    </w:p>
    <w:p w:rsidR="00C34E79" w:rsidRPr="003F7B03" w:rsidRDefault="00C34E79" w:rsidP="00277716">
      <w:pPr>
        <w:numPr>
          <w:ilvl w:val="1"/>
          <w:numId w:val="28"/>
        </w:numPr>
        <w:spacing w:after="24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3F7B03" w:rsidRDefault="00C34E79" w:rsidP="002004D5">
      <w:pPr>
        <w:spacing w:after="240" w:line="360" w:lineRule="auto"/>
        <w:rPr>
          <w:sz w:val="24"/>
          <w:szCs w:val="24"/>
        </w:rPr>
      </w:pPr>
      <w:r w:rsidRPr="003F7B03">
        <w:rPr>
          <w:sz w:val="24"/>
          <w:szCs w:val="24"/>
        </w:rPr>
        <w:lastRenderedPageBreak/>
        <w:t xml:space="preserve">a. devolução da garantia; </w:t>
      </w:r>
    </w:p>
    <w:p w:rsidR="00C34E79" w:rsidRPr="003F7B03" w:rsidRDefault="00C34E79" w:rsidP="002004D5">
      <w:pPr>
        <w:spacing w:after="240" w:line="360" w:lineRule="auto"/>
        <w:rPr>
          <w:sz w:val="24"/>
          <w:szCs w:val="24"/>
        </w:rPr>
      </w:pPr>
      <w:r w:rsidRPr="003F7B03">
        <w:rPr>
          <w:sz w:val="24"/>
          <w:szCs w:val="24"/>
        </w:rPr>
        <w:t xml:space="preserve">b. pagamentos devidos pela execução do contrato até a data da rescisão; </w:t>
      </w:r>
    </w:p>
    <w:p w:rsidR="00C34E79" w:rsidRDefault="00C34E79" w:rsidP="002004D5">
      <w:pPr>
        <w:spacing w:after="240" w:line="360" w:lineRule="auto"/>
        <w:rPr>
          <w:sz w:val="24"/>
          <w:szCs w:val="24"/>
        </w:rPr>
      </w:pPr>
      <w:r w:rsidRPr="003F7B03">
        <w:rPr>
          <w:sz w:val="24"/>
          <w:szCs w:val="24"/>
        </w:rPr>
        <w:t>c. pagamento do custo da desmobilização.</w:t>
      </w:r>
    </w:p>
    <w:p w:rsidR="00D13D92" w:rsidRDefault="000F688B" w:rsidP="00277716">
      <w:pPr>
        <w:numPr>
          <w:ilvl w:val="0"/>
          <w:numId w:val="28"/>
        </w:numPr>
        <w:autoSpaceDE w:val="0"/>
        <w:autoSpaceDN w:val="0"/>
        <w:adjustRightInd w:val="0"/>
        <w:spacing w:after="240" w:line="360" w:lineRule="auto"/>
        <w:ind w:left="284" w:hanging="284"/>
        <w:rPr>
          <w:rFonts w:cs="Arial"/>
          <w:b/>
          <w:sz w:val="24"/>
          <w:szCs w:val="24"/>
        </w:rPr>
      </w:pPr>
      <w:r>
        <w:rPr>
          <w:rFonts w:cs="Arial"/>
          <w:b/>
          <w:bCs/>
          <w:sz w:val="24"/>
          <w:szCs w:val="24"/>
        </w:rPr>
        <w:t>DO PAGAMENTO</w:t>
      </w:r>
    </w:p>
    <w:p w:rsidR="000F688B" w:rsidRDefault="000F688B" w:rsidP="00277716">
      <w:pPr>
        <w:pStyle w:val="Corpodetexto"/>
        <w:numPr>
          <w:ilvl w:val="1"/>
          <w:numId w:val="28"/>
        </w:numPr>
        <w:spacing w:after="240" w:line="360" w:lineRule="auto"/>
        <w:ind w:left="0" w:firstLine="0"/>
        <w:rPr>
          <w:sz w:val="24"/>
          <w:szCs w:val="24"/>
        </w:rPr>
      </w:pPr>
      <w:r w:rsidRPr="000F688B">
        <w:rPr>
          <w:rFonts w:cs="Arial"/>
          <w:sz w:val="24"/>
          <w:szCs w:val="24"/>
        </w:rPr>
        <w:t>A CESAMA efetuará o pagamento</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277716">
      <w:pPr>
        <w:pStyle w:val="Corpodetexto"/>
        <w:numPr>
          <w:ilvl w:val="2"/>
          <w:numId w:val="28"/>
        </w:numPr>
        <w:tabs>
          <w:tab w:val="left" w:pos="851"/>
        </w:tabs>
        <w:spacing w:after="240" w:line="360" w:lineRule="auto"/>
        <w:ind w:left="0" w:firstLine="0"/>
        <w:rPr>
          <w:sz w:val="24"/>
          <w:szCs w:val="24"/>
        </w:rPr>
      </w:pPr>
      <w:r w:rsidRPr="004A6A37">
        <w:rPr>
          <w:rFonts w:cs="Arial"/>
          <w:sz w:val="24"/>
          <w:szCs w:val="24"/>
        </w:rPr>
        <w:t>Caso o vencimento ocorra no sábado, domingo, feriado ou ponto facultativo para a Cesama, o pagamento será realizado no primeiro dia subseq</w:t>
      </w:r>
      <w:r w:rsidR="006D4287">
        <w:rPr>
          <w:rFonts w:cs="Arial"/>
          <w:sz w:val="24"/>
          <w:szCs w:val="24"/>
        </w:rPr>
        <w:t>u</w:t>
      </w:r>
      <w:r w:rsidRPr="004A6A37">
        <w:rPr>
          <w:rFonts w:cs="Arial"/>
          <w:sz w:val="24"/>
          <w:szCs w:val="24"/>
        </w:rPr>
        <w:t xml:space="preserve">ente. </w:t>
      </w:r>
    </w:p>
    <w:p w:rsidR="000F688B" w:rsidRPr="00183B57" w:rsidRDefault="00183B57" w:rsidP="00277716">
      <w:pPr>
        <w:pStyle w:val="Corpodetexto"/>
        <w:numPr>
          <w:ilvl w:val="1"/>
          <w:numId w:val="28"/>
        </w:numPr>
        <w:spacing w:after="24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277716">
      <w:pPr>
        <w:pStyle w:val="Corpodetexto"/>
        <w:numPr>
          <w:ilvl w:val="2"/>
          <w:numId w:val="28"/>
        </w:numPr>
        <w:spacing w:after="24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277716">
      <w:pPr>
        <w:pStyle w:val="Corpodetexto"/>
        <w:numPr>
          <w:ilvl w:val="3"/>
          <w:numId w:val="28"/>
        </w:numPr>
        <w:tabs>
          <w:tab w:val="left" w:pos="993"/>
        </w:tabs>
        <w:spacing w:after="24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277716">
      <w:pPr>
        <w:pStyle w:val="Corpodetexto"/>
        <w:numPr>
          <w:ilvl w:val="2"/>
          <w:numId w:val="28"/>
        </w:numPr>
        <w:spacing w:after="24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277716">
      <w:pPr>
        <w:pStyle w:val="WW-Recuodecorpodetexto2"/>
        <w:numPr>
          <w:ilvl w:val="1"/>
          <w:numId w:val="28"/>
        </w:numPr>
        <w:spacing w:after="24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004D5">
      <w:pPr>
        <w:pStyle w:val="WW-Recuodecorpodetexto2"/>
        <w:numPr>
          <w:ilvl w:val="0"/>
          <w:numId w:val="13"/>
        </w:numPr>
        <w:spacing w:after="240" w:line="360" w:lineRule="auto"/>
        <w:ind w:left="851" w:hanging="284"/>
        <w:rPr>
          <w:sz w:val="24"/>
          <w:szCs w:val="24"/>
        </w:rPr>
      </w:pPr>
      <w:r w:rsidRPr="000F688B">
        <w:rPr>
          <w:sz w:val="24"/>
          <w:szCs w:val="24"/>
        </w:rPr>
        <w:t>Após a aceitação da Nota Fiscal / Fatura.</w:t>
      </w:r>
    </w:p>
    <w:p w:rsidR="000F688B" w:rsidRPr="000F688B" w:rsidRDefault="000F688B" w:rsidP="002004D5">
      <w:pPr>
        <w:pStyle w:val="WW-Recuodecorpodetexto2"/>
        <w:numPr>
          <w:ilvl w:val="0"/>
          <w:numId w:val="13"/>
        </w:numPr>
        <w:spacing w:after="24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DF4F68" w:rsidRDefault="00DF4F68" w:rsidP="00277716">
      <w:pPr>
        <w:pStyle w:val="Corpodetexto2"/>
        <w:numPr>
          <w:ilvl w:val="1"/>
          <w:numId w:val="28"/>
        </w:numPr>
        <w:spacing w:after="24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277716">
      <w:pPr>
        <w:pStyle w:val="Corpodetexto2"/>
        <w:numPr>
          <w:ilvl w:val="1"/>
          <w:numId w:val="28"/>
        </w:numPr>
        <w:spacing w:after="240" w:line="360" w:lineRule="auto"/>
        <w:ind w:left="0" w:firstLine="0"/>
        <w:rPr>
          <w:color w:val="auto"/>
          <w:sz w:val="24"/>
          <w:szCs w:val="24"/>
        </w:rPr>
      </w:pPr>
      <w:r w:rsidRPr="000F688B">
        <w:rPr>
          <w:color w:val="auto"/>
          <w:sz w:val="24"/>
          <w:szCs w:val="24"/>
        </w:rPr>
        <w:lastRenderedPageBreak/>
        <w:t>Na eventualidade de aplicação de multas, estas deverão ser liquidadas simultaneamente com parcela vinculada ao evento cujo descumprimento der origem à aplicação da penalidade.</w:t>
      </w:r>
    </w:p>
    <w:p w:rsidR="000F688B" w:rsidRPr="000F688B" w:rsidRDefault="000F688B" w:rsidP="00277716">
      <w:pPr>
        <w:numPr>
          <w:ilvl w:val="1"/>
          <w:numId w:val="28"/>
        </w:numPr>
        <w:spacing w:after="24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Default="000F688B" w:rsidP="00277716">
      <w:pPr>
        <w:numPr>
          <w:ilvl w:val="1"/>
          <w:numId w:val="28"/>
        </w:numPr>
        <w:spacing w:after="24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50102D">
        <w:rPr>
          <w:iCs/>
          <w:sz w:val="24"/>
          <w:szCs w:val="24"/>
        </w:rPr>
        <w:t xml:space="preserve">à </w:t>
      </w:r>
      <w:r w:rsidR="0023542B" w:rsidRPr="00123E66">
        <w:rPr>
          <w:sz w:val="24"/>
          <w:szCs w:val="24"/>
        </w:rPr>
        <w:t>Ordem de Compra</w:t>
      </w:r>
      <w:r w:rsidRPr="000F688B">
        <w:rPr>
          <w:iCs/>
          <w:sz w:val="24"/>
          <w:szCs w:val="24"/>
        </w:rPr>
        <w:t>, no que couber.</w:t>
      </w:r>
    </w:p>
    <w:p w:rsidR="007E7E28" w:rsidRPr="0034580E" w:rsidRDefault="007E7E28" w:rsidP="00277716">
      <w:pPr>
        <w:numPr>
          <w:ilvl w:val="1"/>
          <w:numId w:val="28"/>
        </w:numPr>
        <w:spacing w:after="240" w:line="360" w:lineRule="auto"/>
        <w:ind w:left="0" w:firstLine="0"/>
        <w:rPr>
          <w:iCs/>
          <w:sz w:val="24"/>
          <w:szCs w:val="24"/>
        </w:rPr>
      </w:pPr>
      <w:r w:rsidRPr="007E7E28">
        <w:rPr>
          <w:iCs/>
          <w:sz w:val="24"/>
          <w:szCs w:val="24"/>
        </w:rPr>
        <w:t>Na hipótese de ocorrer atraso no pagamento da Nota Fiscal / Fatura por responsabilidade da CESAMA, esta se compromete a aplicar, conforme legislação em vigor, juros de mora sobre o valor devido “pro rata” entre a data do vencimento e o efetivo pagamento</w:t>
      </w:r>
    </w:p>
    <w:p w:rsidR="000F688B" w:rsidRPr="000F688B" w:rsidRDefault="000F688B" w:rsidP="00277716">
      <w:pPr>
        <w:numPr>
          <w:ilvl w:val="1"/>
          <w:numId w:val="28"/>
        </w:numPr>
        <w:spacing w:after="24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50102D">
        <w:rPr>
          <w:rFonts w:cs="Arial"/>
          <w:sz w:val="24"/>
          <w:szCs w:val="24"/>
        </w:rPr>
        <w:t xml:space="preserve">a </w:t>
      </w:r>
      <w:r w:rsidR="00235DA2" w:rsidRPr="00123E66">
        <w:rPr>
          <w:sz w:val="24"/>
          <w:szCs w:val="24"/>
        </w:rPr>
        <w:t>Ordem de Compra</w:t>
      </w:r>
      <w:r w:rsidRPr="000F688B">
        <w:rPr>
          <w:rFonts w:cs="Arial"/>
          <w:sz w:val="24"/>
          <w:szCs w:val="24"/>
        </w:rPr>
        <w:t>.</w:t>
      </w:r>
    </w:p>
    <w:p w:rsidR="000F688B" w:rsidRPr="003117FB" w:rsidRDefault="000F688B" w:rsidP="00277716">
      <w:pPr>
        <w:numPr>
          <w:ilvl w:val="1"/>
          <w:numId w:val="28"/>
        </w:numPr>
        <w:spacing w:after="24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A93884">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277716">
      <w:pPr>
        <w:pStyle w:val="Corpodetexto2"/>
        <w:numPr>
          <w:ilvl w:val="1"/>
          <w:numId w:val="28"/>
        </w:numPr>
        <w:tabs>
          <w:tab w:val="left" w:pos="-3402"/>
          <w:tab w:val="left" w:pos="993"/>
        </w:tabs>
        <w:spacing w:after="24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w:t>
      </w:r>
      <w:r w:rsidR="0050102D">
        <w:rPr>
          <w:color w:val="auto"/>
          <w:sz w:val="24"/>
          <w:szCs w:val="24"/>
        </w:rPr>
        <w:t>s</w:t>
      </w:r>
      <w:r w:rsidRPr="002B5962">
        <w:rPr>
          <w:color w:val="auto"/>
          <w:sz w:val="24"/>
          <w:szCs w:val="24"/>
        </w:rPr>
        <w:t xml:space="preserve"> produto</w:t>
      </w:r>
      <w:r w:rsidR="0050102D">
        <w:rPr>
          <w:color w:val="auto"/>
          <w:sz w:val="24"/>
          <w:szCs w:val="24"/>
        </w:rPr>
        <w:t xml:space="preserve">s </w:t>
      </w:r>
      <w:r w:rsidRPr="004A6A37">
        <w:rPr>
          <w:sz w:val="24"/>
          <w:szCs w:val="24"/>
        </w:rPr>
        <w:t>tenha</w:t>
      </w:r>
      <w:r w:rsidR="0050102D">
        <w:rPr>
          <w:sz w:val="24"/>
          <w:szCs w:val="24"/>
        </w:rPr>
        <w:t>m</w:t>
      </w:r>
      <w:r w:rsidRPr="004A6A37">
        <w:rPr>
          <w:sz w:val="24"/>
          <w:szCs w:val="24"/>
        </w:rPr>
        <w:t xml:space="preserve"> sido entregue</w:t>
      </w:r>
      <w:r w:rsidR="0050102D">
        <w:rPr>
          <w:sz w:val="24"/>
          <w:szCs w:val="24"/>
        </w:rPr>
        <w:t>s</w:t>
      </w:r>
      <w:r w:rsidRPr="004A6A37">
        <w:rPr>
          <w:sz w:val="24"/>
          <w:szCs w:val="24"/>
        </w:rPr>
        <w:t xml:space="preserve">. </w:t>
      </w:r>
    </w:p>
    <w:p w:rsidR="003117FB" w:rsidRPr="0050102D" w:rsidRDefault="003117FB" w:rsidP="00277716">
      <w:pPr>
        <w:pStyle w:val="Corpodetexto2"/>
        <w:numPr>
          <w:ilvl w:val="1"/>
          <w:numId w:val="28"/>
        </w:numPr>
        <w:tabs>
          <w:tab w:val="left" w:pos="-3402"/>
          <w:tab w:val="left" w:pos="993"/>
        </w:tabs>
        <w:spacing w:after="240" w:line="360" w:lineRule="auto"/>
        <w:ind w:left="0" w:firstLine="0"/>
        <w:rPr>
          <w:color w:val="auto"/>
          <w:sz w:val="24"/>
          <w:szCs w:val="24"/>
        </w:rPr>
      </w:pPr>
      <w:r w:rsidRPr="004A6A37">
        <w:rPr>
          <w:sz w:val="24"/>
          <w:szCs w:val="24"/>
        </w:rPr>
        <w:t xml:space="preserve">A Cesama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50102D">
        <w:rPr>
          <w:sz w:val="24"/>
          <w:szCs w:val="24"/>
        </w:rPr>
        <w:t>Í</w:t>
      </w:r>
      <w:r w:rsidRPr="004A6A37">
        <w:rPr>
          <w:sz w:val="24"/>
          <w:szCs w:val="24"/>
        </w:rPr>
        <w:t>ndice Nacional de Preços ao Consumidor – INPC acrescido de 1% (um por cento) “</w:t>
      </w:r>
      <w:r w:rsidRPr="004A6A37">
        <w:rPr>
          <w:i/>
          <w:sz w:val="24"/>
          <w:szCs w:val="24"/>
        </w:rPr>
        <w:t>pro rata</w:t>
      </w:r>
      <w:r w:rsidRPr="004A6A37">
        <w:rPr>
          <w:sz w:val="24"/>
          <w:szCs w:val="24"/>
        </w:rPr>
        <w:t>”.</w:t>
      </w:r>
    </w:p>
    <w:p w:rsidR="00B41EF6" w:rsidRPr="008A1758" w:rsidRDefault="00B41EF6" w:rsidP="00277716">
      <w:pPr>
        <w:numPr>
          <w:ilvl w:val="0"/>
          <w:numId w:val="28"/>
        </w:numPr>
        <w:autoSpaceDE w:val="0"/>
        <w:autoSpaceDN w:val="0"/>
        <w:adjustRightInd w:val="0"/>
        <w:spacing w:after="240" w:line="360" w:lineRule="auto"/>
        <w:ind w:left="284" w:hanging="284"/>
        <w:rPr>
          <w:rFonts w:cs="Arial"/>
          <w:b/>
          <w:sz w:val="24"/>
          <w:szCs w:val="24"/>
        </w:rPr>
      </w:pPr>
      <w:r w:rsidRPr="008A1758">
        <w:rPr>
          <w:rFonts w:cs="Arial"/>
          <w:b/>
          <w:sz w:val="24"/>
          <w:szCs w:val="24"/>
        </w:rPr>
        <w:lastRenderedPageBreak/>
        <w:t xml:space="preserve">OBRIGAÇÕES DA </w:t>
      </w:r>
      <w:r w:rsidR="000A10CB">
        <w:rPr>
          <w:rFonts w:cs="Arial"/>
          <w:b/>
          <w:sz w:val="24"/>
          <w:szCs w:val="24"/>
        </w:rPr>
        <w:t>CONTRATADA</w:t>
      </w:r>
    </w:p>
    <w:p w:rsidR="00B41EF6" w:rsidRPr="002B5962" w:rsidRDefault="00B41EF6" w:rsidP="00277716">
      <w:pPr>
        <w:numPr>
          <w:ilvl w:val="1"/>
          <w:numId w:val="28"/>
        </w:numPr>
        <w:autoSpaceDE w:val="0"/>
        <w:autoSpaceDN w:val="0"/>
        <w:adjustRightInd w:val="0"/>
        <w:spacing w:after="24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p>
    <w:p w:rsidR="00B41EF6" w:rsidRPr="008A1758" w:rsidRDefault="00B41EF6" w:rsidP="00277716">
      <w:pPr>
        <w:numPr>
          <w:ilvl w:val="1"/>
          <w:numId w:val="28"/>
        </w:numPr>
        <w:autoSpaceDE w:val="0"/>
        <w:autoSpaceDN w:val="0"/>
        <w:adjustRightInd w:val="0"/>
        <w:spacing w:after="24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277716">
      <w:pPr>
        <w:numPr>
          <w:ilvl w:val="1"/>
          <w:numId w:val="28"/>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277716">
      <w:pPr>
        <w:numPr>
          <w:ilvl w:val="1"/>
          <w:numId w:val="28"/>
        </w:numPr>
        <w:autoSpaceDE w:val="0"/>
        <w:autoSpaceDN w:val="0"/>
        <w:adjustRightInd w:val="0"/>
        <w:spacing w:after="24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7E7E28">
        <w:rPr>
          <w:rFonts w:cs="Arial"/>
          <w:sz w:val="24"/>
          <w:szCs w:val="24"/>
        </w:rPr>
        <w:t xml:space="preserve">da </w:t>
      </w:r>
      <w:r w:rsidR="00235DA2" w:rsidRPr="00123E66">
        <w:rPr>
          <w:sz w:val="24"/>
          <w:szCs w:val="24"/>
        </w:rPr>
        <w:t>Ordem de Compra</w:t>
      </w:r>
      <w:r w:rsidRPr="008A1758">
        <w:rPr>
          <w:rFonts w:cs="Arial"/>
          <w:sz w:val="24"/>
          <w:szCs w:val="24"/>
        </w:rPr>
        <w:t>.</w:t>
      </w:r>
    </w:p>
    <w:p w:rsidR="00B41EF6" w:rsidRPr="008A1758" w:rsidRDefault="00B41EF6" w:rsidP="00277716">
      <w:pPr>
        <w:numPr>
          <w:ilvl w:val="1"/>
          <w:numId w:val="28"/>
        </w:numPr>
        <w:autoSpaceDE w:val="0"/>
        <w:autoSpaceDN w:val="0"/>
        <w:adjustRightInd w:val="0"/>
        <w:spacing w:after="24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277716">
      <w:pPr>
        <w:numPr>
          <w:ilvl w:val="1"/>
          <w:numId w:val="28"/>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277716">
      <w:pPr>
        <w:numPr>
          <w:ilvl w:val="1"/>
          <w:numId w:val="28"/>
        </w:numPr>
        <w:autoSpaceDE w:val="0"/>
        <w:autoSpaceDN w:val="0"/>
        <w:adjustRightInd w:val="0"/>
        <w:spacing w:after="24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277716">
      <w:pPr>
        <w:numPr>
          <w:ilvl w:val="0"/>
          <w:numId w:val="28"/>
        </w:numPr>
        <w:autoSpaceDE w:val="0"/>
        <w:autoSpaceDN w:val="0"/>
        <w:adjustRightInd w:val="0"/>
        <w:spacing w:after="24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277716">
      <w:pPr>
        <w:numPr>
          <w:ilvl w:val="1"/>
          <w:numId w:val="28"/>
        </w:numPr>
        <w:autoSpaceDE w:val="0"/>
        <w:autoSpaceDN w:val="0"/>
        <w:adjustRightInd w:val="0"/>
        <w:spacing w:after="24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277716">
      <w:pPr>
        <w:numPr>
          <w:ilvl w:val="1"/>
          <w:numId w:val="28"/>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277716">
      <w:pPr>
        <w:numPr>
          <w:ilvl w:val="1"/>
          <w:numId w:val="28"/>
        </w:numPr>
        <w:autoSpaceDE w:val="0"/>
        <w:autoSpaceDN w:val="0"/>
        <w:adjustRightInd w:val="0"/>
        <w:spacing w:after="240" w:line="360" w:lineRule="auto"/>
        <w:ind w:left="0" w:firstLine="0"/>
        <w:rPr>
          <w:rFonts w:cs="Arial"/>
          <w:sz w:val="24"/>
          <w:szCs w:val="24"/>
        </w:rPr>
      </w:pPr>
      <w:r w:rsidRPr="008A1758">
        <w:rPr>
          <w:rFonts w:cs="Arial"/>
          <w:sz w:val="24"/>
          <w:szCs w:val="24"/>
        </w:rPr>
        <w:t xml:space="preserve">Fiscalizar a execução </w:t>
      </w:r>
      <w:r w:rsidR="00B25C05">
        <w:rPr>
          <w:rFonts w:cs="Arial"/>
          <w:sz w:val="24"/>
          <w:szCs w:val="24"/>
        </w:rPr>
        <w:t xml:space="preserve">da </w:t>
      </w:r>
      <w:r w:rsidR="00235DA2" w:rsidRPr="00123E66">
        <w:rPr>
          <w:sz w:val="24"/>
          <w:szCs w:val="24"/>
        </w:rPr>
        <w:t>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277716">
      <w:pPr>
        <w:numPr>
          <w:ilvl w:val="1"/>
          <w:numId w:val="28"/>
        </w:numPr>
        <w:autoSpaceDE w:val="0"/>
        <w:autoSpaceDN w:val="0"/>
        <w:adjustRightInd w:val="0"/>
        <w:spacing w:after="240" w:line="360" w:lineRule="auto"/>
        <w:ind w:left="0" w:firstLine="0"/>
        <w:rPr>
          <w:rFonts w:cs="Arial"/>
          <w:sz w:val="24"/>
          <w:szCs w:val="24"/>
        </w:rPr>
      </w:pPr>
      <w:r w:rsidRPr="008A1758">
        <w:rPr>
          <w:rFonts w:cs="Arial"/>
          <w:sz w:val="24"/>
          <w:szCs w:val="24"/>
        </w:rPr>
        <w:lastRenderedPageBreak/>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277716">
      <w:pPr>
        <w:numPr>
          <w:ilvl w:val="1"/>
          <w:numId w:val="28"/>
        </w:numPr>
        <w:spacing w:after="24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0050102D">
        <w:rPr>
          <w:rFonts w:cs="Arial"/>
          <w:sz w:val="24"/>
          <w:szCs w:val="24"/>
        </w:rPr>
        <w:t xml:space="preserve"> e do Departamento de Automação</w:t>
      </w:r>
      <w:r w:rsidRPr="008A1758">
        <w:rPr>
          <w:rFonts w:cs="Arial"/>
          <w:sz w:val="24"/>
          <w:szCs w:val="24"/>
        </w:rPr>
        <w:t>.</w:t>
      </w:r>
    </w:p>
    <w:p w:rsidR="005C47E9" w:rsidRDefault="005C47E9" w:rsidP="00277716">
      <w:pPr>
        <w:numPr>
          <w:ilvl w:val="0"/>
          <w:numId w:val="28"/>
        </w:numPr>
        <w:spacing w:after="240" w:line="360" w:lineRule="auto"/>
        <w:ind w:left="284" w:hanging="284"/>
        <w:rPr>
          <w:rFonts w:cs="Arial"/>
          <w:b/>
          <w:sz w:val="24"/>
          <w:szCs w:val="24"/>
        </w:rPr>
      </w:pPr>
      <w:r>
        <w:rPr>
          <w:rFonts w:cs="Arial"/>
          <w:b/>
          <w:sz w:val="24"/>
          <w:szCs w:val="24"/>
        </w:rPr>
        <w:t>CRITÉRIO DE JULGAMENTO</w:t>
      </w:r>
    </w:p>
    <w:p w:rsidR="00B25C05" w:rsidRPr="0050102D" w:rsidRDefault="00B25C05" w:rsidP="002004D5">
      <w:pPr>
        <w:suppressAutoHyphens w:val="0"/>
        <w:autoSpaceDE w:val="0"/>
        <w:autoSpaceDN w:val="0"/>
        <w:adjustRightInd w:val="0"/>
        <w:spacing w:after="240" w:line="360" w:lineRule="auto"/>
        <w:ind w:firstLine="567"/>
        <w:rPr>
          <w:rFonts w:eastAsia="Arial Unicode MS" w:cs="Arial"/>
          <w:sz w:val="24"/>
          <w:szCs w:val="24"/>
        </w:rPr>
      </w:pPr>
      <w:r w:rsidRPr="0050102D">
        <w:rPr>
          <w:rFonts w:eastAsia="Arial Unicode MS" w:cs="Arial"/>
          <w:sz w:val="24"/>
          <w:szCs w:val="24"/>
        </w:rPr>
        <w:t xml:space="preserve">O critério de julgamento será o de MENOR PREÇO representado pelo </w:t>
      </w:r>
      <w:r w:rsidRPr="0050102D">
        <w:rPr>
          <w:rFonts w:eastAsia="Arial Unicode MS" w:cs="Arial"/>
          <w:sz w:val="24"/>
          <w:szCs w:val="24"/>
          <w:u w:val="single"/>
        </w:rPr>
        <w:t>MENOR PREÇO TOTAL POR ITEM</w:t>
      </w:r>
      <w:r w:rsidRPr="0050102D">
        <w:rPr>
          <w:rFonts w:eastAsia="Arial Unicode MS" w:cs="Arial"/>
          <w:sz w:val="24"/>
          <w:szCs w:val="24"/>
        </w:rPr>
        <w:t>, desde que observadas às especificações e demais condições estabelecidas neste Edital e seus anexos.</w:t>
      </w:r>
    </w:p>
    <w:p w:rsidR="002B5962" w:rsidRDefault="002E5686" w:rsidP="002004D5">
      <w:pPr>
        <w:suppressAutoHyphens w:val="0"/>
        <w:autoSpaceDE w:val="0"/>
        <w:autoSpaceDN w:val="0"/>
        <w:adjustRightInd w:val="0"/>
        <w:spacing w:after="240" w:line="360" w:lineRule="auto"/>
        <w:ind w:firstLine="567"/>
        <w:rPr>
          <w:rFonts w:cs="Arial"/>
          <w:sz w:val="24"/>
          <w:szCs w:val="24"/>
        </w:rPr>
      </w:pPr>
      <w:r w:rsidRPr="00B25C05">
        <w:rPr>
          <w:rFonts w:cs="Arial"/>
          <w:sz w:val="24"/>
          <w:szCs w:val="24"/>
        </w:rPr>
        <w:t xml:space="preserve">O(s) preço(s) unitário(s) ofertado(s) pelo(s) proponente(s) </w:t>
      </w:r>
      <w:r w:rsidRPr="00B25C05">
        <w:rPr>
          <w:rFonts w:cs="Arial"/>
          <w:b/>
          <w:sz w:val="24"/>
          <w:szCs w:val="24"/>
        </w:rPr>
        <w:t xml:space="preserve">NÃO PODERÁ(ÃO) </w:t>
      </w:r>
      <w:r w:rsidRPr="002B5962">
        <w:rPr>
          <w:rFonts w:cs="Arial"/>
          <w:b/>
          <w:sz w:val="24"/>
          <w:szCs w:val="24"/>
        </w:rPr>
        <w:t xml:space="preserve">SER SUPERIOR(ES) </w:t>
      </w:r>
      <w:r w:rsidRPr="002B5962">
        <w:rPr>
          <w:rFonts w:cs="Arial"/>
          <w:sz w:val="24"/>
          <w:szCs w:val="24"/>
        </w:rPr>
        <w:t>ao(s) preço(s) unitário(s) levantado(s) pela Cesama</w:t>
      </w:r>
      <w:r w:rsidR="002004D5">
        <w:rPr>
          <w:rFonts w:cs="Arial"/>
          <w:sz w:val="24"/>
          <w:szCs w:val="24"/>
        </w:rPr>
        <w:t>.</w:t>
      </w:r>
    </w:p>
    <w:p w:rsidR="002004D5" w:rsidRDefault="002004D5" w:rsidP="002004D5">
      <w:pPr>
        <w:suppressAutoHyphens w:val="0"/>
        <w:autoSpaceDE w:val="0"/>
        <w:autoSpaceDN w:val="0"/>
        <w:adjustRightInd w:val="0"/>
        <w:spacing w:after="240" w:line="360" w:lineRule="auto"/>
        <w:ind w:firstLine="567"/>
        <w:rPr>
          <w:rFonts w:cs="Arial"/>
          <w:color w:val="FF0000"/>
          <w:sz w:val="24"/>
          <w:szCs w:val="24"/>
        </w:rPr>
      </w:pPr>
    </w:p>
    <w:p w:rsidR="005C47E9" w:rsidRDefault="005C47E9" w:rsidP="00277716">
      <w:pPr>
        <w:numPr>
          <w:ilvl w:val="0"/>
          <w:numId w:val="28"/>
        </w:numPr>
        <w:spacing w:after="240" w:line="360" w:lineRule="auto"/>
        <w:rPr>
          <w:rFonts w:cs="Arial"/>
          <w:b/>
          <w:sz w:val="24"/>
          <w:szCs w:val="24"/>
        </w:rPr>
      </w:pPr>
      <w:r w:rsidRPr="00EA1895">
        <w:rPr>
          <w:rFonts w:cs="Arial"/>
          <w:b/>
          <w:sz w:val="24"/>
          <w:szCs w:val="24"/>
        </w:rPr>
        <w:t>EXIGÊNCIAS PARA HABILITAÇÃO / PROPOSTA</w:t>
      </w:r>
    </w:p>
    <w:p w:rsidR="00BF4DEF" w:rsidRPr="00BF4DEF" w:rsidRDefault="00BF4DEF" w:rsidP="002004D5">
      <w:pPr>
        <w:suppressAutoHyphens w:val="0"/>
        <w:autoSpaceDE w:val="0"/>
        <w:autoSpaceDN w:val="0"/>
        <w:adjustRightInd w:val="0"/>
        <w:spacing w:after="240" w:line="360" w:lineRule="auto"/>
        <w:rPr>
          <w:rFonts w:eastAsia="Arial Unicode MS" w:cs="Arial"/>
          <w:b/>
          <w:sz w:val="24"/>
          <w:szCs w:val="24"/>
          <w:u w:val="single"/>
        </w:rPr>
      </w:pPr>
      <w:r>
        <w:rPr>
          <w:rFonts w:eastAsia="Arial Unicode MS" w:cs="Arial"/>
          <w:sz w:val="24"/>
          <w:szCs w:val="24"/>
        </w:rPr>
        <w:t xml:space="preserve">13.1. </w:t>
      </w:r>
      <w:r w:rsidR="002B5962"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002B5962" w:rsidRPr="002B5962">
        <w:rPr>
          <w:rFonts w:eastAsia="Arial Unicode MS" w:cs="Arial"/>
          <w:b/>
          <w:sz w:val="24"/>
          <w:szCs w:val="24"/>
          <w:u w:val="single"/>
        </w:rPr>
        <w:t>desde que sejam bem identificadas as características técnicas exigidas.</w:t>
      </w:r>
    </w:p>
    <w:p w:rsidR="00BC4D0A" w:rsidRDefault="00BC4D0A" w:rsidP="00277716">
      <w:pPr>
        <w:numPr>
          <w:ilvl w:val="0"/>
          <w:numId w:val="28"/>
        </w:numPr>
        <w:spacing w:after="240" w:line="360" w:lineRule="auto"/>
        <w:ind w:left="284" w:hanging="284"/>
        <w:rPr>
          <w:rFonts w:cs="Arial"/>
          <w:b/>
          <w:bCs/>
          <w:sz w:val="24"/>
          <w:szCs w:val="24"/>
        </w:rPr>
      </w:pPr>
      <w:r>
        <w:rPr>
          <w:rFonts w:cs="Arial"/>
          <w:b/>
          <w:bCs/>
          <w:sz w:val="24"/>
          <w:szCs w:val="24"/>
        </w:rPr>
        <w:t>PENALIDADES</w:t>
      </w:r>
    </w:p>
    <w:p w:rsidR="00BC4D0A" w:rsidRPr="0050102D" w:rsidRDefault="00BF4DEF" w:rsidP="002004D5">
      <w:pPr>
        <w:spacing w:after="240" w:line="360" w:lineRule="auto"/>
        <w:ind w:firstLine="567"/>
        <w:rPr>
          <w:rFonts w:eastAsia="Arial Unicode MS" w:cs="Arial"/>
          <w:sz w:val="24"/>
          <w:szCs w:val="24"/>
        </w:rPr>
      </w:pPr>
      <w:r w:rsidRPr="0050102D">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BC4D0A" w:rsidRDefault="00BC4D0A" w:rsidP="002004D5">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F85DB4" w:rsidRDefault="006233DD" w:rsidP="002004D5">
      <w:pPr>
        <w:numPr>
          <w:ilvl w:val="0"/>
          <w:numId w:val="12"/>
        </w:numPr>
        <w:autoSpaceDE w:val="0"/>
        <w:autoSpaceDN w:val="0"/>
        <w:adjustRightInd w:val="0"/>
        <w:spacing w:after="24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w:t>
      </w:r>
      <w:r w:rsidRPr="002660A3">
        <w:rPr>
          <w:rFonts w:cs="Arial"/>
          <w:bCs/>
          <w:sz w:val="24"/>
          <w:szCs w:val="24"/>
        </w:rPr>
        <w:lastRenderedPageBreak/>
        <w:t>contratados, previstos na legislação pátria vigente, seja trabalhista, previdenciária, social, de caráter securitário ou qualquer outra.</w:t>
      </w:r>
    </w:p>
    <w:p w:rsidR="00DA61B7" w:rsidRPr="003365B7" w:rsidRDefault="00DA61B7" w:rsidP="002004D5">
      <w:pPr>
        <w:numPr>
          <w:ilvl w:val="1"/>
          <w:numId w:val="12"/>
        </w:numPr>
        <w:spacing w:after="24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Default="00DA61B7" w:rsidP="002004D5">
      <w:pPr>
        <w:numPr>
          <w:ilvl w:val="1"/>
          <w:numId w:val="12"/>
        </w:numPr>
        <w:spacing w:after="24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2004D5">
      <w:pPr>
        <w:numPr>
          <w:ilvl w:val="1"/>
          <w:numId w:val="12"/>
        </w:numPr>
        <w:spacing w:after="24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2004D5">
      <w:pPr>
        <w:numPr>
          <w:ilvl w:val="1"/>
          <w:numId w:val="12"/>
        </w:numPr>
        <w:spacing w:after="240" w:line="360" w:lineRule="auto"/>
        <w:ind w:left="1" w:firstLine="0"/>
        <w:rPr>
          <w:rFonts w:cs="Arial"/>
          <w:bCs/>
          <w:sz w:val="24"/>
          <w:szCs w:val="24"/>
        </w:rPr>
      </w:pPr>
      <w:r w:rsidRPr="00C95D3E">
        <w:rPr>
          <w:rFonts w:cs="Arial"/>
          <w:bCs/>
          <w:sz w:val="24"/>
          <w:szCs w:val="24"/>
        </w:rPr>
        <w:lastRenderedPageBreak/>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aCESAMA</w:t>
      </w:r>
      <w:r w:rsidRPr="00C95D3E">
        <w:rPr>
          <w:rFonts w:cs="Arial"/>
          <w:bCs/>
          <w:sz w:val="24"/>
          <w:szCs w:val="24"/>
        </w:rPr>
        <w:t>, sob pena de responsabilização administrativa, civil ou criminal, nos termos da legislação.</w:t>
      </w:r>
    </w:p>
    <w:p w:rsidR="00BC4D0A" w:rsidRDefault="00BC4D0A" w:rsidP="002004D5">
      <w:pPr>
        <w:numPr>
          <w:ilvl w:val="1"/>
          <w:numId w:val="12"/>
        </w:numPr>
        <w:spacing w:after="24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2004D5">
      <w:pPr>
        <w:numPr>
          <w:ilvl w:val="1"/>
          <w:numId w:val="12"/>
        </w:numPr>
        <w:spacing w:after="24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2004D5" w:rsidRDefault="00C4051E" w:rsidP="002004D5">
      <w:pPr>
        <w:spacing w:after="240"/>
        <w:ind w:left="2268"/>
        <w:rPr>
          <w:rFonts w:cs="Arial"/>
          <w:bCs/>
          <w:i/>
          <w:iCs/>
          <w:sz w:val="16"/>
          <w:szCs w:val="16"/>
        </w:rPr>
      </w:pPr>
      <w:r w:rsidRPr="002004D5">
        <w:rPr>
          <w:rFonts w:cs="Arial"/>
          <w:bCs/>
          <w:i/>
          <w:iCs/>
          <w:sz w:val="16"/>
          <w:szCs w:val="16"/>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4051E" w:rsidRDefault="00C4051E" w:rsidP="002004D5">
      <w:pPr>
        <w:spacing w:after="240" w:line="360" w:lineRule="auto"/>
        <w:ind w:left="1"/>
        <w:rPr>
          <w:rFonts w:cs="Arial"/>
          <w:bCs/>
          <w:sz w:val="24"/>
          <w:szCs w:val="24"/>
        </w:rPr>
      </w:pPr>
      <w:bookmarkStart w:id="1" w:name="_GoBack"/>
      <w:bookmarkEnd w:id="1"/>
    </w:p>
    <w:p w:rsidR="0022667D" w:rsidRPr="00BC4D0A" w:rsidRDefault="0022667D" w:rsidP="002004D5">
      <w:pPr>
        <w:ind w:left="1"/>
        <w:rPr>
          <w:rFonts w:cs="Arial"/>
          <w:bCs/>
          <w:sz w:val="24"/>
          <w:szCs w:val="24"/>
        </w:rPr>
      </w:pPr>
    </w:p>
    <w:p w:rsidR="008C0BF4" w:rsidRPr="0050035C" w:rsidRDefault="008C0BF4" w:rsidP="002004D5">
      <w:pPr>
        <w:jc w:val="center"/>
        <w:rPr>
          <w:rFonts w:cs="Arial"/>
          <w:b/>
          <w:bCs/>
          <w:sz w:val="22"/>
          <w:szCs w:val="22"/>
        </w:rPr>
      </w:pPr>
      <w:r w:rsidRPr="0050035C">
        <w:rPr>
          <w:rFonts w:cs="Arial"/>
          <w:b/>
          <w:bCs/>
          <w:sz w:val="22"/>
          <w:szCs w:val="22"/>
        </w:rPr>
        <w:t>José Antônio Teixeira</w:t>
      </w:r>
    </w:p>
    <w:p w:rsidR="008C0BF4" w:rsidRDefault="008C0BF4" w:rsidP="002004D5">
      <w:pPr>
        <w:ind w:left="1"/>
        <w:jc w:val="center"/>
        <w:rPr>
          <w:rFonts w:cs="Arial"/>
          <w:b/>
          <w:bCs/>
          <w:sz w:val="22"/>
          <w:szCs w:val="22"/>
        </w:rPr>
      </w:pPr>
      <w:r w:rsidRPr="0050035C">
        <w:rPr>
          <w:rFonts w:cs="Arial"/>
          <w:b/>
          <w:bCs/>
          <w:sz w:val="22"/>
          <w:szCs w:val="22"/>
        </w:rPr>
        <w:t>Chefe de Depto de Automação</w:t>
      </w:r>
    </w:p>
    <w:p w:rsidR="008C0BF4" w:rsidRPr="0050035C" w:rsidRDefault="008C0BF4" w:rsidP="002004D5">
      <w:pPr>
        <w:ind w:left="1"/>
        <w:jc w:val="center"/>
        <w:rPr>
          <w:rFonts w:cs="Arial"/>
          <w:b/>
          <w:bCs/>
          <w:sz w:val="22"/>
          <w:szCs w:val="22"/>
        </w:rPr>
      </w:pPr>
    </w:p>
    <w:p w:rsidR="008C0BF4" w:rsidRDefault="008C0BF4" w:rsidP="002004D5">
      <w:pPr>
        <w:ind w:left="1"/>
        <w:rPr>
          <w:rFonts w:cs="Arial"/>
          <w:bCs/>
          <w:sz w:val="22"/>
          <w:szCs w:val="22"/>
        </w:rPr>
      </w:pPr>
    </w:p>
    <w:p w:rsidR="002004D5" w:rsidRDefault="002004D5" w:rsidP="002004D5">
      <w:pPr>
        <w:ind w:left="1"/>
        <w:rPr>
          <w:rFonts w:cs="Arial"/>
          <w:bCs/>
          <w:sz w:val="22"/>
          <w:szCs w:val="22"/>
        </w:rPr>
      </w:pPr>
    </w:p>
    <w:p w:rsidR="002004D5" w:rsidRDefault="002004D5" w:rsidP="002004D5">
      <w:pPr>
        <w:ind w:left="1"/>
        <w:rPr>
          <w:rFonts w:cs="Arial"/>
          <w:bCs/>
          <w:sz w:val="22"/>
          <w:szCs w:val="22"/>
        </w:rPr>
      </w:pPr>
    </w:p>
    <w:p w:rsidR="008C0BF4" w:rsidRPr="0050035C" w:rsidRDefault="008C0BF4" w:rsidP="002004D5">
      <w:pPr>
        <w:ind w:left="1"/>
        <w:jc w:val="center"/>
        <w:rPr>
          <w:rFonts w:cs="Arial"/>
          <w:b/>
          <w:bCs/>
          <w:sz w:val="22"/>
          <w:szCs w:val="22"/>
        </w:rPr>
      </w:pPr>
      <w:r w:rsidRPr="0050035C">
        <w:rPr>
          <w:rFonts w:cs="Arial"/>
          <w:b/>
          <w:bCs/>
          <w:sz w:val="22"/>
          <w:szCs w:val="22"/>
        </w:rPr>
        <w:t>Sérgio Queiroz de Almeida</w:t>
      </w:r>
    </w:p>
    <w:p w:rsidR="008C0BF4" w:rsidRDefault="008C0BF4" w:rsidP="002004D5">
      <w:pPr>
        <w:ind w:left="1"/>
        <w:jc w:val="center"/>
        <w:rPr>
          <w:rFonts w:cs="Arial"/>
          <w:b/>
          <w:bCs/>
          <w:sz w:val="22"/>
          <w:szCs w:val="22"/>
        </w:rPr>
      </w:pPr>
      <w:r w:rsidRPr="0050035C">
        <w:rPr>
          <w:rFonts w:cs="Arial"/>
          <w:b/>
          <w:bCs/>
          <w:sz w:val="22"/>
          <w:szCs w:val="22"/>
        </w:rPr>
        <w:t>Gerente Automação e Telecomunicação</w:t>
      </w:r>
    </w:p>
    <w:p w:rsidR="008C0BF4" w:rsidRDefault="008C0BF4" w:rsidP="002004D5">
      <w:pPr>
        <w:ind w:left="1"/>
        <w:jc w:val="center"/>
        <w:rPr>
          <w:rFonts w:cs="Arial"/>
          <w:b/>
          <w:bCs/>
          <w:sz w:val="22"/>
          <w:szCs w:val="22"/>
        </w:rPr>
      </w:pPr>
    </w:p>
    <w:p w:rsidR="002004D5" w:rsidRDefault="002004D5" w:rsidP="002004D5">
      <w:pPr>
        <w:ind w:left="1"/>
        <w:jc w:val="center"/>
        <w:rPr>
          <w:rFonts w:cs="Arial"/>
          <w:b/>
          <w:bCs/>
          <w:sz w:val="22"/>
          <w:szCs w:val="22"/>
        </w:rPr>
      </w:pPr>
    </w:p>
    <w:p w:rsidR="002004D5" w:rsidRPr="0050035C" w:rsidRDefault="002004D5" w:rsidP="002004D5">
      <w:pPr>
        <w:ind w:left="1"/>
        <w:jc w:val="center"/>
        <w:rPr>
          <w:rFonts w:cs="Arial"/>
          <w:b/>
          <w:bCs/>
          <w:sz w:val="22"/>
          <w:szCs w:val="22"/>
        </w:rPr>
      </w:pPr>
    </w:p>
    <w:p w:rsidR="008C0BF4" w:rsidRDefault="008C0BF4" w:rsidP="002004D5">
      <w:pPr>
        <w:ind w:left="1"/>
        <w:jc w:val="center"/>
        <w:rPr>
          <w:rFonts w:cs="Arial"/>
          <w:bCs/>
          <w:sz w:val="22"/>
          <w:szCs w:val="22"/>
        </w:rPr>
      </w:pPr>
    </w:p>
    <w:p w:rsidR="008C0BF4" w:rsidRPr="0050035C" w:rsidRDefault="008C0BF4" w:rsidP="002004D5">
      <w:pPr>
        <w:ind w:left="1"/>
        <w:jc w:val="center"/>
        <w:rPr>
          <w:rFonts w:cs="Arial"/>
          <w:b/>
          <w:bCs/>
          <w:sz w:val="22"/>
          <w:szCs w:val="22"/>
        </w:rPr>
      </w:pPr>
      <w:r w:rsidRPr="0050035C">
        <w:rPr>
          <w:rFonts w:cs="Arial"/>
          <w:b/>
          <w:bCs/>
          <w:sz w:val="22"/>
          <w:szCs w:val="22"/>
        </w:rPr>
        <w:t>Marcio Augusto Pessoa Azevedo</w:t>
      </w:r>
    </w:p>
    <w:p w:rsidR="008C0BF4" w:rsidRPr="0050035C" w:rsidRDefault="008C0BF4" w:rsidP="002004D5">
      <w:pPr>
        <w:ind w:left="1"/>
        <w:jc w:val="center"/>
        <w:rPr>
          <w:rFonts w:cs="Arial"/>
          <w:b/>
          <w:bCs/>
          <w:sz w:val="22"/>
          <w:szCs w:val="22"/>
        </w:rPr>
      </w:pPr>
      <w:r w:rsidRPr="0050035C">
        <w:rPr>
          <w:rFonts w:cs="Arial"/>
          <w:b/>
          <w:bCs/>
          <w:sz w:val="22"/>
          <w:szCs w:val="22"/>
        </w:rPr>
        <w:t>Diretor Técnico Operacional</w:t>
      </w:r>
    </w:p>
    <w:p w:rsidR="00BC4D0A" w:rsidRDefault="00BC4D0A" w:rsidP="002004D5">
      <w:pPr>
        <w:ind w:left="2832"/>
        <w:rPr>
          <w:rFonts w:cs="Arial"/>
          <w:b/>
          <w:bCs/>
          <w:color w:val="FF0000"/>
          <w:sz w:val="22"/>
          <w:szCs w:val="22"/>
        </w:rPr>
      </w:pP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7B9" w:rsidRDefault="00F137B9">
      <w:r>
        <w:separator/>
      </w:r>
    </w:p>
  </w:endnote>
  <w:endnote w:type="continuationSeparator" w:id="1">
    <w:p w:rsidR="00F137B9" w:rsidRDefault="00F137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7B9" w:rsidRDefault="00F137B9">
      <w:r>
        <w:separator/>
      </w:r>
    </w:p>
  </w:footnote>
  <w:footnote w:type="continuationSeparator" w:id="1">
    <w:p w:rsidR="00F137B9" w:rsidRDefault="00F137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40670C">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0296565F"/>
    <w:multiLevelType w:val="hybridMultilevel"/>
    <w:tmpl w:val="9DAC7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1">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16C2EC7"/>
    <w:multiLevelType w:val="multilevel"/>
    <w:tmpl w:val="63E023C6"/>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8">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1E800B1"/>
    <w:multiLevelType w:val="multilevel"/>
    <w:tmpl w:val="568A6938"/>
    <w:lvl w:ilvl="0">
      <w:start w:val="2"/>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nsid w:val="6A330207"/>
    <w:multiLevelType w:val="hybridMultilevel"/>
    <w:tmpl w:val="0E40EB3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6">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9"/>
  </w:num>
  <w:num w:numId="3">
    <w:abstractNumId w:val="17"/>
  </w:num>
  <w:num w:numId="4">
    <w:abstractNumId w:val="14"/>
  </w:num>
  <w:num w:numId="5">
    <w:abstractNumId w:val="19"/>
  </w:num>
  <w:num w:numId="6">
    <w:abstractNumId w:val="10"/>
  </w:num>
  <w:num w:numId="7">
    <w:abstractNumId w:val="9"/>
  </w:num>
  <w:num w:numId="8">
    <w:abstractNumId w:val="31"/>
  </w:num>
  <w:num w:numId="9">
    <w:abstractNumId w:val="30"/>
  </w:num>
  <w:num w:numId="10">
    <w:abstractNumId w:val="25"/>
  </w:num>
  <w:num w:numId="11">
    <w:abstractNumId w:val="13"/>
  </w:num>
  <w:num w:numId="12">
    <w:abstractNumId w:val="12"/>
  </w:num>
  <w:num w:numId="13">
    <w:abstractNumId w:val="28"/>
  </w:num>
  <w:num w:numId="14">
    <w:abstractNumId w:val="22"/>
  </w:num>
  <w:num w:numId="15">
    <w:abstractNumId w:val="21"/>
  </w:num>
  <w:num w:numId="16">
    <w:abstractNumId w:val="11"/>
  </w:num>
  <w:num w:numId="17">
    <w:abstractNumId w:val="27"/>
  </w:num>
  <w:num w:numId="18">
    <w:abstractNumId w:val="16"/>
  </w:num>
  <w:num w:numId="19">
    <w:abstractNumId w:val="5"/>
  </w:num>
  <w:num w:numId="20">
    <w:abstractNumId w:val="6"/>
  </w:num>
  <w:num w:numId="21">
    <w:abstractNumId w:val="7"/>
  </w:num>
  <w:num w:numId="22">
    <w:abstractNumId w:val="26"/>
  </w:num>
  <w:num w:numId="23">
    <w:abstractNumId w:val="18"/>
  </w:num>
  <w:num w:numId="24">
    <w:abstractNumId w:val="23"/>
  </w:num>
  <w:num w:numId="25">
    <w:abstractNumId w:val="8"/>
  </w:num>
  <w:num w:numId="26">
    <w:abstractNumId w:val="24"/>
  </w:num>
  <w:num w:numId="27">
    <w:abstractNumId w:val="15"/>
  </w:num>
  <w:num w:numId="28">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6322"/>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505F0"/>
    <w:rsid w:val="000530B1"/>
    <w:rsid w:val="0005312C"/>
    <w:rsid w:val="0005421D"/>
    <w:rsid w:val="0005425E"/>
    <w:rsid w:val="00056C89"/>
    <w:rsid w:val="00060182"/>
    <w:rsid w:val="000606A4"/>
    <w:rsid w:val="000644C6"/>
    <w:rsid w:val="00064E3E"/>
    <w:rsid w:val="00065921"/>
    <w:rsid w:val="000713D6"/>
    <w:rsid w:val="0007148B"/>
    <w:rsid w:val="000716AF"/>
    <w:rsid w:val="00073AFC"/>
    <w:rsid w:val="00075ADF"/>
    <w:rsid w:val="00075F64"/>
    <w:rsid w:val="00077BF3"/>
    <w:rsid w:val="00083424"/>
    <w:rsid w:val="000876B7"/>
    <w:rsid w:val="000879D7"/>
    <w:rsid w:val="000901FE"/>
    <w:rsid w:val="00091F5A"/>
    <w:rsid w:val="000965AD"/>
    <w:rsid w:val="000A10CB"/>
    <w:rsid w:val="000A7FB7"/>
    <w:rsid w:val="000B3491"/>
    <w:rsid w:val="000B3AC8"/>
    <w:rsid w:val="000B4420"/>
    <w:rsid w:val="000C14D8"/>
    <w:rsid w:val="000C70D5"/>
    <w:rsid w:val="000D114B"/>
    <w:rsid w:val="000D27BD"/>
    <w:rsid w:val="000E332E"/>
    <w:rsid w:val="000E6267"/>
    <w:rsid w:val="000F357E"/>
    <w:rsid w:val="000F688B"/>
    <w:rsid w:val="00100E7B"/>
    <w:rsid w:val="00104E00"/>
    <w:rsid w:val="00117A92"/>
    <w:rsid w:val="00120576"/>
    <w:rsid w:val="00123D84"/>
    <w:rsid w:val="00123E66"/>
    <w:rsid w:val="00127585"/>
    <w:rsid w:val="00130DCE"/>
    <w:rsid w:val="001352C5"/>
    <w:rsid w:val="00136969"/>
    <w:rsid w:val="00140911"/>
    <w:rsid w:val="001410E9"/>
    <w:rsid w:val="00141562"/>
    <w:rsid w:val="00142A08"/>
    <w:rsid w:val="00151CE1"/>
    <w:rsid w:val="001536C6"/>
    <w:rsid w:val="00155C17"/>
    <w:rsid w:val="00155DCB"/>
    <w:rsid w:val="001572B6"/>
    <w:rsid w:val="001712BA"/>
    <w:rsid w:val="00183292"/>
    <w:rsid w:val="00183713"/>
    <w:rsid w:val="00183760"/>
    <w:rsid w:val="00183B57"/>
    <w:rsid w:val="00186539"/>
    <w:rsid w:val="00194981"/>
    <w:rsid w:val="00194D39"/>
    <w:rsid w:val="001954C7"/>
    <w:rsid w:val="001A0639"/>
    <w:rsid w:val="001A7428"/>
    <w:rsid w:val="001B200D"/>
    <w:rsid w:val="001B21C9"/>
    <w:rsid w:val="001B43E0"/>
    <w:rsid w:val="001C730C"/>
    <w:rsid w:val="001C74E8"/>
    <w:rsid w:val="001D152D"/>
    <w:rsid w:val="001D4A49"/>
    <w:rsid w:val="001D5364"/>
    <w:rsid w:val="001D6B27"/>
    <w:rsid w:val="001E163F"/>
    <w:rsid w:val="001E307E"/>
    <w:rsid w:val="001E43D9"/>
    <w:rsid w:val="001E7883"/>
    <w:rsid w:val="001F11CB"/>
    <w:rsid w:val="001F1627"/>
    <w:rsid w:val="002004D5"/>
    <w:rsid w:val="00201358"/>
    <w:rsid w:val="00205837"/>
    <w:rsid w:val="002062E7"/>
    <w:rsid w:val="002067F8"/>
    <w:rsid w:val="00212573"/>
    <w:rsid w:val="00225035"/>
    <w:rsid w:val="0022667D"/>
    <w:rsid w:val="00227C23"/>
    <w:rsid w:val="00231737"/>
    <w:rsid w:val="00234D3B"/>
    <w:rsid w:val="0023542B"/>
    <w:rsid w:val="002358A9"/>
    <w:rsid w:val="00235DA2"/>
    <w:rsid w:val="002371E8"/>
    <w:rsid w:val="002444E9"/>
    <w:rsid w:val="0025409B"/>
    <w:rsid w:val="00255E1B"/>
    <w:rsid w:val="00261551"/>
    <w:rsid w:val="00272619"/>
    <w:rsid w:val="00275D6F"/>
    <w:rsid w:val="00277716"/>
    <w:rsid w:val="0028019F"/>
    <w:rsid w:val="00281CEB"/>
    <w:rsid w:val="0028737F"/>
    <w:rsid w:val="00294A70"/>
    <w:rsid w:val="0029767F"/>
    <w:rsid w:val="002A0A54"/>
    <w:rsid w:val="002A7943"/>
    <w:rsid w:val="002B5962"/>
    <w:rsid w:val="002C180B"/>
    <w:rsid w:val="002C569C"/>
    <w:rsid w:val="002C6AB8"/>
    <w:rsid w:val="002C751F"/>
    <w:rsid w:val="002D2C74"/>
    <w:rsid w:val="002E30DC"/>
    <w:rsid w:val="002E39C0"/>
    <w:rsid w:val="002E3BEF"/>
    <w:rsid w:val="002E4CD8"/>
    <w:rsid w:val="002E5686"/>
    <w:rsid w:val="003074E7"/>
    <w:rsid w:val="0031055F"/>
    <w:rsid w:val="003117FB"/>
    <w:rsid w:val="0031278A"/>
    <w:rsid w:val="0031380D"/>
    <w:rsid w:val="003151DD"/>
    <w:rsid w:val="003151FE"/>
    <w:rsid w:val="00315AFC"/>
    <w:rsid w:val="00315CB0"/>
    <w:rsid w:val="003167FE"/>
    <w:rsid w:val="00316C53"/>
    <w:rsid w:val="00317651"/>
    <w:rsid w:val="00324466"/>
    <w:rsid w:val="00331747"/>
    <w:rsid w:val="00337F92"/>
    <w:rsid w:val="0034111D"/>
    <w:rsid w:val="00343875"/>
    <w:rsid w:val="0034580E"/>
    <w:rsid w:val="00345C12"/>
    <w:rsid w:val="0035048C"/>
    <w:rsid w:val="00354870"/>
    <w:rsid w:val="0036062F"/>
    <w:rsid w:val="003614F6"/>
    <w:rsid w:val="003647CA"/>
    <w:rsid w:val="00364EF6"/>
    <w:rsid w:val="00365D37"/>
    <w:rsid w:val="0036619E"/>
    <w:rsid w:val="00367773"/>
    <w:rsid w:val="00367F29"/>
    <w:rsid w:val="00373FA4"/>
    <w:rsid w:val="0037730C"/>
    <w:rsid w:val="00383AB0"/>
    <w:rsid w:val="00390565"/>
    <w:rsid w:val="00394F53"/>
    <w:rsid w:val="003A576B"/>
    <w:rsid w:val="003B30E3"/>
    <w:rsid w:val="003B5E7A"/>
    <w:rsid w:val="003B6B69"/>
    <w:rsid w:val="003C7D88"/>
    <w:rsid w:val="003D60FC"/>
    <w:rsid w:val="003E0211"/>
    <w:rsid w:val="003F2224"/>
    <w:rsid w:val="003F27CB"/>
    <w:rsid w:val="003F399E"/>
    <w:rsid w:val="003F4904"/>
    <w:rsid w:val="00401BB1"/>
    <w:rsid w:val="00401FE2"/>
    <w:rsid w:val="00402A78"/>
    <w:rsid w:val="00402DB9"/>
    <w:rsid w:val="00403869"/>
    <w:rsid w:val="0040670C"/>
    <w:rsid w:val="004070D1"/>
    <w:rsid w:val="004143D0"/>
    <w:rsid w:val="00414773"/>
    <w:rsid w:val="0042214D"/>
    <w:rsid w:val="00425356"/>
    <w:rsid w:val="00432517"/>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6D23"/>
    <w:rsid w:val="00491C2E"/>
    <w:rsid w:val="00492DE3"/>
    <w:rsid w:val="004946F8"/>
    <w:rsid w:val="00495F4E"/>
    <w:rsid w:val="004A6A37"/>
    <w:rsid w:val="004A765C"/>
    <w:rsid w:val="004A7D71"/>
    <w:rsid w:val="004B1EEF"/>
    <w:rsid w:val="004B605B"/>
    <w:rsid w:val="004B670C"/>
    <w:rsid w:val="004C0428"/>
    <w:rsid w:val="004C529A"/>
    <w:rsid w:val="004C57A1"/>
    <w:rsid w:val="004C6BB2"/>
    <w:rsid w:val="004D09FE"/>
    <w:rsid w:val="004D2CEB"/>
    <w:rsid w:val="004E0486"/>
    <w:rsid w:val="004E3195"/>
    <w:rsid w:val="004E5E45"/>
    <w:rsid w:val="004E7393"/>
    <w:rsid w:val="004F0024"/>
    <w:rsid w:val="004F1117"/>
    <w:rsid w:val="004F54F5"/>
    <w:rsid w:val="0050102D"/>
    <w:rsid w:val="00503883"/>
    <w:rsid w:val="00504391"/>
    <w:rsid w:val="0051754C"/>
    <w:rsid w:val="005208BA"/>
    <w:rsid w:val="00522C22"/>
    <w:rsid w:val="00523A12"/>
    <w:rsid w:val="005267C0"/>
    <w:rsid w:val="005340D7"/>
    <w:rsid w:val="00535368"/>
    <w:rsid w:val="00541789"/>
    <w:rsid w:val="0054331E"/>
    <w:rsid w:val="005442B2"/>
    <w:rsid w:val="00546AA0"/>
    <w:rsid w:val="00555F33"/>
    <w:rsid w:val="00562E8E"/>
    <w:rsid w:val="00563DC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5DE2"/>
    <w:rsid w:val="00617B68"/>
    <w:rsid w:val="00617DB7"/>
    <w:rsid w:val="006217DC"/>
    <w:rsid w:val="006233DD"/>
    <w:rsid w:val="006411F6"/>
    <w:rsid w:val="006425B3"/>
    <w:rsid w:val="0064759A"/>
    <w:rsid w:val="00650D44"/>
    <w:rsid w:val="00650E8D"/>
    <w:rsid w:val="00655EAD"/>
    <w:rsid w:val="006572ED"/>
    <w:rsid w:val="00661A04"/>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D1E5F"/>
    <w:rsid w:val="006D4287"/>
    <w:rsid w:val="006E05C8"/>
    <w:rsid w:val="006E239A"/>
    <w:rsid w:val="006E3B2E"/>
    <w:rsid w:val="006E3E43"/>
    <w:rsid w:val="006E54DA"/>
    <w:rsid w:val="006E5E72"/>
    <w:rsid w:val="006F3EF9"/>
    <w:rsid w:val="006F5102"/>
    <w:rsid w:val="00702A0C"/>
    <w:rsid w:val="00703006"/>
    <w:rsid w:val="00720C22"/>
    <w:rsid w:val="00721323"/>
    <w:rsid w:val="007232BC"/>
    <w:rsid w:val="007339AC"/>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818F3"/>
    <w:rsid w:val="00795CF2"/>
    <w:rsid w:val="007A09B4"/>
    <w:rsid w:val="007A49C0"/>
    <w:rsid w:val="007A674B"/>
    <w:rsid w:val="007A69F7"/>
    <w:rsid w:val="007A7A94"/>
    <w:rsid w:val="007A7D44"/>
    <w:rsid w:val="007C3CE0"/>
    <w:rsid w:val="007C4DC2"/>
    <w:rsid w:val="007D050F"/>
    <w:rsid w:val="007D5FD5"/>
    <w:rsid w:val="007D7235"/>
    <w:rsid w:val="007E4C53"/>
    <w:rsid w:val="007E7E28"/>
    <w:rsid w:val="007F0CED"/>
    <w:rsid w:val="007F2761"/>
    <w:rsid w:val="007F6D09"/>
    <w:rsid w:val="007F75B3"/>
    <w:rsid w:val="007F788E"/>
    <w:rsid w:val="00804F10"/>
    <w:rsid w:val="00806966"/>
    <w:rsid w:val="00811CCD"/>
    <w:rsid w:val="00811ECB"/>
    <w:rsid w:val="00812F34"/>
    <w:rsid w:val="00813B26"/>
    <w:rsid w:val="00813D0B"/>
    <w:rsid w:val="008155A6"/>
    <w:rsid w:val="00817F3F"/>
    <w:rsid w:val="0082207F"/>
    <w:rsid w:val="008273A0"/>
    <w:rsid w:val="00834B1B"/>
    <w:rsid w:val="008421DA"/>
    <w:rsid w:val="008439E4"/>
    <w:rsid w:val="0084731C"/>
    <w:rsid w:val="00854156"/>
    <w:rsid w:val="00856066"/>
    <w:rsid w:val="008619F9"/>
    <w:rsid w:val="00864348"/>
    <w:rsid w:val="008805F6"/>
    <w:rsid w:val="0088578F"/>
    <w:rsid w:val="008971F6"/>
    <w:rsid w:val="008A1758"/>
    <w:rsid w:val="008A6BC7"/>
    <w:rsid w:val="008C0BF4"/>
    <w:rsid w:val="008C320F"/>
    <w:rsid w:val="008C69A6"/>
    <w:rsid w:val="008C6FC5"/>
    <w:rsid w:val="008E0907"/>
    <w:rsid w:val="008E1393"/>
    <w:rsid w:val="008F2DC5"/>
    <w:rsid w:val="008F4AEA"/>
    <w:rsid w:val="009013A9"/>
    <w:rsid w:val="00901ADD"/>
    <w:rsid w:val="00902407"/>
    <w:rsid w:val="00904592"/>
    <w:rsid w:val="0090678C"/>
    <w:rsid w:val="00910204"/>
    <w:rsid w:val="00910431"/>
    <w:rsid w:val="00911BA2"/>
    <w:rsid w:val="00913612"/>
    <w:rsid w:val="00914E67"/>
    <w:rsid w:val="00922697"/>
    <w:rsid w:val="00922D89"/>
    <w:rsid w:val="009316A8"/>
    <w:rsid w:val="009364DC"/>
    <w:rsid w:val="009458F4"/>
    <w:rsid w:val="00952751"/>
    <w:rsid w:val="0095400D"/>
    <w:rsid w:val="00960095"/>
    <w:rsid w:val="009622E1"/>
    <w:rsid w:val="00967005"/>
    <w:rsid w:val="00970B66"/>
    <w:rsid w:val="00981A41"/>
    <w:rsid w:val="00986A7D"/>
    <w:rsid w:val="00992130"/>
    <w:rsid w:val="00992C6A"/>
    <w:rsid w:val="00992DF5"/>
    <w:rsid w:val="0099401B"/>
    <w:rsid w:val="009A0996"/>
    <w:rsid w:val="009A0E49"/>
    <w:rsid w:val="009B18EC"/>
    <w:rsid w:val="009B25A0"/>
    <w:rsid w:val="009B289B"/>
    <w:rsid w:val="009B3E3F"/>
    <w:rsid w:val="009B43A4"/>
    <w:rsid w:val="009C000B"/>
    <w:rsid w:val="009C091E"/>
    <w:rsid w:val="009C106B"/>
    <w:rsid w:val="009C4167"/>
    <w:rsid w:val="009D64F7"/>
    <w:rsid w:val="009E0513"/>
    <w:rsid w:val="009E1D63"/>
    <w:rsid w:val="009E3EDF"/>
    <w:rsid w:val="009E4807"/>
    <w:rsid w:val="009F1DAD"/>
    <w:rsid w:val="009F69DB"/>
    <w:rsid w:val="00A022B9"/>
    <w:rsid w:val="00A02511"/>
    <w:rsid w:val="00A14B6F"/>
    <w:rsid w:val="00A1513F"/>
    <w:rsid w:val="00A17E6E"/>
    <w:rsid w:val="00A24216"/>
    <w:rsid w:val="00A279E3"/>
    <w:rsid w:val="00A3325C"/>
    <w:rsid w:val="00A33DB2"/>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2BDC"/>
    <w:rsid w:val="00A84D87"/>
    <w:rsid w:val="00A8520C"/>
    <w:rsid w:val="00A93884"/>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7B8C"/>
    <w:rsid w:val="00B2557F"/>
    <w:rsid w:val="00B25C05"/>
    <w:rsid w:val="00B349D8"/>
    <w:rsid w:val="00B400C0"/>
    <w:rsid w:val="00B41EF6"/>
    <w:rsid w:val="00B516AD"/>
    <w:rsid w:val="00B52770"/>
    <w:rsid w:val="00B52A20"/>
    <w:rsid w:val="00B63B65"/>
    <w:rsid w:val="00B65D05"/>
    <w:rsid w:val="00B86D5E"/>
    <w:rsid w:val="00B90143"/>
    <w:rsid w:val="00B9099B"/>
    <w:rsid w:val="00B922BA"/>
    <w:rsid w:val="00B925C3"/>
    <w:rsid w:val="00B9443B"/>
    <w:rsid w:val="00B94EAE"/>
    <w:rsid w:val="00B95123"/>
    <w:rsid w:val="00B9737A"/>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6939"/>
    <w:rsid w:val="00BE7BDB"/>
    <w:rsid w:val="00BF0C38"/>
    <w:rsid w:val="00BF2908"/>
    <w:rsid w:val="00BF4DEF"/>
    <w:rsid w:val="00BF6AA1"/>
    <w:rsid w:val="00C00373"/>
    <w:rsid w:val="00C0144C"/>
    <w:rsid w:val="00C107CE"/>
    <w:rsid w:val="00C11732"/>
    <w:rsid w:val="00C154C3"/>
    <w:rsid w:val="00C2720C"/>
    <w:rsid w:val="00C34E79"/>
    <w:rsid w:val="00C4051E"/>
    <w:rsid w:val="00C41A06"/>
    <w:rsid w:val="00C545E8"/>
    <w:rsid w:val="00C64146"/>
    <w:rsid w:val="00C7354C"/>
    <w:rsid w:val="00C771BA"/>
    <w:rsid w:val="00C87406"/>
    <w:rsid w:val="00C907FF"/>
    <w:rsid w:val="00C90854"/>
    <w:rsid w:val="00C925F9"/>
    <w:rsid w:val="00CA63DD"/>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142"/>
    <w:rsid w:val="00D13D92"/>
    <w:rsid w:val="00D15F23"/>
    <w:rsid w:val="00D17F75"/>
    <w:rsid w:val="00D219AF"/>
    <w:rsid w:val="00D225AE"/>
    <w:rsid w:val="00D26E4A"/>
    <w:rsid w:val="00D2729C"/>
    <w:rsid w:val="00D309A3"/>
    <w:rsid w:val="00D344CE"/>
    <w:rsid w:val="00D36EB1"/>
    <w:rsid w:val="00D46428"/>
    <w:rsid w:val="00D46519"/>
    <w:rsid w:val="00D5111B"/>
    <w:rsid w:val="00D5626A"/>
    <w:rsid w:val="00D6250C"/>
    <w:rsid w:val="00D71E31"/>
    <w:rsid w:val="00D72D4E"/>
    <w:rsid w:val="00D8166E"/>
    <w:rsid w:val="00D8491C"/>
    <w:rsid w:val="00D93E1A"/>
    <w:rsid w:val="00D95387"/>
    <w:rsid w:val="00DA2F03"/>
    <w:rsid w:val="00DA61B7"/>
    <w:rsid w:val="00DB0C5A"/>
    <w:rsid w:val="00DB2A2F"/>
    <w:rsid w:val="00DB2ADB"/>
    <w:rsid w:val="00DC7CA7"/>
    <w:rsid w:val="00DD1AE8"/>
    <w:rsid w:val="00DE0E01"/>
    <w:rsid w:val="00DE135D"/>
    <w:rsid w:val="00DE2FDD"/>
    <w:rsid w:val="00DF4F68"/>
    <w:rsid w:val="00E014D4"/>
    <w:rsid w:val="00E15872"/>
    <w:rsid w:val="00E16733"/>
    <w:rsid w:val="00E26178"/>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28F3"/>
    <w:rsid w:val="00E7360A"/>
    <w:rsid w:val="00E74FA6"/>
    <w:rsid w:val="00E76AD9"/>
    <w:rsid w:val="00E77FF0"/>
    <w:rsid w:val="00E809AB"/>
    <w:rsid w:val="00E81132"/>
    <w:rsid w:val="00E823AF"/>
    <w:rsid w:val="00E8402E"/>
    <w:rsid w:val="00E86DBB"/>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13C7"/>
    <w:rsid w:val="00EE2116"/>
    <w:rsid w:val="00EE5C38"/>
    <w:rsid w:val="00EE6EE2"/>
    <w:rsid w:val="00EF7532"/>
    <w:rsid w:val="00EF7AAE"/>
    <w:rsid w:val="00F05DC6"/>
    <w:rsid w:val="00F126BF"/>
    <w:rsid w:val="00F137B9"/>
    <w:rsid w:val="00F13B25"/>
    <w:rsid w:val="00F16608"/>
    <w:rsid w:val="00F16881"/>
    <w:rsid w:val="00F17262"/>
    <w:rsid w:val="00F20D96"/>
    <w:rsid w:val="00F23E50"/>
    <w:rsid w:val="00F23E98"/>
    <w:rsid w:val="00F23EDC"/>
    <w:rsid w:val="00F33D9D"/>
    <w:rsid w:val="00F34C0F"/>
    <w:rsid w:val="00F36A4C"/>
    <w:rsid w:val="00F4405E"/>
    <w:rsid w:val="00F55CCB"/>
    <w:rsid w:val="00F6460C"/>
    <w:rsid w:val="00F6545F"/>
    <w:rsid w:val="00F6650E"/>
    <w:rsid w:val="00F71E9A"/>
    <w:rsid w:val="00F73A02"/>
    <w:rsid w:val="00F92661"/>
    <w:rsid w:val="00F974D3"/>
    <w:rsid w:val="00F97613"/>
    <w:rsid w:val="00FA07B0"/>
    <w:rsid w:val="00FB5AAC"/>
    <w:rsid w:val="00FB626C"/>
    <w:rsid w:val="00FD1BF8"/>
    <w:rsid w:val="00FD6AF0"/>
    <w:rsid w:val="00FE2A15"/>
    <w:rsid w:val="00FE477E"/>
    <w:rsid w:val="00FE5AD2"/>
    <w:rsid w:val="00FF0F8F"/>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paragraph" w:customStyle="1" w:styleId="western">
    <w:name w:val="western"/>
    <w:basedOn w:val="Normal"/>
    <w:rsid w:val="00277716"/>
    <w:pPr>
      <w:suppressAutoHyphens w:val="0"/>
      <w:spacing w:before="100" w:beforeAutospacing="1" w:after="119"/>
      <w:jc w:val="left"/>
    </w:pPr>
    <w:rPr>
      <w:rFonts w:ascii="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1100C-69DB-481B-9D80-32C3A4700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4456</TotalTime>
  <Pages>14</Pages>
  <Words>3811</Words>
  <Characters>20580</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24343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jteixeira</cp:lastModifiedBy>
  <cp:revision>9</cp:revision>
  <cp:lastPrinted>2019-08-26T18:39:00Z</cp:lastPrinted>
  <dcterms:created xsi:type="dcterms:W3CDTF">2020-05-29T17:10:00Z</dcterms:created>
  <dcterms:modified xsi:type="dcterms:W3CDTF">2020-06-03T17:57:00Z</dcterms:modified>
</cp:coreProperties>
</file>