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231737" w:rsidRDefault="00231737"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5833" w:rsidRPr="00DB21FB" w:rsidRDefault="00FF5833" w:rsidP="00DB21FB">
      <w:pPr>
        <w:spacing w:before="120" w:line="360" w:lineRule="auto"/>
        <w:ind w:firstLine="567"/>
        <w:rPr>
          <w:rFonts w:cs="Arial"/>
          <w:sz w:val="24"/>
          <w:szCs w:val="24"/>
          <w:lang w:eastAsia="pt-BR"/>
        </w:rPr>
      </w:pPr>
      <w:r w:rsidRPr="00DB21FB">
        <w:rPr>
          <w:rFonts w:cs="Arial"/>
          <w:sz w:val="24"/>
          <w:szCs w:val="24"/>
          <w:lang w:eastAsia="pt-BR"/>
        </w:rPr>
        <w:t xml:space="preserve">Aquisição de </w:t>
      </w:r>
      <w:r w:rsidR="00641BE8">
        <w:rPr>
          <w:rFonts w:cs="Arial"/>
          <w:b/>
          <w:sz w:val="24"/>
          <w:szCs w:val="24"/>
          <w:lang w:eastAsia="pt-BR"/>
        </w:rPr>
        <w:t>Transmissores de pressão, conversor de sinal e cabos blindados de instrumentação</w:t>
      </w:r>
      <w:r w:rsidR="00DB21FB" w:rsidRPr="00DB21FB">
        <w:rPr>
          <w:rFonts w:cs="Arial"/>
          <w:sz w:val="24"/>
          <w:szCs w:val="24"/>
          <w:lang w:eastAsia="pt-BR"/>
        </w:rPr>
        <w:t xml:space="preserve"> para </w:t>
      </w:r>
      <w:r w:rsidR="00641BE8">
        <w:rPr>
          <w:rFonts w:cs="Arial"/>
          <w:sz w:val="24"/>
          <w:szCs w:val="24"/>
          <w:lang w:eastAsia="pt-BR"/>
        </w:rPr>
        <w:t xml:space="preserve">uso da </w:t>
      </w:r>
      <w:r w:rsidR="00DB21FB" w:rsidRPr="00DB21FB">
        <w:rPr>
          <w:rFonts w:cs="Arial"/>
          <w:sz w:val="24"/>
          <w:szCs w:val="24"/>
          <w:lang w:eastAsia="pt-BR"/>
        </w:rPr>
        <w:t>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FF5833" w:rsidRDefault="00FF5833" w:rsidP="00FF5833">
      <w:pPr>
        <w:spacing w:before="120" w:line="360" w:lineRule="auto"/>
        <w:ind w:firstLine="567"/>
        <w:rPr>
          <w:rFonts w:cs="Arial"/>
          <w:sz w:val="24"/>
          <w:szCs w:val="24"/>
          <w:lang w:eastAsia="pt-BR"/>
        </w:rPr>
      </w:pPr>
      <w:r w:rsidRPr="00FF5833">
        <w:rPr>
          <w:rFonts w:cs="Arial"/>
          <w:sz w:val="24"/>
          <w:szCs w:val="24"/>
          <w:lang w:eastAsia="pt-BR"/>
        </w:rPr>
        <w:t xml:space="preserve">Justifico </w:t>
      </w:r>
      <w:r w:rsidR="000965AD">
        <w:rPr>
          <w:rFonts w:cs="Arial"/>
          <w:sz w:val="24"/>
          <w:szCs w:val="24"/>
          <w:lang w:eastAsia="pt-BR"/>
        </w:rPr>
        <w:t>pel</w:t>
      </w:r>
      <w:r w:rsidRPr="00FF5833">
        <w:rPr>
          <w:rFonts w:cs="Arial"/>
          <w:sz w:val="24"/>
          <w:szCs w:val="24"/>
          <w:lang w:eastAsia="pt-BR"/>
        </w:rPr>
        <w:t xml:space="preserve">a necessidade </w:t>
      </w:r>
      <w:r w:rsidR="000965AD">
        <w:rPr>
          <w:rFonts w:cs="Arial"/>
          <w:sz w:val="24"/>
          <w:szCs w:val="24"/>
          <w:lang w:eastAsia="pt-BR"/>
        </w:rPr>
        <w:t>de</w:t>
      </w:r>
      <w:r w:rsidRPr="00FF5833">
        <w:rPr>
          <w:rFonts w:cs="Arial"/>
          <w:sz w:val="24"/>
          <w:szCs w:val="24"/>
          <w:lang w:eastAsia="pt-BR"/>
        </w:rPr>
        <w:t xml:space="preserve"> instalação de novos pontos de Telemetria</w:t>
      </w:r>
      <w:r w:rsidR="00A6626E">
        <w:rPr>
          <w:rFonts w:cs="Arial"/>
          <w:sz w:val="24"/>
          <w:szCs w:val="24"/>
          <w:lang w:eastAsia="pt-BR"/>
        </w:rPr>
        <w:t xml:space="preserve">, adequação e </w:t>
      </w:r>
      <w:r w:rsidR="001A7701">
        <w:rPr>
          <w:rFonts w:cs="Arial"/>
          <w:sz w:val="24"/>
          <w:szCs w:val="24"/>
          <w:lang w:eastAsia="pt-BR"/>
        </w:rPr>
        <w:t>atualização tecnológica</w:t>
      </w:r>
      <w:r w:rsidR="00A6626E">
        <w:rPr>
          <w:rFonts w:cs="Arial"/>
          <w:sz w:val="24"/>
          <w:szCs w:val="24"/>
          <w:lang w:eastAsia="pt-BR"/>
        </w:rPr>
        <w:t xml:space="preserve"> dos já existentes.</w:t>
      </w:r>
      <w:r w:rsidRPr="00FF5833">
        <w:rPr>
          <w:rFonts w:cs="Arial"/>
          <w:sz w:val="24"/>
          <w:szCs w:val="24"/>
          <w:lang w:eastAsia="pt-BR"/>
        </w:rPr>
        <w:t xml:space="preserve"> </w:t>
      </w:r>
    </w:p>
    <w:p w:rsidR="00914E67" w:rsidRPr="00FF5833" w:rsidRDefault="00D46428" w:rsidP="00C87406">
      <w:pPr>
        <w:spacing w:before="120" w:line="360" w:lineRule="auto"/>
        <w:ind w:firstLine="567"/>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3614CB">
      <w:pPr>
        <w:numPr>
          <w:ilvl w:val="0"/>
          <w:numId w:val="4"/>
        </w:numPr>
        <w:spacing w:before="480" w:after="240" w:line="360" w:lineRule="auto"/>
        <w:ind w:left="284" w:hanging="284"/>
        <w:rPr>
          <w:rFonts w:cs="Arial"/>
          <w:b/>
          <w:bCs/>
          <w:sz w:val="24"/>
          <w:szCs w:val="24"/>
        </w:rPr>
      </w:pPr>
      <w:r>
        <w:rPr>
          <w:rFonts w:cs="Arial"/>
          <w:b/>
          <w:bCs/>
          <w:sz w:val="24"/>
          <w:szCs w:val="24"/>
        </w:rPr>
        <w:t>ESPECIFICAÇÃO DO</w:t>
      </w:r>
      <w:r w:rsidR="00E12CA7">
        <w:rPr>
          <w:rFonts w:cs="Arial"/>
          <w:b/>
          <w:bCs/>
          <w:sz w:val="24"/>
          <w:szCs w:val="24"/>
        </w:rPr>
        <w:t>S</w:t>
      </w:r>
      <w:r>
        <w:rPr>
          <w:rFonts w:cs="Arial"/>
          <w:b/>
          <w:bCs/>
          <w:sz w:val="24"/>
          <w:szCs w:val="24"/>
        </w:rPr>
        <w:t xml:space="preserve"> OBJETO</w:t>
      </w:r>
      <w:r w:rsidR="00E12CA7">
        <w:rPr>
          <w:rFonts w:cs="Arial"/>
          <w:b/>
          <w:bCs/>
          <w:sz w:val="24"/>
          <w:szCs w:val="24"/>
        </w:rPr>
        <w:t>S</w:t>
      </w:r>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001 - </w:t>
      </w:r>
      <w:r w:rsidR="00E12CA7" w:rsidRPr="003614CB">
        <w:rPr>
          <w:rFonts w:cs="Arial"/>
          <w:b/>
          <w:sz w:val="24"/>
          <w:szCs w:val="24"/>
          <w:u w:val="single"/>
          <w:lang w:eastAsia="pt-BR"/>
        </w:rPr>
        <w:t xml:space="preserve">Transmissor de pressão faixa de 0-100 </w:t>
      </w:r>
      <w:proofErr w:type="spellStart"/>
      <w:r w:rsidR="00E12CA7" w:rsidRPr="003614CB">
        <w:rPr>
          <w:rFonts w:cs="Arial"/>
          <w:b/>
          <w:sz w:val="24"/>
          <w:szCs w:val="24"/>
          <w:u w:val="single"/>
          <w:lang w:eastAsia="pt-BR"/>
        </w:rPr>
        <w:t>mca</w:t>
      </w:r>
      <w:proofErr w:type="spellEnd"/>
      <w:r w:rsidR="009809CD" w:rsidRPr="003614CB">
        <w:rPr>
          <w:rFonts w:cs="Arial"/>
          <w:b/>
          <w:sz w:val="24"/>
          <w:szCs w:val="24"/>
          <w:u w:val="single"/>
          <w:lang w:eastAsia="pt-BR"/>
        </w:rPr>
        <w:t>.</w:t>
      </w:r>
    </w:p>
    <w:p w:rsidR="00E12CA7" w:rsidRPr="00E12CA7" w:rsidRDefault="009809CD" w:rsidP="009809CD">
      <w:pPr>
        <w:spacing w:line="360" w:lineRule="auto"/>
        <w:ind w:firstLine="708"/>
        <w:rPr>
          <w:rFonts w:cs="Arial"/>
          <w:sz w:val="24"/>
          <w:szCs w:val="24"/>
          <w:lang w:eastAsia="pt-BR"/>
        </w:rPr>
      </w:pPr>
      <w:r>
        <w:rPr>
          <w:rFonts w:cs="Arial"/>
          <w:sz w:val="24"/>
          <w:szCs w:val="24"/>
          <w:lang w:eastAsia="pt-BR"/>
        </w:rPr>
        <w:t>Transmissor de pressão</w:t>
      </w:r>
      <w:r w:rsidRPr="009809CD">
        <w:rPr>
          <w:rFonts w:cs="Arial"/>
          <w:sz w:val="24"/>
          <w:szCs w:val="24"/>
          <w:lang w:eastAsia="pt-BR"/>
        </w:rPr>
        <w:t xml:space="preserve">, alimentação de </w:t>
      </w:r>
      <w:proofErr w:type="gramStart"/>
      <w:r w:rsidRPr="009809CD">
        <w:rPr>
          <w:rFonts w:cs="Arial"/>
          <w:sz w:val="24"/>
          <w:szCs w:val="24"/>
          <w:lang w:eastAsia="pt-BR"/>
        </w:rPr>
        <w:t xml:space="preserve">12 a 35 </w:t>
      </w:r>
      <w:proofErr w:type="spellStart"/>
      <w:r w:rsidRPr="009809CD">
        <w:rPr>
          <w:rFonts w:cs="Arial"/>
          <w:sz w:val="24"/>
          <w:szCs w:val="24"/>
          <w:lang w:eastAsia="pt-BR"/>
        </w:rPr>
        <w:t>vcc</w:t>
      </w:r>
      <w:proofErr w:type="spellEnd"/>
      <w:r w:rsidRPr="009809CD">
        <w:rPr>
          <w:rFonts w:cs="Arial"/>
          <w:sz w:val="24"/>
          <w:szCs w:val="24"/>
          <w:lang w:eastAsia="pt-BR"/>
        </w:rPr>
        <w:t>, saída</w:t>
      </w:r>
      <w:proofErr w:type="gramEnd"/>
      <w:r w:rsidRPr="009809CD">
        <w:rPr>
          <w:rFonts w:cs="Arial"/>
          <w:sz w:val="24"/>
          <w:szCs w:val="24"/>
          <w:lang w:eastAsia="pt-BR"/>
        </w:rPr>
        <w:t xml:space="preserve"> de 4-20ma sistema a dois fios, corpo em </w:t>
      </w:r>
      <w:proofErr w:type="spellStart"/>
      <w:r w:rsidRPr="009809CD">
        <w:rPr>
          <w:rFonts w:cs="Arial"/>
          <w:sz w:val="24"/>
          <w:szCs w:val="24"/>
          <w:lang w:eastAsia="pt-BR"/>
        </w:rPr>
        <w:t>aco</w:t>
      </w:r>
      <w:proofErr w:type="spellEnd"/>
      <w:r w:rsidRPr="009809CD">
        <w:rPr>
          <w:rFonts w:cs="Arial"/>
          <w:sz w:val="24"/>
          <w:szCs w:val="24"/>
          <w:lang w:eastAsia="pt-BR"/>
        </w:rPr>
        <w:t xml:space="preserve"> inox 316</w:t>
      </w:r>
      <w:r>
        <w:rPr>
          <w:rFonts w:cs="Arial"/>
          <w:sz w:val="24"/>
          <w:szCs w:val="24"/>
          <w:lang w:eastAsia="pt-BR"/>
        </w:rPr>
        <w:t>; IP</w:t>
      </w:r>
      <w:r w:rsidRPr="009809CD">
        <w:rPr>
          <w:rFonts w:cs="Arial"/>
          <w:sz w:val="24"/>
          <w:szCs w:val="24"/>
          <w:lang w:eastAsia="pt-BR"/>
        </w:rPr>
        <w:t xml:space="preserve"> 68, p</w:t>
      </w:r>
      <w:r>
        <w:rPr>
          <w:rFonts w:cs="Arial"/>
          <w:sz w:val="24"/>
          <w:szCs w:val="24"/>
          <w:lang w:eastAsia="pt-BR"/>
        </w:rPr>
        <w:t>recisão igual/melhor que 0,25%</w:t>
      </w:r>
      <w:r w:rsidRPr="009809CD">
        <w:rPr>
          <w:rFonts w:cs="Arial"/>
          <w:sz w:val="24"/>
          <w:szCs w:val="24"/>
          <w:lang w:eastAsia="pt-BR"/>
        </w:rPr>
        <w:t xml:space="preserve">. </w:t>
      </w:r>
      <w:r>
        <w:rPr>
          <w:rFonts w:cs="Arial"/>
          <w:sz w:val="24"/>
          <w:szCs w:val="24"/>
          <w:lang w:eastAsia="pt-BR"/>
        </w:rPr>
        <w:t>Conexão ao processo 1/2</w:t>
      </w:r>
      <w:r w:rsidRPr="009809CD">
        <w:rPr>
          <w:rFonts w:cs="Arial"/>
          <w:sz w:val="24"/>
          <w:szCs w:val="24"/>
          <w:lang w:eastAsia="pt-BR"/>
        </w:rPr>
        <w:t xml:space="preserve"> </w:t>
      </w:r>
      <w:proofErr w:type="spellStart"/>
      <w:r w:rsidRPr="009809CD">
        <w:rPr>
          <w:rFonts w:cs="Arial"/>
          <w:sz w:val="24"/>
          <w:szCs w:val="24"/>
          <w:lang w:eastAsia="pt-BR"/>
        </w:rPr>
        <w:t>bsp</w:t>
      </w:r>
      <w:proofErr w:type="spellEnd"/>
      <w:r w:rsidRPr="009809CD">
        <w:rPr>
          <w:rFonts w:cs="Arial"/>
          <w:sz w:val="24"/>
          <w:szCs w:val="24"/>
          <w:lang w:eastAsia="pt-BR"/>
        </w:rPr>
        <w:t xml:space="preserve"> em aço inoxidável 316l, proteção contra inversão de polaridade e contra surtos t</w:t>
      </w:r>
      <w:r>
        <w:rPr>
          <w:rFonts w:cs="Arial"/>
          <w:sz w:val="24"/>
          <w:szCs w:val="24"/>
          <w:lang w:eastAsia="pt-BR"/>
        </w:rPr>
        <w:t xml:space="preserve">ransitórios de tensão. Ajuste de pressão zero e </w:t>
      </w:r>
      <w:proofErr w:type="spellStart"/>
      <w:proofErr w:type="gramStart"/>
      <w:r>
        <w:rPr>
          <w:rFonts w:cs="Arial"/>
          <w:sz w:val="24"/>
          <w:szCs w:val="24"/>
          <w:lang w:eastAsia="pt-BR"/>
        </w:rPr>
        <w:t>span</w:t>
      </w:r>
      <w:proofErr w:type="spellEnd"/>
      <w:r>
        <w:rPr>
          <w:rFonts w:cs="Arial"/>
          <w:sz w:val="24"/>
          <w:szCs w:val="24"/>
          <w:lang w:eastAsia="pt-BR"/>
        </w:rPr>
        <w:t xml:space="preserve"> .</w:t>
      </w:r>
      <w:proofErr w:type="gramEnd"/>
      <w:r>
        <w:rPr>
          <w:rFonts w:cs="Arial"/>
          <w:sz w:val="24"/>
          <w:szCs w:val="24"/>
          <w:lang w:eastAsia="pt-BR"/>
        </w:rPr>
        <w:t xml:space="preserve">   Ref.: </w:t>
      </w:r>
      <w:proofErr w:type="spellStart"/>
      <w:r>
        <w:rPr>
          <w:rFonts w:cs="Arial"/>
          <w:sz w:val="24"/>
          <w:szCs w:val="24"/>
          <w:lang w:eastAsia="pt-BR"/>
        </w:rPr>
        <w:t>G</w:t>
      </w:r>
      <w:r w:rsidRPr="009809CD">
        <w:rPr>
          <w:rFonts w:cs="Arial"/>
          <w:sz w:val="24"/>
          <w:szCs w:val="24"/>
          <w:lang w:eastAsia="pt-BR"/>
        </w:rPr>
        <w:t>ulton</w:t>
      </w:r>
      <w:proofErr w:type="spellEnd"/>
      <w:r w:rsidRPr="009809CD">
        <w:rPr>
          <w:rFonts w:cs="Arial"/>
          <w:sz w:val="24"/>
          <w:szCs w:val="24"/>
          <w:lang w:eastAsia="pt-BR"/>
        </w:rPr>
        <w:t xml:space="preserve"> </w:t>
      </w:r>
      <w:r>
        <w:rPr>
          <w:rFonts w:cs="Arial"/>
          <w:sz w:val="24"/>
          <w:szCs w:val="24"/>
          <w:lang w:eastAsia="pt-BR"/>
        </w:rPr>
        <w:t xml:space="preserve">GTP1000 ou </w:t>
      </w:r>
      <w:proofErr w:type="spellStart"/>
      <w:r>
        <w:rPr>
          <w:rFonts w:cs="Arial"/>
          <w:sz w:val="24"/>
          <w:szCs w:val="24"/>
          <w:lang w:eastAsia="pt-BR"/>
        </w:rPr>
        <w:t>novus</w:t>
      </w:r>
      <w:proofErr w:type="spellEnd"/>
      <w:r>
        <w:rPr>
          <w:rFonts w:cs="Arial"/>
          <w:sz w:val="24"/>
          <w:szCs w:val="24"/>
          <w:lang w:eastAsia="pt-BR"/>
        </w:rPr>
        <w:t xml:space="preserve"> NP</w:t>
      </w:r>
      <w:r w:rsidRPr="009809CD">
        <w:rPr>
          <w:rFonts w:cs="Arial"/>
          <w:sz w:val="24"/>
          <w:szCs w:val="24"/>
          <w:lang w:eastAsia="pt-BR"/>
        </w:rPr>
        <w:t>300.</w:t>
      </w:r>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002 </w:t>
      </w:r>
      <w:proofErr w:type="gramStart"/>
      <w:r>
        <w:rPr>
          <w:rFonts w:cs="Arial"/>
          <w:b/>
          <w:sz w:val="24"/>
          <w:szCs w:val="24"/>
          <w:u w:val="single"/>
          <w:lang w:eastAsia="pt-BR"/>
        </w:rPr>
        <w:t>-</w:t>
      </w:r>
      <w:r w:rsidR="00E12CA7" w:rsidRPr="003614CB">
        <w:rPr>
          <w:rFonts w:cs="Arial"/>
          <w:b/>
          <w:sz w:val="24"/>
          <w:szCs w:val="24"/>
          <w:u w:val="single"/>
          <w:lang w:eastAsia="pt-BR"/>
        </w:rPr>
        <w:t>Transmissor</w:t>
      </w:r>
      <w:proofErr w:type="gramEnd"/>
      <w:r w:rsidR="00E12CA7" w:rsidRPr="003614CB">
        <w:rPr>
          <w:rFonts w:cs="Arial"/>
          <w:b/>
          <w:sz w:val="24"/>
          <w:szCs w:val="24"/>
          <w:u w:val="single"/>
          <w:lang w:eastAsia="pt-BR"/>
        </w:rPr>
        <w:t xml:space="preserve"> de pressão faixa de 0-70 </w:t>
      </w:r>
      <w:proofErr w:type="spellStart"/>
      <w:r w:rsidR="00E12CA7" w:rsidRPr="003614CB">
        <w:rPr>
          <w:rFonts w:cs="Arial"/>
          <w:b/>
          <w:sz w:val="24"/>
          <w:szCs w:val="24"/>
          <w:u w:val="single"/>
          <w:lang w:eastAsia="pt-BR"/>
        </w:rPr>
        <w:t>mca</w:t>
      </w:r>
      <w:proofErr w:type="spellEnd"/>
    </w:p>
    <w:p w:rsidR="009809CD" w:rsidRPr="00E12CA7" w:rsidRDefault="009809CD" w:rsidP="009809CD">
      <w:pPr>
        <w:spacing w:line="360" w:lineRule="auto"/>
        <w:ind w:firstLine="708"/>
        <w:rPr>
          <w:rFonts w:cs="Arial"/>
          <w:sz w:val="24"/>
          <w:szCs w:val="24"/>
          <w:lang w:eastAsia="pt-BR"/>
        </w:rPr>
      </w:pPr>
      <w:r w:rsidRPr="009809CD">
        <w:rPr>
          <w:rFonts w:cs="Arial"/>
          <w:sz w:val="24"/>
          <w:szCs w:val="24"/>
          <w:lang w:eastAsia="pt-BR"/>
        </w:rPr>
        <w:lastRenderedPageBreak/>
        <w:t xml:space="preserve">Transmissor de pressão tipo </w:t>
      </w:r>
      <w:proofErr w:type="spellStart"/>
      <w:r w:rsidRPr="009809CD">
        <w:rPr>
          <w:rFonts w:cs="Arial"/>
          <w:sz w:val="24"/>
          <w:szCs w:val="24"/>
          <w:lang w:eastAsia="pt-BR"/>
        </w:rPr>
        <w:t>piezorresistivo</w:t>
      </w:r>
      <w:proofErr w:type="spellEnd"/>
      <w:r w:rsidRPr="009809CD">
        <w:rPr>
          <w:rFonts w:cs="Arial"/>
          <w:sz w:val="24"/>
          <w:szCs w:val="24"/>
          <w:lang w:eastAsia="pt-BR"/>
        </w:rPr>
        <w:t xml:space="preserve">, alimentação de 12 a 35 </w:t>
      </w:r>
      <w:proofErr w:type="spellStart"/>
      <w:r w:rsidRPr="009809CD">
        <w:rPr>
          <w:rFonts w:cs="Arial"/>
          <w:sz w:val="24"/>
          <w:szCs w:val="24"/>
          <w:lang w:eastAsia="pt-BR"/>
        </w:rPr>
        <w:t>vcc</w:t>
      </w:r>
      <w:proofErr w:type="spellEnd"/>
      <w:r w:rsidRPr="009809CD">
        <w:rPr>
          <w:rFonts w:cs="Arial"/>
          <w:sz w:val="24"/>
          <w:szCs w:val="24"/>
          <w:lang w:eastAsia="pt-BR"/>
        </w:rPr>
        <w:t>, saída de 4-20ma sistema a doi</w:t>
      </w:r>
      <w:r>
        <w:rPr>
          <w:rFonts w:cs="Arial"/>
          <w:sz w:val="24"/>
          <w:szCs w:val="24"/>
          <w:lang w:eastAsia="pt-BR"/>
        </w:rPr>
        <w:t>s fios; Proteção IP</w:t>
      </w:r>
      <w:r w:rsidRPr="009809CD">
        <w:rPr>
          <w:rFonts w:cs="Arial"/>
          <w:sz w:val="24"/>
          <w:szCs w:val="24"/>
          <w:lang w:eastAsia="pt-BR"/>
        </w:rPr>
        <w:t xml:space="preserve"> 68, precisão igual/melhor que 0,25%, configu</w:t>
      </w:r>
      <w:r>
        <w:rPr>
          <w:rFonts w:cs="Arial"/>
          <w:sz w:val="24"/>
          <w:szCs w:val="24"/>
          <w:lang w:eastAsia="pt-BR"/>
        </w:rPr>
        <w:t>ração/calibração via protocolo H</w:t>
      </w:r>
      <w:r w:rsidRPr="009809CD">
        <w:rPr>
          <w:rFonts w:cs="Arial"/>
          <w:sz w:val="24"/>
          <w:szCs w:val="24"/>
          <w:lang w:eastAsia="pt-BR"/>
        </w:rPr>
        <w:t>art através de software livre co</w:t>
      </w:r>
      <w:r>
        <w:rPr>
          <w:rFonts w:cs="Arial"/>
          <w:sz w:val="24"/>
          <w:szCs w:val="24"/>
          <w:lang w:eastAsia="pt-BR"/>
        </w:rPr>
        <w:t xml:space="preserve">mpatível com </w:t>
      </w:r>
      <w:proofErr w:type="spellStart"/>
      <w:proofErr w:type="gramStart"/>
      <w:r>
        <w:rPr>
          <w:rFonts w:cs="Arial"/>
          <w:sz w:val="24"/>
          <w:szCs w:val="24"/>
          <w:lang w:eastAsia="pt-BR"/>
        </w:rPr>
        <w:t>windows</w:t>
      </w:r>
      <w:proofErr w:type="spellEnd"/>
      <w:proofErr w:type="gramEnd"/>
      <w:r>
        <w:rPr>
          <w:rFonts w:cs="Arial"/>
          <w:sz w:val="24"/>
          <w:szCs w:val="24"/>
          <w:lang w:eastAsia="pt-BR"/>
        </w:rPr>
        <w:t>, que deverá</w:t>
      </w:r>
      <w:r w:rsidRPr="009809CD">
        <w:rPr>
          <w:rFonts w:cs="Arial"/>
          <w:sz w:val="24"/>
          <w:szCs w:val="24"/>
          <w:lang w:eastAsia="pt-BR"/>
        </w:rPr>
        <w:t xml:space="preserve"> ser fornecido junto com um configurado</w:t>
      </w:r>
      <w:r>
        <w:rPr>
          <w:rFonts w:cs="Arial"/>
          <w:sz w:val="24"/>
          <w:szCs w:val="24"/>
          <w:lang w:eastAsia="pt-BR"/>
        </w:rPr>
        <w:t xml:space="preserve">r de protocolo </w:t>
      </w:r>
      <w:proofErr w:type="spellStart"/>
      <w:r>
        <w:rPr>
          <w:rFonts w:cs="Arial"/>
          <w:sz w:val="24"/>
          <w:szCs w:val="24"/>
          <w:lang w:eastAsia="pt-BR"/>
        </w:rPr>
        <w:t>hart</w:t>
      </w:r>
      <w:proofErr w:type="spellEnd"/>
      <w:r>
        <w:rPr>
          <w:rFonts w:cs="Arial"/>
          <w:sz w:val="24"/>
          <w:szCs w:val="24"/>
          <w:lang w:eastAsia="pt-BR"/>
        </w:rPr>
        <w:t xml:space="preserve"> c/ conexão USB</w:t>
      </w:r>
      <w:r w:rsidRPr="009809CD">
        <w:rPr>
          <w:rFonts w:cs="Arial"/>
          <w:sz w:val="24"/>
          <w:szCs w:val="24"/>
          <w:lang w:eastAsia="pt-BR"/>
        </w:rPr>
        <w:t xml:space="preserve">. </w:t>
      </w:r>
      <w:proofErr w:type="gramStart"/>
      <w:r w:rsidRPr="009809CD">
        <w:rPr>
          <w:rFonts w:cs="Arial"/>
          <w:sz w:val="24"/>
          <w:szCs w:val="24"/>
          <w:lang w:eastAsia="pt-BR"/>
        </w:rPr>
        <w:t>Conexão ao processo 1/2"</w:t>
      </w:r>
      <w:proofErr w:type="gramEnd"/>
      <w:r w:rsidRPr="009809CD">
        <w:rPr>
          <w:rFonts w:cs="Arial"/>
          <w:sz w:val="24"/>
          <w:szCs w:val="24"/>
          <w:lang w:eastAsia="pt-BR"/>
        </w:rPr>
        <w:t xml:space="preserve"> </w:t>
      </w:r>
      <w:proofErr w:type="spellStart"/>
      <w:r w:rsidRPr="009809CD">
        <w:rPr>
          <w:rFonts w:cs="Arial"/>
          <w:sz w:val="24"/>
          <w:szCs w:val="24"/>
          <w:lang w:eastAsia="pt-BR"/>
        </w:rPr>
        <w:t>bsp</w:t>
      </w:r>
      <w:proofErr w:type="spellEnd"/>
      <w:r w:rsidRPr="009809CD">
        <w:rPr>
          <w:rFonts w:cs="Arial"/>
          <w:sz w:val="24"/>
          <w:szCs w:val="24"/>
          <w:lang w:eastAsia="pt-BR"/>
        </w:rPr>
        <w:t xml:space="preserve"> em aço inoxidável 316l, proteção contra inversão de polaridade e contra surtos transitórios de tensã</w:t>
      </w:r>
      <w:r>
        <w:rPr>
          <w:rFonts w:cs="Arial"/>
          <w:sz w:val="24"/>
          <w:szCs w:val="24"/>
          <w:lang w:eastAsia="pt-BR"/>
        </w:rPr>
        <w:t xml:space="preserve">o. Com display indicador. Ref.: </w:t>
      </w:r>
      <w:proofErr w:type="spellStart"/>
      <w:r>
        <w:rPr>
          <w:rFonts w:cs="Arial"/>
          <w:sz w:val="24"/>
          <w:szCs w:val="24"/>
          <w:lang w:eastAsia="pt-BR"/>
        </w:rPr>
        <w:t>P</w:t>
      </w:r>
      <w:r w:rsidRPr="009809CD">
        <w:rPr>
          <w:rFonts w:cs="Arial"/>
          <w:sz w:val="24"/>
          <w:szCs w:val="24"/>
          <w:lang w:eastAsia="pt-BR"/>
        </w:rPr>
        <w:t>ressage</w:t>
      </w:r>
      <w:proofErr w:type="spellEnd"/>
      <w:r w:rsidRPr="009809CD">
        <w:rPr>
          <w:rFonts w:cs="Arial"/>
          <w:sz w:val="24"/>
          <w:szCs w:val="24"/>
          <w:lang w:eastAsia="pt-BR"/>
        </w:rPr>
        <w:t xml:space="preserve">, modelo : </w:t>
      </w:r>
      <w:proofErr w:type="spellStart"/>
      <w:r w:rsidRPr="009809CD">
        <w:rPr>
          <w:rFonts w:cs="Arial"/>
          <w:sz w:val="24"/>
          <w:szCs w:val="24"/>
          <w:lang w:eastAsia="pt-BR"/>
        </w:rPr>
        <w:t>exph</w:t>
      </w:r>
      <w:proofErr w:type="spellEnd"/>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003 </w:t>
      </w:r>
      <w:proofErr w:type="gramStart"/>
      <w:r>
        <w:rPr>
          <w:rFonts w:cs="Arial"/>
          <w:b/>
          <w:sz w:val="24"/>
          <w:szCs w:val="24"/>
          <w:u w:val="single"/>
          <w:lang w:eastAsia="pt-BR"/>
        </w:rPr>
        <w:t>-</w:t>
      </w:r>
      <w:r w:rsidR="00E12CA7" w:rsidRPr="003614CB">
        <w:rPr>
          <w:rFonts w:cs="Arial"/>
          <w:b/>
          <w:sz w:val="24"/>
          <w:szCs w:val="24"/>
          <w:u w:val="single"/>
          <w:lang w:eastAsia="pt-BR"/>
        </w:rPr>
        <w:t>Transmissor</w:t>
      </w:r>
      <w:proofErr w:type="gramEnd"/>
      <w:r w:rsidR="00E12CA7" w:rsidRPr="003614CB">
        <w:rPr>
          <w:rFonts w:cs="Arial"/>
          <w:b/>
          <w:sz w:val="24"/>
          <w:szCs w:val="24"/>
          <w:u w:val="single"/>
          <w:lang w:eastAsia="pt-BR"/>
        </w:rPr>
        <w:t xml:space="preserve"> de pressão faixa de 0-200 </w:t>
      </w:r>
      <w:proofErr w:type="spellStart"/>
      <w:r w:rsidR="00E12CA7" w:rsidRPr="003614CB">
        <w:rPr>
          <w:rFonts w:cs="Arial"/>
          <w:b/>
          <w:sz w:val="24"/>
          <w:szCs w:val="24"/>
          <w:u w:val="single"/>
          <w:lang w:eastAsia="pt-BR"/>
        </w:rPr>
        <w:t>mca</w:t>
      </w:r>
      <w:proofErr w:type="spellEnd"/>
    </w:p>
    <w:p w:rsidR="009809CD" w:rsidRPr="00E132B0" w:rsidRDefault="00E132B0" w:rsidP="00E132B0">
      <w:pPr>
        <w:pStyle w:val="PargrafodaLista"/>
        <w:spacing w:line="360" w:lineRule="auto"/>
        <w:ind w:left="0" w:firstLine="708"/>
        <w:jc w:val="both"/>
        <w:rPr>
          <w:rFonts w:ascii="Arial" w:hAnsi="Arial" w:cs="Arial"/>
          <w:lang w:eastAsia="pt-BR"/>
        </w:rPr>
      </w:pPr>
      <w:r w:rsidRPr="00E132B0">
        <w:rPr>
          <w:rFonts w:ascii="Arial" w:hAnsi="Arial" w:cs="Arial"/>
          <w:lang w:eastAsia="pt-BR"/>
        </w:rPr>
        <w:t xml:space="preserve">Transmissor de pressão, alimentação de </w:t>
      </w:r>
      <w:proofErr w:type="gramStart"/>
      <w:r w:rsidRPr="00E132B0">
        <w:rPr>
          <w:rFonts w:ascii="Arial" w:hAnsi="Arial" w:cs="Arial"/>
          <w:lang w:eastAsia="pt-BR"/>
        </w:rPr>
        <w:t xml:space="preserve">12 a 35 </w:t>
      </w:r>
      <w:proofErr w:type="spellStart"/>
      <w:r w:rsidRPr="00E132B0">
        <w:rPr>
          <w:rFonts w:ascii="Arial" w:hAnsi="Arial" w:cs="Arial"/>
          <w:lang w:eastAsia="pt-BR"/>
        </w:rPr>
        <w:t>vcc</w:t>
      </w:r>
      <w:proofErr w:type="spellEnd"/>
      <w:r w:rsidRPr="00E132B0">
        <w:rPr>
          <w:rFonts w:ascii="Arial" w:hAnsi="Arial" w:cs="Arial"/>
          <w:lang w:eastAsia="pt-BR"/>
        </w:rPr>
        <w:t>, saída</w:t>
      </w:r>
      <w:proofErr w:type="gramEnd"/>
      <w:r w:rsidRPr="00E132B0">
        <w:rPr>
          <w:rFonts w:ascii="Arial" w:hAnsi="Arial" w:cs="Arial"/>
          <w:lang w:eastAsia="pt-BR"/>
        </w:rPr>
        <w:t xml:space="preserve"> de 4-20ma sistema a dois fios, corpo em </w:t>
      </w:r>
      <w:proofErr w:type="spellStart"/>
      <w:r w:rsidRPr="00E132B0">
        <w:rPr>
          <w:rFonts w:ascii="Arial" w:hAnsi="Arial" w:cs="Arial"/>
          <w:lang w:eastAsia="pt-BR"/>
        </w:rPr>
        <w:t>aco</w:t>
      </w:r>
      <w:proofErr w:type="spellEnd"/>
      <w:r w:rsidRPr="00E132B0">
        <w:rPr>
          <w:rFonts w:ascii="Arial" w:hAnsi="Arial" w:cs="Arial"/>
          <w:lang w:eastAsia="pt-BR"/>
        </w:rPr>
        <w:t xml:space="preserve"> inox 316; IP 68, precisão igual/melhor que 0,25%. Conexão ao processo 1/2 </w:t>
      </w:r>
      <w:proofErr w:type="spellStart"/>
      <w:r w:rsidRPr="00E132B0">
        <w:rPr>
          <w:rFonts w:ascii="Arial" w:hAnsi="Arial" w:cs="Arial"/>
          <w:lang w:eastAsia="pt-BR"/>
        </w:rPr>
        <w:t>bsp</w:t>
      </w:r>
      <w:proofErr w:type="spellEnd"/>
      <w:r w:rsidRPr="00E132B0">
        <w:rPr>
          <w:rFonts w:ascii="Arial" w:hAnsi="Arial" w:cs="Arial"/>
          <w:lang w:eastAsia="pt-BR"/>
        </w:rPr>
        <w:t xml:space="preserve"> em aço inoxidável 316l, proteção contra inversão de polaridade e contra surtos transitórios de tensão. Ajuste de pressão zero e </w:t>
      </w:r>
      <w:proofErr w:type="spellStart"/>
      <w:proofErr w:type="gramStart"/>
      <w:r w:rsidRPr="00E132B0">
        <w:rPr>
          <w:rFonts w:ascii="Arial" w:hAnsi="Arial" w:cs="Arial"/>
          <w:lang w:eastAsia="pt-BR"/>
        </w:rPr>
        <w:t>span</w:t>
      </w:r>
      <w:proofErr w:type="spellEnd"/>
      <w:r w:rsidRPr="00E132B0">
        <w:rPr>
          <w:rFonts w:ascii="Arial" w:hAnsi="Arial" w:cs="Arial"/>
          <w:lang w:eastAsia="pt-BR"/>
        </w:rPr>
        <w:t xml:space="preserve"> .</w:t>
      </w:r>
      <w:proofErr w:type="gramEnd"/>
      <w:r w:rsidRPr="00E132B0">
        <w:rPr>
          <w:rFonts w:ascii="Arial" w:hAnsi="Arial" w:cs="Arial"/>
          <w:lang w:eastAsia="pt-BR"/>
        </w:rPr>
        <w:t xml:space="preserve">   Ref.: </w:t>
      </w:r>
      <w:proofErr w:type="spellStart"/>
      <w:r w:rsidRPr="00E132B0">
        <w:rPr>
          <w:rFonts w:ascii="Arial" w:hAnsi="Arial" w:cs="Arial"/>
          <w:lang w:eastAsia="pt-BR"/>
        </w:rPr>
        <w:t>Gulton</w:t>
      </w:r>
      <w:proofErr w:type="spellEnd"/>
      <w:r w:rsidRPr="00E132B0">
        <w:rPr>
          <w:rFonts w:ascii="Arial" w:hAnsi="Arial" w:cs="Arial"/>
          <w:lang w:eastAsia="pt-BR"/>
        </w:rPr>
        <w:t xml:space="preserve"> GTP1000 ou </w:t>
      </w:r>
      <w:proofErr w:type="spellStart"/>
      <w:r w:rsidRPr="00E132B0">
        <w:rPr>
          <w:rFonts w:ascii="Arial" w:hAnsi="Arial" w:cs="Arial"/>
          <w:lang w:eastAsia="pt-BR"/>
        </w:rPr>
        <w:t>Novus</w:t>
      </w:r>
      <w:proofErr w:type="spellEnd"/>
      <w:r w:rsidRPr="00E132B0">
        <w:rPr>
          <w:rFonts w:ascii="Arial" w:hAnsi="Arial" w:cs="Arial"/>
          <w:lang w:eastAsia="pt-BR"/>
        </w:rPr>
        <w:t xml:space="preserve"> NP300.</w:t>
      </w:r>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004 - </w:t>
      </w:r>
      <w:r w:rsidR="00E12CA7" w:rsidRPr="003614CB">
        <w:rPr>
          <w:rFonts w:cs="Arial"/>
          <w:b/>
          <w:sz w:val="24"/>
          <w:szCs w:val="24"/>
          <w:u w:val="single"/>
          <w:lang w:eastAsia="pt-BR"/>
        </w:rPr>
        <w:t xml:space="preserve">Conversor de sinal de corrente 4-20 </w:t>
      </w:r>
      <w:proofErr w:type="spellStart"/>
      <w:r w:rsidR="00E12CA7" w:rsidRPr="003614CB">
        <w:rPr>
          <w:rFonts w:cs="Arial"/>
          <w:b/>
          <w:sz w:val="24"/>
          <w:szCs w:val="24"/>
          <w:u w:val="single"/>
          <w:lang w:eastAsia="pt-BR"/>
        </w:rPr>
        <w:t>mA</w:t>
      </w:r>
      <w:proofErr w:type="spellEnd"/>
      <w:r w:rsidR="00E12CA7" w:rsidRPr="003614CB">
        <w:rPr>
          <w:rFonts w:cs="Arial"/>
          <w:b/>
          <w:sz w:val="24"/>
          <w:szCs w:val="24"/>
          <w:u w:val="single"/>
          <w:lang w:eastAsia="pt-BR"/>
        </w:rPr>
        <w:t xml:space="preserve"> p/ 0-10Vcc</w:t>
      </w:r>
    </w:p>
    <w:p w:rsidR="00E132B0" w:rsidRPr="003258BD" w:rsidRDefault="00531D5E" w:rsidP="003258BD">
      <w:pPr>
        <w:pStyle w:val="PargrafodaLista"/>
        <w:spacing w:line="360" w:lineRule="auto"/>
        <w:ind w:left="0" w:firstLine="708"/>
        <w:jc w:val="both"/>
        <w:rPr>
          <w:rFonts w:ascii="Arial" w:hAnsi="Arial" w:cs="Arial"/>
          <w:lang w:eastAsia="pt-BR"/>
        </w:rPr>
      </w:pPr>
      <w:r w:rsidRPr="00531D5E">
        <w:rPr>
          <w:rFonts w:ascii="Arial" w:hAnsi="Arial" w:cs="Arial"/>
          <w:lang w:eastAsia="pt-BR"/>
        </w:rPr>
        <w:t xml:space="preserve">Faixa nominal do Sinal de Entrada: </w:t>
      </w:r>
      <w:proofErr w:type="gramStart"/>
      <w:r w:rsidRPr="00531D5E">
        <w:rPr>
          <w:rFonts w:ascii="Arial" w:hAnsi="Arial" w:cs="Arial"/>
          <w:lang w:eastAsia="pt-BR"/>
        </w:rPr>
        <w:t>4</w:t>
      </w:r>
      <w:proofErr w:type="gramEnd"/>
      <w:r w:rsidRPr="00531D5E">
        <w:rPr>
          <w:rFonts w:ascii="Arial" w:hAnsi="Arial" w:cs="Arial"/>
          <w:lang w:eastAsia="pt-BR"/>
        </w:rPr>
        <w:t xml:space="preserve">...20 </w:t>
      </w:r>
      <w:proofErr w:type="spellStart"/>
      <w:r w:rsidRPr="00531D5E">
        <w:rPr>
          <w:rFonts w:ascii="Arial" w:hAnsi="Arial" w:cs="Arial"/>
          <w:lang w:eastAsia="pt-BR"/>
        </w:rPr>
        <w:t>mA</w:t>
      </w:r>
      <w:proofErr w:type="spellEnd"/>
      <w:r w:rsidRPr="00531D5E">
        <w:rPr>
          <w:rFonts w:ascii="Arial" w:hAnsi="Arial" w:cs="Arial"/>
          <w:lang w:eastAsia="pt-BR"/>
        </w:rPr>
        <w:t xml:space="preserve">;Tensão de Alimentação: 24 VCC -5% + 15%;Máxima Corrente de Entrada: +/- 50mA;Impedância de Entrada do Sinal: </w:t>
      </w:r>
      <w:r w:rsidR="00170427">
        <w:rPr>
          <w:rFonts w:ascii="Arial" w:hAnsi="Arial" w:cs="Arial"/>
          <w:lang w:eastAsia="pt-BR"/>
        </w:rPr>
        <w:t>+-</w:t>
      </w:r>
      <w:r w:rsidRPr="00531D5E">
        <w:rPr>
          <w:rFonts w:ascii="Arial" w:hAnsi="Arial" w:cs="Arial"/>
          <w:lang w:eastAsia="pt-BR"/>
        </w:rPr>
        <w:t>50Ω;</w:t>
      </w:r>
      <w:r>
        <w:rPr>
          <w:rFonts w:ascii="Arial" w:hAnsi="Arial" w:cs="Arial"/>
          <w:lang w:eastAsia="pt-BR"/>
        </w:rPr>
        <w:t xml:space="preserve"> </w:t>
      </w:r>
      <w:r w:rsidRPr="00531D5E">
        <w:rPr>
          <w:rFonts w:ascii="Arial" w:hAnsi="Arial" w:cs="Arial"/>
          <w:lang w:eastAsia="pt-BR"/>
        </w:rPr>
        <w:t>Conexão: Parafuso;</w:t>
      </w:r>
      <w:r>
        <w:rPr>
          <w:rFonts w:ascii="Arial" w:hAnsi="Arial" w:cs="Arial"/>
          <w:lang w:eastAsia="pt-BR"/>
        </w:rPr>
        <w:t xml:space="preserve"> </w:t>
      </w:r>
      <w:r w:rsidRPr="00531D5E">
        <w:rPr>
          <w:rFonts w:ascii="Arial" w:hAnsi="Arial" w:cs="Arial"/>
          <w:lang w:eastAsia="pt-BR"/>
        </w:rPr>
        <w:t xml:space="preserve">Proteção </w:t>
      </w:r>
      <w:r>
        <w:rPr>
          <w:rFonts w:ascii="Arial" w:hAnsi="Arial" w:cs="Arial"/>
          <w:lang w:eastAsia="pt-BR"/>
        </w:rPr>
        <w:t>contra tensão reversa</w:t>
      </w:r>
      <w:r w:rsidRPr="00531D5E">
        <w:rPr>
          <w:rFonts w:ascii="Arial" w:hAnsi="Arial" w:cs="Arial"/>
          <w:lang w:eastAsia="pt-BR"/>
        </w:rPr>
        <w:t>;</w:t>
      </w:r>
      <w:r>
        <w:rPr>
          <w:rFonts w:ascii="Arial" w:hAnsi="Arial" w:cs="Arial"/>
          <w:lang w:eastAsia="pt-BR"/>
        </w:rPr>
        <w:t xml:space="preserve"> </w:t>
      </w:r>
      <w:r w:rsidRPr="00531D5E">
        <w:rPr>
          <w:rFonts w:ascii="Arial" w:hAnsi="Arial" w:cs="Arial"/>
          <w:lang w:eastAsia="pt-BR"/>
        </w:rPr>
        <w:t xml:space="preserve">Faixa Nominal do sinal Saída: 0 a 10 V;Precisão: </w:t>
      </w:r>
      <w:r w:rsidR="00170427">
        <w:rPr>
          <w:rFonts w:ascii="Arial" w:hAnsi="Arial" w:cs="Arial"/>
          <w:lang w:eastAsia="pt-BR"/>
        </w:rPr>
        <w:t>+-</w:t>
      </w:r>
      <w:r w:rsidRPr="00531D5E">
        <w:rPr>
          <w:rFonts w:ascii="Arial" w:hAnsi="Arial" w:cs="Arial"/>
          <w:lang w:eastAsia="pt-BR"/>
        </w:rPr>
        <w:t xml:space="preserve">0,2% F.S;Fixação em trilho </w:t>
      </w:r>
      <w:proofErr w:type="spellStart"/>
      <w:r w:rsidRPr="00531D5E">
        <w:rPr>
          <w:rFonts w:ascii="Arial" w:hAnsi="Arial" w:cs="Arial"/>
          <w:lang w:eastAsia="pt-BR"/>
        </w:rPr>
        <w:t>Dimm</w:t>
      </w:r>
      <w:proofErr w:type="spellEnd"/>
      <w:r w:rsidRPr="00531D5E">
        <w:rPr>
          <w:rFonts w:ascii="Arial" w:hAnsi="Arial" w:cs="Arial"/>
          <w:lang w:eastAsia="pt-BR"/>
        </w:rPr>
        <w:t xml:space="preserve"> 35 mm</w:t>
      </w:r>
      <w:r w:rsidR="00EF4E16" w:rsidRPr="00EF4E16">
        <w:rPr>
          <w:rFonts w:ascii="Arial" w:hAnsi="Arial" w:cs="Arial"/>
          <w:lang w:eastAsia="pt-BR"/>
        </w:rPr>
        <w:t>, sinal de entra da isolado do sinal de saída e da alimentação</w:t>
      </w:r>
      <w:r w:rsidR="00EF4E16">
        <w:rPr>
          <w:rFonts w:ascii="Arial" w:hAnsi="Arial" w:cs="Arial"/>
          <w:lang w:eastAsia="pt-BR"/>
        </w:rPr>
        <w:t>.</w:t>
      </w:r>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005 - </w:t>
      </w:r>
      <w:r w:rsidR="00E12CA7" w:rsidRPr="003614CB">
        <w:rPr>
          <w:rFonts w:cs="Arial"/>
          <w:b/>
          <w:sz w:val="24"/>
          <w:szCs w:val="24"/>
          <w:u w:val="single"/>
          <w:lang w:eastAsia="pt-BR"/>
        </w:rPr>
        <w:t xml:space="preserve">Cabo blindado p/ instrumentação </w:t>
      </w:r>
      <w:proofErr w:type="gramStart"/>
      <w:r w:rsidR="00E12CA7" w:rsidRPr="003614CB">
        <w:rPr>
          <w:rFonts w:cs="Arial"/>
          <w:b/>
          <w:sz w:val="24"/>
          <w:szCs w:val="24"/>
          <w:u w:val="single"/>
          <w:lang w:eastAsia="pt-BR"/>
        </w:rPr>
        <w:t>2</w:t>
      </w:r>
      <w:proofErr w:type="gramEnd"/>
      <w:r w:rsidR="00E12CA7" w:rsidRPr="003614CB">
        <w:rPr>
          <w:rFonts w:cs="Arial"/>
          <w:b/>
          <w:sz w:val="24"/>
          <w:szCs w:val="24"/>
          <w:u w:val="single"/>
          <w:lang w:eastAsia="pt-BR"/>
        </w:rPr>
        <w:t xml:space="preserve"> x 0,75</w:t>
      </w:r>
    </w:p>
    <w:p w:rsidR="003258BD" w:rsidRPr="00E12CA7" w:rsidRDefault="003614CB" w:rsidP="003614CB">
      <w:pPr>
        <w:spacing w:line="360" w:lineRule="auto"/>
        <w:ind w:firstLine="708"/>
        <w:rPr>
          <w:rFonts w:cs="Arial"/>
          <w:sz w:val="24"/>
          <w:szCs w:val="24"/>
          <w:lang w:eastAsia="pt-BR"/>
        </w:rPr>
      </w:pPr>
      <w:r w:rsidRPr="003614CB">
        <w:rPr>
          <w:rFonts w:cs="Arial"/>
          <w:sz w:val="24"/>
          <w:szCs w:val="24"/>
          <w:lang w:eastAsia="pt-BR"/>
        </w:rPr>
        <w:t xml:space="preserve">Cabo blindado p/ instrumentação </w:t>
      </w:r>
      <w:proofErr w:type="gramStart"/>
      <w:r w:rsidRPr="003614CB">
        <w:rPr>
          <w:rFonts w:cs="Arial"/>
          <w:sz w:val="24"/>
          <w:szCs w:val="24"/>
          <w:lang w:eastAsia="pt-BR"/>
        </w:rPr>
        <w:t>2</w:t>
      </w:r>
      <w:proofErr w:type="gramEnd"/>
      <w:r w:rsidRPr="003614CB">
        <w:rPr>
          <w:rFonts w:cs="Arial"/>
          <w:sz w:val="24"/>
          <w:szCs w:val="24"/>
          <w:lang w:eastAsia="pt-BR"/>
        </w:rPr>
        <w:t xml:space="preserve"> x 0,75 mm, isolação de </w:t>
      </w:r>
      <w:proofErr w:type="spellStart"/>
      <w:r w:rsidRPr="003614CB">
        <w:rPr>
          <w:rFonts w:cs="Arial"/>
          <w:sz w:val="24"/>
          <w:szCs w:val="24"/>
          <w:lang w:eastAsia="pt-BR"/>
        </w:rPr>
        <w:t>pvc</w:t>
      </w:r>
      <w:proofErr w:type="spellEnd"/>
      <w:r w:rsidRPr="003614CB">
        <w:rPr>
          <w:rFonts w:cs="Arial"/>
          <w:sz w:val="24"/>
          <w:szCs w:val="24"/>
          <w:lang w:eastAsia="pt-BR"/>
        </w:rPr>
        <w:t xml:space="preserve"> 105ºc, blindagem de fibra de </w:t>
      </w:r>
      <w:proofErr w:type="spellStart"/>
      <w:r w:rsidRPr="003614CB">
        <w:rPr>
          <w:rFonts w:cs="Arial"/>
          <w:sz w:val="24"/>
          <w:szCs w:val="24"/>
          <w:lang w:eastAsia="pt-BR"/>
        </w:rPr>
        <w:t>poliester</w:t>
      </w:r>
      <w:proofErr w:type="spellEnd"/>
      <w:r w:rsidRPr="003614CB">
        <w:rPr>
          <w:rFonts w:cs="Arial"/>
          <w:sz w:val="24"/>
          <w:szCs w:val="24"/>
          <w:lang w:eastAsia="pt-BR"/>
        </w:rPr>
        <w:t xml:space="preserve"> </w:t>
      </w:r>
      <w:proofErr w:type="spellStart"/>
      <w:r w:rsidRPr="003614CB">
        <w:rPr>
          <w:rFonts w:cs="Arial"/>
          <w:sz w:val="24"/>
          <w:szCs w:val="24"/>
          <w:lang w:eastAsia="pt-BR"/>
        </w:rPr>
        <w:t>aluminizada</w:t>
      </w:r>
      <w:proofErr w:type="spellEnd"/>
      <w:r w:rsidRPr="003614CB">
        <w:rPr>
          <w:rFonts w:cs="Arial"/>
          <w:sz w:val="24"/>
          <w:szCs w:val="24"/>
          <w:lang w:eastAsia="pt-BR"/>
        </w:rPr>
        <w:t xml:space="preserve"> e cordoalha de cobre estanhada, tensão de trabalho de 300v.</w:t>
      </w:r>
    </w:p>
    <w:p w:rsidR="00E12CA7" w:rsidRPr="003614CB" w:rsidRDefault="000410A3" w:rsidP="00E12CA7">
      <w:pPr>
        <w:numPr>
          <w:ilvl w:val="1"/>
          <w:numId w:val="4"/>
        </w:numPr>
        <w:spacing w:line="360" w:lineRule="auto"/>
        <w:rPr>
          <w:rFonts w:cs="Arial"/>
          <w:b/>
          <w:sz w:val="24"/>
          <w:szCs w:val="24"/>
          <w:u w:val="single"/>
          <w:lang w:eastAsia="pt-BR"/>
        </w:rPr>
      </w:pPr>
      <w:r>
        <w:rPr>
          <w:rFonts w:cs="Arial"/>
          <w:b/>
          <w:sz w:val="24"/>
          <w:szCs w:val="24"/>
          <w:u w:val="single"/>
          <w:lang w:eastAsia="pt-BR"/>
        </w:rPr>
        <w:t xml:space="preserve">Item 006 - </w:t>
      </w:r>
      <w:r w:rsidR="00E12CA7" w:rsidRPr="003614CB">
        <w:rPr>
          <w:rFonts w:cs="Arial"/>
          <w:b/>
          <w:sz w:val="24"/>
          <w:szCs w:val="24"/>
          <w:u w:val="single"/>
          <w:lang w:eastAsia="pt-BR"/>
        </w:rPr>
        <w:t xml:space="preserve">Cabo blindado p/ instrumentação </w:t>
      </w:r>
      <w:proofErr w:type="gramStart"/>
      <w:r w:rsidR="00E12CA7" w:rsidRPr="003614CB">
        <w:rPr>
          <w:rFonts w:cs="Arial"/>
          <w:b/>
          <w:sz w:val="24"/>
          <w:szCs w:val="24"/>
          <w:u w:val="single"/>
          <w:lang w:eastAsia="pt-BR"/>
        </w:rPr>
        <w:t>3</w:t>
      </w:r>
      <w:proofErr w:type="gramEnd"/>
      <w:r w:rsidR="00E12CA7" w:rsidRPr="003614CB">
        <w:rPr>
          <w:rFonts w:cs="Arial"/>
          <w:b/>
          <w:sz w:val="24"/>
          <w:szCs w:val="24"/>
          <w:u w:val="single"/>
          <w:lang w:eastAsia="pt-BR"/>
        </w:rPr>
        <w:t xml:space="preserve"> x 0,75</w:t>
      </w:r>
    </w:p>
    <w:p w:rsidR="003614CB" w:rsidRPr="00E12CA7" w:rsidRDefault="003614CB" w:rsidP="003614CB">
      <w:pPr>
        <w:spacing w:line="360" w:lineRule="auto"/>
        <w:ind w:firstLine="708"/>
        <w:rPr>
          <w:rFonts w:cs="Arial"/>
          <w:sz w:val="24"/>
          <w:szCs w:val="24"/>
          <w:lang w:eastAsia="pt-BR"/>
        </w:rPr>
      </w:pPr>
      <w:r>
        <w:rPr>
          <w:rFonts w:cs="Arial"/>
          <w:sz w:val="24"/>
          <w:szCs w:val="24"/>
          <w:lang w:eastAsia="pt-BR"/>
        </w:rPr>
        <w:t>C</w:t>
      </w:r>
      <w:r w:rsidRPr="003614CB">
        <w:rPr>
          <w:rFonts w:cs="Arial"/>
          <w:sz w:val="24"/>
          <w:szCs w:val="24"/>
          <w:lang w:eastAsia="pt-BR"/>
        </w:rPr>
        <w:t>abo blindado p/ instrumentação</w:t>
      </w:r>
      <w:r>
        <w:rPr>
          <w:rFonts w:cs="Arial"/>
          <w:sz w:val="24"/>
          <w:szCs w:val="24"/>
          <w:lang w:eastAsia="pt-BR"/>
        </w:rPr>
        <w:t>,</w:t>
      </w:r>
      <w:r w:rsidRPr="003614CB">
        <w:rPr>
          <w:rFonts w:cs="Arial"/>
          <w:sz w:val="24"/>
          <w:szCs w:val="24"/>
          <w:lang w:eastAsia="pt-BR"/>
        </w:rPr>
        <w:t xml:space="preserve"> </w:t>
      </w:r>
      <w:proofErr w:type="gramStart"/>
      <w:r w:rsidRPr="003614CB">
        <w:rPr>
          <w:rFonts w:cs="Arial"/>
          <w:sz w:val="24"/>
          <w:szCs w:val="24"/>
          <w:lang w:eastAsia="pt-BR"/>
        </w:rPr>
        <w:t>3</w:t>
      </w:r>
      <w:proofErr w:type="gramEnd"/>
      <w:r w:rsidRPr="003614CB">
        <w:rPr>
          <w:rFonts w:cs="Arial"/>
          <w:sz w:val="24"/>
          <w:szCs w:val="24"/>
          <w:lang w:eastAsia="pt-BR"/>
        </w:rPr>
        <w:t xml:space="preserve"> x 0,75 mm, isolação de </w:t>
      </w:r>
      <w:proofErr w:type="spellStart"/>
      <w:r w:rsidRPr="003614CB">
        <w:rPr>
          <w:rFonts w:cs="Arial"/>
          <w:sz w:val="24"/>
          <w:szCs w:val="24"/>
          <w:lang w:eastAsia="pt-BR"/>
        </w:rPr>
        <w:t>pvc</w:t>
      </w:r>
      <w:proofErr w:type="spellEnd"/>
      <w:r w:rsidRPr="003614CB">
        <w:rPr>
          <w:rFonts w:cs="Arial"/>
          <w:sz w:val="24"/>
          <w:szCs w:val="24"/>
          <w:lang w:eastAsia="pt-BR"/>
        </w:rPr>
        <w:t xml:space="preserve"> 105ºc, blindagem de fibra de poliéster </w:t>
      </w:r>
      <w:proofErr w:type="spellStart"/>
      <w:r w:rsidRPr="003614CB">
        <w:rPr>
          <w:rFonts w:cs="Arial"/>
          <w:sz w:val="24"/>
          <w:szCs w:val="24"/>
          <w:lang w:eastAsia="pt-BR"/>
        </w:rPr>
        <w:t>aluminizada</w:t>
      </w:r>
      <w:proofErr w:type="spellEnd"/>
      <w:r w:rsidRPr="003614CB">
        <w:rPr>
          <w:rFonts w:cs="Arial"/>
          <w:sz w:val="24"/>
          <w:szCs w:val="24"/>
          <w:lang w:eastAsia="pt-BR"/>
        </w:rPr>
        <w:t xml:space="preserve"> e cordoalha de cobre estanhada, tensão de trabalho de 300v.</w:t>
      </w:r>
    </w:p>
    <w:p w:rsidR="00E12CA7" w:rsidRPr="00694C09" w:rsidRDefault="00E12CA7" w:rsidP="00E12CA7">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t>VALORES ESTIMADOS</w:t>
      </w:r>
    </w:p>
    <w:p w:rsidR="00E12CA7" w:rsidRDefault="00E12CA7" w:rsidP="00E12CA7">
      <w:pPr>
        <w:spacing w:before="480" w:line="360" w:lineRule="auto"/>
        <w:ind w:firstLine="284"/>
        <w:rPr>
          <w:rFonts w:cs="Arial"/>
          <w:b/>
          <w:bCs/>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640E04" w:rsidRDefault="00640E04" w:rsidP="00593ECC">
      <w:pPr>
        <w:spacing w:before="120"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276"/>
        <w:gridCol w:w="3827"/>
        <w:gridCol w:w="709"/>
        <w:gridCol w:w="1418"/>
        <w:gridCol w:w="1275"/>
      </w:tblGrid>
      <w:tr w:rsidR="005E609D" w:rsidRPr="00104B25" w:rsidTr="00697B1D">
        <w:trPr>
          <w:trHeight w:val="424"/>
        </w:trPr>
        <w:tc>
          <w:tcPr>
            <w:tcW w:w="572" w:type="dxa"/>
            <w:shd w:val="clear" w:color="auto" w:fill="auto"/>
            <w:noWrap/>
            <w:vAlign w:val="center"/>
            <w:hideMark/>
          </w:tcPr>
          <w:p w:rsidR="005E609D" w:rsidRPr="00104B25" w:rsidRDefault="00697B1D" w:rsidP="005818CA">
            <w:pPr>
              <w:suppressAutoHyphens w:val="0"/>
              <w:jc w:val="center"/>
              <w:rPr>
                <w:rFonts w:cs="Arial"/>
                <w:b/>
                <w:bCs/>
                <w:sz w:val="16"/>
                <w:szCs w:val="16"/>
                <w:lang w:eastAsia="pt-BR"/>
              </w:rPr>
            </w:pPr>
            <w:r>
              <w:rPr>
                <w:rFonts w:cs="Arial"/>
                <w:b/>
                <w:bCs/>
                <w:sz w:val="16"/>
                <w:szCs w:val="16"/>
                <w:lang w:eastAsia="pt-BR"/>
              </w:rPr>
              <w:lastRenderedPageBreak/>
              <w:t>Item</w:t>
            </w:r>
          </w:p>
        </w:tc>
        <w:tc>
          <w:tcPr>
            <w:tcW w:w="1276" w:type="dxa"/>
            <w:vAlign w:val="center"/>
          </w:tcPr>
          <w:p w:rsidR="005E609D" w:rsidRPr="00104B25" w:rsidRDefault="00640E04" w:rsidP="00640E04">
            <w:pPr>
              <w:suppressAutoHyphens w:val="0"/>
              <w:jc w:val="center"/>
              <w:rPr>
                <w:rFonts w:cs="Arial"/>
                <w:b/>
                <w:bCs/>
                <w:sz w:val="16"/>
                <w:szCs w:val="16"/>
                <w:lang w:eastAsia="pt-BR"/>
              </w:rPr>
            </w:pPr>
            <w:r>
              <w:rPr>
                <w:rFonts w:cs="Arial"/>
                <w:bCs/>
                <w:sz w:val="16"/>
                <w:szCs w:val="16"/>
              </w:rPr>
              <w:t>Có</w:t>
            </w:r>
            <w:r w:rsidR="005E609D" w:rsidRPr="00640E04">
              <w:rPr>
                <w:rFonts w:cs="Arial"/>
                <w:bCs/>
                <w:sz w:val="16"/>
                <w:szCs w:val="16"/>
              </w:rPr>
              <w:t>digo</w:t>
            </w:r>
          </w:p>
        </w:tc>
        <w:tc>
          <w:tcPr>
            <w:tcW w:w="3827" w:type="dxa"/>
            <w:shd w:val="clear" w:color="auto" w:fill="auto"/>
            <w:noWrap/>
            <w:vAlign w:val="center"/>
            <w:hideMark/>
          </w:tcPr>
          <w:p w:rsidR="005E609D" w:rsidRPr="00104B25" w:rsidRDefault="005E609D" w:rsidP="005818CA">
            <w:pPr>
              <w:suppressAutoHyphens w:val="0"/>
              <w:jc w:val="center"/>
              <w:rPr>
                <w:rFonts w:cs="Arial"/>
                <w:b/>
                <w:bCs/>
                <w:sz w:val="16"/>
                <w:szCs w:val="16"/>
                <w:lang w:eastAsia="pt-BR"/>
              </w:rPr>
            </w:pPr>
            <w:r w:rsidRPr="00104B25">
              <w:rPr>
                <w:rFonts w:cs="Arial"/>
                <w:b/>
                <w:bCs/>
                <w:sz w:val="16"/>
                <w:szCs w:val="16"/>
                <w:lang w:eastAsia="pt-BR"/>
              </w:rPr>
              <w:t>Descrição do material</w:t>
            </w:r>
          </w:p>
        </w:tc>
        <w:tc>
          <w:tcPr>
            <w:tcW w:w="709" w:type="dxa"/>
            <w:shd w:val="clear" w:color="auto" w:fill="auto"/>
            <w:noWrap/>
            <w:vAlign w:val="center"/>
            <w:hideMark/>
          </w:tcPr>
          <w:p w:rsidR="005E609D" w:rsidRPr="00104B25" w:rsidRDefault="005E609D" w:rsidP="005E609D">
            <w:pPr>
              <w:suppressAutoHyphens w:val="0"/>
              <w:jc w:val="center"/>
              <w:rPr>
                <w:rFonts w:cs="Arial"/>
                <w:b/>
                <w:bCs/>
                <w:sz w:val="16"/>
                <w:szCs w:val="16"/>
                <w:lang w:eastAsia="pt-BR"/>
              </w:rPr>
            </w:pPr>
            <w:r w:rsidRPr="00104B25">
              <w:rPr>
                <w:rFonts w:cs="Arial"/>
                <w:b/>
                <w:bCs/>
                <w:sz w:val="16"/>
                <w:szCs w:val="16"/>
                <w:lang w:eastAsia="pt-BR"/>
              </w:rPr>
              <w:t>Quant.</w:t>
            </w:r>
          </w:p>
        </w:tc>
        <w:tc>
          <w:tcPr>
            <w:tcW w:w="1418" w:type="dxa"/>
            <w:shd w:val="clear" w:color="auto" w:fill="auto"/>
            <w:noWrap/>
            <w:vAlign w:val="center"/>
            <w:hideMark/>
          </w:tcPr>
          <w:p w:rsidR="005E609D" w:rsidRPr="00104B25" w:rsidRDefault="005E609D" w:rsidP="00697B1D">
            <w:pPr>
              <w:suppressAutoHyphens w:val="0"/>
              <w:jc w:val="center"/>
              <w:rPr>
                <w:rFonts w:cs="Arial"/>
                <w:b/>
                <w:bCs/>
                <w:sz w:val="16"/>
                <w:szCs w:val="16"/>
                <w:lang w:eastAsia="pt-BR"/>
              </w:rPr>
            </w:pPr>
            <w:r w:rsidRPr="00104B25">
              <w:rPr>
                <w:rFonts w:cs="Arial"/>
                <w:b/>
                <w:bCs/>
                <w:sz w:val="16"/>
                <w:szCs w:val="16"/>
                <w:lang w:eastAsia="pt-BR"/>
              </w:rPr>
              <w:t>Média Unitária</w:t>
            </w:r>
          </w:p>
        </w:tc>
        <w:tc>
          <w:tcPr>
            <w:tcW w:w="1275" w:type="dxa"/>
            <w:shd w:val="clear" w:color="auto" w:fill="auto"/>
            <w:noWrap/>
            <w:vAlign w:val="center"/>
            <w:hideMark/>
          </w:tcPr>
          <w:p w:rsidR="005E609D" w:rsidRPr="00104B25" w:rsidRDefault="005E609D" w:rsidP="00697B1D">
            <w:pPr>
              <w:suppressAutoHyphens w:val="0"/>
              <w:jc w:val="center"/>
              <w:rPr>
                <w:rFonts w:cs="Arial"/>
                <w:b/>
                <w:bCs/>
                <w:sz w:val="16"/>
                <w:szCs w:val="16"/>
                <w:lang w:eastAsia="pt-BR"/>
              </w:rPr>
            </w:pPr>
            <w:r w:rsidRPr="00104B25">
              <w:rPr>
                <w:rFonts w:cs="Arial"/>
                <w:b/>
                <w:bCs/>
                <w:sz w:val="16"/>
                <w:szCs w:val="16"/>
                <w:lang w:eastAsia="pt-BR"/>
              </w:rPr>
              <w:t>Média Total</w:t>
            </w:r>
          </w:p>
        </w:tc>
      </w:tr>
      <w:tr w:rsidR="005E609D" w:rsidRPr="00104B25" w:rsidTr="005A769E">
        <w:trPr>
          <w:trHeight w:val="318"/>
        </w:trPr>
        <w:tc>
          <w:tcPr>
            <w:tcW w:w="572" w:type="dxa"/>
            <w:shd w:val="clear" w:color="auto" w:fill="auto"/>
            <w:noWrap/>
            <w:vAlign w:val="center"/>
            <w:hideMark/>
          </w:tcPr>
          <w:p w:rsidR="005E609D" w:rsidRPr="00104B25" w:rsidRDefault="005E609D" w:rsidP="005818CA">
            <w:pPr>
              <w:suppressAutoHyphens w:val="0"/>
              <w:jc w:val="center"/>
              <w:rPr>
                <w:rFonts w:cs="Arial"/>
                <w:b/>
                <w:bCs/>
                <w:sz w:val="16"/>
                <w:szCs w:val="16"/>
                <w:lang w:eastAsia="pt-BR"/>
              </w:rPr>
            </w:pPr>
            <w:proofErr w:type="gramStart"/>
            <w:r w:rsidRPr="00104B25">
              <w:rPr>
                <w:rFonts w:cs="Arial"/>
                <w:b/>
                <w:bCs/>
                <w:sz w:val="16"/>
                <w:szCs w:val="16"/>
                <w:lang w:eastAsia="pt-BR"/>
              </w:rPr>
              <w:t>1</w:t>
            </w:r>
            <w:proofErr w:type="gramEnd"/>
          </w:p>
        </w:tc>
        <w:tc>
          <w:tcPr>
            <w:tcW w:w="1276" w:type="dxa"/>
            <w:vAlign w:val="center"/>
          </w:tcPr>
          <w:p w:rsidR="005E609D" w:rsidRPr="00104B25" w:rsidRDefault="00A6626E" w:rsidP="00640E04">
            <w:pPr>
              <w:suppressAutoHyphens w:val="0"/>
              <w:jc w:val="center"/>
              <w:rPr>
                <w:rFonts w:cs="Arial"/>
                <w:bCs/>
                <w:sz w:val="16"/>
                <w:szCs w:val="16"/>
              </w:rPr>
            </w:pPr>
            <w:r>
              <w:rPr>
                <w:rFonts w:cs="Arial"/>
                <w:bCs/>
                <w:sz w:val="16"/>
                <w:szCs w:val="16"/>
              </w:rPr>
              <w:t>010.377.0006-6</w:t>
            </w:r>
          </w:p>
        </w:tc>
        <w:tc>
          <w:tcPr>
            <w:tcW w:w="3827" w:type="dxa"/>
            <w:shd w:val="clear" w:color="auto" w:fill="auto"/>
            <w:noWrap/>
            <w:vAlign w:val="center"/>
            <w:hideMark/>
          </w:tcPr>
          <w:p w:rsidR="005E609D" w:rsidRPr="00104B25" w:rsidRDefault="00A6626E" w:rsidP="005818CA">
            <w:pPr>
              <w:suppressAutoHyphens w:val="0"/>
              <w:jc w:val="left"/>
              <w:rPr>
                <w:rFonts w:cs="Arial"/>
                <w:sz w:val="16"/>
                <w:szCs w:val="16"/>
                <w:lang w:eastAsia="pt-BR"/>
              </w:rPr>
            </w:pPr>
            <w:r>
              <w:rPr>
                <w:rFonts w:cs="Arial"/>
                <w:bCs/>
                <w:sz w:val="16"/>
                <w:szCs w:val="16"/>
              </w:rPr>
              <w:t xml:space="preserve">Transmissor de pressão faixa de 0-100 </w:t>
            </w:r>
            <w:proofErr w:type="spellStart"/>
            <w:r>
              <w:rPr>
                <w:rFonts w:cs="Arial"/>
                <w:bCs/>
                <w:sz w:val="16"/>
                <w:szCs w:val="16"/>
              </w:rPr>
              <w:t>mca</w:t>
            </w:r>
            <w:proofErr w:type="spellEnd"/>
          </w:p>
        </w:tc>
        <w:tc>
          <w:tcPr>
            <w:tcW w:w="709" w:type="dxa"/>
            <w:shd w:val="clear" w:color="auto" w:fill="auto"/>
            <w:noWrap/>
            <w:vAlign w:val="center"/>
            <w:hideMark/>
          </w:tcPr>
          <w:p w:rsidR="005E609D" w:rsidRPr="00104B25" w:rsidRDefault="00A6626E" w:rsidP="005818CA">
            <w:pPr>
              <w:suppressAutoHyphens w:val="0"/>
              <w:jc w:val="center"/>
              <w:rPr>
                <w:rFonts w:cs="Arial"/>
                <w:sz w:val="16"/>
                <w:szCs w:val="16"/>
                <w:lang w:eastAsia="pt-BR"/>
              </w:rPr>
            </w:pPr>
            <w:r>
              <w:rPr>
                <w:rFonts w:cs="Arial"/>
                <w:sz w:val="16"/>
                <w:szCs w:val="16"/>
                <w:lang w:eastAsia="pt-BR"/>
              </w:rPr>
              <w:t>30</w:t>
            </w:r>
            <w:r w:rsidR="00697B1D">
              <w:rPr>
                <w:rFonts w:cs="Arial"/>
                <w:sz w:val="16"/>
                <w:szCs w:val="16"/>
                <w:lang w:eastAsia="pt-BR"/>
              </w:rPr>
              <w:t xml:space="preserve"> </w:t>
            </w:r>
            <w:proofErr w:type="spellStart"/>
            <w:r w:rsidR="00697B1D">
              <w:rPr>
                <w:rFonts w:cs="Arial"/>
                <w:sz w:val="16"/>
                <w:szCs w:val="16"/>
                <w:lang w:eastAsia="pt-BR"/>
              </w:rPr>
              <w:t>pçs</w:t>
            </w:r>
            <w:proofErr w:type="spellEnd"/>
          </w:p>
        </w:tc>
        <w:tc>
          <w:tcPr>
            <w:tcW w:w="1418" w:type="dxa"/>
            <w:shd w:val="clear" w:color="auto" w:fill="auto"/>
            <w:noWrap/>
            <w:vAlign w:val="center"/>
            <w:hideMark/>
          </w:tcPr>
          <w:p w:rsidR="005E609D" w:rsidRPr="00104B25" w:rsidRDefault="00640E04" w:rsidP="00A6626E">
            <w:pPr>
              <w:suppressAutoHyphens w:val="0"/>
              <w:jc w:val="center"/>
              <w:rPr>
                <w:rFonts w:cs="Arial"/>
                <w:sz w:val="16"/>
                <w:szCs w:val="16"/>
                <w:lang w:eastAsia="pt-BR"/>
              </w:rPr>
            </w:pPr>
            <w:r>
              <w:rPr>
                <w:rFonts w:cs="Arial"/>
                <w:sz w:val="16"/>
                <w:szCs w:val="16"/>
                <w:lang w:eastAsia="pt-BR"/>
              </w:rPr>
              <w:t>R$</w:t>
            </w:r>
            <w:r w:rsidR="00A6626E">
              <w:rPr>
                <w:rFonts w:cs="Arial"/>
                <w:sz w:val="16"/>
                <w:szCs w:val="16"/>
                <w:lang w:eastAsia="pt-BR"/>
              </w:rPr>
              <w:t>440,22</w:t>
            </w:r>
          </w:p>
        </w:tc>
        <w:tc>
          <w:tcPr>
            <w:tcW w:w="1275" w:type="dxa"/>
            <w:shd w:val="clear" w:color="auto" w:fill="auto"/>
            <w:noWrap/>
            <w:vAlign w:val="center"/>
            <w:hideMark/>
          </w:tcPr>
          <w:p w:rsidR="005E609D" w:rsidRPr="00697B1D" w:rsidRDefault="00640E04" w:rsidP="00A6626E">
            <w:pPr>
              <w:suppressAutoHyphens w:val="0"/>
              <w:jc w:val="center"/>
              <w:rPr>
                <w:rFonts w:cs="Arial"/>
                <w:bCs/>
                <w:i/>
                <w:iCs/>
                <w:sz w:val="16"/>
                <w:szCs w:val="16"/>
                <w:lang w:eastAsia="pt-BR"/>
              </w:rPr>
            </w:pPr>
            <w:r w:rsidRPr="00697B1D">
              <w:rPr>
                <w:rFonts w:cs="Arial"/>
                <w:sz w:val="16"/>
                <w:szCs w:val="16"/>
                <w:lang w:eastAsia="pt-BR"/>
              </w:rPr>
              <w:t>R$</w:t>
            </w:r>
            <w:r w:rsidR="00A6626E" w:rsidRPr="00697B1D">
              <w:rPr>
                <w:rFonts w:cs="Arial"/>
                <w:sz w:val="16"/>
                <w:szCs w:val="16"/>
                <w:lang w:eastAsia="pt-BR"/>
              </w:rPr>
              <w:t>13.206,60</w:t>
            </w:r>
          </w:p>
        </w:tc>
      </w:tr>
      <w:tr w:rsidR="00A6626E" w:rsidRPr="00104B25" w:rsidTr="005A769E">
        <w:trPr>
          <w:trHeight w:val="318"/>
        </w:trPr>
        <w:tc>
          <w:tcPr>
            <w:tcW w:w="572" w:type="dxa"/>
            <w:shd w:val="clear" w:color="auto" w:fill="auto"/>
            <w:noWrap/>
            <w:vAlign w:val="center"/>
            <w:hideMark/>
          </w:tcPr>
          <w:p w:rsidR="00A6626E" w:rsidRPr="00104B25" w:rsidRDefault="00A6626E" w:rsidP="005818CA">
            <w:pPr>
              <w:suppressAutoHyphens w:val="0"/>
              <w:jc w:val="center"/>
              <w:rPr>
                <w:rFonts w:cs="Arial"/>
                <w:b/>
                <w:bCs/>
                <w:sz w:val="16"/>
                <w:szCs w:val="16"/>
                <w:lang w:eastAsia="pt-BR"/>
              </w:rPr>
            </w:pPr>
            <w:proofErr w:type="gramStart"/>
            <w:r>
              <w:rPr>
                <w:rFonts w:cs="Arial"/>
                <w:b/>
                <w:bCs/>
                <w:sz w:val="16"/>
                <w:szCs w:val="16"/>
                <w:lang w:eastAsia="pt-BR"/>
              </w:rPr>
              <w:t>2</w:t>
            </w:r>
            <w:proofErr w:type="gramEnd"/>
          </w:p>
        </w:tc>
        <w:tc>
          <w:tcPr>
            <w:tcW w:w="1276" w:type="dxa"/>
            <w:vAlign w:val="center"/>
          </w:tcPr>
          <w:p w:rsidR="00A6626E" w:rsidRDefault="00A6626E" w:rsidP="00640E04">
            <w:pPr>
              <w:suppressAutoHyphens w:val="0"/>
              <w:jc w:val="center"/>
              <w:rPr>
                <w:rFonts w:cs="Arial"/>
                <w:bCs/>
                <w:sz w:val="16"/>
                <w:szCs w:val="16"/>
              </w:rPr>
            </w:pPr>
            <w:r>
              <w:rPr>
                <w:rFonts w:cs="Arial"/>
                <w:bCs/>
                <w:sz w:val="16"/>
                <w:szCs w:val="16"/>
              </w:rPr>
              <w:t>010.377.0012-0</w:t>
            </w:r>
          </w:p>
        </w:tc>
        <w:tc>
          <w:tcPr>
            <w:tcW w:w="3827" w:type="dxa"/>
            <w:shd w:val="clear" w:color="auto" w:fill="auto"/>
            <w:noWrap/>
            <w:vAlign w:val="center"/>
            <w:hideMark/>
          </w:tcPr>
          <w:p w:rsidR="00A6626E" w:rsidRDefault="00A6626E" w:rsidP="005818CA">
            <w:pPr>
              <w:suppressAutoHyphens w:val="0"/>
              <w:jc w:val="left"/>
              <w:rPr>
                <w:rFonts w:cs="Arial"/>
                <w:bCs/>
                <w:sz w:val="16"/>
                <w:szCs w:val="16"/>
              </w:rPr>
            </w:pPr>
            <w:r>
              <w:rPr>
                <w:rFonts w:cs="Arial"/>
                <w:bCs/>
                <w:sz w:val="16"/>
                <w:szCs w:val="16"/>
              </w:rPr>
              <w:t xml:space="preserve">Transmissor de pressão faixa de 0-70 </w:t>
            </w:r>
            <w:proofErr w:type="spellStart"/>
            <w:r>
              <w:rPr>
                <w:rFonts w:cs="Arial"/>
                <w:bCs/>
                <w:sz w:val="16"/>
                <w:szCs w:val="16"/>
              </w:rPr>
              <w:t>mca</w:t>
            </w:r>
            <w:proofErr w:type="spellEnd"/>
          </w:p>
        </w:tc>
        <w:tc>
          <w:tcPr>
            <w:tcW w:w="709" w:type="dxa"/>
            <w:shd w:val="clear" w:color="auto" w:fill="auto"/>
            <w:noWrap/>
            <w:vAlign w:val="center"/>
            <w:hideMark/>
          </w:tcPr>
          <w:p w:rsidR="00A6626E" w:rsidRPr="00104B25" w:rsidRDefault="00A6626E" w:rsidP="005818CA">
            <w:pPr>
              <w:suppressAutoHyphens w:val="0"/>
              <w:jc w:val="center"/>
              <w:rPr>
                <w:rFonts w:cs="Arial"/>
                <w:sz w:val="16"/>
                <w:szCs w:val="16"/>
                <w:lang w:eastAsia="pt-BR"/>
              </w:rPr>
            </w:pPr>
            <w:r>
              <w:rPr>
                <w:rFonts w:cs="Arial"/>
                <w:sz w:val="16"/>
                <w:szCs w:val="16"/>
                <w:lang w:eastAsia="pt-BR"/>
              </w:rPr>
              <w:t>30</w:t>
            </w:r>
            <w:r w:rsidR="00697B1D">
              <w:rPr>
                <w:rFonts w:cs="Arial"/>
                <w:sz w:val="16"/>
                <w:szCs w:val="16"/>
                <w:lang w:eastAsia="pt-BR"/>
              </w:rPr>
              <w:t xml:space="preserve"> </w:t>
            </w:r>
            <w:proofErr w:type="spellStart"/>
            <w:r w:rsidR="00697B1D">
              <w:rPr>
                <w:rFonts w:cs="Arial"/>
                <w:sz w:val="16"/>
                <w:szCs w:val="16"/>
                <w:lang w:eastAsia="pt-BR"/>
              </w:rPr>
              <w:t>pçs</w:t>
            </w:r>
            <w:proofErr w:type="spellEnd"/>
          </w:p>
        </w:tc>
        <w:tc>
          <w:tcPr>
            <w:tcW w:w="1418" w:type="dxa"/>
            <w:shd w:val="clear" w:color="auto" w:fill="auto"/>
            <w:noWrap/>
            <w:vAlign w:val="center"/>
            <w:hideMark/>
          </w:tcPr>
          <w:p w:rsidR="00A6626E" w:rsidRPr="00104B25" w:rsidRDefault="00A6626E" w:rsidP="00A6626E">
            <w:pPr>
              <w:suppressAutoHyphens w:val="0"/>
              <w:jc w:val="center"/>
              <w:rPr>
                <w:rFonts w:cs="Arial"/>
                <w:sz w:val="16"/>
                <w:szCs w:val="16"/>
                <w:lang w:eastAsia="pt-BR"/>
              </w:rPr>
            </w:pPr>
            <w:r>
              <w:rPr>
                <w:rFonts w:cs="Arial"/>
                <w:sz w:val="16"/>
                <w:szCs w:val="16"/>
                <w:lang w:eastAsia="pt-BR"/>
              </w:rPr>
              <w:t>R$1.249,15</w:t>
            </w:r>
          </w:p>
        </w:tc>
        <w:tc>
          <w:tcPr>
            <w:tcW w:w="1275" w:type="dxa"/>
            <w:shd w:val="clear" w:color="auto" w:fill="auto"/>
            <w:noWrap/>
            <w:vAlign w:val="center"/>
            <w:hideMark/>
          </w:tcPr>
          <w:p w:rsidR="00A6626E" w:rsidRPr="00697B1D" w:rsidRDefault="00A6626E" w:rsidP="00A6626E">
            <w:pPr>
              <w:suppressAutoHyphens w:val="0"/>
              <w:jc w:val="center"/>
              <w:rPr>
                <w:rFonts w:cs="Arial"/>
                <w:bCs/>
                <w:i/>
                <w:iCs/>
                <w:sz w:val="16"/>
                <w:szCs w:val="16"/>
                <w:lang w:eastAsia="pt-BR"/>
              </w:rPr>
            </w:pPr>
            <w:r w:rsidRPr="00697B1D">
              <w:rPr>
                <w:rFonts w:cs="Arial"/>
                <w:sz w:val="16"/>
                <w:szCs w:val="16"/>
                <w:lang w:eastAsia="pt-BR"/>
              </w:rPr>
              <w:t>R$37.474,50</w:t>
            </w:r>
          </w:p>
        </w:tc>
      </w:tr>
      <w:tr w:rsidR="00A6626E" w:rsidRPr="00104B25" w:rsidTr="005A769E">
        <w:trPr>
          <w:trHeight w:val="318"/>
        </w:trPr>
        <w:tc>
          <w:tcPr>
            <w:tcW w:w="572" w:type="dxa"/>
            <w:shd w:val="clear" w:color="auto" w:fill="auto"/>
            <w:noWrap/>
            <w:vAlign w:val="center"/>
            <w:hideMark/>
          </w:tcPr>
          <w:p w:rsidR="00A6626E" w:rsidRPr="00104B25" w:rsidRDefault="00A6626E" w:rsidP="005818CA">
            <w:pPr>
              <w:suppressAutoHyphens w:val="0"/>
              <w:jc w:val="center"/>
              <w:rPr>
                <w:rFonts w:cs="Arial"/>
                <w:b/>
                <w:bCs/>
                <w:sz w:val="16"/>
                <w:szCs w:val="16"/>
                <w:lang w:eastAsia="pt-BR"/>
              </w:rPr>
            </w:pPr>
            <w:proofErr w:type="gramStart"/>
            <w:r>
              <w:rPr>
                <w:rFonts w:cs="Arial"/>
                <w:b/>
                <w:bCs/>
                <w:sz w:val="16"/>
                <w:szCs w:val="16"/>
                <w:lang w:eastAsia="pt-BR"/>
              </w:rPr>
              <w:t>3</w:t>
            </w:r>
            <w:proofErr w:type="gramEnd"/>
          </w:p>
        </w:tc>
        <w:tc>
          <w:tcPr>
            <w:tcW w:w="1276" w:type="dxa"/>
            <w:vAlign w:val="center"/>
          </w:tcPr>
          <w:p w:rsidR="00A6626E" w:rsidRDefault="00A6626E" w:rsidP="00640E04">
            <w:pPr>
              <w:suppressAutoHyphens w:val="0"/>
              <w:jc w:val="center"/>
              <w:rPr>
                <w:rFonts w:cs="Arial"/>
                <w:bCs/>
                <w:sz w:val="16"/>
                <w:szCs w:val="16"/>
              </w:rPr>
            </w:pPr>
            <w:r>
              <w:rPr>
                <w:rFonts w:cs="Arial"/>
                <w:bCs/>
                <w:sz w:val="16"/>
                <w:szCs w:val="16"/>
              </w:rPr>
              <w:t>010.377.0007-4</w:t>
            </w:r>
          </w:p>
        </w:tc>
        <w:tc>
          <w:tcPr>
            <w:tcW w:w="3827" w:type="dxa"/>
            <w:shd w:val="clear" w:color="auto" w:fill="auto"/>
            <w:noWrap/>
            <w:vAlign w:val="center"/>
            <w:hideMark/>
          </w:tcPr>
          <w:p w:rsidR="00A6626E" w:rsidRDefault="00A6626E" w:rsidP="005818CA">
            <w:pPr>
              <w:suppressAutoHyphens w:val="0"/>
              <w:jc w:val="left"/>
              <w:rPr>
                <w:rFonts w:cs="Arial"/>
                <w:bCs/>
                <w:sz w:val="16"/>
                <w:szCs w:val="16"/>
              </w:rPr>
            </w:pPr>
            <w:r>
              <w:rPr>
                <w:rFonts w:cs="Arial"/>
                <w:bCs/>
                <w:sz w:val="16"/>
                <w:szCs w:val="16"/>
              </w:rPr>
              <w:t>Tra</w:t>
            </w:r>
            <w:r w:rsidR="0001227A">
              <w:rPr>
                <w:rFonts w:cs="Arial"/>
                <w:bCs/>
                <w:sz w:val="16"/>
                <w:szCs w:val="16"/>
              </w:rPr>
              <w:t>nsmissor de pressão faixa de 0-20</w:t>
            </w:r>
            <w:r>
              <w:rPr>
                <w:rFonts w:cs="Arial"/>
                <w:bCs/>
                <w:sz w:val="16"/>
                <w:szCs w:val="16"/>
              </w:rPr>
              <w:t xml:space="preserve">0 </w:t>
            </w:r>
            <w:proofErr w:type="spellStart"/>
            <w:r>
              <w:rPr>
                <w:rFonts w:cs="Arial"/>
                <w:bCs/>
                <w:sz w:val="16"/>
                <w:szCs w:val="16"/>
              </w:rPr>
              <w:t>mca</w:t>
            </w:r>
            <w:proofErr w:type="spellEnd"/>
          </w:p>
        </w:tc>
        <w:tc>
          <w:tcPr>
            <w:tcW w:w="709" w:type="dxa"/>
            <w:shd w:val="clear" w:color="auto" w:fill="auto"/>
            <w:noWrap/>
            <w:vAlign w:val="center"/>
            <w:hideMark/>
          </w:tcPr>
          <w:p w:rsidR="00A6626E" w:rsidRPr="00104B25" w:rsidRDefault="00A6626E" w:rsidP="005818CA">
            <w:pPr>
              <w:suppressAutoHyphens w:val="0"/>
              <w:jc w:val="center"/>
              <w:rPr>
                <w:rFonts w:cs="Arial"/>
                <w:sz w:val="16"/>
                <w:szCs w:val="16"/>
                <w:lang w:eastAsia="pt-BR"/>
              </w:rPr>
            </w:pPr>
            <w:r>
              <w:rPr>
                <w:rFonts w:cs="Arial"/>
                <w:sz w:val="16"/>
                <w:szCs w:val="16"/>
                <w:lang w:eastAsia="pt-BR"/>
              </w:rPr>
              <w:t>30</w:t>
            </w:r>
            <w:r w:rsidR="00697B1D">
              <w:rPr>
                <w:rFonts w:cs="Arial"/>
                <w:sz w:val="16"/>
                <w:szCs w:val="16"/>
                <w:lang w:eastAsia="pt-BR"/>
              </w:rPr>
              <w:t xml:space="preserve"> </w:t>
            </w:r>
            <w:proofErr w:type="spellStart"/>
            <w:r w:rsidR="00697B1D">
              <w:rPr>
                <w:rFonts w:cs="Arial"/>
                <w:sz w:val="16"/>
                <w:szCs w:val="16"/>
                <w:lang w:eastAsia="pt-BR"/>
              </w:rPr>
              <w:t>pçs</w:t>
            </w:r>
            <w:proofErr w:type="spellEnd"/>
          </w:p>
        </w:tc>
        <w:tc>
          <w:tcPr>
            <w:tcW w:w="1418" w:type="dxa"/>
            <w:shd w:val="clear" w:color="auto" w:fill="auto"/>
            <w:noWrap/>
            <w:vAlign w:val="center"/>
            <w:hideMark/>
          </w:tcPr>
          <w:p w:rsidR="00A6626E" w:rsidRPr="00104B25" w:rsidRDefault="00A6626E" w:rsidP="00D502D9">
            <w:pPr>
              <w:suppressAutoHyphens w:val="0"/>
              <w:jc w:val="center"/>
              <w:rPr>
                <w:rFonts w:cs="Arial"/>
                <w:sz w:val="16"/>
                <w:szCs w:val="16"/>
                <w:lang w:eastAsia="pt-BR"/>
              </w:rPr>
            </w:pPr>
            <w:r>
              <w:rPr>
                <w:rFonts w:cs="Arial"/>
                <w:sz w:val="16"/>
                <w:szCs w:val="16"/>
                <w:lang w:eastAsia="pt-BR"/>
              </w:rPr>
              <w:t>R$440,22</w:t>
            </w:r>
          </w:p>
        </w:tc>
        <w:tc>
          <w:tcPr>
            <w:tcW w:w="1275" w:type="dxa"/>
            <w:shd w:val="clear" w:color="auto" w:fill="auto"/>
            <w:noWrap/>
            <w:vAlign w:val="center"/>
            <w:hideMark/>
          </w:tcPr>
          <w:p w:rsidR="00A6626E" w:rsidRPr="00697B1D" w:rsidRDefault="00A6626E" w:rsidP="00D502D9">
            <w:pPr>
              <w:suppressAutoHyphens w:val="0"/>
              <w:jc w:val="center"/>
              <w:rPr>
                <w:rFonts w:cs="Arial"/>
                <w:bCs/>
                <w:i/>
                <w:iCs/>
                <w:sz w:val="16"/>
                <w:szCs w:val="16"/>
                <w:lang w:eastAsia="pt-BR"/>
              </w:rPr>
            </w:pPr>
            <w:r w:rsidRPr="00697B1D">
              <w:rPr>
                <w:rFonts w:cs="Arial"/>
                <w:sz w:val="16"/>
                <w:szCs w:val="16"/>
                <w:lang w:eastAsia="pt-BR"/>
              </w:rPr>
              <w:t>R$13.206,60</w:t>
            </w:r>
          </w:p>
        </w:tc>
      </w:tr>
      <w:tr w:rsidR="00A6626E" w:rsidRPr="00104B25" w:rsidTr="005A769E">
        <w:trPr>
          <w:trHeight w:val="318"/>
        </w:trPr>
        <w:tc>
          <w:tcPr>
            <w:tcW w:w="572" w:type="dxa"/>
            <w:shd w:val="clear" w:color="auto" w:fill="auto"/>
            <w:noWrap/>
            <w:vAlign w:val="center"/>
            <w:hideMark/>
          </w:tcPr>
          <w:p w:rsidR="00A6626E" w:rsidRPr="00104B25" w:rsidRDefault="00A6626E" w:rsidP="005818CA">
            <w:pPr>
              <w:suppressAutoHyphens w:val="0"/>
              <w:jc w:val="center"/>
              <w:rPr>
                <w:rFonts w:cs="Arial"/>
                <w:b/>
                <w:bCs/>
                <w:sz w:val="16"/>
                <w:szCs w:val="16"/>
                <w:lang w:eastAsia="pt-BR"/>
              </w:rPr>
            </w:pPr>
            <w:proofErr w:type="gramStart"/>
            <w:r>
              <w:rPr>
                <w:rFonts w:cs="Arial"/>
                <w:b/>
                <w:bCs/>
                <w:sz w:val="16"/>
                <w:szCs w:val="16"/>
                <w:lang w:eastAsia="pt-BR"/>
              </w:rPr>
              <w:t>4</w:t>
            </w:r>
            <w:proofErr w:type="gramEnd"/>
          </w:p>
        </w:tc>
        <w:tc>
          <w:tcPr>
            <w:tcW w:w="1276" w:type="dxa"/>
            <w:vAlign w:val="center"/>
          </w:tcPr>
          <w:p w:rsidR="00A6626E" w:rsidRDefault="00A6626E" w:rsidP="00640E04">
            <w:pPr>
              <w:suppressAutoHyphens w:val="0"/>
              <w:jc w:val="center"/>
              <w:rPr>
                <w:rFonts w:cs="Arial"/>
                <w:bCs/>
                <w:sz w:val="16"/>
                <w:szCs w:val="16"/>
              </w:rPr>
            </w:pPr>
            <w:r>
              <w:rPr>
                <w:rFonts w:cs="Arial"/>
                <w:bCs/>
                <w:sz w:val="16"/>
                <w:szCs w:val="16"/>
              </w:rPr>
              <w:t>010.188.0006-9</w:t>
            </w:r>
          </w:p>
        </w:tc>
        <w:tc>
          <w:tcPr>
            <w:tcW w:w="3827" w:type="dxa"/>
            <w:shd w:val="clear" w:color="auto" w:fill="auto"/>
            <w:noWrap/>
            <w:vAlign w:val="center"/>
            <w:hideMark/>
          </w:tcPr>
          <w:p w:rsidR="00A6626E" w:rsidRDefault="00A6626E" w:rsidP="005818CA">
            <w:pPr>
              <w:suppressAutoHyphens w:val="0"/>
              <w:jc w:val="left"/>
              <w:rPr>
                <w:rFonts w:cs="Arial"/>
                <w:bCs/>
                <w:sz w:val="16"/>
                <w:szCs w:val="16"/>
              </w:rPr>
            </w:pPr>
            <w:r>
              <w:rPr>
                <w:rFonts w:cs="Arial"/>
                <w:bCs/>
                <w:sz w:val="16"/>
                <w:szCs w:val="16"/>
              </w:rPr>
              <w:t>Conversor d</w:t>
            </w:r>
            <w:r w:rsidR="00697B1D">
              <w:rPr>
                <w:rFonts w:cs="Arial"/>
                <w:bCs/>
                <w:sz w:val="16"/>
                <w:szCs w:val="16"/>
              </w:rPr>
              <w:t xml:space="preserve">e sinal de corrente 4-20 </w:t>
            </w:r>
            <w:proofErr w:type="spellStart"/>
            <w:proofErr w:type="gramStart"/>
            <w:r w:rsidR="00697B1D">
              <w:rPr>
                <w:rFonts w:cs="Arial"/>
                <w:bCs/>
                <w:sz w:val="16"/>
                <w:szCs w:val="16"/>
              </w:rPr>
              <w:t>mA</w:t>
            </w:r>
            <w:proofErr w:type="spellEnd"/>
            <w:proofErr w:type="gramEnd"/>
            <w:r w:rsidR="00697B1D">
              <w:rPr>
                <w:rFonts w:cs="Arial"/>
                <w:bCs/>
                <w:sz w:val="16"/>
                <w:szCs w:val="16"/>
              </w:rPr>
              <w:t xml:space="preserve"> p/</w:t>
            </w:r>
            <w:r>
              <w:rPr>
                <w:rFonts w:cs="Arial"/>
                <w:bCs/>
                <w:sz w:val="16"/>
                <w:szCs w:val="16"/>
              </w:rPr>
              <w:t xml:space="preserve"> 0-10Vcc</w:t>
            </w:r>
          </w:p>
        </w:tc>
        <w:tc>
          <w:tcPr>
            <w:tcW w:w="709" w:type="dxa"/>
            <w:shd w:val="clear" w:color="auto" w:fill="auto"/>
            <w:noWrap/>
            <w:vAlign w:val="center"/>
            <w:hideMark/>
          </w:tcPr>
          <w:p w:rsidR="00A6626E" w:rsidRPr="00104B25" w:rsidRDefault="00697B1D" w:rsidP="005818CA">
            <w:pPr>
              <w:suppressAutoHyphens w:val="0"/>
              <w:jc w:val="center"/>
              <w:rPr>
                <w:rFonts w:cs="Arial"/>
                <w:sz w:val="16"/>
                <w:szCs w:val="16"/>
                <w:lang w:eastAsia="pt-BR"/>
              </w:rPr>
            </w:pPr>
            <w:r>
              <w:rPr>
                <w:rFonts w:cs="Arial"/>
                <w:sz w:val="16"/>
                <w:szCs w:val="16"/>
                <w:lang w:eastAsia="pt-BR"/>
              </w:rPr>
              <w:t xml:space="preserve">30 </w:t>
            </w:r>
            <w:proofErr w:type="spellStart"/>
            <w:r>
              <w:rPr>
                <w:rFonts w:cs="Arial"/>
                <w:sz w:val="16"/>
                <w:szCs w:val="16"/>
                <w:lang w:eastAsia="pt-BR"/>
              </w:rPr>
              <w:t>pçs</w:t>
            </w:r>
            <w:proofErr w:type="spellEnd"/>
          </w:p>
        </w:tc>
        <w:tc>
          <w:tcPr>
            <w:tcW w:w="1418" w:type="dxa"/>
            <w:shd w:val="clear" w:color="auto" w:fill="auto"/>
            <w:noWrap/>
            <w:vAlign w:val="center"/>
            <w:hideMark/>
          </w:tcPr>
          <w:p w:rsidR="00A6626E" w:rsidRPr="00104B25" w:rsidRDefault="00A6626E" w:rsidP="00A6626E">
            <w:pPr>
              <w:suppressAutoHyphens w:val="0"/>
              <w:jc w:val="center"/>
              <w:rPr>
                <w:rFonts w:cs="Arial"/>
                <w:sz w:val="16"/>
                <w:szCs w:val="16"/>
                <w:lang w:eastAsia="pt-BR"/>
              </w:rPr>
            </w:pPr>
            <w:r>
              <w:rPr>
                <w:rFonts w:cs="Arial"/>
                <w:sz w:val="16"/>
                <w:szCs w:val="16"/>
                <w:lang w:eastAsia="pt-BR"/>
              </w:rPr>
              <w:t>R$675,05</w:t>
            </w:r>
          </w:p>
        </w:tc>
        <w:tc>
          <w:tcPr>
            <w:tcW w:w="1275" w:type="dxa"/>
            <w:shd w:val="clear" w:color="auto" w:fill="auto"/>
            <w:noWrap/>
            <w:vAlign w:val="center"/>
            <w:hideMark/>
          </w:tcPr>
          <w:p w:rsidR="00A6626E" w:rsidRPr="00697B1D" w:rsidRDefault="00A6626E" w:rsidP="00697B1D">
            <w:pPr>
              <w:suppressAutoHyphens w:val="0"/>
              <w:jc w:val="center"/>
              <w:rPr>
                <w:rFonts w:cs="Arial"/>
                <w:bCs/>
                <w:i/>
                <w:iCs/>
                <w:sz w:val="16"/>
                <w:szCs w:val="16"/>
                <w:lang w:eastAsia="pt-BR"/>
              </w:rPr>
            </w:pPr>
            <w:r w:rsidRPr="00697B1D">
              <w:rPr>
                <w:rFonts w:cs="Arial"/>
                <w:sz w:val="16"/>
                <w:szCs w:val="16"/>
                <w:lang w:eastAsia="pt-BR"/>
              </w:rPr>
              <w:t>R$</w:t>
            </w:r>
            <w:r w:rsidR="00697B1D" w:rsidRPr="00697B1D">
              <w:rPr>
                <w:rFonts w:cs="Arial"/>
                <w:sz w:val="16"/>
                <w:szCs w:val="16"/>
                <w:lang w:eastAsia="pt-BR"/>
              </w:rPr>
              <w:t>20.251,5</w:t>
            </w:r>
          </w:p>
        </w:tc>
      </w:tr>
      <w:tr w:rsidR="00A6626E" w:rsidRPr="00104B25" w:rsidTr="005A769E">
        <w:trPr>
          <w:trHeight w:val="318"/>
        </w:trPr>
        <w:tc>
          <w:tcPr>
            <w:tcW w:w="572" w:type="dxa"/>
            <w:shd w:val="clear" w:color="auto" w:fill="auto"/>
            <w:noWrap/>
            <w:vAlign w:val="center"/>
            <w:hideMark/>
          </w:tcPr>
          <w:p w:rsidR="00A6626E" w:rsidRPr="00104B25" w:rsidRDefault="00A6626E" w:rsidP="005818CA">
            <w:pPr>
              <w:suppressAutoHyphens w:val="0"/>
              <w:jc w:val="center"/>
              <w:rPr>
                <w:rFonts w:cs="Arial"/>
                <w:b/>
                <w:bCs/>
                <w:sz w:val="16"/>
                <w:szCs w:val="16"/>
                <w:lang w:eastAsia="pt-BR"/>
              </w:rPr>
            </w:pPr>
            <w:proofErr w:type="gramStart"/>
            <w:r>
              <w:rPr>
                <w:rFonts w:cs="Arial"/>
                <w:b/>
                <w:bCs/>
                <w:sz w:val="16"/>
                <w:szCs w:val="16"/>
                <w:lang w:eastAsia="pt-BR"/>
              </w:rPr>
              <w:t>5</w:t>
            </w:r>
            <w:proofErr w:type="gramEnd"/>
          </w:p>
        </w:tc>
        <w:tc>
          <w:tcPr>
            <w:tcW w:w="1276" w:type="dxa"/>
            <w:vAlign w:val="center"/>
          </w:tcPr>
          <w:p w:rsidR="00A6626E" w:rsidRDefault="00A6626E" w:rsidP="00640E04">
            <w:pPr>
              <w:suppressAutoHyphens w:val="0"/>
              <w:jc w:val="center"/>
              <w:rPr>
                <w:rFonts w:cs="Arial"/>
                <w:bCs/>
                <w:sz w:val="16"/>
                <w:szCs w:val="16"/>
              </w:rPr>
            </w:pPr>
            <w:r>
              <w:rPr>
                <w:rFonts w:cs="Arial"/>
                <w:bCs/>
                <w:sz w:val="16"/>
                <w:szCs w:val="16"/>
              </w:rPr>
              <w:t>010.222.0002-0</w:t>
            </w:r>
          </w:p>
        </w:tc>
        <w:tc>
          <w:tcPr>
            <w:tcW w:w="3827" w:type="dxa"/>
            <w:shd w:val="clear" w:color="auto" w:fill="auto"/>
            <w:noWrap/>
            <w:vAlign w:val="center"/>
            <w:hideMark/>
          </w:tcPr>
          <w:p w:rsidR="00A6626E" w:rsidRDefault="00697B1D" w:rsidP="005818CA">
            <w:pPr>
              <w:suppressAutoHyphens w:val="0"/>
              <w:jc w:val="left"/>
              <w:rPr>
                <w:rFonts w:cs="Arial"/>
                <w:bCs/>
                <w:sz w:val="16"/>
                <w:szCs w:val="16"/>
              </w:rPr>
            </w:pPr>
            <w:r>
              <w:rPr>
                <w:rFonts w:cs="Arial"/>
                <w:bCs/>
                <w:sz w:val="16"/>
                <w:szCs w:val="16"/>
              </w:rPr>
              <w:t xml:space="preserve">Cabo blindado p/ instrumentação </w:t>
            </w:r>
            <w:proofErr w:type="gramStart"/>
            <w:r>
              <w:rPr>
                <w:rFonts w:cs="Arial"/>
                <w:bCs/>
                <w:sz w:val="16"/>
                <w:szCs w:val="16"/>
              </w:rPr>
              <w:t>2</w:t>
            </w:r>
            <w:proofErr w:type="gramEnd"/>
            <w:r>
              <w:rPr>
                <w:rFonts w:cs="Arial"/>
                <w:bCs/>
                <w:sz w:val="16"/>
                <w:szCs w:val="16"/>
              </w:rPr>
              <w:t xml:space="preserve"> x 0,75</w:t>
            </w:r>
          </w:p>
        </w:tc>
        <w:tc>
          <w:tcPr>
            <w:tcW w:w="709" w:type="dxa"/>
            <w:shd w:val="clear" w:color="auto" w:fill="auto"/>
            <w:noWrap/>
            <w:vAlign w:val="center"/>
            <w:hideMark/>
          </w:tcPr>
          <w:p w:rsidR="00A6626E" w:rsidRPr="00104B25" w:rsidRDefault="00697B1D" w:rsidP="005818CA">
            <w:pPr>
              <w:suppressAutoHyphens w:val="0"/>
              <w:jc w:val="center"/>
              <w:rPr>
                <w:rFonts w:cs="Arial"/>
                <w:sz w:val="16"/>
                <w:szCs w:val="16"/>
                <w:lang w:eastAsia="pt-BR"/>
              </w:rPr>
            </w:pPr>
            <w:r>
              <w:rPr>
                <w:rFonts w:cs="Arial"/>
                <w:sz w:val="16"/>
                <w:szCs w:val="16"/>
                <w:lang w:eastAsia="pt-BR"/>
              </w:rPr>
              <w:t>500 m</w:t>
            </w:r>
          </w:p>
        </w:tc>
        <w:tc>
          <w:tcPr>
            <w:tcW w:w="1418" w:type="dxa"/>
            <w:shd w:val="clear" w:color="auto" w:fill="auto"/>
            <w:noWrap/>
            <w:vAlign w:val="center"/>
            <w:hideMark/>
          </w:tcPr>
          <w:p w:rsidR="00A6626E" w:rsidRPr="00104B25" w:rsidRDefault="00A6626E" w:rsidP="00697B1D">
            <w:pPr>
              <w:suppressAutoHyphens w:val="0"/>
              <w:jc w:val="center"/>
              <w:rPr>
                <w:rFonts w:cs="Arial"/>
                <w:sz w:val="16"/>
                <w:szCs w:val="16"/>
                <w:lang w:eastAsia="pt-BR"/>
              </w:rPr>
            </w:pPr>
            <w:r>
              <w:rPr>
                <w:rFonts w:cs="Arial"/>
                <w:sz w:val="16"/>
                <w:szCs w:val="16"/>
                <w:lang w:eastAsia="pt-BR"/>
              </w:rPr>
              <w:t>R$</w:t>
            </w:r>
            <w:r w:rsidR="00697B1D">
              <w:rPr>
                <w:rFonts w:cs="Arial"/>
                <w:sz w:val="16"/>
                <w:szCs w:val="16"/>
                <w:lang w:eastAsia="pt-BR"/>
              </w:rPr>
              <w:t>2,39</w:t>
            </w:r>
          </w:p>
        </w:tc>
        <w:tc>
          <w:tcPr>
            <w:tcW w:w="1275" w:type="dxa"/>
            <w:shd w:val="clear" w:color="auto" w:fill="auto"/>
            <w:noWrap/>
            <w:vAlign w:val="center"/>
            <w:hideMark/>
          </w:tcPr>
          <w:p w:rsidR="00A6626E" w:rsidRPr="00697B1D" w:rsidRDefault="00A6626E" w:rsidP="00697B1D">
            <w:pPr>
              <w:suppressAutoHyphens w:val="0"/>
              <w:jc w:val="center"/>
              <w:rPr>
                <w:rFonts w:cs="Arial"/>
                <w:bCs/>
                <w:i/>
                <w:iCs/>
                <w:sz w:val="16"/>
                <w:szCs w:val="16"/>
                <w:lang w:eastAsia="pt-BR"/>
              </w:rPr>
            </w:pPr>
            <w:r w:rsidRPr="00697B1D">
              <w:rPr>
                <w:rFonts w:cs="Arial"/>
                <w:sz w:val="16"/>
                <w:szCs w:val="16"/>
                <w:lang w:eastAsia="pt-BR"/>
              </w:rPr>
              <w:t>R$</w:t>
            </w:r>
            <w:proofErr w:type="gramStart"/>
            <w:r w:rsidR="00697B1D" w:rsidRPr="00697B1D">
              <w:rPr>
                <w:rFonts w:cs="Arial"/>
                <w:sz w:val="16"/>
                <w:szCs w:val="16"/>
                <w:lang w:eastAsia="pt-BR"/>
              </w:rPr>
              <w:t>1,</w:t>
            </w:r>
            <w:proofErr w:type="gramEnd"/>
            <w:r w:rsidR="00697B1D" w:rsidRPr="00697B1D">
              <w:rPr>
                <w:rFonts w:cs="Arial"/>
                <w:sz w:val="16"/>
                <w:szCs w:val="16"/>
                <w:lang w:eastAsia="pt-BR"/>
              </w:rPr>
              <w:t>195,00</w:t>
            </w:r>
          </w:p>
        </w:tc>
      </w:tr>
      <w:tr w:rsidR="00A6626E" w:rsidRPr="00104B25" w:rsidTr="005A769E">
        <w:trPr>
          <w:trHeight w:val="318"/>
        </w:trPr>
        <w:tc>
          <w:tcPr>
            <w:tcW w:w="572" w:type="dxa"/>
            <w:shd w:val="clear" w:color="auto" w:fill="auto"/>
            <w:noWrap/>
            <w:vAlign w:val="center"/>
            <w:hideMark/>
          </w:tcPr>
          <w:p w:rsidR="00A6626E" w:rsidRPr="00104B25" w:rsidRDefault="00697B1D" w:rsidP="005818CA">
            <w:pPr>
              <w:suppressAutoHyphens w:val="0"/>
              <w:jc w:val="center"/>
              <w:rPr>
                <w:rFonts w:cs="Arial"/>
                <w:b/>
                <w:bCs/>
                <w:sz w:val="16"/>
                <w:szCs w:val="16"/>
                <w:lang w:eastAsia="pt-BR"/>
              </w:rPr>
            </w:pPr>
            <w:proofErr w:type="gramStart"/>
            <w:r>
              <w:rPr>
                <w:rFonts w:cs="Arial"/>
                <w:b/>
                <w:bCs/>
                <w:sz w:val="16"/>
                <w:szCs w:val="16"/>
                <w:lang w:eastAsia="pt-BR"/>
              </w:rPr>
              <w:t>6</w:t>
            </w:r>
            <w:proofErr w:type="gramEnd"/>
          </w:p>
        </w:tc>
        <w:tc>
          <w:tcPr>
            <w:tcW w:w="1276" w:type="dxa"/>
            <w:vAlign w:val="center"/>
          </w:tcPr>
          <w:p w:rsidR="00A6626E" w:rsidRDefault="00697B1D" w:rsidP="00640E04">
            <w:pPr>
              <w:suppressAutoHyphens w:val="0"/>
              <w:jc w:val="center"/>
              <w:rPr>
                <w:rFonts w:cs="Arial"/>
                <w:bCs/>
                <w:sz w:val="16"/>
                <w:szCs w:val="16"/>
              </w:rPr>
            </w:pPr>
            <w:r>
              <w:rPr>
                <w:rFonts w:cs="Arial"/>
                <w:bCs/>
                <w:sz w:val="16"/>
                <w:szCs w:val="16"/>
              </w:rPr>
              <w:t>010.222.00</w:t>
            </w:r>
            <w:r w:rsidR="000D4B7C">
              <w:rPr>
                <w:rFonts w:cs="Arial"/>
                <w:bCs/>
                <w:sz w:val="16"/>
                <w:szCs w:val="16"/>
              </w:rPr>
              <w:t>0</w:t>
            </w:r>
            <w:r>
              <w:rPr>
                <w:rFonts w:cs="Arial"/>
                <w:bCs/>
                <w:sz w:val="16"/>
                <w:szCs w:val="16"/>
              </w:rPr>
              <w:t>1-1</w:t>
            </w:r>
          </w:p>
        </w:tc>
        <w:tc>
          <w:tcPr>
            <w:tcW w:w="3827" w:type="dxa"/>
            <w:shd w:val="clear" w:color="auto" w:fill="auto"/>
            <w:noWrap/>
            <w:vAlign w:val="center"/>
            <w:hideMark/>
          </w:tcPr>
          <w:p w:rsidR="00A6626E" w:rsidRDefault="00697B1D" w:rsidP="005818CA">
            <w:pPr>
              <w:suppressAutoHyphens w:val="0"/>
              <w:jc w:val="left"/>
              <w:rPr>
                <w:rFonts w:cs="Arial"/>
                <w:bCs/>
                <w:sz w:val="16"/>
                <w:szCs w:val="16"/>
              </w:rPr>
            </w:pPr>
            <w:r>
              <w:rPr>
                <w:rFonts w:cs="Arial"/>
                <w:bCs/>
                <w:sz w:val="16"/>
                <w:szCs w:val="16"/>
              </w:rPr>
              <w:t xml:space="preserve">Cabo blindado p/ </w:t>
            </w:r>
            <w:r w:rsidR="00E12CA7">
              <w:rPr>
                <w:rFonts w:cs="Arial"/>
                <w:bCs/>
                <w:sz w:val="16"/>
                <w:szCs w:val="16"/>
              </w:rPr>
              <w:t xml:space="preserve">instrumentação </w:t>
            </w:r>
            <w:proofErr w:type="gramStart"/>
            <w:r w:rsidR="00E12CA7">
              <w:rPr>
                <w:rFonts w:cs="Arial"/>
                <w:bCs/>
                <w:sz w:val="16"/>
                <w:szCs w:val="16"/>
              </w:rPr>
              <w:t>3</w:t>
            </w:r>
            <w:proofErr w:type="gramEnd"/>
            <w:r>
              <w:rPr>
                <w:rFonts w:cs="Arial"/>
                <w:bCs/>
                <w:sz w:val="16"/>
                <w:szCs w:val="16"/>
              </w:rPr>
              <w:t xml:space="preserve"> x 0,75</w:t>
            </w:r>
          </w:p>
        </w:tc>
        <w:tc>
          <w:tcPr>
            <w:tcW w:w="709" w:type="dxa"/>
            <w:shd w:val="clear" w:color="auto" w:fill="auto"/>
            <w:noWrap/>
            <w:vAlign w:val="center"/>
            <w:hideMark/>
          </w:tcPr>
          <w:p w:rsidR="00A6626E" w:rsidRPr="00104B25" w:rsidRDefault="00697B1D" w:rsidP="005818CA">
            <w:pPr>
              <w:suppressAutoHyphens w:val="0"/>
              <w:jc w:val="center"/>
              <w:rPr>
                <w:rFonts w:cs="Arial"/>
                <w:sz w:val="16"/>
                <w:szCs w:val="16"/>
                <w:lang w:eastAsia="pt-BR"/>
              </w:rPr>
            </w:pPr>
            <w:r>
              <w:rPr>
                <w:rFonts w:cs="Arial"/>
                <w:sz w:val="16"/>
                <w:szCs w:val="16"/>
                <w:lang w:eastAsia="pt-BR"/>
              </w:rPr>
              <w:t>500 m</w:t>
            </w:r>
          </w:p>
        </w:tc>
        <w:tc>
          <w:tcPr>
            <w:tcW w:w="1418" w:type="dxa"/>
            <w:shd w:val="clear" w:color="auto" w:fill="auto"/>
            <w:noWrap/>
            <w:vAlign w:val="center"/>
            <w:hideMark/>
          </w:tcPr>
          <w:p w:rsidR="00A6626E" w:rsidRPr="00104B25" w:rsidRDefault="00A6626E" w:rsidP="00697B1D">
            <w:pPr>
              <w:suppressAutoHyphens w:val="0"/>
              <w:jc w:val="center"/>
              <w:rPr>
                <w:rFonts w:cs="Arial"/>
                <w:sz w:val="16"/>
                <w:szCs w:val="16"/>
                <w:lang w:eastAsia="pt-BR"/>
              </w:rPr>
            </w:pPr>
            <w:r>
              <w:rPr>
                <w:rFonts w:cs="Arial"/>
                <w:sz w:val="16"/>
                <w:szCs w:val="16"/>
                <w:lang w:eastAsia="pt-BR"/>
              </w:rPr>
              <w:t>R$</w:t>
            </w:r>
            <w:r w:rsidR="00697B1D">
              <w:rPr>
                <w:rFonts w:cs="Arial"/>
                <w:sz w:val="16"/>
                <w:szCs w:val="16"/>
                <w:lang w:eastAsia="pt-BR"/>
              </w:rPr>
              <w:t>2,93</w:t>
            </w:r>
          </w:p>
        </w:tc>
        <w:tc>
          <w:tcPr>
            <w:tcW w:w="1275" w:type="dxa"/>
            <w:shd w:val="clear" w:color="auto" w:fill="auto"/>
            <w:noWrap/>
            <w:vAlign w:val="center"/>
            <w:hideMark/>
          </w:tcPr>
          <w:p w:rsidR="00A6626E" w:rsidRPr="00697B1D" w:rsidRDefault="00A6626E" w:rsidP="00697B1D">
            <w:pPr>
              <w:suppressAutoHyphens w:val="0"/>
              <w:jc w:val="center"/>
              <w:rPr>
                <w:rFonts w:cs="Arial"/>
                <w:bCs/>
                <w:i/>
                <w:iCs/>
                <w:sz w:val="16"/>
                <w:szCs w:val="16"/>
                <w:lang w:eastAsia="pt-BR"/>
              </w:rPr>
            </w:pPr>
            <w:r w:rsidRPr="00697B1D">
              <w:rPr>
                <w:rFonts w:cs="Arial"/>
                <w:sz w:val="16"/>
                <w:szCs w:val="16"/>
                <w:lang w:eastAsia="pt-BR"/>
              </w:rPr>
              <w:t>R$</w:t>
            </w:r>
            <w:r w:rsidR="00697B1D" w:rsidRPr="00697B1D">
              <w:rPr>
                <w:rFonts w:cs="Arial"/>
                <w:sz w:val="16"/>
                <w:szCs w:val="16"/>
                <w:lang w:eastAsia="pt-BR"/>
              </w:rPr>
              <w:t>1.465,00</w:t>
            </w:r>
          </w:p>
        </w:tc>
      </w:tr>
      <w:tr w:rsidR="00A6626E" w:rsidRPr="00104B25" w:rsidTr="005A769E">
        <w:trPr>
          <w:trHeight w:val="318"/>
        </w:trPr>
        <w:tc>
          <w:tcPr>
            <w:tcW w:w="572" w:type="dxa"/>
            <w:shd w:val="clear" w:color="auto" w:fill="auto"/>
            <w:noWrap/>
            <w:vAlign w:val="center"/>
            <w:hideMark/>
          </w:tcPr>
          <w:p w:rsidR="00A6626E" w:rsidRPr="00104B25" w:rsidRDefault="00A6626E" w:rsidP="005818CA">
            <w:pPr>
              <w:suppressAutoHyphens w:val="0"/>
              <w:jc w:val="center"/>
              <w:rPr>
                <w:rFonts w:cs="Arial"/>
                <w:b/>
                <w:bCs/>
                <w:sz w:val="16"/>
                <w:szCs w:val="16"/>
                <w:lang w:eastAsia="pt-BR"/>
              </w:rPr>
            </w:pPr>
          </w:p>
        </w:tc>
        <w:tc>
          <w:tcPr>
            <w:tcW w:w="1276" w:type="dxa"/>
            <w:vAlign w:val="center"/>
          </w:tcPr>
          <w:p w:rsidR="00A6626E" w:rsidRDefault="00A6626E" w:rsidP="00640E04">
            <w:pPr>
              <w:suppressAutoHyphens w:val="0"/>
              <w:jc w:val="center"/>
              <w:rPr>
                <w:rFonts w:cs="Arial"/>
                <w:bCs/>
                <w:sz w:val="16"/>
                <w:szCs w:val="16"/>
              </w:rPr>
            </w:pPr>
          </w:p>
        </w:tc>
        <w:tc>
          <w:tcPr>
            <w:tcW w:w="3827" w:type="dxa"/>
            <w:shd w:val="clear" w:color="auto" w:fill="auto"/>
            <w:noWrap/>
            <w:vAlign w:val="center"/>
            <w:hideMark/>
          </w:tcPr>
          <w:p w:rsidR="00A6626E" w:rsidRDefault="00A6626E" w:rsidP="005818CA">
            <w:pPr>
              <w:suppressAutoHyphens w:val="0"/>
              <w:jc w:val="left"/>
              <w:rPr>
                <w:rFonts w:cs="Arial"/>
                <w:bCs/>
                <w:sz w:val="16"/>
                <w:szCs w:val="16"/>
              </w:rPr>
            </w:pPr>
          </w:p>
        </w:tc>
        <w:tc>
          <w:tcPr>
            <w:tcW w:w="709" w:type="dxa"/>
            <w:shd w:val="clear" w:color="auto" w:fill="auto"/>
            <w:noWrap/>
            <w:vAlign w:val="center"/>
            <w:hideMark/>
          </w:tcPr>
          <w:p w:rsidR="00A6626E" w:rsidRPr="00104B25" w:rsidRDefault="00A6626E" w:rsidP="005818CA">
            <w:pPr>
              <w:suppressAutoHyphens w:val="0"/>
              <w:jc w:val="center"/>
              <w:rPr>
                <w:rFonts w:cs="Arial"/>
                <w:sz w:val="16"/>
                <w:szCs w:val="16"/>
                <w:lang w:eastAsia="pt-BR"/>
              </w:rPr>
            </w:pPr>
          </w:p>
        </w:tc>
        <w:tc>
          <w:tcPr>
            <w:tcW w:w="1418" w:type="dxa"/>
            <w:shd w:val="clear" w:color="auto" w:fill="auto"/>
            <w:noWrap/>
            <w:vAlign w:val="center"/>
            <w:hideMark/>
          </w:tcPr>
          <w:p w:rsidR="00A6626E" w:rsidRDefault="00A6626E" w:rsidP="005818CA">
            <w:pPr>
              <w:suppressAutoHyphens w:val="0"/>
              <w:jc w:val="center"/>
              <w:rPr>
                <w:rFonts w:cs="Arial"/>
                <w:sz w:val="16"/>
                <w:szCs w:val="16"/>
                <w:lang w:eastAsia="pt-BR"/>
              </w:rPr>
            </w:pPr>
          </w:p>
        </w:tc>
        <w:tc>
          <w:tcPr>
            <w:tcW w:w="1275" w:type="dxa"/>
            <w:shd w:val="clear" w:color="auto" w:fill="auto"/>
            <w:noWrap/>
            <w:vAlign w:val="center"/>
            <w:hideMark/>
          </w:tcPr>
          <w:p w:rsidR="00A6626E" w:rsidRDefault="00697B1D" w:rsidP="005818CA">
            <w:pPr>
              <w:suppressAutoHyphens w:val="0"/>
              <w:jc w:val="center"/>
              <w:rPr>
                <w:rFonts w:cs="Arial"/>
                <w:b/>
                <w:sz w:val="16"/>
                <w:szCs w:val="16"/>
                <w:lang w:eastAsia="pt-BR"/>
              </w:rPr>
            </w:pPr>
            <w:r>
              <w:rPr>
                <w:rFonts w:cs="Arial"/>
                <w:b/>
                <w:sz w:val="16"/>
                <w:szCs w:val="16"/>
                <w:lang w:eastAsia="pt-BR"/>
              </w:rPr>
              <w:t>R$86.799,20</w:t>
            </w:r>
          </w:p>
        </w:tc>
      </w:tr>
    </w:tbl>
    <w:p w:rsidR="00EA3DCB" w:rsidRPr="00104B25" w:rsidRDefault="00EA3DCB" w:rsidP="005E609D">
      <w:pPr>
        <w:spacing w:before="120" w:line="360" w:lineRule="auto"/>
        <w:rPr>
          <w:b/>
          <w:color w:val="FF0000"/>
          <w:sz w:val="16"/>
          <w:szCs w:val="16"/>
          <w:highlight w:val="yellow"/>
        </w:rPr>
      </w:pP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402A78">
        <w:rPr>
          <w:rFonts w:cs="Arial"/>
          <w:b/>
          <w:sz w:val="24"/>
          <w:szCs w:val="24"/>
        </w:rPr>
        <w:t xml:space="preserve">Departamento de </w:t>
      </w:r>
      <w:r w:rsidR="00AE69C3" w:rsidRPr="00402A78">
        <w:rPr>
          <w:rFonts w:cs="Arial"/>
          <w:b/>
          <w:sz w:val="24"/>
          <w:szCs w:val="24"/>
        </w:rPr>
        <w:t>Compras e Estoque</w:t>
      </w:r>
      <w:r w:rsidR="00756995" w:rsidRPr="00402A78">
        <w:rPr>
          <w:rFonts w:cs="Arial"/>
          <w:sz w:val="24"/>
          <w:szCs w:val="24"/>
        </w:rPr>
        <w:t xml:space="preserve">, à </w:t>
      </w:r>
      <w:r w:rsidR="00AE69C3" w:rsidRPr="00402A78">
        <w:rPr>
          <w:rFonts w:cs="Arial"/>
          <w:sz w:val="24"/>
          <w:szCs w:val="24"/>
        </w:rPr>
        <w:t>Rua Santa Terezinha, nº 505, Bairro Santa Terezinha</w:t>
      </w:r>
      <w:r w:rsidR="00756995" w:rsidRPr="00402A78">
        <w:rPr>
          <w:rFonts w:cs="Arial"/>
          <w:sz w:val="24"/>
          <w:szCs w:val="24"/>
        </w:rPr>
        <w:t>, Juiz de Fora / MG, CEP 36.0</w:t>
      </w:r>
      <w:r w:rsidR="00AE69C3" w:rsidRPr="00402A78">
        <w:rPr>
          <w:rFonts w:cs="Arial"/>
          <w:sz w:val="24"/>
          <w:szCs w:val="24"/>
        </w:rPr>
        <w:t>45</w:t>
      </w:r>
      <w:r w:rsidR="00756995" w:rsidRPr="00402A78">
        <w:rPr>
          <w:rFonts w:cs="Arial"/>
          <w:sz w:val="24"/>
          <w:szCs w:val="24"/>
        </w:rPr>
        <w:t>-</w:t>
      </w:r>
      <w:r w:rsidR="00AE69C3" w:rsidRPr="00402A78">
        <w:rPr>
          <w:rFonts w:cs="Arial"/>
          <w:sz w:val="24"/>
          <w:szCs w:val="24"/>
        </w:rPr>
        <w:t>490</w:t>
      </w:r>
      <w:r w:rsidRPr="00402A78">
        <w:rPr>
          <w:rFonts w:cs="Arial"/>
          <w:sz w:val="24"/>
          <w:szCs w:val="24"/>
        </w:rPr>
        <w:t xml:space="preserve">, no </w:t>
      </w:r>
      <w:r w:rsidRPr="00402A78">
        <w:rPr>
          <w:rFonts w:cs="Arial"/>
          <w:b/>
          <w:sz w:val="24"/>
          <w:szCs w:val="24"/>
        </w:rPr>
        <w:t>prazo de 03 (três) dias úteis</w:t>
      </w:r>
      <w:r w:rsidRPr="00AE69C3">
        <w:rPr>
          <w:rFonts w:cs="Arial"/>
          <w:color w:val="FF0000"/>
          <w:sz w:val="24"/>
          <w:szCs w:val="24"/>
        </w:rPr>
        <w:t xml:space="preserve"> </w:t>
      </w:r>
      <w:r w:rsidRPr="00694C09">
        <w:rPr>
          <w:rFonts w:cs="Arial"/>
          <w:sz w:val="24"/>
          <w:szCs w:val="24"/>
        </w:rPr>
        <w:t xml:space="preserve">contados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402A78" w:rsidRDefault="00B41EF6" w:rsidP="00B349D8">
      <w:pPr>
        <w:numPr>
          <w:ilvl w:val="1"/>
          <w:numId w:val="4"/>
        </w:numPr>
        <w:spacing w:before="120" w:line="360" w:lineRule="auto"/>
        <w:ind w:left="0" w:firstLine="0"/>
        <w:rPr>
          <w:rFonts w:cs="Arial"/>
          <w:sz w:val="24"/>
          <w:szCs w:val="24"/>
        </w:rPr>
      </w:pPr>
      <w:r w:rsidRPr="00402A78">
        <w:rPr>
          <w:rFonts w:cs="Arial"/>
          <w:sz w:val="24"/>
          <w:szCs w:val="24"/>
        </w:rPr>
        <w:t>A CESAMA poderá exigir laudo de inspeção técnica de controle de qualidade, a fim de comprovar a adequação do materia</w:t>
      </w:r>
      <w:r w:rsidR="00B349D8" w:rsidRPr="00402A78">
        <w:rPr>
          <w:rFonts w:cs="Arial"/>
          <w:sz w:val="24"/>
          <w:szCs w:val="24"/>
        </w:rPr>
        <w:t>l</w:t>
      </w:r>
      <w:r w:rsidRPr="00402A78">
        <w:rPr>
          <w:rFonts w:cs="Arial"/>
          <w:sz w:val="24"/>
          <w:szCs w:val="24"/>
        </w:rPr>
        <w:t xml:space="preserve"> ofertado.</w:t>
      </w:r>
    </w:p>
    <w:p w:rsidR="00B41EF6" w:rsidRPr="00402A78" w:rsidRDefault="00B41EF6" w:rsidP="00B349D8">
      <w:pPr>
        <w:pStyle w:val="WW-Corpodetexto2"/>
        <w:numPr>
          <w:ilvl w:val="2"/>
          <w:numId w:val="4"/>
        </w:numPr>
        <w:spacing w:before="120" w:line="360" w:lineRule="auto"/>
        <w:ind w:left="0" w:firstLine="0"/>
        <w:rPr>
          <w:sz w:val="24"/>
          <w:szCs w:val="24"/>
        </w:rPr>
      </w:pPr>
      <w:r w:rsidRPr="00402A78">
        <w:rPr>
          <w:sz w:val="24"/>
          <w:szCs w:val="24"/>
        </w:rPr>
        <w:t xml:space="preserve">Os laudos previstos no item </w:t>
      </w:r>
      <w:r w:rsidR="00F73A02" w:rsidRPr="00402A78">
        <w:rPr>
          <w:sz w:val="24"/>
          <w:szCs w:val="24"/>
        </w:rPr>
        <w:t>6</w:t>
      </w:r>
      <w:r w:rsidRPr="00402A78">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3614CB">
        <w:rPr>
          <w:rFonts w:cs="Arial"/>
          <w:sz w:val="24"/>
          <w:szCs w:val="24"/>
        </w:rPr>
        <w:t>30</w:t>
      </w:r>
      <w:r w:rsidRPr="00750928">
        <w:rPr>
          <w:rFonts w:cs="Arial"/>
          <w:sz w:val="24"/>
          <w:szCs w:val="24"/>
        </w:rPr>
        <w:t xml:space="preserve"> (</w:t>
      </w:r>
      <w:r w:rsidR="003614CB">
        <w:rPr>
          <w:rFonts w:cs="Arial"/>
          <w:sz w:val="24"/>
          <w:szCs w:val="24"/>
        </w:rPr>
        <w:t>Trinta</w:t>
      </w:r>
      <w:r w:rsidRPr="00750928">
        <w:rPr>
          <w:rFonts w:cs="Arial"/>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B349D8" w:rsidRDefault="00B41EF6" w:rsidP="00B349D8">
      <w:pPr>
        <w:numPr>
          <w:ilvl w:val="1"/>
          <w:numId w:val="4"/>
        </w:numPr>
        <w:spacing w:before="120" w:line="360" w:lineRule="auto"/>
        <w:ind w:left="0" w:firstLine="0"/>
        <w:rPr>
          <w:rFonts w:cs="Arial"/>
          <w:bCs/>
          <w:color w:val="FF0000"/>
          <w:sz w:val="24"/>
          <w:szCs w:val="24"/>
        </w:rPr>
      </w:pPr>
      <w:r w:rsidRPr="00402A78">
        <w:rPr>
          <w:rFonts w:cs="Arial"/>
          <w:bCs/>
          <w:sz w:val="24"/>
          <w:szCs w:val="24"/>
        </w:rPr>
        <w:t xml:space="preserve">Os </w:t>
      </w:r>
      <w:r w:rsidR="00E8402E" w:rsidRPr="00402A78">
        <w:rPr>
          <w:rFonts w:cs="Arial"/>
          <w:bCs/>
          <w:sz w:val="24"/>
          <w:szCs w:val="24"/>
        </w:rPr>
        <w:t>materiais</w:t>
      </w:r>
      <w:r w:rsidRPr="00402A78">
        <w:rPr>
          <w:rFonts w:cs="Arial"/>
          <w:bCs/>
          <w:sz w:val="24"/>
          <w:szCs w:val="24"/>
        </w:rPr>
        <w:t xml:space="preserve"> deverão ser entregues no </w:t>
      </w:r>
      <w:r w:rsidR="00AE69C3" w:rsidRPr="00402A78">
        <w:rPr>
          <w:rFonts w:cs="Arial"/>
          <w:b/>
          <w:sz w:val="24"/>
          <w:szCs w:val="24"/>
        </w:rPr>
        <w:t>Departamento de Compras e Estoque</w:t>
      </w:r>
      <w:r w:rsidR="00AE69C3" w:rsidRPr="00402A78">
        <w:rPr>
          <w:rFonts w:cs="Arial"/>
          <w:sz w:val="24"/>
          <w:szCs w:val="24"/>
        </w:rPr>
        <w:t>, à Rua Santa Terezinha, nº 505, Bairro Santa Terezinha, Juiz de Fora / MG, CEP 36.045-490,</w:t>
      </w:r>
      <w:r w:rsidRPr="00402A78">
        <w:rPr>
          <w:rFonts w:cs="Arial"/>
          <w:sz w:val="24"/>
          <w:szCs w:val="24"/>
        </w:rPr>
        <w:t xml:space="preserve"> em dias úteis, das </w:t>
      </w:r>
      <w:proofErr w:type="gramStart"/>
      <w:r w:rsidR="0005421D" w:rsidRPr="00402A78">
        <w:rPr>
          <w:rFonts w:cs="Arial"/>
          <w:bCs/>
          <w:sz w:val="24"/>
          <w:szCs w:val="24"/>
        </w:rPr>
        <w:t>08:00</w:t>
      </w:r>
      <w:proofErr w:type="gramEnd"/>
      <w:r w:rsidR="0005421D" w:rsidRPr="00402A78">
        <w:rPr>
          <w:rFonts w:cs="Arial"/>
          <w:bCs/>
          <w:sz w:val="24"/>
          <w:szCs w:val="24"/>
        </w:rPr>
        <w:t>h às 11:30h e de 14</w:t>
      </w:r>
      <w:r w:rsidRPr="00402A78">
        <w:rPr>
          <w:rFonts w:cs="Arial"/>
          <w:bCs/>
          <w:sz w:val="24"/>
          <w:szCs w:val="24"/>
        </w:rPr>
        <w:t>:00h as 1</w:t>
      </w:r>
      <w:r w:rsidR="0005421D" w:rsidRPr="00402A78">
        <w:rPr>
          <w:rFonts w:cs="Arial"/>
          <w:bCs/>
          <w:sz w:val="24"/>
          <w:szCs w:val="24"/>
        </w:rPr>
        <w:t>7</w:t>
      </w:r>
      <w:r w:rsidRPr="00402A78">
        <w:rPr>
          <w:rFonts w:cs="Arial"/>
          <w:bCs/>
          <w:sz w:val="24"/>
          <w:szCs w:val="24"/>
        </w:rPr>
        <w:t>:00h</w:t>
      </w:r>
      <w:r w:rsidRPr="00B349D8">
        <w:rPr>
          <w:rFonts w:cs="Arial"/>
          <w:color w:val="FF0000"/>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AE69C3">
        <w:rPr>
          <w:rFonts w:cs="Arial"/>
          <w:sz w:val="24"/>
          <w:szCs w:val="24"/>
        </w:rPr>
        <w:lastRenderedPageBreak/>
        <w:t xml:space="preserve">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402A78" w:rsidRDefault="00E56101" w:rsidP="00B349D8">
      <w:pPr>
        <w:numPr>
          <w:ilvl w:val="1"/>
          <w:numId w:val="4"/>
        </w:numPr>
        <w:spacing w:before="120"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402A78">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Pr="0083193A">
        <w:rPr>
          <w:rFonts w:cs="Arial"/>
          <w:sz w:val="24"/>
          <w:szCs w:val="24"/>
        </w:rPr>
        <w:t>7.</w:t>
      </w:r>
      <w:r w:rsidR="00402A78" w:rsidRPr="0083193A">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367F29" w:rsidRDefault="00B41EF6" w:rsidP="007A69F7">
      <w:pPr>
        <w:numPr>
          <w:ilvl w:val="1"/>
          <w:numId w:val="4"/>
        </w:numPr>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B349D8">
      <w:pPr>
        <w:numPr>
          <w:ilvl w:val="1"/>
          <w:numId w:val="4"/>
        </w:numPr>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lastRenderedPageBreak/>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7A69F7">
      <w:pPr>
        <w:pStyle w:val="Recuodecorpodetexto2"/>
        <w:numPr>
          <w:ilvl w:val="1"/>
          <w:numId w:val="4"/>
        </w:numPr>
        <w:spacing w:after="0" w:line="360" w:lineRule="auto"/>
        <w:ind w:left="0" w:firstLine="0"/>
        <w:rPr>
          <w:szCs w:val="24"/>
        </w:rPr>
      </w:pPr>
      <w:r w:rsidRPr="00367F29">
        <w:rPr>
          <w:b/>
          <w:szCs w:val="24"/>
        </w:rPr>
        <w:t xml:space="preserve">O prazo contratual é de </w:t>
      </w:r>
      <w:r w:rsidR="003614CB">
        <w:rPr>
          <w:b/>
          <w:szCs w:val="24"/>
        </w:rPr>
        <w:t>60 (sess</w:t>
      </w:r>
      <w:r w:rsidR="00367F29" w:rsidRPr="0083193A">
        <w:rPr>
          <w:b/>
          <w:szCs w:val="24"/>
        </w:rPr>
        <w:t>enta) dias</w:t>
      </w:r>
      <w:r w:rsidR="00367F29" w:rsidRPr="0083193A">
        <w:rPr>
          <w:szCs w:val="24"/>
        </w:rPr>
        <w:t xml:space="preserve"> </w:t>
      </w:r>
      <w:r w:rsidRPr="00367F29">
        <w:rPr>
          <w:szCs w:val="24"/>
        </w:rPr>
        <w:t>contados a partir da emissão d</w:t>
      </w:r>
      <w:r w:rsidR="00E93657" w:rsidRPr="00367F29">
        <w:rPr>
          <w:szCs w:val="24"/>
        </w:rPr>
        <w:t>o</w:t>
      </w:r>
      <w:r w:rsidRPr="00367F29">
        <w:rPr>
          <w:szCs w:val="24"/>
        </w:rPr>
        <w:t xml:space="preserve"> </w:t>
      </w:r>
      <w:r w:rsidR="00E93657" w:rsidRPr="00367F29">
        <w:rPr>
          <w:szCs w:val="24"/>
        </w:rPr>
        <w:t>Contrato (Ordem de Compra)</w:t>
      </w:r>
      <w:r w:rsidRPr="00367F29">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lastRenderedPageBreak/>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 xml:space="preserve">No que se refere </w:t>
      </w:r>
      <w:proofErr w:type="gramStart"/>
      <w:r w:rsidRPr="00E658B6">
        <w:rPr>
          <w:rFonts w:cs="Arial"/>
          <w:sz w:val="24"/>
          <w:szCs w:val="24"/>
        </w:rPr>
        <w:t>a</w:t>
      </w:r>
      <w:proofErr w:type="gramEnd"/>
      <w:r w:rsidRPr="00E658B6">
        <w:rPr>
          <w:rFonts w:cs="Arial"/>
          <w:sz w:val="24"/>
          <w:szCs w:val="24"/>
        </w:rPr>
        <w:t xml:space="preserve"> inexecução e a rescisão do contrato, aplica-se o disposto nos </w:t>
      </w:r>
      <w:proofErr w:type="spellStart"/>
      <w:r w:rsidRPr="00E658B6">
        <w:rPr>
          <w:rFonts w:cs="Arial"/>
          <w:sz w:val="24"/>
          <w:szCs w:val="24"/>
        </w:rPr>
        <w:t>arts</w:t>
      </w:r>
      <w:proofErr w:type="spellEnd"/>
      <w:r w:rsidRPr="00E658B6">
        <w:rPr>
          <w:rFonts w:cs="Arial"/>
          <w:sz w:val="24"/>
          <w:szCs w:val="24"/>
        </w:rPr>
        <w:t xml:space="preserve">. 183 a </w:t>
      </w:r>
      <w:r w:rsidR="00FA07B0" w:rsidRPr="00E658B6">
        <w:rPr>
          <w:rFonts w:cs="Arial"/>
          <w:sz w:val="24"/>
          <w:szCs w:val="24"/>
        </w:rPr>
        <w:t>185</w:t>
      </w:r>
      <w:r w:rsidRPr="00E658B6">
        <w:rPr>
          <w:rFonts w:cs="Arial"/>
          <w:sz w:val="24"/>
          <w:szCs w:val="24"/>
        </w:rPr>
        <w:t xml:space="preserve"> do Regulamento Interno de Licitações, Contratos e Convênios da </w:t>
      </w:r>
      <w:proofErr w:type="spellStart"/>
      <w:r w:rsidRPr="00E658B6">
        <w:rPr>
          <w:rFonts w:cs="Arial"/>
          <w:sz w:val="24"/>
          <w:szCs w:val="24"/>
        </w:rPr>
        <w:t>Cesama</w:t>
      </w:r>
      <w:proofErr w:type="spellEnd"/>
      <w:r w:rsidRPr="00E658B6">
        <w:rPr>
          <w:rFonts w:cs="Arial"/>
          <w:sz w:val="24"/>
          <w:szCs w:val="24"/>
        </w:rPr>
        <w:t xml:space="preserve">.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A inexecução total ou parcial do contrato poderá ensejar a sua rescisão, com as conseqüências cabíveis.</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Constituem motivo para rescisão do contrato os especificados no art. 18</w:t>
      </w:r>
      <w:r w:rsidR="00602C93" w:rsidRPr="00E658B6">
        <w:rPr>
          <w:rFonts w:cs="Arial"/>
          <w:sz w:val="24"/>
          <w:szCs w:val="24"/>
        </w:rPr>
        <w:t>4</w:t>
      </w:r>
      <w:r w:rsidRPr="00E658B6">
        <w:rPr>
          <w:rFonts w:cs="Arial"/>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Na hipótese de imprescindibilidade da execução contratual para a continuidade de serviços públicos essenciais, o prazo a que se refere o item 8.</w:t>
      </w:r>
      <w:r w:rsidR="00746D49" w:rsidRPr="00E658B6">
        <w:rPr>
          <w:rFonts w:cs="Arial"/>
          <w:sz w:val="24"/>
          <w:szCs w:val="24"/>
        </w:rPr>
        <w:t>15</w:t>
      </w:r>
      <w:r w:rsidRPr="00E658B6">
        <w:rPr>
          <w:rFonts w:cs="Arial"/>
          <w:sz w:val="24"/>
          <w:szCs w:val="24"/>
        </w:rPr>
        <w:t xml:space="preserve"> será de 90 (noventa) dias.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lastRenderedPageBreak/>
        <w:t xml:space="preserve">Quando a rescisão ocorrer sem que haja culpa da outra parte contratante, será esta ressarcida dos prejuízos que houver </w:t>
      </w:r>
      <w:proofErr w:type="gramStart"/>
      <w:r w:rsidRPr="00E658B6">
        <w:rPr>
          <w:rFonts w:cs="Arial"/>
          <w:sz w:val="24"/>
          <w:szCs w:val="24"/>
        </w:rPr>
        <w:t>sofrido,</w:t>
      </w:r>
      <w:proofErr w:type="gramEnd"/>
      <w:r w:rsidRPr="00E658B6">
        <w:rPr>
          <w:rFonts w:cs="Arial"/>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471DE6">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3117F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E658B6">
      <w:pPr>
        <w:pStyle w:val="WW-Recuodecorpodetexto2"/>
        <w:numPr>
          <w:ilvl w:val="0"/>
          <w:numId w:val="13"/>
        </w:numPr>
        <w:spacing w:before="120" w:line="360" w:lineRule="auto"/>
        <w:ind w:left="0" w:firstLine="0"/>
        <w:rPr>
          <w:sz w:val="24"/>
          <w:szCs w:val="24"/>
        </w:rPr>
      </w:pPr>
      <w:r w:rsidRPr="000F688B">
        <w:rPr>
          <w:sz w:val="24"/>
          <w:szCs w:val="24"/>
        </w:rPr>
        <w:t>Após a aceitação da Nota Fiscal / Fatura.</w:t>
      </w:r>
    </w:p>
    <w:p w:rsidR="000F688B" w:rsidRPr="000F688B" w:rsidRDefault="000F688B" w:rsidP="00E658B6">
      <w:pPr>
        <w:pStyle w:val="WW-Recuodecorpodetexto2"/>
        <w:numPr>
          <w:ilvl w:val="0"/>
          <w:numId w:val="13"/>
        </w:numPr>
        <w:spacing w:before="120" w:line="360" w:lineRule="auto"/>
        <w:ind w:left="0" w:firstLine="0"/>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8578F">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color w:val="FF0000"/>
          <w:sz w:val="24"/>
          <w:szCs w:val="24"/>
        </w:rPr>
        <w:t xml:space="preserve"> </w:t>
      </w:r>
      <w:r w:rsidRPr="004A6A37">
        <w:rPr>
          <w:sz w:val="24"/>
          <w:szCs w:val="24"/>
        </w:rPr>
        <w:t xml:space="preserve">tenha sido entregue. </w:t>
      </w:r>
    </w:p>
    <w:p w:rsidR="003117FB" w:rsidRPr="004A6A37" w:rsidRDefault="003117FB" w:rsidP="0088578F">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lastRenderedPageBreak/>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r w:rsidR="00C00373" w:rsidRPr="002B5962">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F4F68">
      <w:pPr>
        <w:numPr>
          <w:ilvl w:val="1"/>
          <w:numId w:val="4"/>
        </w:numPr>
        <w:spacing w:before="12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922697" w:rsidP="009B18EC">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MENOR VALOR TOTAL POR ITEM,</w:t>
      </w:r>
      <w:r w:rsidRPr="002B5962">
        <w:rPr>
          <w:rFonts w:eastAsia="Arial Unicode MS" w:cs="Arial"/>
          <w:sz w:val="24"/>
          <w:szCs w:val="24"/>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r w:rsidR="009622E1">
        <w:rPr>
          <w:rFonts w:cs="Arial"/>
          <w:color w:val="FF0000"/>
          <w:sz w:val="24"/>
          <w:szCs w:val="24"/>
        </w:rPr>
        <w:t xml:space="preserve"> </w:t>
      </w:r>
    </w:p>
    <w:p w:rsidR="005C47E9" w:rsidRDefault="005C47E9" w:rsidP="002B5962">
      <w:pPr>
        <w:numPr>
          <w:ilvl w:val="0"/>
          <w:numId w:val="4"/>
        </w:numPr>
        <w:spacing w:before="480" w:line="360" w:lineRule="auto"/>
        <w:ind w:left="284" w:hanging="284"/>
        <w:rPr>
          <w:rFonts w:cs="Arial"/>
          <w:b/>
          <w:sz w:val="24"/>
          <w:szCs w:val="24"/>
        </w:rPr>
      </w:pPr>
      <w:r w:rsidRPr="00EA1895">
        <w:rPr>
          <w:rFonts w:cs="Arial"/>
          <w:b/>
          <w:sz w:val="24"/>
          <w:szCs w:val="24"/>
        </w:rPr>
        <w:t>EXIGÊNCIAS PARA HABILITAÇÃO / PROPOSTA</w:t>
      </w:r>
    </w:p>
    <w:p w:rsidR="002B5962" w:rsidRPr="002B5962"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Pr="004A6A37" w:rsidRDefault="00BC4D0A" w:rsidP="00BC4D0A">
      <w:pPr>
        <w:autoSpaceDE w:val="0"/>
        <w:autoSpaceDN w:val="0"/>
        <w:adjustRightInd w:val="0"/>
        <w:spacing w:before="120" w:line="360" w:lineRule="auto"/>
        <w:jc w:val="center"/>
        <w:rPr>
          <w:rFonts w:cs="Arial"/>
          <w:b/>
          <w:color w:val="FF0000"/>
          <w:sz w:val="24"/>
          <w:szCs w:val="24"/>
          <w:highlight w:val="yellow"/>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lastRenderedPageBreak/>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w:t>
      </w:r>
      <w:r w:rsidRPr="00C95D3E">
        <w:rPr>
          <w:rFonts w:cs="Arial"/>
          <w:bCs/>
          <w:sz w:val="24"/>
          <w:szCs w:val="24"/>
        </w:rPr>
        <w:lastRenderedPageBreak/>
        <w:t>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BE6C8A" w:rsidRDefault="00BE6C8A" w:rsidP="00BE6C8A">
      <w:pPr>
        <w:spacing w:before="120" w:line="360" w:lineRule="auto"/>
        <w:ind w:left="1"/>
        <w:jc w:val="center"/>
        <w:rPr>
          <w:rFonts w:cs="Arial"/>
          <w:bCs/>
          <w:sz w:val="16"/>
          <w:szCs w:val="16"/>
        </w:rPr>
      </w:pPr>
    </w:p>
    <w:p w:rsidR="00C4051E" w:rsidRPr="00BE6C8A" w:rsidRDefault="00BE6C8A" w:rsidP="00BE6C8A">
      <w:pPr>
        <w:spacing w:before="120" w:line="360" w:lineRule="auto"/>
        <w:ind w:left="1"/>
        <w:jc w:val="center"/>
        <w:rPr>
          <w:rFonts w:cs="Arial"/>
          <w:bCs/>
          <w:sz w:val="16"/>
          <w:szCs w:val="16"/>
        </w:rPr>
      </w:pPr>
      <w:r w:rsidRPr="00BE6C8A">
        <w:rPr>
          <w:rFonts w:cs="Arial"/>
          <w:bCs/>
          <w:sz w:val="16"/>
          <w:szCs w:val="16"/>
        </w:rPr>
        <w:t>Assinado no original</w:t>
      </w:r>
    </w:p>
    <w:p w:rsidR="008C0BF4" w:rsidRPr="0050035C" w:rsidRDefault="008C0BF4" w:rsidP="008C0BF4">
      <w:pPr>
        <w:spacing w:before="60" w:after="60" w:line="320" w:lineRule="exact"/>
        <w:jc w:val="center"/>
        <w:rPr>
          <w:rFonts w:cs="Arial"/>
          <w:b/>
          <w:bCs/>
          <w:sz w:val="22"/>
          <w:szCs w:val="22"/>
        </w:rPr>
      </w:pPr>
      <w:r w:rsidRPr="0050035C">
        <w:rPr>
          <w:rFonts w:cs="Arial"/>
          <w:b/>
          <w:bCs/>
          <w:sz w:val="22"/>
          <w:szCs w:val="22"/>
        </w:rPr>
        <w:t>José Antônio Teixeira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BE6C8A" w:rsidRPr="00BE6C8A" w:rsidRDefault="00BE6C8A" w:rsidP="00BE6C8A">
      <w:pPr>
        <w:spacing w:before="120" w:line="360" w:lineRule="auto"/>
        <w:ind w:left="1"/>
        <w:jc w:val="center"/>
        <w:rPr>
          <w:rFonts w:cs="Arial"/>
          <w:bCs/>
          <w:sz w:val="16"/>
          <w:szCs w:val="16"/>
        </w:rPr>
      </w:pPr>
      <w:r w:rsidRPr="00BE6C8A">
        <w:rPr>
          <w:rFonts w:cs="Arial"/>
          <w:bCs/>
          <w:sz w:val="16"/>
          <w:szCs w:val="16"/>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BE6C8A" w:rsidRPr="00BE6C8A" w:rsidRDefault="00BE6C8A" w:rsidP="00BE6C8A">
      <w:pPr>
        <w:spacing w:before="120" w:line="360" w:lineRule="auto"/>
        <w:ind w:left="1"/>
        <w:jc w:val="center"/>
        <w:rPr>
          <w:rFonts w:cs="Arial"/>
          <w:bCs/>
          <w:sz w:val="16"/>
          <w:szCs w:val="16"/>
        </w:rPr>
      </w:pPr>
      <w:r w:rsidRPr="00BE6C8A">
        <w:rPr>
          <w:rFonts w:cs="Arial"/>
          <w:bCs/>
          <w:sz w:val="16"/>
          <w:szCs w:val="16"/>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Marcio Augusto Pessoa Azevedo</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9A1" w:rsidRDefault="009B19A1">
      <w:r>
        <w:separator/>
      </w:r>
    </w:p>
  </w:endnote>
  <w:endnote w:type="continuationSeparator" w:id="1">
    <w:p w:rsidR="009B19A1" w:rsidRDefault="009B19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9A1" w:rsidRDefault="009B19A1">
      <w:r>
        <w:separator/>
      </w:r>
    </w:p>
  </w:footnote>
  <w:footnote w:type="continuationSeparator" w:id="1">
    <w:p w:rsidR="009B19A1" w:rsidRDefault="009B19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D2907">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811EC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2"/>
    <w:multiLevelType w:val="singleLevel"/>
    <w:tmpl w:val="00000012"/>
    <w:name w:val="WW8Num18"/>
    <w:lvl w:ilvl="0">
      <w:start w:val="1"/>
      <w:numFmt w:val="bullet"/>
      <w:lvlText w:val=""/>
      <w:lvlJc w:val="left"/>
      <w:pPr>
        <w:tabs>
          <w:tab w:val="num" w:pos="502"/>
        </w:tabs>
        <w:ind w:left="502" w:hanging="360"/>
      </w:pPr>
      <w:rPr>
        <w:rFonts w:ascii="Wingdings" w:hAnsi="Wingdings" w:cs="Symbol"/>
      </w:rPr>
    </w:lvl>
  </w:abstractNum>
  <w:abstractNum w:abstractNumId="8">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9">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nsid w:val="2F191C34"/>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4">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3"/>
  </w:num>
  <w:num w:numId="3">
    <w:abstractNumId w:val="16"/>
  </w:num>
  <w:num w:numId="4">
    <w:abstractNumId w:val="14"/>
  </w:num>
  <w:num w:numId="5">
    <w:abstractNumId w:val="17"/>
  </w:num>
  <w:num w:numId="6">
    <w:abstractNumId w:val="10"/>
  </w:num>
  <w:num w:numId="7">
    <w:abstractNumId w:val="9"/>
  </w:num>
  <w:num w:numId="8">
    <w:abstractNumId w:val="25"/>
  </w:num>
  <w:num w:numId="9">
    <w:abstractNumId w:val="24"/>
  </w:num>
  <w:num w:numId="10">
    <w:abstractNumId w:val="20"/>
  </w:num>
  <w:num w:numId="11">
    <w:abstractNumId w:val="13"/>
  </w:num>
  <w:num w:numId="12">
    <w:abstractNumId w:val="12"/>
  </w:num>
  <w:num w:numId="13">
    <w:abstractNumId w:val="22"/>
  </w:num>
  <w:num w:numId="14">
    <w:abstractNumId w:val="19"/>
  </w:num>
  <w:num w:numId="15">
    <w:abstractNumId w:val="18"/>
  </w:num>
  <w:num w:numId="16">
    <w:abstractNumId w:val="11"/>
  </w:num>
  <w:num w:numId="17">
    <w:abstractNumId w:val="21"/>
  </w:num>
  <w:num w:numId="18">
    <w:abstractNumId w:val="15"/>
  </w:num>
  <w:num w:numId="19">
    <w:abstractNumId w:val="5"/>
  </w:num>
  <w:num w:numId="20">
    <w:abstractNumId w:val="6"/>
  </w:num>
  <w:num w:numId="21">
    <w:abstractNumId w:val="8"/>
  </w:num>
  <w:num w:numId="2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27A"/>
    <w:rsid w:val="00012D24"/>
    <w:rsid w:val="00020938"/>
    <w:rsid w:val="00022214"/>
    <w:rsid w:val="00022C3D"/>
    <w:rsid w:val="00035B0E"/>
    <w:rsid w:val="00040458"/>
    <w:rsid w:val="000410A3"/>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65AD"/>
    <w:rsid w:val="000A10CB"/>
    <w:rsid w:val="000A7FB7"/>
    <w:rsid w:val="000B3491"/>
    <w:rsid w:val="000B3AC8"/>
    <w:rsid w:val="000B4420"/>
    <w:rsid w:val="000C1364"/>
    <w:rsid w:val="000D114B"/>
    <w:rsid w:val="000D27BD"/>
    <w:rsid w:val="000D4B7C"/>
    <w:rsid w:val="000E09BF"/>
    <w:rsid w:val="000E332E"/>
    <w:rsid w:val="000E6267"/>
    <w:rsid w:val="000F357E"/>
    <w:rsid w:val="000F688B"/>
    <w:rsid w:val="00104B25"/>
    <w:rsid w:val="00104E00"/>
    <w:rsid w:val="00117A92"/>
    <w:rsid w:val="00120576"/>
    <w:rsid w:val="00123D84"/>
    <w:rsid w:val="00123E66"/>
    <w:rsid w:val="00127585"/>
    <w:rsid w:val="00130DCE"/>
    <w:rsid w:val="001352C5"/>
    <w:rsid w:val="00140911"/>
    <w:rsid w:val="00141562"/>
    <w:rsid w:val="00142A08"/>
    <w:rsid w:val="00151CE1"/>
    <w:rsid w:val="001536C6"/>
    <w:rsid w:val="00155C17"/>
    <w:rsid w:val="00155DCB"/>
    <w:rsid w:val="00170427"/>
    <w:rsid w:val="001712BA"/>
    <w:rsid w:val="00183292"/>
    <w:rsid w:val="00183713"/>
    <w:rsid w:val="00183760"/>
    <w:rsid w:val="00183B57"/>
    <w:rsid w:val="00186539"/>
    <w:rsid w:val="00194981"/>
    <w:rsid w:val="00194D39"/>
    <w:rsid w:val="001954C7"/>
    <w:rsid w:val="001A0639"/>
    <w:rsid w:val="001A7701"/>
    <w:rsid w:val="001B200D"/>
    <w:rsid w:val="001B43E0"/>
    <w:rsid w:val="001C730C"/>
    <w:rsid w:val="001C74E8"/>
    <w:rsid w:val="001D152D"/>
    <w:rsid w:val="001D4A49"/>
    <w:rsid w:val="001E163F"/>
    <w:rsid w:val="001E307E"/>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6676E"/>
    <w:rsid w:val="00272619"/>
    <w:rsid w:val="00275D6F"/>
    <w:rsid w:val="0028019F"/>
    <w:rsid w:val="00281CEB"/>
    <w:rsid w:val="0028737F"/>
    <w:rsid w:val="00294A70"/>
    <w:rsid w:val="002A0A54"/>
    <w:rsid w:val="002A4C67"/>
    <w:rsid w:val="002A7943"/>
    <w:rsid w:val="002B5962"/>
    <w:rsid w:val="002C180B"/>
    <w:rsid w:val="002C569C"/>
    <w:rsid w:val="002C6AB8"/>
    <w:rsid w:val="002C751F"/>
    <w:rsid w:val="002D2C74"/>
    <w:rsid w:val="002E30DC"/>
    <w:rsid w:val="002E39C0"/>
    <w:rsid w:val="002E3BEF"/>
    <w:rsid w:val="002E4CD8"/>
    <w:rsid w:val="002E5686"/>
    <w:rsid w:val="003074E7"/>
    <w:rsid w:val="003117FB"/>
    <w:rsid w:val="0031380D"/>
    <w:rsid w:val="003151DD"/>
    <w:rsid w:val="00315AFC"/>
    <w:rsid w:val="00315CB0"/>
    <w:rsid w:val="003167FE"/>
    <w:rsid w:val="00316C53"/>
    <w:rsid w:val="00317651"/>
    <w:rsid w:val="00324466"/>
    <w:rsid w:val="003258BD"/>
    <w:rsid w:val="00331747"/>
    <w:rsid w:val="0034111D"/>
    <w:rsid w:val="00343875"/>
    <w:rsid w:val="00345C12"/>
    <w:rsid w:val="0035048C"/>
    <w:rsid w:val="00354870"/>
    <w:rsid w:val="0036062F"/>
    <w:rsid w:val="003614CB"/>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F2224"/>
    <w:rsid w:val="003F399E"/>
    <w:rsid w:val="003F4904"/>
    <w:rsid w:val="00401BB1"/>
    <w:rsid w:val="00402A78"/>
    <w:rsid w:val="00403869"/>
    <w:rsid w:val="004070D1"/>
    <w:rsid w:val="004143D0"/>
    <w:rsid w:val="00414773"/>
    <w:rsid w:val="0042214D"/>
    <w:rsid w:val="00425356"/>
    <w:rsid w:val="00432517"/>
    <w:rsid w:val="00433EF6"/>
    <w:rsid w:val="004351D3"/>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605B"/>
    <w:rsid w:val="004B670C"/>
    <w:rsid w:val="004C0428"/>
    <w:rsid w:val="004C529A"/>
    <w:rsid w:val="004C57A1"/>
    <w:rsid w:val="004D09FE"/>
    <w:rsid w:val="004D2CEB"/>
    <w:rsid w:val="004D641E"/>
    <w:rsid w:val="004E0486"/>
    <w:rsid w:val="004E3195"/>
    <w:rsid w:val="004E5E45"/>
    <w:rsid w:val="004E7393"/>
    <w:rsid w:val="004F0024"/>
    <w:rsid w:val="004F54F5"/>
    <w:rsid w:val="00503883"/>
    <w:rsid w:val="00504391"/>
    <w:rsid w:val="0051754C"/>
    <w:rsid w:val="005208BA"/>
    <w:rsid w:val="00522C22"/>
    <w:rsid w:val="00523A12"/>
    <w:rsid w:val="005267C0"/>
    <w:rsid w:val="00531D5E"/>
    <w:rsid w:val="005340D7"/>
    <w:rsid w:val="00535368"/>
    <w:rsid w:val="00541789"/>
    <w:rsid w:val="0054331E"/>
    <w:rsid w:val="00543EC2"/>
    <w:rsid w:val="00546AA0"/>
    <w:rsid w:val="0054767D"/>
    <w:rsid w:val="00562E8E"/>
    <w:rsid w:val="00563DC4"/>
    <w:rsid w:val="005728C9"/>
    <w:rsid w:val="0057444B"/>
    <w:rsid w:val="005804CF"/>
    <w:rsid w:val="00581250"/>
    <w:rsid w:val="00582A9A"/>
    <w:rsid w:val="00593ECC"/>
    <w:rsid w:val="005949D5"/>
    <w:rsid w:val="00597954"/>
    <w:rsid w:val="005A769E"/>
    <w:rsid w:val="005C36F3"/>
    <w:rsid w:val="005C46B4"/>
    <w:rsid w:val="005C47E9"/>
    <w:rsid w:val="005C680D"/>
    <w:rsid w:val="005D21EF"/>
    <w:rsid w:val="005D3196"/>
    <w:rsid w:val="005D4513"/>
    <w:rsid w:val="005D649E"/>
    <w:rsid w:val="005E609D"/>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0E04"/>
    <w:rsid w:val="00641BE8"/>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97B1D"/>
    <w:rsid w:val="006A3FEE"/>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0928"/>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55A6"/>
    <w:rsid w:val="00817F3F"/>
    <w:rsid w:val="0082207F"/>
    <w:rsid w:val="0083193A"/>
    <w:rsid w:val="00834B1B"/>
    <w:rsid w:val="008421DA"/>
    <w:rsid w:val="0084731C"/>
    <w:rsid w:val="00856066"/>
    <w:rsid w:val="008619F9"/>
    <w:rsid w:val="00864348"/>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5C17"/>
    <w:rsid w:val="0090678C"/>
    <w:rsid w:val="00910204"/>
    <w:rsid w:val="00910431"/>
    <w:rsid w:val="00911BA2"/>
    <w:rsid w:val="00913612"/>
    <w:rsid w:val="00914E67"/>
    <w:rsid w:val="00922697"/>
    <w:rsid w:val="00922D89"/>
    <w:rsid w:val="009316A8"/>
    <w:rsid w:val="009364DC"/>
    <w:rsid w:val="009458F4"/>
    <w:rsid w:val="009503E1"/>
    <w:rsid w:val="00960095"/>
    <w:rsid w:val="009622E1"/>
    <w:rsid w:val="00967005"/>
    <w:rsid w:val="00970B66"/>
    <w:rsid w:val="009809CD"/>
    <w:rsid w:val="00981A41"/>
    <w:rsid w:val="00986A7D"/>
    <w:rsid w:val="00992130"/>
    <w:rsid w:val="00992C6A"/>
    <w:rsid w:val="00992DF5"/>
    <w:rsid w:val="0099401B"/>
    <w:rsid w:val="009B18EC"/>
    <w:rsid w:val="009B19A1"/>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626E"/>
    <w:rsid w:val="00A6752F"/>
    <w:rsid w:val="00A7009C"/>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2F86"/>
    <w:rsid w:val="00B10E23"/>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C8A"/>
    <w:rsid w:val="00BE7BDB"/>
    <w:rsid w:val="00BF0C38"/>
    <w:rsid w:val="00BF2908"/>
    <w:rsid w:val="00BF6AA1"/>
    <w:rsid w:val="00C00373"/>
    <w:rsid w:val="00C0144C"/>
    <w:rsid w:val="00C11732"/>
    <w:rsid w:val="00C2720C"/>
    <w:rsid w:val="00C34E79"/>
    <w:rsid w:val="00C4051E"/>
    <w:rsid w:val="00C41A06"/>
    <w:rsid w:val="00C64146"/>
    <w:rsid w:val="00C7354C"/>
    <w:rsid w:val="00C87406"/>
    <w:rsid w:val="00C907FF"/>
    <w:rsid w:val="00C90854"/>
    <w:rsid w:val="00C925F9"/>
    <w:rsid w:val="00CB1A91"/>
    <w:rsid w:val="00CB5B64"/>
    <w:rsid w:val="00CB7F44"/>
    <w:rsid w:val="00CC0275"/>
    <w:rsid w:val="00CC0BF0"/>
    <w:rsid w:val="00CD2907"/>
    <w:rsid w:val="00CD3EC3"/>
    <w:rsid w:val="00CD3FCF"/>
    <w:rsid w:val="00CD455D"/>
    <w:rsid w:val="00CE1A43"/>
    <w:rsid w:val="00CF3650"/>
    <w:rsid w:val="00CF5E14"/>
    <w:rsid w:val="00D00068"/>
    <w:rsid w:val="00D004D7"/>
    <w:rsid w:val="00D06235"/>
    <w:rsid w:val="00D11BEA"/>
    <w:rsid w:val="00D13C99"/>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77A32"/>
    <w:rsid w:val="00D8166E"/>
    <w:rsid w:val="00D8491C"/>
    <w:rsid w:val="00D93E1A"/>
    <w:rsid w:val="00D95387"/>
    <w:rsid w:val="00DA2F03"/>
    <w:rsid w:val="00DA61B7"/>
    <w:rsid w:val="00DA7E08"/>
    <w:rsid w:val="00DB0C5A"/>
    <w:rsid w:val="00DB21FB"/>
    <w:rsid w:val="00DB2A2F"/>
    <w:rsid w:val="00DB2ADB"/>
    <w:rsid w:val="00DE135D"/>
    <w:rsid w:val="00DE2FDD"/>
    <w:rsid w:val="00DF4F68"/>
    <w:rsid w:val="00E014D4"/>
    <w:rsid w:val="00E03C42"/>
    <w:rsid w:val="00E12CA7"/>
    <w:rsid w:val="00E132B0"/>
    <w:rsid w:val="00E15872"/>
    <w:rsid w:val="00E16733"/>
    <w:rsid w:val="00E30478"/>
    <w:rsid w:val="00E31C17"/>
    <w:rsid w:val="00E339C0"/>
    <w:rsid w:val="00E34B8D"/>
    <w:rsid w:val="00E40C37"/>
    <w:rsid w:val="00E426A7"/>
    <w:rsid w:val="00E43FA8"/>
    <w:rsid w:val="00E45AEB"/>
    <w:rsid w:val="00E51092"/>
    <w:rsid w:val="00E5221A"/>
    <w:rsid w:val="00E53B5D"/>
    <w:rsid w:val="00E56101"/>
    <w:rsid w:val="00E56E0A"/>
    <w:rsid w:val="00E57D04"/>
    <w:rsid w:val="00E658B6"/>
    <w:rsid w:val="00E6605C"/>
    <w:rsid w:val="00E66DEC"/>
    <w:rsid w:val="00E70719"/>
    <w:rsid w:val="00E7131B"/>
    <w:rsid w:val="00E728F3"/>
    <w:rsid w:val="00E7360A"/>
    <w:rsid w:val="00E76AD9"/>
    <w:rsid w:val="00E77FF0"/>
    <w:rsid w:val="00E805B1"/>
    <w:rsid w:val="00E809AB"/>
    <w:rsid w:val="00E81132"/>
    <w:rsid w:val="00E823AF"/>
    <w:rsid w:val="00E8402E"/>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4E16"/>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2A16"/>
    <w:rsid w:val="00FB626C"/>
    <w:rsid w:val="00FD6AF0"/>
    <w:rsid w:val="00FE2A15"/>
    <w:rsid w:val="00FE477E"/>
    <w:rsid w:val="00FE5AD2"/>
    <w:rsid w:val="00FF0F8F"/>
    <w:rsid w:val="00FF4A76"/>
    <w:rsid w:val="00FF4F7F"/>
    <w:rsid w:val="00FF58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1E"/>
    <w:pPr>
      <w:suppressAutoHyphens/>
      <w:jc w:val="both"/>
    </w:pPr>
    <w:rPr>
      <w:rFonts w:ascii="Arial" w:hAnsi="Arial"/>
      <w:lang w:eastAsia="ar-SA"/>
    </w:rPr>
  </w:style>
  <w:style w:type="paragraph" w:styleId="Ttulo1">
    <w:name w:val="heading 1"/>
    <w:basedOn w:val="Normal"/>
    <w:next w:val="Normal"/>
    <w:qFormat/>
    <w:rsid w:val="004D641E"/>
    <w:pPr>
      <w:keepNext/>
      <w:tabs>
        <w:tab w:val="num" w:pos="0"/>
      </w:tabs>
      <w:outlineLvl w:val="0"/>
    </w:pPr>
    <w:rPr>
      <w:b/>
    </w:rPr>
  </w:style>
  <w:style w:type="paragraph" w:styleId="Ttulo2">
    <w:name w:val="heading 2"/>
    <w:basedOn w:val="Normal"/>
    <w:next w:val="Normal"/>
    <w:qFormat/>
    <w:rsid w:val="004D641E"/>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D641E"/>
    <w:pPr>
      <w:keepNext/>
      <w:tabs>
        <w:tab w:val="num" w:pos="0"/>
      </w:tabs>
      <w:ind w:right="-93"/>
      <w:jc w:val="center"/>
      <w:outlineLvl w:val="2"/>
    </w:pPr>
    <w:rPr>
      <w:b/>
      <w:sz w:val="22"/>
    </w:rPr>
  </w:style>
  <w:style w:type="paragraph" w:styleId="Ttulo4">
    <w:name w:val="heading 4"/>
    <w:basedOn w:val="Normal"/>
    <w:next w:val="Normal"/>
    <w:qFormat/>
    <w:rsid w:val="004D641E"/>
    <w:pPr>
      <w:keepNext/>
      <w:tabs>
        <w:tab w:val="num" w:pos="0"/>
      </w:tabs>
      <w:outlineLvl w:val="3"/>
    </w:pPr>
    <w:rPr>
      <w:rFonts w:cs="Arial"/>
      <w:b/>
      <w:sz w:val="22"/>
    </w:rPr>
  </w:style>
  <w:style w:type="paragraph" w:styleId="Ttulo5">
    <w:name w:val="heading 5"/>
    <w:basedOn w:val="Normal"/>
    <w:next w:val="Normal"/>
    <w:qFormat/>
    <w:rsid w:val="004D641E"/>
    <w:pPr>
      <w:keepNext/>
      <w:tabs>
        <w:tab w:val="num" w:pos="0"/>
      </w:tabs>
      <w:ind w:left="1440"/>
      <w:outlineLvl w:val="4"/>
    </w:pPr>
    <w:rPr>
      <w:rFonts w:cs="Arial"/>
      <w:b/>
      <w:sz w:val="22"/>
    </w:rPr>
  </w:style>
  <w:style w:type="paragraph" w:styleId="Ttulo6">
    <w:name w:val="heading 6"/>
    <w:basedOn w:val="Normal"/>
    <w:next w:val="Normal"/>
    <w:qFormat/>
    <w:rsid w:val="004D641E"/>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D641E"/>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D641E"/>
    <w:pPr>
      <w:keepNext/>
      <w:tabs>
        <w:tab w:val="num" w:pos="0"/>
      </w:tabs>
      <w:spacing w:before="120"/>
      <w:ind w:left="23"/>
      <w:jc w:val="center"/>
      <w:outlineLvl w:val="7"/>
    </w:pPr>
    <w:rPr>
      <w:rFonts w:cs="Arial"/>
      <w:sz w:val="24"/>
    </w:rPr>
  </w:style>
  <w:style w:type="paragraph" w:styleId="Ttulo9">
    <w:name w:val="heading 9"/>
    <w:basedOn w:val="Normal"/>
    <w:next w:val="Normal"/>
    <w:qFormat/>
    <w:rsid w:val="004D641E"/>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D641E"/>
    <w:rPr>
      <w:rFonts w:ascii="Symbol" w:hAnsi="Symbol"/>
    </w:rPr>
  </w:style>
  <w:style w:type="character" w:customStyle="1" w:styleId="Absatz-Standardschriftart">
    <w:name w:val="Absatz-Standardschriftart"/>
    <w:rsid w:val="004D641E"/>
  </w:style>
  <w:style w:type="character" w:customStyle="1" w:styleId="WW-Absatz-Standardschriftart">
    <w:name w:val="WW-Absatz-Standardschriftart"/>
    <w:rsid w:val="004D641E"/>
  </w:style>
  <w:style w:type="character" w:customStyle="1" w:styleId="WW8Num1z0">
    <w:name w:val="WW8Num1z0"/>
    <w:rsid w:val="004D641E"/>
    <w:rPr>
      <w:rFonts w:ascii="Symbol" w:hAnsi="Symbol"/>
    </w:rPr>
  </w:style>
  <w:style w:type="character" w:customStyle="1" w:styleId="WW-Absatz-Standardschriftart1">
    <w:name w:val="WW-Absatz-Standardschriftart1"/>
    <w:rsid w:val="004D641E"/>
  </w:style>
  <w:style w:type="character" w:customStyle="1" w:styleId="WW-WW8Num1z0">
    <w:name w:val="WW-WW8Num1z0"/>
    <w:rsid w:val="004D641E"/>
    <w:rPr>
      <w:rFonts w:ascii="Symbol" w:hAnsi="Symbol"/>
    </w:rPr>
  </w:style>
  <w:style w:type="character" w:customStyle="1" w:styleId="WW-Absatz-Standardschriftart11">
    <w:name w:val="WW-Absatz-Standardschriftart11"/>
    <w:rsid w:val="004D641E"/>
  </w:style>
  <w:style w:type="character" w:customStyle="1" w:styleId="WW-WW8Num1z01">
    <w:name w:val="WW-WW8Num1z01"/>
    <w:rsid w:val="004D641E"/>
    <w:rPr>
      <w:rFonts w:ascii="Symbol" w:hAnsi="Symbol"/>
    </w:rPr>
  </w:style>
  <w:style w:type="character" w:customStyle="1" w:styleId="WW-Absatz-Standardschriftart111">
    <w:name w:val="WW-Absatz-Standardschriftart111"/>
    <w:rsid w:val="004D641E"/>
  </w:style>
  <w:style w:type="character" w:customStyle="1" w:styleId="WW-WW8Num1z011">
    <w:name w:val="WW-WW8Num1z011"/>
    <w:rsid w:val="004D641E"/>
    <w:rPr>
      <w:rFonts w:ascii="Symbol" w:hAnsi="Symbol"/>
    </w:rPr>
  </w:style>
  <w:style w:type="character" w:customStyle="1" w:styleId="WW-Absatz-Standardschriftart1111">
    <w:name w:val="WW-Absatz-Standardschriftart1111"/>
    <w:rsid w:val="004D641E"/>
  </w:style>
  <w:style w:type="character" w:customStyle="1" w:styleId="WW-WW8Num1z0111">
    <w:name w:val="WW-WW8Num1z0111"/>
    <w:rsid w:val="004D641E"/>
    <w:rPr>
      <w:rFonts w:ascii="Symbol" w:hAnsi="Symbol"/>
    </w:rPr>
  </w:style>
  <w:style w:type="character" w:customStyle="1" w:styleId="WW-Absatz-Standardschriftart11111">
    <w:name w:val="WW-Absatz-Standardschriftart11111"/>
    <w:rsid w:val="004D641E"/>
  </w:style>
  <w:style w:type="character" w:customStyle="1" w:styleId="WW-WW8Num1z01111">
    <w:name w:val="WW-WW8Num1z01111"/>
    <w:rsid w:val="004D641E"/>
    <w:rPr>
      <w:rFonts w:ascii="Symbol" w:hAnsi="Symbol"/>
    </w:rPr>
  </w:style>
  <w:style w:type="character" w:customStyle="1" w:styleId="WW-Absatz-Standardschriftart111111">
    <w:name w:val="WW-Absatz-Standardschriftart111111"/>
    <w:rsid w:val="004D641E"/>
  </w:style>
  <w:style w:type="character" w:customStyle="1" w:styleId="WW-WW8Num1z011111">
    <w:name w:val="WW-WW8Num1z011111"/>
    <w:rsid w:val="004D641E"/>
    <w:rPr>
      <w:rFonts w:ascii="Symbol" w:hAnsi="Symbol"/>
    </w:rPr>
  </w:style>
  <w:style w:type="character" w:customStyle="1" w:styleId="WW-Absatz-Standardschriftart1111111">
    <w:name w:val="WW-Absatz-Standardschriftart1111111"/>
    <w:rsid w:val="004D641E"/>
  </w:style>
  <w:style w:type="character" w:customStyle="1" w:styleId="WW8Num13z0">
    <w:name w:val="WW8Num13z0"/>
    <w:rsid w:val="004D641E"/>
    <w:rPr>
      <w:b w:val="0"/>
    </w:rPr>
  </w:style>
  <w:style w:type="character" w:customStyle="1" w:styleId="WW8Num14z0">
    <w:name w:val="WW8Num14z0"/>
    <w:rsid w:val="004D641E"/>
    <w:rPr>
      <w:rFonts w:ascii="Times New Roman" w:hAnsi="Times New Roman"/>
    </w:rPr>
  </w:style>
  <w:style w:type="character" w:customStyle="1" w:styleId="WW8Num15z0">
    <w:name w:val="WW8Num15z0"/>
    <w:rsid w:val="004D641E"/>
    <w:rPr>
      <w:rFonts w:ascii="Symbol" w:eastAsia="Times New Roman" w:hAnsi="Symbol" w:cs="Arial"/>
    </w:rPr>
  </w:style>
  <w:style w:type="character" w:customStyle="1" w:styleId="WW8Num15z1">
    <w:name w:val="WW8Num15z1"/>
    <w:rsid w:val="004D641E"/>
    <w:rPr>
      <w:rFonts w:ascii="Courier New" w:hAnsi="Courier New" w:cs="Courier New"/>
    </w:rPr>
  </w:style>
  <w:style w:type="character" w:customStyle="1" w:styleId="WW8Num15z2">
    <w:name w:val="WW8Num15z2"/>
    <w:rsid w:val="004D641E"/>
    <w:rPr>
      <w:rFonts w:ascii="Wingdings" w:hAnsi="Wingdings"/>
    </w:rPr>
  </w:style>
  <w:style w:type="character" w:customStyle="1" w:styleId="WW8Num15z3">
    <w:name w:val="WW8Num15z3"/>
    <w:rsid w:val="004D641E"/>
    <w:rPr>
      <w:rFonts w:ascii="Symbol" w:hAnsi="Symbol"/>
    </w:rPr>
  </w:style>
  <w:style w:type="character" w:customStyle="1" w:styleId="WW8Num17z0">
    <w:name w:val="WW8Num17z0"/>
    <w:rsid w:val="004D641E"/>
    <w:rPr>
      <w:rFonts w:ascii="Times New Roman" w:eastAsia="Times New Roman" w:hAnsi="Times New Roman" w:cs="Times New Roman"/>
    </w:rPr>
  </w:style>
  <w:style w:type="character" w:customStyle="1" w:styleId="WW8Num17z1">
    <w:name w:val="WW8Num17z1"/>
    <w:rsid w:val="004D641E"/>
    <w:rPr>
      <w:rFonts w:ascii="Courier New" w:hAnsi="Courier New"/>
    </w:rPr>
  </w:style>
  <w:style w:type="character" w:customStyle="1" w:styleId="WW8Num17z2">
    <w:name w:val="WW8Num17z2"/>
    <w:rsid w:val="004D641E"/>
    <w:rPr>
      <w:rFonts w:ascii="Wingdings" w:hAnsi="Wingdings"/>
    </w:rPr>
  </w:style>
  <w:style w:type="character" w:customStyle="1" w:styleId="WW8Num17z3">
    <w:name w:val="WW8Num17z3"/>
    <w:rsid w:val="004D641E"/>
    <w:rPr>
      <w:rFonts w:ascii="Symbol" w:hAnsi="Symbol"/>
    </w:rPr>
  </w:style>
  <w:style w:type="character" w:customStyle="1" w:styleId="WW8Num18z0">
    <w:name w:val="WW8Num18z0"/>
    <w:rsid w:val="004D641E"/>
    <w:rPr>
      <w:rFonts w:ascii="Symbol" w:hAnsi="Symbol"/>
    </w:rPr>
  </w:style>
  <w:style w:type="character" w:customStyle="1" w:styleId="WW8Num19z1">
    <w:name w:val="WW8Num19z1"/>
    <w:rsid w:val="004D641E"/>
    <w:rPr>
      <w:rFonts w:ascii="Times New Roman" w:eastAsia="Times New Roman" w:hAnsi="Times New Roman" w:cs="Times New Roman"/>
    </w:rPr>
  </w:style>
  <w:style w:type="character" w:customStyle="1" w:styleId="WW8Num20z0">
    <w:name w:val="WW8Num20z0"/>
    <w:rsid w:val="004D641E"/>
    <w:rPr>
      <w:b w:val="0"/>
    </w:rPr>
  </w:style>
  <w:style w:type="character" w:customStyle="1" w:styleId="WW8Num22z0">
    <w:name w:val="WW8Num22z0"/>
    <w:rsid w:val="004D641E"/>
    <w:rPr>
      <w:rFonts w:ascii="Symbol" w:hAnsi="Symbol"/>
    </w:rPr>
  </w:style>
  <w:style w:type="character" w:customStyle="1" w:styleId="WW8Num28z0">
    <w:name w:val="WW8Num28z0"/>
    <w:rsid w:val="004D641E"/>
    <w:rPr>
      <w:b w:val="0"/>
    </w:rPr>
  </w:style>
  <w:style w:type="character" w:customStyle="1" w:styleId="WW8Num29z0">
    <w:name w:val="WW8Num29z0"/>
    <w:rsid w:val="004D641E"/>
    <w:rPr>
      <w:rFonts w:ascii="Symbol" w:hAnsi="Symbol"/>
      <w:color w:val="auto"/>
      <w:sz w:val="28"/>
    </w:rPr>
  </w:style>
  <w:style w:type="character" w:customStyle="1" w:styleId="WW8Num30z0">
    <w:name w:val="WW8Num30z0"/>
    <w:rsid w:val="004D641E"/>
    <w:rPr>
      <w:b w:val="0"/>
    </w:rPr>
  </w:style>
  <w:style w:type="character" w:customStyle="1" w:styleId="WW8NumSt13z0">
    <w:name w:val="WW8NumSt13z0"/>
    <w:rsid w:val="004D641E"/>
    <w:rPr>
      <w:rFonts w:ascii="Symbol" w:hAnsi="Symbol"/>
    </w:rPr>
  </w:style>
  <w:style w:type="character" w:customStyle="1" w:styleId="WW-Fontepargpadro">
    <w:name w:val="WW-Fonte parág. padrão"/>
    <w:rsid w:val="004D641E"/>
  </w:style>
  <w:style w:type="character" w:customStyle="1" w:styleId="WW-Absatz-Standardschriftart11111111">
    <w:name w:val="WW-Absatz-Standardschriftart11111111"/>
    <w:rsid w:val="004D641E"/>
  </w:style>
  <w:style w:type="character" w:customStyle="1" w:styleId="WW-Fontepargpadro1">
    <w:name w:val="WW-Fonte parág. padrão1"/>
    <w:rsid w:val="004D641E"/>
  </w:style>
  <w:style w:type="character" w:customStyle="1" w:styleId="WW-Fontepargpadro11">
    <w:name w:val="WW-Fonte parág. padrão11"/>
    <w:rsid w:val="004D641E"/>
  </w:style>
  <w:style w:type="character" w:styleId="Hyperlink">
    <w:name w:val="Hyperlink"/>
    <w:semiHidden/>
    <w:rsid w:val="004D641E"/>
    <w:rPr>
      <w:color w:val="0000FF"/>
      <w:u w:val="single"/>
    </w:rPr>
  </w:style>
  <w:style w:type="character" w:customStyle="1" w:styleId="WW8Num4z1">
    <w:name w:val="WW8Num4z1"/>
    <w:rsid w:val="004D641E"/>
    <w:rPr>
      <w:b w:val="0"/>
      <w:color w:val="000000"/>
    </w:rPr>
  </w:style>
  <w:style w:type="character" w:customStyle="1" w:styleId="WW8Num7z0">
    <w:name w:val="WW8Num7z0"/>
    <w:rsid w:val="004D641E"/>
    <w:rPr>
      <w:rFonts w:ascii="Symbol" w:hAnsi="Symbol"/>
    </w:rPr>
  </w:style>
  <w:style w:type="character" w:customStyle="1" w:styleId="WW8Num7z1">
    <w:name w:val="WW8Num7z1"/>
    <w:rsid w:val="004D641E"/>
    <w:rPr>
      <w:rFonts w:ascii="Courier New" w:hAnsi="Courier New"/>
    </w:rPr>
  </w:style>
  <w:style w:type="character" w:customStyle="1" w:styleId="WW8Num7z2">
    <w:name w:val="WW8Num7z2"/>
    <w:rsid w:val="004D641E"/>
    <w:rPr>
      <w:rFonts w:ascii="Wingdings" w:hAnsi="Wingdings"/>
    </w:rPr>
  </w:style>
  <w:style w:type="character" w:customStyle="1" w:styleId="WW8Num8z0">
    <w:name w:val="WW8Num8z0"/>
    <w:rsid w:val="004D641E"/>
    <w:rPr>
      <w:rFonts w:ascii="Symbol" w:hAnsi="Symbol"/>
    </w:rPr>
  </w:style>
  <w:style w:type="character" w:customStyle="1" w:styleId="WW8Num8z1">
    <w:name w:val="WW8Num8z1"/>
    <w:rsid w:val="004D641E"/>
    <w:rPr>
      <w:rFonts w:ascii="Courier New" w:hAnsi="Courier New"/>
    </w:rPr>
  </w:style>
  <w:style w:type="character" w:customStyle="1" w:styleId="WW8Num8z2">
    <w:name w:val="WW8Num8z2"/>
    <w:rsid w:val="004D641E"/>
    <w:rPr>
      <w:rFonts w:ascii="Wingdings" w:hAnsi="Wingdings"/>
    </w:rPr>
  </w:style>
  <w:style w:type="character" w:styleId="Nmerodepgina">
    <w:name w:val="page number"/>
    <w:basedOn w:val="WW-Fontepargpadro"/>
    <w:semiHidden/>
    <w:rsid w:val="004D641E"/>
  </w:style>
  <w:style w:type="character" w:customStyle="1" w:styleId="SmbolosdeNumerao">
    <w:name w:val="Símbolos de Numeração"/>
    <w:rsid w:val="004D641E"/>
  </w:style>
  <w:style w:type="character" w:customStyle="1" w:styleId="WW-SmbolosdeNumerao">
    <w:name w:val="WW-Símbolos de Numeração"/>
    <w:rsid w:val="004D641E"/>
  </w:style>
  <w:style w:type="character" w:customStyle="1" w:styleId="WW-SmbolosdeNumerao1">
    <w:name w:val="WW-Símbolos de Numeração1"/>
    <w:rsid w:val="004D641E"/>
  </w:style>
  <w:style w:type="character" w:customStyle="1" w:styleId="WW-SmbolosdeNumerao11">
    <w:name w:val="WW-Símbolos de Numeração11"/>
    <w:rsid w:val="004D641E"/>
  </w:style>
  <w:style w:type="character" w:customStyle="1" w:styleId="WW-SmbolosdeNumerao111">
    <w:name w:val="WW-Símbolos de Numeração111"/>
    <w:rsid w:val="004D641E"/>
  </w:style>
  <w:style w:type="character" w:customStyle="1" w:styleId="WW-SmbolosdeNumerao1111">
    <w:name w:val="WW-Símbolos de Numeração1111"/>
    <w:rsid w:val="004D641E"/>
  </w:style>
  <w:style w:type="character" w:customStyle="1" w:styleId="WW-SmbolosdeNumerao11111">
    <w:name w:val="WW-Símbolos de Numeração11111"/>
    <w:rsid w:val="004D641E"/>
  </w:style>
  <w:style w:type="character" w:customStyle="1" w:styleId="Smbolosdenumerao0">
    <w:name w:val="Símbolos de numeração"/>
    <w:rsid w:val="004D641E"/>
  </w:style>
  <w:style w:type="character" w:customStyle="1" w:styleId="Marcadores">
    <w:name w:val="Marcadores"/>
    <w:rsid w:val="004D641E"/>
    <w:rPr>
      <w:rFonts w:ascii="StarSymbol" w:eastAsia="StarSymbol" w:hAnsi="StarSymbol" w:cs="StarSymbol"/>
      <w:sz w:val="18"/>
      <w:szCs w:val="18"/>
    </w:rPr>
  </w:style>
  <w:style w:type="paragraph" w:customStyle="1" w:styleId="Captulo">
    <w:name w:val="Capítulo"/>
    <w:basedOn w:val="Normal"/>
    <w:next w:val="Corpodetexto"/>
    <w:rsid w:val="004D641E"/>
    <w:pPr>
      <w:keepNext/>
      <w:spacing w:before="240" w:after="120"/>
    </w:pPr>
    <w:rPr>
      <w:rFonts w:eastAsia="Tahoma" w:cs="Tahoma"/>
      <w:sz w:val="28"/>
      <w:szCs w:val="28"/>
    </w:rPr>
  </w:style>
  <w:style w:type="paragraph" w:styleId="Corpodetexto">
    <w:name w:val="Body Text"/>
    <w:basedOn w:val="Normal"/>
    <w:semiHidden/>
    <w:rsid w:val="004D641E"/>
    <w:rPr>
      <w:sz w:val="22"/>
    </w:rPr>
  </w:style>
  <w:style w:type="paragraph" w:styleId="Lista">
    <w:name w:val="List"/>
    <w:basedOn w:val="Corpodetexto"/>
    <w:semiHidden/>
    <w:rsid w:val="004D641E"/>
    <w:rPr>
      <w:rFonts w:cs="Tahoma"/>
    </w:rPr>
  </w:style>
  <w:style w:type="paragraph" w:styleId="Legenda">
    <w:name w:val="caption"/>
    <w:basedOn w:val="Normal"/>
    <w:qFormat/>
    <w:rsid w:val="004D641E"/>
    <w:pPr>
      <w:suppressLineNumbers/>
      <w:spacing w:before="120" w:after="120"/>
    </w:pPr>
    <w:rPr>
      <w:rFonts w:cs="Tahoma"/>
      <w:i/>
      <w:iCs/>
    </w:rPr>
  </w:style>
  <w:style w:type="paragraph" w:customStyle="1" w:styleId="ndice">
    <w:name w:val="Índice"/>
    <w:basedOn w:val="Normal"/>
    <w:rsid w:val="004D641E"/>
    <w:pPr>
      <w:suppressLineNumbers/>
    </w:pPr>
    <w:rPr>
      <w:rFonts w:cs="Tahoma"/>
    </w:rPr>
  </w:style>
  <w:style w:type="paragraph" w:customStyle="1" w:styleId="TtuloPrincipal">
    <w:name w:val="Título Principal"/>
    <w:basedOn w:val="Normal"/>
    <w:next w:val="Corpodetexto"/>
    <w:rsid w:val="004D641E"/>
    <w:pPr>
      <w:keepNext/>
      <w:spacing w:before="240" w:after="120"/>
    </w:pPr>
    <w:rPr>
      <w:rFonts w:eastAsia="Lucida Sans Unicode" w:cs="Tahoma"/>
      <w:sz w:val="28"/>
      <w:szCs w:val="28"/>
    </w:rPr>
  </w:style>
  <w:style w:type="paragraph" w:customStyle="1" w:styleId="WW-Legenda">
    <w:name w:val="WW-Legenda"/>
    <w:basedOn w:val="Normal"/>
    <w:rsid w:val="004D641E"/>
    <w:pPr>
      <w:suppressLineNumbers/>
      <w:spacing w:before="120" w:after="120"/>
    </w:pPr>
    <w:rPr>
      <w:rFonts w:cs="Tahoma"/>
      <w:i/>
      <w:iCs/>
    </w:rPr>
  </w:style>
  <w:style w:type="paragraph" w:customStyle="1" w:styleId="WW-ndice">
    <w:name w:val="WW-Índice"/>
    <w:basedOn w:val="Normal"/>
    <w:rsid w:val="004D641E"/>
    <w:pPr>
      <w:suppressLineNumbers/>
    </w:pPr>
    <w:rPr>
      <w:rFonts w:cs="Tahoma"/>
    </w:rPr>
  </w:style>
  <w:style w:type="paragraph" w:customStyle="1" w:styleId="WW-TtuloPrincipal">
    <w:name w:val="WW-Título Principal"/>
    <w:basedOn w:val="Normal"/>
    <w:next w:val="Corpodetexto"/>
    <w:rsid w:val="004D641E"/>
    <w:pPr>
      <w:keepNext/>
      <w:spacing w:before="240" w:after="120"/>
    </w:pPr>
    <w:rPr>
      <w:rFonts w:eastAsia="Lucida Sans Unicode" w:cs="Tahoma"/>
      <w:sz w:val="28"/>
      <w:szCs w:val="28"/>
    </w:rPr>
  </w:style>
  <w:style w:type="paragraph" w:customStyle="1" w:styleId="WW-Legenda1">
    <w:name w:val="WW-Legenda1"/>
    <w:basedOn w:val="Normal"/>
    <w:rsid w:val="004D641E"/>
    <w:pPr>
      <w:suppressLineNumbers/>
      <w:spacing w:before="120" w:after="120"/>
    </w:pPr>
    <w:rPr>
      <w:rFonts w:cs="Tahoma"/>
      <w:i/>
      <w:iCs/>
    </w:rPr>
  </w:style>
  <w:style w:type="paragraph" w:customStyle="1" w:styleId="WW-ndice1">
    <w:name w:val="WW-Índice1"/>
    <w:basedOn w:val="Normal"/>
    <w:rsid w:val="004D641E"/>
    <w:pPr>
      <w:suppressLineNumbers/>
    </w:pPr>
    <w:rPr>
      <w:rFonts w:cs="Tahoma"/>
    </w:rPr>
  </w:style>
  <w:style w:type="paragraph" w:customStyle="1" w:styleId="WW-TtuloPrincipal1">
    <w:name w:val="WW-Título Principal1"/>
    <w:basedOn w:val="Normal"/>
    <w:next w:val="Corpodetexto"/>
    <w:rsid w:val="004D641E"/>
    <w:pPr>
      <w:keepNext/>
      <w:spacing w:before="240" w:after="120"/>
    </w:pPr>
    <w:rPr>
      <w:rFonts w:eastAsia="Lucida Sans Unicode" w:cs="Tahoma"/>
      <w:sz w:val="28"/>
      <w:szCs w:val="28"/>
    </w:rPr>
  </w:style>
  <w:style w:type="paragraph" w:customStyle="1" w:styleId="WW-Legenda11">
    <w:name w:val="WW-Legenda11"/>
    <w:basedOn w:val="Normal"/>
    <w:rsid w:val="004D641E"/>
    <w:pPr>
      <w:suppressLineNumbers/>
      <w:spacing w:before="120" w:after="120"/>
    </w:pPr>
    <w:rPr>
      <w:rFonts w:cs="Tahoma"/>
      <w:i/>
      <w:iCs/>
    </w:rPr>
  </w:style>
  <w:style w:type="paragraph" w:customStyle="1" w:styleId="WW-ndice11">
    <w:name w:val="WW-Índice11"/>
    <w:basedOn w:val="Normal"/>
    <w:rsid w:val="004D641E"/>
    <w:pPr>
      <w:suppressLineNumbers/>
    </w:pPr>
    <w:rPr>
      <w:rFonts w:cs="Tahoma"/>
    </w:rPr>
  </w:style>
  <w:style w:type="paragraph" w:customStyle="1" w:styleId="WW-TtuloPrincipal11">
    <w:name w:val="WW-Título Principal11"/>
    <w:basedOn w:val="Normal"/>
    <w:next w:val="Corpodetexto"/>
    <w:rsid w:val="004D641E"/>
    <w:pPr>
      <w:keepNext/>
      <w:spacing w:before="240" w:after="120"/>
    </w:pPr>
    <w:rPr>
      <w:rFonts w:eastAsia="Lucida Sans Unicode" w:cs="Tahoma"/>
      <w:sz w:val="28"/>
      <w:szCs w:val="28"/>
    </w:rPr>
  </w:style>
  <w:style w:type="paragraph" w:customStyle="1" w:styleId="WW-Legenda111">
    <w:name w:val="WW-Legenda111"/>
    <w:basedOn w:val="Normal"/>
    <w:rsid w:val="004D641E"/>
    <w:pPr>
      <w:suppressLineNumbers/>
      <w:spacing w:before="120" w:after="120"/>
    </w:pPr>
    <w:rPr>
      <w:rFonts w:cs="Tahoma"/>
      <w:i/>
      <w:iCs/>
    </w:rPr>
  </w:style>
  <w:style w:type="paragraph" w:customStyle="1" w:styleId="WW-ndice111">
    <w:name w:val="WW-Índice111"/>
    <w:basedOn w:val="Normal"/>
    <w:rsid w:val="004D641E"/>
    <w:pPr>
      <w:suppressLineNumbers/>
    </w:pPr>
    <w:rPr>
      <w:rFonts w:cs="Tahoma"/>
    </w:rPr>
  </w:style>
  <w:style w:type="paragraph" w:customStyle="1" w:styleId="WW-TtuloPrincipal111">
    <w:name w:val="WW-Título Principal111"/>
    <w:basedOn w:val="Normal"/>
    <w:next w:val="Corpodetexto"/>
    <w:rsid w:val="004D641E"/>
    <w:pPr>
      <w:keepNext/>
      <w:spacing w:before="240" w:after="120"/>
    </w:pPr>
    <w:rPr>
      <w:rFonts w:eastAsia="Lucida Sans Unicode" w:cs="Tahoma"/>
      <w:sz w:val="28"/>
      <w:szCs w:val="28"/>
    </w:rPr>
  </w:style>
  <w:style w:type="paragraph" w:customStyle="1" w:styleId="WW-Legenda1111">
    <w:name w:val="WW-Legenda1111"/>
    <w:basedOn w:val="Normal"/>
    <w:rsid w:val="004D641E"/>
    <w:pPr>
      <w:suppressLineNumbers/>
      <w:spacing w:before="120" w:after="120"/>
    </w:pPr>
    <w:rPr>
      <w:rFonts w:cs="Tahoma"/>
      <w:i/>
      <w:iCs/>
    </w:rPr>
  </w:style>
  <w:style w:type="paragraph" w:customStyle="1" w:styleId="WW-ndice1111">
    <w:name w:val="WW-Índice1111"/>
    <w:basedOn w:val="Normal"/>
    <w:rsid w:val="004D641E"/>
    <w:pPr>
      <w:suppressLineNumbers/>
    </w:pPr>
    <w:rPr>
      <w:rFonts w:cs="Tahoma"/>
    </w:rPr>
  </w:style>
  <w:style w:type="paragraph" w:customStyle="1" w:styleId="WW-TtuloPrincipal1111">
    <w:name w:val="WW-Título Principal1111"/>
    <w:basedOn w:val="Normal"/>
    <w:next w:val="Corpodetexto"/>
    <w:rsid w:val="004D641E"/>
    <w:pPr>
      <w:keepNext/>
      <w:spacing w:before="240" w:after="120"/>
    </w:pPr>
    <w:rPr>
      <w:rFonts w:eastAsia="Lucida Sans Unicode" w:cs="Tahoma"/>
      <w:sz w:val="28"/>
      <w:szCs w:val="28"/>
    </w:rPr>
  </w:style>
  <w:style w:type="paragraph" w:customStyle="1" w:styleId="WW-Legenda11111">
    <w:name w:val="WW-Legenda11111"/>
    <w:basedOn w:val="Normal"/>
    <w:rsid w:val="004D641E"/>
    <w:pPr>
      <w:suppressLineNumbers/>
      <w:spacing w:before="120" w:after="120"/>
    </w:pPr>
    <w:rPr>
      <w:rFonts w:cs="Tahoma"/>
      <w:i/>
      <w:iCs/>
    </w:rPr>
  </w:style>
  <w:style w:type="paragraph" w:customStyle="1" w:styleId="WW-ndice11111">
    <w:name w:val="WW-Índice11111"/>
    <w:basedOn w:val="Normal"/>
    <w:rsid w:val="004D641E"/>
    <w:pPr>
      <w:suppressLineNumbers/>
    </w:pPr>
    <w:rPr>
      <w:rFonts w:cs="Tahoma"/>
    </w:rPr>
  </w:style>
  <w:style w:type="paragraph" w:customStyle="1" w:styleId="WW-TtuloPrincipal11111">
    <w:name w:val="WW-Título Principal11111"/>
    <w:basedOn w:val="Normal"/>
    <w:next w:val="Corpodetexto"/>
    <w:rsid w:val="004D641E"/>
    <w:pPr>
      <w:keepNext/>
      <w:spacing w:before="240" w:after="120"/>
    </w:pPr>
    <w:rPr>
      <w:rFonts w:eastAsia="Lucida Sans Unicode" w:cs="Tahoma"/>
      <w:sz w:val="28"/>
      <w:szCs w:val="28"/>
    </w:rPr>
  </w:style>
  <w:style w:type="paragraph" w:customStyle="1" w:styleId="WW-Legenda111111">
    <w:name w:val="WW-Legenda111111"/>
    <w:basedOn w:val="Normal"/>
    <w:rsid w:val="004D641E"/>
    <w:pPr>
      <w:suppressLineNumbers/>
      <w:spacing w:before="120" w:after="120"/>
    </w:pPr>
    <w:rPr>
      <w:rFonts w:cs="Tahoma"/>
      <w:i/>
      <w:iCs/>
    </w:rPr>
  </w:style>
  <w:style w:type="paragraph" w:customStyle="1" w:styleId="WW-ndice111111">
    <w:name w:val="WW-Índice111111"/>
    <w:basedOn w:val="Normal"/>
    <w:rsid w:val="004D641E"/>
    <w:pPr>
      <w:suppressLineNumbers/>
    </w:pPr>
    <w:rPr>
      <w:rFonts w:cs="Tahoma"/>
    </w:rPr>
  </w:style>
  <w:style w:type="paragraph" w:customStyle="1" w:styleId="WW-TtuloPrincipal111111">
    <w:name w:val="WW-Título Principal111111"/>
    <w:basedOn w:val="Normal"/>
    <w:next w:val="Corpodetexto"/>
    <w:rsid w:val="004D641E"/>
    <w:pPr>
      <w:keepNext/>
      <w:spacing w:before="240" w:after="120"/>
    </w:pPr>
    <w:rPr>
      <w:rFonts w:eastAsia="Lucida Sans Unicode" w:cs="Tahoma"/>
      <w:sz w:val="28"/>
      <w:szCs w:val="28"/>
    </w:rPr>
  </w:style>
  <w:style w:type="paragraph" w:styleId="Cabealho">
    <w:name w:val="header"/>
    <w:basedOn w:val="Normal"/>
    <w:semiHidden/>
    <w:rsid w:val="004D641E"/>
    <w:pPr>
      <w:tabs>
        <w:tab w:val="center" w:pos="4419"/>
        <w:tab w:val="right" w:pos="8838"/>
      </w:tabs>
    </w:pPr>
  </w:style>
  <w:style w:type="paragraph" w:styleId="Rodap">
    <w:name w:val="footer"/>
    <w:basedOn w:val="Normal"/>
    <w:link w:val="RodapChar"/>
    <w:uiPriority w:val="99"/>
    <w:rsid w:val="004D641E"/>
    <w:pPr>
      <w:tabs>
        <w:tab w:val="center" w:pos="4419"/>
        <w:tab w:val="right" w:pos="8838"/>
      </w:tabs>
    </w:pPr>
  </w:style>
  <w:style w:type="paragraph" w:customStyle="1" w:styleId="WW-Legenda1111111">
    <w:name w:val="WW-Legenda1111111"/>
    <w:basedOn w:val="Normal"/>
    <w:rsid w:val="004D641E"/>
    <w:pPr>
      <w:suppressLineNumbers/>
      <w:spacing w:before="120" w:after="120"/>
    </w:pPr>
    <w:rPr>
      <w:i/>
    </w:rPr>
  </w:style>
  <w:style w:type="paragraph" w:customStyle="1" w:styleId="Tabela">
    <w:name w:val="Tabela"/>
    <w:basedOn w:val="Legenda"/>
    <w:rsid w:val="004D641E"/>
  </w:style>
  <w:style w:type="paragraph" w:customStyle="1" w:styleId="WW-Tabela">
    <w:name w:val="WW-Tabela"/>
    <w:basedOn w:val="WW-Legenda"/>
    <w:rsid w:val="004D641E"/>
  </w:style>
  <w:style w:type="paragraph" w:customStyle="1" w:styleId="WW-Tabela1">
    <w:name w:val="WW-Tabela1"/>
    <w:basedOn w:val="WW-Legenda1"/>
    <w:rsid w:val="004D641E"/>
  </w:style>
  <w:style w:type="paragraph" w:customStyle="1" w:styleId="WW-Tabela11">
    <w:name w:val="WW-Tabela11"/>
    <w:basedOn w:val="WW-Legenda11"/>
    <w:rsid w:val="004D641E"/>
  </w:style>
  <w:style w:type="paragraph" w:customStyle="1" w:styleId="WW-Tabela111">
    <w:name w:val="WW-Tabela111"/>
    <w:basedOn w:val="WW-Legenda111"/>
    <w:rsid w:val="004D641E"/>
  </w:style>
  <w:style w:type="paragraph" w:customStyle="1" w:styleId="WW-Tabela1111">
    <w:name w:val="WW-Tabela1111"/>
    <w:basedOn w:val="WW-Legenda1111"/>
    <w:rsid w:val="004D641E"/>
  </w:style>
  <w:style w:type="paragraph" w:customStyle="1" w:styleId="WW-Tabela11111">
    <w:name w:val="WW-Tabela11111"/>
    <w:basedOn w:val="WW-Legenda11111"/>
    <w:rsid w:val="004D641E"/>
  </w:style>
  <w:style w:type="paragraph" w:customStyle="1" w:styleId="WW-Tabela111111">
    <w:name w:val="WW-Tabela111111"/>
    <w:basedOn w:val="WW-Legenda111111"/>
    <w:rsid w:val="004D641E"/>
  </w:style>
  <w:style w:type="paragraph" w:customStyle="1" w:styleId="WW-Tabela1111111">
    <w:name w:val="WW-Tabela1111111"/>
    <w:basedOn w:val="Normal"/>
    <w:rsid w:val="004D641E"/>
  </w:style>
  <w:style w:type="paragraph" w:customStyle="1" w:styleId="WW-Corpodetexto21">
    <w:name w:val="WW-Corpo de texto 21"/>
    <w:basedOn w:val="Normal"/>
    <w:rsid w:val="004D641E"/>
    <w:pPr>
      <w:widowControl w:val="0"/>
      <w:jc w:val="center"/>
    </w:pPr>
    <w:rPr>
      <w:b/>
      <w:sz w:val="24"/>
    </w:rPr>
  </w:style>
  <w:style w:type="paragraph" w:customStyle="1" w:styleId="Contedodetabela">
    <w:name w:val="Conteúdo de tabela"/>
    <w:basedOn w:val="Corpodetexto"/>
    <w:rsid w:val="004D641E"/>
  </w:style>
  <w:style w:type="paragraph" w:customStyle="1" w:styleId="WW-Corpodetexto22">
    <w:name w:val="WW-Corpo de texto 22"/>
    <w:basedOn w:val="Normal"/>
    <w:rsid w:val="004D641E"/>
    <w:pPr>
      <w:widowControl w:val="0"/>
      <w:tabs>
        <w:tab w:val="left" w:pos="2410"/>
      </w:tabs>
    </w:pPr>
    <w:rPr>
      <w:sz w:val="24"/>
    </w:rPr>
  </w:style>
  <w:style w:type="paragraph" w:customStyle="1" w:styleId="WW-Recuodecorpodetexto31">
    <w:name w:val="WW-Recuo de corpo de texto 31"/>
    <w:basedOn w:val="Normal"/>
    <w:rsid w:val="004D641E"/>
    <w:pPr>
      <w:widowControl w:val="0"/>
      <w:spacing w:line="240" w:lineRule="atLeast"/>
      <w:ind w:left="357" w:hanging="283"/>
    </w:pPr>
    <w:rPr>
      <w:sz w:val="24"/>
    </w:rPr>
  </w:style>
  <w:style w:type="paragraph" w:customStyle="1" w:styleId="Contedodatabela">
    <w:name w:val="Conteúdo da tabela"/>
    <w:basedOn w:val="Corpodetexto"/>
    <w:rsid w:val="004D641E"/>
    <w:pPr>
      <w:suppressLineNumbers/>
    </w:pPr>
  </w:style>
  <w:style w:type="paragraph" w:customStyle="1" w:styleId="Ttulodatabela">
    <w:name w:val="Título da tabela"/>
    <w:basedOn w:val="Contedodatabela"/>
    <w:rsid w:val="004D641E"/>
    <w:pPr>
      <w:jc w:val="center"/>
    </w:pPr>
    <w:rPr>
      <w:b/>
      <w:i/>
    </w:rPr>
  </w:style>
  <w:style w:type="paragraph" w:styleId="Recuodecorpodetexto">
    <w:name w:val="Body Text Indent"/>
    <w:basedOn w:val="Normal"/>
    <w:semiHidden/>
    <w:rsid w:val="004D641E"/>
    <w:pPr>
      <w:widowControl w:val="0"/>
      <w:ind w:firstLine="709"/>
    </w:pPr>
    <w:rPr>
      <w:rFonts w:ascii="Times New Roman" w:hAnsi="Times New Roman"/>
      <w:sz w:val="28"/>
      <w:lang w:val="pt-PT"/>
    </w:rPr>
  </w:style>
  <w:style w:type="paragraph" w:customStyle="1" w:styleId="Normal1">
    <w:name w:val="Normal1"/>
    <w:rsid w:val="004D641E"/>
    <w:pPr>
      <w:suppressAutoHyphens/>
      <w:jc w:val="both"/>
    </w:pPr>
    <w:rPr>
      <w:lang w:eastAsia="ar-SA"/>
    </w:rPr>
  </w:style>
  <w:style w:type="paragraph" w:styleId="Ttulo">
    <w:name w:val="Title"/>
    <w:basedOn w:val="Normal"/>
    <w:next w:val="Subttulo"/>
    <w:qFormat/>
    <w:rsid w:val="004D641E"/>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D641E"/>
    <w:pPr>
      <w:widowControl w:val="0"/>
      <w:jc w:val="center"/>
    </w:pPr>
    <w:rPr>
      <w:rFonts w:cs="Arial"/>
      <w:b/>
      <w:sz w:val="22"/>
    </w:rPr>
  </w:style>
  <w:style w:type="paragraph" w:customStyle="1" w:styleId="WW-Corpodetexto3">
    <w:name w:val="WW-Corpo de texto 3"/>
    <w:basedOn w:val="Normal"/>
    <w:rsid w:val="004D641E"/>
    <w:rPr>
      <w:rFonts w:cs="Arial"/>
      <w:sz w:val="22"/>
      <w:szCs w:val="22"/>
    </w:rPr>
  </w:style>
  <w:style w:type="paragraph" w:customStyle="1" w:styleId="WW-Corpodetexto31">
    <w:name w:val="WW-Corpo de texto 31"/>
    <w:basedOn w:val="Normal"/>
    <w:rsid w:val="004D641E"/>
    <w:pPr>
      <w:widowControl w:val="0"/>
      <w:spacing w:line="240" w:lineRule="atLeast"/>
      <w:jc w:val="center"/>
    </w:pPr>
    <w:rPr>
      <w:sz w:val="22"/>
    </w:rPr>
  </w:style>
  <w:style w:type="paragraph" w:customStyle="1" w:styleId="WW-Corpodetexto2">
    <w:name w:val="WW-Corpo de texto 2"/>
    <w:basedOn w:val="Normal"/>
    <w:rsid w:val="004D641E"/>
    <w:pPr>
      <w:spacing w:line="240" w:lineRule="atLeast"/>
    </w:pPr>
    <w:rPr>
      <w:rFonts w:cs="Arial"/>
      <w:sz w:val="28"/>
    </w:rPr>
  </w:style>
  <w:style w:type="paragraph" w:customStyle="1" w:styleId="WW-Recuodecorpodetexto2">
    <w:name w:val="WW-Recuo de corpo de texto 2"/>
    <w:basedOn w:val="Normal"/>
    <w:rsid w:val="004D641E"/>
    <w:pPr>
      <w:ind w:left="1080"/>
    </w:pPr>
  </w:style>
  <w:style w:type="paragraph" w:customStyle="1" w:styleId="WW-Recuodecorpodetexto3">
    <w:name w:val="WW-Recuo de corpo de texto 3"/>
    <w:basedOn w:val="Normal"/>
    <w:rsid w:val="004D641E"/>
    <w:pPr>
      <w:spacing w:line="240" w:lineRule="atLeast"/>
      <w:ind w:left="2694"/>
    </w:pPr>
    <w:rPr>
      <w:sz w:val="28"/>
    </w:rPr>
  </w:style>
  <w:style w:type="paragraph" w:customStyle="1" w:styleId="Recuodecorpodetexto21">
    <w:name w:val="Recuo de corpo de texto 21"/>
    <w:basedOn w:val="Normal"/>
    <w:rsid w:val="004D641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D641E"/>
    <w:rPr>
      <w:rFonts w:cs="Arial"/>
      <w:b/>
      <w:bCs/>
      <w:sz w:val="22"/>
    </w:rPr>
  </w:style>
  <w:style w:type="paragraph" w:customStyle="1" w:styleId="WW-NormalWeb">
    <w:name w:val="WW-Normal (Web)"/>
    <w:basedOn w:val="Normal"/>
    <w:rsid w:val="004D641E"/>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D641E"/>
    <w:pPr>
      <w:suppressLineNumbers/>
    </w:pPr>
  </w:style>
  <w:style w:type="paragraph" w:customStyle="1" w:styleId="WW-ContedodaTabela">
    <w:name w:val="WW-Conteúdo da Tabela"/>
    <w:basedOn w:val="Corpodetexto"/>
    <w:rsid w:val="004D641E"/>
    <w:pPr>
      <w:suppressLineNumbers/>
    </w:pPr>
  </w:style>
  <w:style w:type="paragraph" w:customStyle="1" w:styleId="WW-ContedodaTabela1">
    <w:name w:val="WW-Conteúdo da Tabela1"/>
    <w:basedOn w:val="Corpodetexto"/>
    <w:rsid w:val="004D641E"/>
    <w:pPr>
      <w:suppressLineNumbers/>
    </w:pPr>
  </w:style>
  <w:style w:type="paragraph" w:customStyle="1" w:styleId="WW-ContedodaTabela11">
    <w:name w:val="WW-Conteúdo da Tabela11"/>
    <w:basedOn w:val="Corpodetexto"/>
    <w:rsid w:val="004D641E"/>
    <w:pPr>
      <w:suppressLineNumbers/>
    </w:pPr>
  </w:style>
  <w:style w:type="paragraph" w:customStyle="1" w:styleId="WW-ContedodaTabela111">
    <w:name w:val="WW-Conteúdo da Tabela111"/>
    <w:basedOn w:val="Corpodetexto"/>
    <w:rsid w:val="004D641E"/>
    <w:pPr>
      <w:suppressLineNumbers/>
    </w:pPr>
  </w:style>
  <w:style w:type="paragraph" w:customStyle="1" w:styleId="WW-ContedodaTabela1111">
    <w:name w:val="WW-Conteúdo da Tabela1111"/>
    <w:basedOn w:val="Corpodetexto"/>
    <w:rsid w:val="004D641E"/>
    <w:pPr>
      <w:suppressLineNumbers/>
    </w:pPr>
  </w:style>
  <w:style w:type="paragraph" w:customStyle="1" w:styleId="WW-ContedodaTabela11111">
    <w:name w:val="WW-Conteúdo da Tabela11111"/>
    <w:basedOn w:val="Corpodetexto"/>
    <w:rsid w:val="004D641E"/>
    <w:pPr>
      <w:suppressLineNumbers/>
    </w:pPr>
  </w:style>
  <w:style w:type="paragraph" w:customStyle="1" w:styleId="WW-ContedodaTabela111111">
    <w:name w:val="WW-Conteúdo da Tabela111111"/>
    <w:basedOn w:val="Corpodetexto"/>
    <w:rsid w:val="004D641E"/>
    <w:pPr>
      <w:suppressLineNumbers/>
    </w:pPr>
  </w:style>
  <w:style w:type="paragraph" w:customStyle="1" w:styleId="TtulodaTabela0">
    <w:name w:val="Título da Tabela"/>
    <w:basedOn w:val="ContedodaTabela0"/>
    <w:rsid w:val="004D641E"/>
    <w:pPr>
      <w:jc w:val="center"/>
    </w:pPr>
    <w:rPr>
      <w:b/>
      <w:bCs/>
      <w:i/>
      <w:iCs/>
    </w:rPr>
  </w:style>
  <w:style w:type="paragraph" w:customStyle="1" w:styleId="WW-TtulodaTabela">
    <w:name w:val="WW-Título da Tabela"/>
    <w:basedOn w:val="WW-ContedodaTabela"/>
    <w:rsid w:val="004D641E"/>
    <w:pPr>
      <w:jc w:val="center"/>
    </w:pPr>
    <w:rPr>
      <w:b/>
      <w:bCs/>
      <w:i/>
      <w:iCs/>
    </w:rPr>
  </w:style>
  <w:style w:type="paragraph" w:customStyle="1" w:styleId="WW-TtulodaTabela1">
    <w:name w:val="WW-Título da Tabela1"/>
    <w:basedOn w:val="WW-ContedodaTabela1"/>
    <w:rsid w:val="004D641E"/>
    <w:pPr>
      <w:jc w:val="center"/>
    </w:pPr>
    <w:rPr>
      <w:b/>
      <w:bCs/>
      <w:i/>
      <w:iCs/>
    </w:rPr>
  </w:style>
  <w:style w:type="paragraph" w:customStyle="1" w:styleId="WW-TtulodaTabela11">
    <w:name w:val="WW-Título da Tabela11"/>
    <w:basedOn w:val="WW-ContedodaTabela11"/>
    <w:rsid w:val="004D641E"/>
    <w:pPr>
      <w:jc w:val="center"/>
    </w:pPr>
    <w:rPr>
      <w:b/>
      <w:bCs/>
      <w:i/>
      <w:iCs/>
    </w:rPr>
  </w:style>
  <w:style w:type="paragraph" w:customStyle="1" w:styleId="WW-TtulodaTabela111">
    <w:name w:val="WW-Título da Tabela111"/>
    <w:basedOn w:val="WW-ContedodaTabela111"/>
    <w:rsid w:val="004D641E"/>
    <w:pPr>
      <w:jc w:val="center"/>
    </w:pPr>
    <w:rPr>
      <w:b/>
      <w:bCs/>
      <w:i/>
      <w:iCs/>
    </w:rPr>
  </w:style>
  <w:style w:type="paragraph" w:customStyle="1" w:styleId="WW-TtulodaTabela1111">
    <w:name w:val="WW-Título da Tabela1111"/>
    <w:basedOn w:val="WW-ContedodaTabela1111"/>
    <w:rsid w:val="004D641E"/>
    <w:pPr>
      <w:jc w:val="center"/>
    </w:pPr>
    <w:rPr>
      <w:b/>
      <w:bCs/>
      <w:i/>
      <w:iCs/>
    </w:rPr>
  </w:style>
  <w:style w:type="paragraph" w:customStyle="1" w:styleId="WW-TtulodaTabela11111">
    <w:name w:val="WW-Título da Tabela11111"/>
    <w:basedOn w:val="WW-ContedodaTabela11111"/>
    <w:rsid w:val="004D641E"/>
    <w:pPr>
      <w:jc w:val="center"/>
    </w:pPr>
    <w:rPr>
      <w:b/>
      <w:bCs/>
      <w:i/>
      <w:iCs/>
    </w:rPr>
  </w:style>
  <w:style w:type="paragraph" w:customStyle="1" w:styleId="WW-TtulodaTabela111111">
    <w:name w:val="WW-Título da Tabela111111"/>
    <w:basedOn w:val="WW-ContedodaTabela111111"/>
    <w:rsid w:val="004D641E"/>
    <w:pPr>
      <w:jc w:val="center"/>
    </w:pPr>
    <w:rPr>
      <w:b/>
      <w:bCs/>
      <w:i/>
      <w:iCs/>
    </w:rPr>
  </w:style>
  <w:style w:type="paragraph" w:customStyle="1" w:styleId="Contedodoquadro">
    <w:name w:val="Conteúdo do quadro"/>
    <w:basedOn w:val="Corpodetexto"/>
    <w:rsid w:val="004D641E"/>
  </w:style>
  <w:style w:type="paragraph" w:customStyle="1" w:styleId="WW-Contedodoquadro">
    <w:name w:val="WW-Conteúdo do quadro"/>
    <w:basedOn w:val="Corpodetexto"/>
    <w:rsid w:val="004D641E"/>
  </w:style>
  <w:style w:type="paragraph" w:customStyle="1" w:styleId="WW-Contedodoquadro1">
    <w:name w:val="WW-Conteúdo do quadro1"/>
    <w:basedOn w:val="Corpodetexto"/>
    <w:rsid w:val="004D641E"/>
  </w:style>
  <w:style w:type="paragraph" w:customStyle="1" w:styleId="WW-Contedodoquadro11">
    <w:name w:val="WW-Conteúdo do quadro11"/>
    <w:basedOn w:val="Corpodetexto"/>
    <w:rsid w:val="004D641E"/>
  </w:style>
  <w:style w:type="paragraph" w:customStyle="1" w:styleId="WW-Contedodoquadro111">
    <w:name w:val="WW-Conteúdo do quadro111"/>
    <w:basedOn w:val="Corpodetexto"/>
    <w:rsid w:val="004D641E"/>
  </w:style>
  <w:style w:type="paragraph" w:customStyle="1" w:styleId="WW-Contedodoquadro1111">
    <w:name w:val="WW-Conteúdo do quadro1111"/>
    <w:basedOn w:val="Corpodetexto"/>
    <w:rsid w:val="004D641E"/>
  </w:style>
  <w:style w:type="paragraph" w:customStyle="1" w:styleId="WW-Contedodoquadro11111">
    <w:name w:val="WW-Conteúdo do quadro11111"/>
    <w:basedOn w:val="Corpodetexto"/>
    <w:rsid w:val="004D641E"/>
  </w:style>
  <w:style w:type="paragraph" w:customStyle="1" w:styleId="WW-Contedodoquadro111111">
    <w:name w:val="WW-Conteúdo do quadro111111"/>
    <w:basedOn w:val="Corpodetexto"/>
    <w:rsid w:val="004D641E"/>
  </w:style>
  <w:style w:type="paragraph" w:customStyle="1" w:styleId="WW-Textoembloco">
    <w:name w:val="WW-Texto em bloco"/>
    <w:basedOn w:val="Normal"/>
    <w:rsid w:val="004D641E"/>
    <w:pPr>
      <w:spacing w:before="120" w:after="120"/>
      <w:ind w:left="2268" w:right="51"/>
    </w:pPr>
    <w:rPr>
      <w:sz w:val="24"/>
    </w:rPr>
  </w:style>
  <w:style w:type="paragraph" w:styleId="Corpodetexto2">
    <w:name w:val="Body Text 2"/>
    <w:basedOn w:val="Normal"/>
    <w:semiHidden/>
    <w:rsid w:val="004D641E"/>
    <w:rPr>
      <w:rFonts w:cs="Arial"/>
      <w:color w:val="000000"/>
      <w:sz w:val="22"/>
      <w:szCs w:val="22"/>
    </w:rPr>
  </w:style>
  <w:style w:type="paragraph" w:styleId="Corpodetexto3">
    <w:name w:val="Body Text 3"/>
    <w:basedOn w:val="Normal"/>
    <w:semiHidden/>
    <w:rsid w:val="004D641E"/>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4D641E"/>
    <w:pPr>
      <w:spacing w:before="120" w:after="120"/>
      <w:ind w:left="1418" w:hanging="1418"/>
    </w:pPr>
    <w:rPr>
      <w:rFonts w:cs="Arial"/>
      <w:iCs/>
      <w:sz w:val="24"/>
    </w:rPr>
  </w:style>
  <w:style w:type="paragraph" w:styleId="Recuodecorpodetexto3">
    <w:name w:val="Body Text Indent 3"/>
    <w:basedOn w:val="Normal"/>
    <w:semiHidden/>
    <w:rsid w:val="004D641E"/>
    <w:pPr>
      <w:suppressAutoHyphens w:val="0"/>
      <w:ind w:left="1418"/>
    </w:pPr>
    <w:rPr>
      <w:rFonts w:cs="Arial"/>
      <w:color w:val="FF0000"/>
      <w:sz w:val="24"/>
    </w:rPr>
  </w:style>
  <w:style w:type="paragraph" w:styleId="Textoembloco">
    <w:name w:val="Block Text"/>
    <w:basedOn w:val="Normal"/>
    <w:semiHidden/>
    <w:rsid w:val="004D641E"/>
    <w:pPr>
      <w:spacing w:before="120" w:after="240"/>
      <w:ind w:left="1418" w:right="51" w:hanging="1418"/>
    </w:pPr>
    <w:rPr>
      <w:sz w:val="24"/>
    </w:rPr>
  </w:style>
  <w:style w:type="paragraph" w:customStyle="1" w:styleId="BodyText21">
    <w:name w:val="Body Text 21"/>
    <w:basedOn w:val="Normal"/>
    <w:rsid w:val="004D641E"/>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D641E"/>
    <w:pPr>
      <w:widowControl w:val="0"/>
      <w:tabs>
        <w:tab w:val="left" w:pos="360"/>
      </w:tabs>
      <w:suppressAutoHyphens w:val="0"/>
      <w:spacing w:before="240"/>
    </w:pPr>
    <w:rPr>
      <w:sz w:val="22"/>
      <w:lang w:eastAsia="pt-BR"/>
    </w:rPr>
  </w:style>
  <w:style w:type="paragraph" w:customStyle="1" w:styleId="Estilo">
    <w:name w:val="Estilo"/>
    <w:rsid w:val="004D641E"/>
    <w:pPr>
      <w:widowControl w:val="0"/>
      <w:autoSpaceDE w:val="0"/>
      <w:autoSpaceDN w:val="0"/>
      <w:adjustRightInd w:val="0"/>
    </w:pPr>
    <w:rPr>
      <w:rFonts w:ascii="Arial" w:hAnsi="Arial" w:cs="Arial"/>
      <w:szCs w:val="24"/>
    </w:rPr>
  </w:style>
  <w:style w:type="paragraph" w:customStyle="1" w:styleId="P30">
    <w:name w:val="P30"/>
    <w:basedOn w:val="Normal"/>
    <w:rsid w:val="004D641E"/>
    <w:pPr>
      <w:suppressAutoHyphens w:val="0"/>
    </w:pPr>
    <w:rPr>
      <w:rFonts w:ascii="Times New Roman" w:hAnsi="Times New Roman"/>
      <w:b/>
      <w:snapToGrid w:val="0"/>
      <w:sz w:val="24"/>
      <w:lang w:eastAsia="pt-BR"/>
    </w:rPr>
  </w:style>
  <w:style w:type="paragraph" w:styleId="NormalWeb">
    <w:name w:val="Normal (Web)"/>
    <w:basedOn w:val="Normal"/>
    <w:semiHidden/>
    <w:rsid w:val="004D641E"/>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D641E"/>
    <w:rPr>
      <w:rFonts w:ascii="Tahoma" w:hAnsi="Tahoma" w:cs="Tahoma"/>
      <w:sz w:val="16"/>
      <w:szCs w:val="16"/>
    </w:rPr>
  </w:style>
  <w:style w:type="character" w:customStyle="1" w:styleId="TextodebaloChar">
    <w:name w:val="Texto de balão Char"/>
    <w:semiHidden/>
    <w:rsid w:val="004D641E"/>
    <w:rPr>
      <w:rFonts w:ascii="Tahoma" w:hAnsi="Tahoma" w:cs="Tahoma"/>
      <w:sz w:val="16"/>
      <w:szCs w:val="16"/>
      <w:lang w:eastAsia="ar-SA"/>
    </w:rPr>
  </w:style>
  <w:style w:type="character" w:customStyle="1" w:styleId="CorpodetextoChar">
    <w:name w:val="Corpo de texto Char"/>
    <w:semiHidden/>
    <w:rsid w:val="004D641E"/>
    <w:rPr>
      <w:rFonts w:ascii="Arial" w:hAnsi="Arial"/>
      <w:sz w:val="22"/>
      <w:lang w:eastAsia="ar-SA"/>
    </w:rPr>
  </w:style>
  <w:style w:type="character" w:customStyle="1" w:styleId="Recuodecorpodetexto3Char">
    <w:name w:val="Recuo de corpo de texto 3 Char"/>
    <w:semiHidden/>
    <w:rsid w:val="004D641E"/>
    <w:rPr>
      <w:rFonts w:ascii="Arial" w:hAnsi="Arial" w:cs="Arial"/>
      <w:color w:val="FF0000"/>
      <w:sz w:val="24"/>
      <w:lang w:eastAsia="ar-SA"/>
    </w:rPr>
  </w:style>
  <w:style w:type="character" w:customStyle="1" w:styleId="Corpodetexto2Char">
    <w:name w:val="Corpo de texto 2 Char"/>
    <w:semiHidden/>
    <w:locked/>
    <w:rsid w:val="004D641E"/>
    <w:rPr>
      <w:rFonts w:ascii="Arial" w:hAnsi="Arial" w:cs="Arial"/>
      <w:color w:val="000000"/>
      <w:sz w:val="22"/>
      <w:szCs w:val="22"/>
      <w:lang w:eastAsia="ar-SA"/>
    </w:rPr>
  </w:style>
  <w:style w:type="character" w:customStyle="1" w:styleId="CabealhoChar">
    <w:name w:val="Cabeçalho Char"/>
    <w:semiHidden/>
    <w:rsid w:val="004D641E"/>
    <w:rPr>
      <w:rFonts w:ascii="Arial" w:hAnsi="Arial"/>
      <w:lang w:eastAsia="ar-SA"/>
    </w:rPr>
  </w:style>
  <w:style w:type="paragraph" w:customStyle="1" w:styleId="Recuodecorpodetexto210">
    <w:name w:val="Recuo de corpo de texto 21"/>
    <w:basedOn w:val="Normal"/>
    <w:rsid w:val="004D641E"/>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D641E"/>
    <w:rPr>
      <w:rFonts w:ascii="Arial" w:hAnsi="Arial" w:cs="Arial"/>
      <w:b/>
      <w:sz w:val="22"/>
      <w:lang w:eastAsia="ar-SA"/>
    </w:rPr>
  </w:style>
  <w:style w:type="paragraph" w:styleId="SemEspaamento">
    <w:name w:val="No Spacing"/>
    <w:qFormat/>
    <w:rsid w:val="004D641E"/>
    <w:rPr>
      <w:rFonts w:ascii="Calibri" w:eastAsia="Calibri" w:hAnsi="Calibri"/>
      <w:sz w:val="22"/>
      <w:szCs w:val="22"/>
      <w:lang w:eastAsia="en-US"/>
    </w:rPr>
  </w:style>
  <w:style w:type="paragraph" w:styleId="Pr-formataoHTML">
    <w:name w:val="HTML Preformatted"/>
    <w:basedOn w:val="Normal"/>
    <w:semiHidden/>
    <w:unhideWhenUsed/>
    <w:rsid w:val="004D6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D641E"/>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3510</Words>
  <Characters>18958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22424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11</cp:revision>
  <cp:lastPrinted>2019-09-09T18:55:00Z</cp:lastPrinted>
  <dcterms:created xsi:type="dcterms:W3CDTF">2019-08-09T13:17:00Z</dcterms:created>
  <dcterms:modified xsi:type="dcterms:W3CDTF">2019-09-09T18:56:00Z</dcterms:modified>
</cp:coreProperties>
</file>