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tbl>
      <w:tblPr>
        <w:tblW w:w="0" w:type="auto"/>
        <w:shd w:val="clear" w:color="auto" w:fill="D9D9D9"/>
        <w:tblLook w:val="04A0"/>
      </w:tblPr>
      <w:tblGrid>
        <w:gridCol w:w="8720"/>
      </w:tblGrid>
      <w:tr w:rsidR="008F6C09" w:rsidRPr="00F65B7E" w:rsidTr="00E21AD1">
        <w:tc>
          <w:tcPr>
            <w:tcW w:w="9210" w:type="dxa"/>
            <w:shd w:val="clear" w:color="auto" w:fill="D9D9D9"/>
          </w:tcPr>
          <w:p w:rsidR="008F6C09" w:rsidRPr="00F65B7E" w:rsidRDefault="008F6C09" w:rsidP="00E21AD1">
            <w:pPr>
              <w:jc w:val="center"/>
              <w:rPr>
                <w:rFonts w:ascii="Arial" w:hAnsi="Arial" w:cs="Arial"/>
                <w:sz w:val="28"/>
                <w:szCs w:val="28"/>
              </w:rPr>
            </w:pPr>
            <w:r w:rsidRPr="00F65B7E">
              <w:rPr>
                <w:rFonts w:ascii="Arial" w:hAnsi="Arial" w:cs="Arial"/>
                <w:sz w:val="28"/>
                <w:szCs w:val="28"/>
              </w:rPr>
              <w:t>TERMO DE REFERÊNCIA</w:t>
            </w:r>
          </w:p>
        </w:tc>
      </w:tr>
    </w:tbl>
    <w:p w:rsidR="008F6C09" w:rsidRDefault="008F6C09" w:rsidP="008F6C09">
      <w:pPr>
        <w:pStyle w:val="Ttulo1"/>
        <w:numPr>
          <w:ilvl w:val="0"/>
          <w:numId w:val="2"/>
        </w:numPr>
        <w:spacing w:before="480" w:after="0" w:line="360" w:lineRule="auto"/>
        <w:ind w:left="284" w:hanging="284"/>
        <w:jc w:val="both"/>
        <w:rPr>
          <w:sz w:val="24"/>
          <w:szCs w:val="24"/>
        </w:rPr>
      </w:pPr>
      <w:r w:rsidRPr="00AA4867">
        <w:rPr>
          <w:sz w:val="24"/>
          <w:szCs w:val="24"/>
        </w:rPr>
        <w:t>OBJETO</w:t>
      </w:r>
    </w:p>
    <w:p w:rsidR="008F6C09" w:rsidRPr="0011634B" w:rsidRDefault="008F6C09" w:rsidP="008F6C09">
      <w:pPr>
        <w:spacing w:before="120" w:line="360" w:lineRule="auto"/>
        <w:ind w:firstLine="567"/>
        <w:jc w:val="both"/>
        <w:rPr>
          <w:rFonts w:ascii="Arial" w:hAnsi="Arial" w:cs="Arial"/>
          <w:bCs/>
          <w:color w:val="FF0000"/>
        </w:rPr>
      </w:pPr>
      <w:r w:rsidRPr="0011634B">
        <w:rPr>
          <w:rFonts w:ascii="Arial" w:hAnsi="Arial" w:cs="Arial"/>
          <w:bCs/>
          <w:color w:val="000000"/>
        </w:rPr>
        <w:t>Contratação de empres</w:t>
      </w:r>
      <w:r>
        <w:rPr>
          <w:rFonts w:ascii="Arial" w:hAnsi="Arial" w:cs="Arial"/>
          <w:bCs/>
          <w:color w:val="000000"/>
        </w:rPr>
        <w:t>a para prestação de serviços de</w:t>
      </w:r>
      <w:r w:rsidR="008E0273">
        <w:rPr>
          <w:rFonts w:ascii="Arial" w:hAnsi="Arial" w:cs="Arial"/>
          <w:bCs/>
          <w:color w:val="000000"/>
        </w:rPr>
        <w:t xml:space="preserve"> </w:t>
      </w:r>
      <w:r>
        <w:rPr>
          <w:rFonts w:ascii="Arial" w:hAnsi="Arial" w:cs="Arial"/>
          <w:bCs/>
          <w:color w:val="000000"/>
        </w:rPr>
        <w:t>c</w:t>
      </w:r>
      <w:r w:rsidRPr="0011634B">
        <w:rPr>
          <w:rFonts w:ascii="Arial" w:hAnsi="Arial" w:cs="Arial"/>
          <w:bCs/>
          <w:color w:val="000000"/>
        </w:rPr>
        <w:t xml:space="preserve">onstrução </w:t>
      </w:r>
      <w:r>
        <w:rPr>
          <w:rFonts w:ascii="Arial" w:hAnsi="Arial" w:cs="Arial"/>
          <w:bCs/>
          <w:color w:val="000000"/>
        </w:rPr>
        <w:t xml:space="preserve">da </w:t>
      </w:r>
      <w:proofErr w:type="spellStart"/>
      <w:r>
        <w:rPr>
          <w:rFonts w:ascii="Arial" w:hAnsi="Arial" w:cs="Arial"/>
          <w:bCs/>
          <w:color w:val="000000"/>
        </w:rPr>
        <w:t>Subadutora</w:t>
      </w:r>
      <w:proofErr w:type="spellEnd"/>
      <w:r>
        <w:rPr>
          <w:rFonts w:ascii="Arial" w:hAnsi="Arial" w:cs="Arial"/>
          <w:bCs/>
          <w:color w:val="000000"/>
        </w:rPr>
        <w:t xml:space="preserve"> de água tratada da Av. Juiz de Fora e redes de distribuição dos bairros Parque Guarani e Granjas Bethânia, componente do Sistema de Abastecimento de Água de </w:t>
      </w:r>
      <w:r w:rsidRPr="0011634B">
        <w:rPr>
          <w:rFonts w:ascii="Arial" w:hAnsi="Arial" w:cs="Arial"/>
          <w:bCs/>
          <w:color w:val="000000"/>
        </w:rPr>
        <w:t>Juiz</w:t>
      </w:r>
      <w:r w:rsidR="0091716F">
        <w:rPr>
          <w:rFonts w:ascii="Arial" w:hAnsi="Arial" w:cs="Arial"/>
          <w:bCs/>
          <w:color w:val="000000"/>
        </w:rPr>
        <w:t xml:space="preserve"> </w:t>
      </w:r>
      <w:r w:rsidRPr="0011634B">
        <w:rPr>
          <w:rFonts w:ascii="Arial" w:hAnsi="Arial" w:cs="Arial"/>
          <w:bCs/>
          <w:color w:val="000000"/>
        </w:rPr>
        <w:t>de Fora – MG.</w:t>
      </w:r>
    </w:p>
    <w:p w:rsidR="008F6C09" w:rsidRPr="00AA4867" w:rsidRDefault="008F6C09" w:rsidP="008F6C09">
      <w:pPr>
        <w:pStyle w:val="Ttulo1"/>
        <w:numPr>
          <w:ilvl w:val="0"/>
          <w:numId w:val="2"/>
        </w:numPr>
        <w:spacing w:before="480" w:after="0" w:line="360" w:lineRule="auto"/>
        <w:ind w:left="284" w:hanging="284"/>
        <w:jc w:val="both"/>
        <w:rPr>
          <w:sz w:val="24"/>
          <w:szCs w:val="24"/>
        </w:rPr>
      </w:pPr>
      <w:r>
        <w:rPr>
          <w:sz w:val="24"/>
          <w:szCs w:val="24"/>
        </w:rPr>
        <w:t>JUSTIFICATIVA</w:t>
      </w:r>
    </w:p>
    <w:p w:rsidR="00CC3DC9" w:rsidRDefault="008F6C09" w:rsidP="00CC3DC9">
      <w:pPr>
        <w:spacing w:before="120" w:line="360" w:lineRule="auto"/>
        <w:ind w:firstLine="567"/>
        <w:jc w:val="both"/>
        <w:rPr>
          <w:rFonts w:ascii="Arial" w:hAnsi="Arial" w:cs="Arial"/>
          <w:color w:val="000000"/>
        </w:rPr>
      </w:pPr>
      <w:r>
        <w:rPr>
          <w:rFonts w:ascii="Arial" w:hAnsi="Arial" w:cs="Arial"/>
          <w:color w:val="000000"/>
        </w:rPr>
        <w:t xml:space="preserve">Combate às perdas através do controle de pressões e isso </w:t>
      </w:r>
      <w:proofErr w:type="gramStart"/>
      <w:r>
        <w:rPr>
          <w:rFonts w:ascii="Arial" w:hAnsi="Arial" w:cs="Arial"/>
          <w:color w:val="000000"/>
        </w:rPr>
        <w:t>faz-se</w:t>
      </w:r>
      <w:proofErr w:type="gramEnd"/>
      <w:r>
        <w:rPr>
          <w:rFonts w:ascii="Arial" w:hAnsi="Arial" w:cs="Arial"/>
          <w:color w:val="000000"/>
        </w:rPr>
        <w:t xml:space="preserve"> necessário o investimento na implantação de novas subadutoras e redes de distribuição que neste caso específico irá atender às partes baixas dos bairros Parque Guarani e Granjas Bethânia.</w:t>
      </w:r>
    </w:p>
    <w:p w:rsidR="00CC3DC9" w:rsidRPr="000A3D11" w:rsidRDefault="00CC3DC9" w:rsidP="00CC3DC9">
      <w:pPr>
        <w:spacing w:before="120" w:line="360" w:lineRule="auto"/>
        <w:ind w:firstLine="567"/>
        <w:jc w:val="both"/>
        <w:rPr>
          <w:rFonts w:ascii="Arial" w:hAnsi="Arial" w:cs="Arial"/>
        </w:rPr>
      </w:pPr>
      <w:r w:rsidRPr="000A3D11">
        <w:rPr>
          <w:rFonts w:ascii="Arial" w:hAnsi="Arial" w:cs="Arial"/>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8F6C09" w:rsidRPr="000A3D11" w:rsidRDefault="008F6C09" w:rsidP="00CC3DC9">
      <w:pPr>
        <w:pStyle w:val="PargrafodaLista"/>
        <w:numPr>
          <w:ilvl w:val="0"/>
          <w:numId w:val="2"/>
        </w:numPr>
        <w:spacing w:before="120" w:line="360" w:lineRule="auto"/>
        <w:ind w:left="284" w:hanging="284"/>
        <w:jc w:val="both"/>
        <w:rPr>
          <w:rFonts w:ascii="Arial" w:hAnsi="Arial" w:cs="Arial"/>
          <w:b/>
          <w:sz w:val="22"/>
          <w:szCs w:val="22"/>
        </w:rPr>
      </w:pPr>
      <w:r w:rsidRPr="000A3D11">
        <w:rPr>
          <w:rFonts w:ascii="Arial" w:hAnsi="Arial" w:cs="Arial"/>
          <w:b/>
        </w:rPr>
        <w:t>RECURSOS FINANCEIROS</w:t>
      </w:r>
    </w:p>
    <w:p w:rsidR="008F6C09" w:rsidRPr="009B620E" w:rsidRDefault="008F6C09" w:rsidP="008F6C09">
      <w:pPr>
        <w:spacing w:before="120" w:line="360" w:lineRule="auto"/>
        <w:ind w:firstLine="567"/>
        <w:jc w:val="both"/>
        <w:rPr>
          <w:rFonts w:ascii="Arial" w:hAnsi="Arial" w:cs="Arial"/>
        </w:rPr>
      </w:pPr>
      <w:r w:rsidRPr="000A3D11">
        <w:rPr>
          <w:rFonts w:ascii="Arial" w:hAnsi="Arial" w:cs="Arial"/>
        </w:rPr>
        <w:t>Os recursos financeiros necessários aos pagamentos do objeto desta licitação são oriundos da CESAMA</w:t>
      </w:r>
      <w:r>
        <w:rPr>
          <w:rFonts w:ascii="Arial" w:hAnsi="Arial" w:cs="Arial"/>
        </w:rPr>
        <w:t xml:space="preserve"> através da conta de Destinação Específica.</w:t>
      </w:r>
    </w:p>
    <w:p w:rsidR="008F6C09" w:rsidRPr="00DA0C41" w:rsidRDefault="008F6C09" w:rsidP="008F6C09">
      <w:pPr>
        <w:pStyle w:val="Ttulo1"/>
        <w:numPr>
          <w:ilvl w:val="0"/>
          <w:numId w:val="2"/>
        </w:numPr>
        <w:spacing w:before="480" w:after="0" w:line="360" w:lineRule="auto"/>
        <w:ind w:left="284" w:hanging="284"/>
        <w:jc w:val="both"/>
        <w:rPr>
          <w:sz w:val="24"/>
          <w:szCs w:val="24"/>
        </w:rPr>
      </w:pPr>
      <w:r>
        <w:rPr>
          <w:sz w:val="24"/>
          <w:szCs w:val="24"/>
        </w:rPr>
        <w:t>ESPECIFICAÇÃO ( DOCUMENTO TÉCNICO) DO OBJETO</w:t>
      </w:r>
    </w:p>
    <w:p w:rsidR="008F6C09" w:rsidRDefault="008F6C09" w:rsidP="008F6C09">
      <w:pPr>
        <w:spacing w:before="120" w:line="360" w:lineRule="auto"/>
        <w:jc w:val="both"/>
        <w:rPr>
          <w:rFonts w:ascii="Arial" w:hAnsi="Arial" w:cs="Arial"/>
        </w:rPr>
      </w:pPr>
      <w:r>
        <w:rPr>
          <w:rFonts w:ascii="Arial" w:hAnsi="Arial" w:cs="Arial"/>
        </w:rPr>
        <w:t>A Especificação (</w:t>
      </w:r>
      <w:r w:rsidRPr="00776C81">
        <w:rPr>
          <w:rFonts w:ascii="Arial" w:hAnsi="Arial" w:cs="Arial"/>
          <w:b/>
        </w:rPr>
        <w:t>Documento Técnico</w:t>
      </w:r>
      <w:r>
        <w:rPr>
          <w:rFonts w:ascii="Arial" w:hAnsi="Arial" w:cs="Arial"/>
        </w:rPr>
        <w:t xml:space="preserve">) encontram-se em arquivo anexo:  </w:t>
      </w:r>
    </w:p>
    <w:p w:rsidR="008F6C09" w:rsidRDefault="008F6C09" w:rsidP="008F6C09">
      <w:pPr>
        <w:spacing w:before="120" w:line="360" w:lineRule="auto"/>
        <w:jc w:val="both"/>
        <w:rPr>
          <w:rFonts w:ascii="Arial" w:hAnsi="Arial" w:cs="Arial"/>
        </w:rPr>
      </w:pPr>
      <w:r>
        <w:rPr>
          <w:rFonts w:ascii="Arial" w:hAnsi="Arial" w:cs="Arial"/>
          <w:b/>
        </w:rPr>
        <w:t>ANEXO</w:t>
      </w:r>
      <w:r w:rsidRPr="005E4229">
        <w:rPr>
          <w:rFonts w:ascii="Arial" w:hAnsi="Arial" w:cs="Arial"/>
          <w:b/>
        </w:rPr>
        <w:t xml:space="preserve"> I</w:t>
      </w:r>
    </w:p>
    <w:p w:rsidR="008F6C09" w:rsidRDefault="008F6C09" w:rsidP="008F6C09">
      <w:pPr>
        <w:spacing w:before="120" w:line="360" w:lineRule="auto"/>
        <w:jc w:val="both"/>
        <w:rPr>
          <w:rFonts w:ascii="Arial" w:hAnsi="Arial" w:cs="Arial"/>
        </w:rPr>
      </w:pPr>
      <w:r>
        <w:rPr>
          <w:rFonts w:ascii="Arial" w:hAnsi="Arial" w:cs="Arial"/>
          <w:b/>
        </w:rPr>
        <w:t>1</w:t>
      </w:r>
      <w:r w:rsidRPr="005E4229">
        <w:rPr>
          <w:rFonts w:ascii="Arial" w:hAnsi="Arial" w:cs="Arial"/>
          <w:b/>
        </w:rPr>
        <w:t>.</w:t>
      </w:r>
      <w:r>
        <w:rPr>
          <w:rFonts w:ascii="Arial" w:hAnsi="Arial" w:cs="Arial"/>
        </w:rPr>
        <w:t xml:space="preserve"> ESPECIFICAÇÃO – DOCUMENTO TÉCNICO</w:t>
      </w:r>
    </w:p>
    <w:p w:rsidR="008F6C09" w:rsidRDefault="008F6C09" w:rsidP="008F6C09">
      <w:pPr>
        <w:spacing w:before="120" w:line="360" w:lineRule="auto"/>
        <w:jc w:val="both"/>
        <w:rPr>
          <w:rFonts w:ascii="Arial" w:hAnsi="Arial" w:cs="Arial"/>
          <w:b/>
        </w:rPr>
      </w:pPr>
      <w:r>
        <w:rPr>
          <w:rFonts w:ascii="Arial" w:hAnsi="Arial" w:cs="Arial"/>
          <w:b/>
        </w:rPr>
        <w:t>ANEXO</w:t>
      </w:r>
      <w:r w:rsidRPr="005E4229">
        <w:rPr>
          <w:rFonts w:ascii="Arial" w:hAnsi="Arial" w:cs="Arial"/>
          <w:b/>
        </w:rPr>
        <w:t xml:space="preserve"> II</w:t>
      </w:r>
    </w:p>
    <w:p w:rsidR="008F6C09" w:rsidRDefault="008F6C09" w:rsidP="008F6C09">
      <w:pPr>
        <w:spacing w:before="120" w:line="360" w:lineRule="auto"/>
        <w:jc w:val="both"/>
        <w:rPr>
          <w:rFonts w:ascii="Arial" w:hAnsi="Arial" w:cs="Arial"/>
        </w:rPr>
      </w:pPr>
      <w:r>
        <w:rPr>
          <w:rFonts w:ascii="Arial" w:hAnsi="Arial" w:cs="Arial"/>
          <w:b/>
        </w:rPr>
        <w:t xml:space="preserve">1. </w:t>
      </w:r>
      <w:r w:rsidRPr="005E4229">
        <w:rPr>
          <w:rFonts w:ascii="Arial" w:hAnsi="Arial" w:cs="Arial"/>
        </w:rPr>
        <w:t>P</w:t>
      </w:r>
      <w:r>
        <w:rPr>
          <w:rFonts w:ascii="Arial" w:hAnsi="Arial" w:cs="Arial"/>
        </w:rPr>
        <w:t>LANILHA DE QUANTITATIVOS E PREÇOS UNITÁRIOS – ORÇAMENTO:</w:t>
      </w:r>
    </w:p>
    <w:p w:rsidR="008F6C09" w:rsidRDefault="008F6C09" w:rsidP="008F6C09">
      <w:pPr>
        <w:spacing w:before="120" w:line="360" w:lineRule="auto"/>
        <w:jc w:val="both"/>
        <w:rPr>
          <w:rFonts w:ascii="Arial" w:hAnsi="Arial" w:cs="Arial"/>
        </w:rPr>
      </w:pPr>
      <w:r>
        <w:rPr>
          <w:rFonts w:ascii="Arial" w:hAnsi="Arial" w:cs="Arial"/>
          <w:b/>
        </w:rPr>
        <w:t>2</w:t>
      </w:r>
      <w:r w:rsidRPr="005E4229">
        <w:rPr>
          <w:rFonts w:ascii="Arial" w:hAnsi="Arial" w:cs="Arial"/>
          <w:b/>
        </w:rPr>
        <w:t>.</w:t>
      </w:r>
      <w:r>
        <w:rPr>
          <w:rFonts w:ascii="Arial" w:hAnsi="Arial" w:cs="Arial"/>
        </w:rPr>
        <w:t xml:space="preserve"> CRONOGRAMA FÍSICO E FINANCEIRO.</w:t>
      </w:r>
    </w:p>
    <w:p w:rsidR="008F6C09" w:rsidRDefault="008F6C09" w:rsidP="008F6C09">
      <w:pPr>
        <w:spacing w:before="120" w:line="360" w:lineRule="auto"/>
        <w:jc w:val="both"/>
        <w:rPr>
          <w:rFonts w:ascii="Arial" w:hAnsi="Arial" w:cs="Arial"/>
          <w:b/>
        </w:rPr>
      </w:pPr>
      <w:r>
        <w:rPr>
          <w:rFonts w:ascii="Arial" w:hAnsi="Arial" w:cs="Arial"/>
          <w:b/>
        </w:rPr>
        <w:lastRenderedPageBreak/>
        <w:t>ANEXO</w:t>
      </w:r>
      <w:r w:rsidR="00994B85">
        <w:rPr>
          <w:rFonts w:ascii="Arial" w:hAnsi="Arial" w:cs="Arial"/>
          <w:b/>
        </w:rPr>
        <w:t xml:space="preserve"> </w:t>
      </w:r>
      <w:r>
        <w:rPr>
          <w:rFonts w:ascii="Arial" w:hAnsi="Arial" w:cs="Arial"/>
          <w:b/>
        </w:rPr>
        <w:t>I</w:t>
      </w:r>
      <w:r w:rsidRPr="005E4229">
        <w:rPr>
          <w:rFonts w:ascii="Arial" w:hAnsi="Arial" w:cs="Arial"/>
          <w:b/>
        </w:rPr>
        <w:t>II</w:t>
      </w:r>
    </w:p>
    <w:p w:rsidR="008F6C09" w:rsidRDefault="008F6C09" w:rsidP="008F6C09">
      <w:pPr>
        <w:spacing w:before="120" w:line="360" w:lineRule="auto"/>
        <w:jc w:val="both"/>
        <w:rPr>
          <w:rFonts w:ascii="Arial" w:hAnsi="Arial" w:cs="Arial"/>
        </w:rPr>
      </w:pPr>
      <w:r>
        <w:rPr>
          <w:rFonts w:ascii="Arial" w:hAnsi="Arial" w:cs="Arial"/>
          <w:b/>
        </w:rPr>
        <w:t xml:space="preserve">1.  </w:t>
      </w:r>
      <w:r>
        <w:rPr>
          <w:rFonts w:ascii="Arial" w:hAnsi="Arial" w:cs="Arial"/>
        </w:rPr>
        <w:t>MATRIZ DE RISCO;</w:t>
      </w:r>
    </w:p>
    <w:p w:rsidR="008F6C09" w:rsidRDefault="008F6C09" w:rsidP="008F6C09">
      <w:pPr>
        <w:spacing w:before="120" w:line="360" w:lineRule="auto"/>
        <w:jc w:val="both"/>
        <w:rPr>
          <w:rFonts w:ascii="Arial" w:hAnsi="Arial" w:cs="Arial"/>
          <w:b/>
        </w:rPr>
      </w:pPr>
      <w:r>
        <w:rPr>
          <w:rFonts w:ascii="Arial" w:hAnsi="Arial" w:cs="Arial"/>
          <w:b/>
        </w:rPr>
        <w:t>ANEXO</w:t>
      </w:r>
      <w:r w:rsidR="00994B85">
        <w:rPr>
          <w:rFonts w:ascii="Arial" w:hAnsi="Arial" w:cs="Arial"/>
          <w:b/>
        </w:rPr>
        <w:t xml:space="preserve"> </w:t>
      </w:r>
      <w:r>
        <w:rPr>
          <w:rFonts w:ascii="Arial" w:hAnsi="Arial" w:cs="Arial"/>
          <w:b/>
        </w:rPr>
        <w:t xml:space="preserve">IV – </w:t>
      </w:r>
    </w:p>
    <w:p w:rsidR="008F6C09" w:rsidRDefault="008F6C09" w:rsidP="008F6C09">
      <w:pPr>
        <w:spacing w:before="120" w:line="360" w:lineRule="auto"/>
        <w:jc w:val="both"/>
        <w:rPr>
          <w:rFonts w:ascii="Arial" w:hAnsi="Arial" w:cs="Arial"/>
          <w:b/>
        </w:rPr>
      </w:pPr>
      <w:r>
        <w:rPr>
          <w:rFonts w:ascii="Arial" w:hAnsi="Arial" w:cs="Arial"/>
          <w:b/>
        </w:rPr>
        <w:t xml:space="preserve">1.  </w:t>
      </w:r>
      <w:r w:rsidRPr="00E9079F">
        <w:rPr>
          <w:rFonts w:ascii="Arial" w:hAnsi="Arial" w:cs="Arial"/>
        </w:rPr>
        <w:t>PROJETO BÁSICO;</w:t>
      </w:r>
    </w:p>
    <w:p w:rsidR="008F6C09" w:rsidRPr="005E4229" w:rsidRDefault="008F6C09" w:rsidP="008F6C09">
      <w:pPr>
        <w:spacing w:before="120" w:line="360" w:lineRule="auto"/>
        <w:jc w:val="both"/>
        <w:rPr>
          <w:rFonts w:ascii="Arial" w:hAnsi="Arial" w:cs="Arial"/>
        </w:rPr>
      </w:pPr>
      <w:r w:rsidRPr="00E9079F">
        <w:rPr>
          <w:rFonts w:ascii="Arial" w:hAnsi="Arial" w:cs="Arial"/>
          <w:b/>
        </w:rPr>
        <w:t>2.</w:t>
      </w:r>
      <w:r>
        <w:rPr>
          <w:rFonts w:ascii="Arial" w:hAnsi="Arial" w:cs="Arial"/>
        </w:rPr>
        <w:t xml:space="preserve"> PROJETO EXECUTIVO.</w:t>
      </w:r>
    </w:p>
    <w:p w:rsidR="008F6C09" w:rsidRDefault="008F6C09" w:rsidP="007F48A5">
      <w:pPr>
        <w:pStyle w:val="Ttulo1"/>
        <w:numPr>
          <w:ilvl w:val="0"/>
          <w:numId w:val="2"/>
        </w:numPr>
        <w:spacing w:before="480" w:after="0" w:line="360" w:lineRule="auto"/>
        <w:ind w:left="0" w:firstLine="0"/>
        <w:jc w:val="both"/>
        <w:rPr>
          <w:sz w:val="24"/>
          <w:szCs w:val="24"/>
        </w:rPr>
      </w:pPr>
      <w:r>
        <w:rPr>
          <w:sz w:val="24"/>
          <w:szCs w:val="24"/>
        </w:rPr>
        <w:t>VALORES ESTIMADOS</w:t>
      </w:r>
    </w:p>
    <w:p w:rsidR="008F6C09" w:rsidRPr="00440316" w:rsidRDefault="008F6C09" w:rsidP="008F6C09"/>
    <w:p w:rsidR="008F6C09" w:rsidRPr="007F48A5" w:rsidRDefault="008F6C09" w:rsidP="007F48A5">
      <w:pPr>
        <w:pStyle w:val="PargrafodaLista"/>
        <w:numPr>
          <w:ilvl w:val="1"/>
          <w:numId w:val="2"/>
        </w:numPr>
        <w:rPr>
          <w:rFonts w:ascii="Arial" w:hAnsi="Arial" w:cs="Arial"/>
          <w:b/>
        </w:rPr>
      </w:pPr>
      <w:r w:rsidRPr="007F48A5">
        <w:rPr>
          <w:rFonts w:ascii="Arial" w:hAnsi="Arial" w:cs="Arial"/>
          <w:b/>
        </w:rPr>
        <w:t xml:space="preserve"> Justificativa para a publicidade do Valor Estimado:</w:t>
      </w:r>
    </w:p>
    <w:p w:rsidR="008F6C09" w:rsidRDefault="008F6C09" w:rsidP="008F6C09">
      <w:pPr>
        <w:spacing w:line="360" w:lineRule="auto"/>
        <w:jc w:val="both"/>
        <w:rPr>
          <w:rFonts w:ascii="Arial" w:hAnsi="Arial" w:cs="Arial"/>
          <w:b/>
        </w:rPr>
      </w:pPr>
    </w:p>
    <w:p w:rsidR="008F6C09" w:rsidRDefault="008F6C09" w:rsidP="008F6C09">
      <w:pPr>
        <w:spacing w:line="360" w:lineRule="auto"/>
        <w:ind w:firstLine="405"/>
        <w:jc w:val="both"/>
        <w:rPr>
          <w:rFonts w:ascii="Arial" w:eastAsia="Arial Unicode MS" w:hAnsi="Arial" w:cs="Arial"/>
        </w:rPr>
      </w:pPr>
      <w:r w:rsidRPr="00051ED0">
        <w:rPr>
          <w:rFonts w:ascii="Arial" w:hAnsi="Arial" w:cs="Arial"/>
        </w:rPr>
        <w:t>Justifica-se</w:t>
      </w:r>
      <w:r>
        <w:rPr>
          <w:rFonts w:ascii="Arial" w:hAnsi="Arial" w:cs="Arial"/>
        </w:rPr>
        <w:t xml:space="preserve"> a publicidade</w:t>
      </w:r>
      <w:r w:rsidR="00861AEC">
        <w:rPr>
          <w:rFonts w:ascii="Arial" w:hAnsi="Arial" w:cs="Arial"/>
        </w:rPr>
        <w:t xml:space="preserve"> </w:t>
      </w:r>
      <w:r>
        <w:rPr>
          <w:rFonts w:ascii="Arial" w:hAnsi="Arial" w:cs="Arial"/>
        </w:rPr>
        <w:t>p</w:t>
      </w:r>
      <w:r w:rsidRPr="00440316">
        <w:rPr>
          <w:rFonts w:ascii="Arial" w:hAnsi="Arial" w:cs="Arial"/>
        </w:rPr>
        <w:t xml:space="preserve">or se </w:t>
      </w:r>
      <w:r w:rsidRPr="000A3D11">
        <w:rPr>
          <w:rFonts w:ascii="Arial" w:hAnsi="Arial" w:cs="Arial"/>
        </w:rPr>
        <w:t xml:space="preserve">tratar de uma obra de engenharia para Implantação de subadutora e redes de distribuição no regime de </w:t>
      </w:r>
      <w:r w:rsidRPr="000A3D11">
        <w:rPr>
          <w:rFonts w:ascii="Arial" w:hAnsi="Arial" w:cs="Arial"/>
          <w:b/>
        </w:rPr>
        <w:t xml:space="preserve">empreitada por preço Unitário, </w:t>
      </w:r>
      <w:r w:rsidRPr="000A3D11">
        <w:rPr>
          <w:rFonts w:ascii="Arial" w:hAnsi="Arial" w:cs="Arial"/>
        </w:rPr>
        <w:t>pois</w:t>
      </w:r>
      <w:r w:rsidR="00861AEC" w:rsidRPr="000A3D11">
        <w:rPr>
          <w:rFonts w:ascii="Arial" w:hAnsi="Arial" w:cs="Arial"/>
        </w:rPr>
        <w:t xml:space="preserve"> </w:t>
      </w:r>
      <w:r w:rsidRPr="000A3D11">
        <w:rPr>
          <w:rFonts w:ascii="Arial" w:hAnsi="Arial" w:cs="Arial"/>
        </w:rPr>
        <w:t>apesar de possuir projeto básico e executivo, existe uma imprecisão dos quantitativos devido às interferências não cadastradas nos sistemas</w:t>
      </w:r>
      <w:r>
        <w:rPr>
          <w:rFonts w:ascii="Arial" w:hAnsi="Arial" w:cs="Arial"/>
        </w:rPr>
        <w:t xml:space="preserve"> de todas as concessionárias que utilizam o subsolo na cidade de Juiz de Fora. O julgamento será </w:t>
      </w:r>
      <w:r w:rsidRPr="003A4FCA">
        <w:rPr>
          <w:rFonts w:ascii="Arial" w:eastAsia="Arial Unicode MS" w:hAnsi="Arial" w:cs="Arial"/>
        </w:rPr>
        <w:t xml:space="preserve">pelo </w:t>
      </w:r>
      <w:r w:rsidRPr="00205EA6">
        <w:rPr>
          <w:rFonts w:ascii="Arial" w:eastAsia="Arial Unicode MS" w:hAnsi="Arial" w:cs="Arial"/>
          <w:b/>
        </w:rPr>
        <w:t>maior percentual de desconto único</w:t>
      </w:r>
      <w:r w:rsidRPr="003A4FCA">
        <w:rPr>
          <w:rFonts w:ascii="Arial" w:eastAsia="Arial Unicode MS" w:hAnsi="Arial" w:cs="Arial"/>
        </w:rPr>
        <w:t xml:space="preserve"> que incidirá linearmente sobre a planilha de orçamento</w:t>
      </w:r>
      <w:r>
        <w:rPr>
          <w:rFonts w:ascii="Arial" w:eastAsia="Arial Unicode MS" w:hAnsi="Arial" w:cs="Arial"/>
        </w:rPr>
        <w:t>.</w:t>
      </w:r>
    </w:p>
    <w:p w:rsidR="008F6C09" w:rsidRPr="00051ED0" w:rsidRDefault="008F6C09" w:rsidP="008F6C09">
      <w:pPr>
        <w:spacing w:line="360" w:lineRule="auto"/>
        <w:jc w:val="both"/>
        <w:rPr>
          <w:rFonts w:ascii="Arial" w:hAnsi="Arial" w:cs="Arial"/>
        </w:rPr>
      </w:pPr>
      <w:r w:rsidRPr="00051ED0">
        <w:rPr>
          <w:rFonts w:ascii="Arial" w:hAnsi="Arial" w:cs="Arial"/>
        </w:rPr>
        <w:t xml:space="preserve">Conforme art. 23, do RILC:  O orçamento de referência do custo global de obras e </w:t>
      </w:r>
      <w:r>
        <w:rPr>
          <w:rFonts w:ascii="Arial" w:hAnsi="Arial" w:cs="Arial"/>
        </w:rPr>
        <w:t>serviços de engenharia foi</w:t>
      </w:r>
      <w:r w:rsidRPr="00051ED0">
        <w:rPr>
          <w:rFonts w:ascii="Arial" w:hAnsi="Arial" w:cs="Arial"/>
        </w:rPr>
        <w:t xml:space="preserve"> obtido a partir de custos unitários de insumos ou serviços menores ou iguais à mediana de seus correspondentes no Sistema Nacional de Pesquisa de Custos e Índices da Construção Civil (Sinapi), devendo ser observadas as peculiaridades geográficas.</w:t>
      </w:r>
    </w:p>
    <w:p w:rsidR="008F6C09" w:rsidRDefault="008F6C09" w:rsidP="008F6C09">
      <w:pPr>
        <w:ind w:left="405"/>
        <w:rPr>
          <w:rFonts w:ascii="Arial" w:hAnsi="Arial" w:cs="Arial"/>
          <w:b/>
        </w:rPr>
      </w:pPr>
    </w:p>
    <w:p w:rsidR="008F6C09" w:rsidRDefault="008F6C09" w:rsidP="007F48A5">
      <w:pPr>
        <w:numPr>
          <w:ilvl w:val="1"/>
          <w:numId w:val="2"/>
        </w:numPr>
        <w:suppressAutoHyphens/>
        <w:spacing w:after="0" w:line="240" w:lineRule="auto"/>
        <w:rPr>
          <w:rFonts w:ascii="Arial" w:hAnsi="Arial" w:cs="Arial"/>
          <w:b/>
        </w:rPr>
      </w:pPr>
      <w:r>
        <w:rPr>
          <w:rFonts w:ascii="Arial" w:hAnsi="Arial" w:cs="Arial"/>
          <w:b/>
        </w:rPr>
        <w:t xml:space="preserve"> - Valor Estimado da Obra:</w:t>
      </w:r>
    </w:p>
    <w:p w:rsidR="008F6C09" w:rsidRDefault="008F6C09" w:rsidP="008F6C09">
      <w:pPr>
        <w:spacing w:line="360" w:lineRule="auto"/>
        <w:jc w:val="both"/>
        <w:rPr>
          <w:rFonts w:ascii="Arial" w:hAnsi="Arial" w:cs="Arial"/>
          <w:b/>
        </w:rPr>
      </w:pPr>
    </w:p>
    <w:p w:rsidR="008F6C09" w:rsidRPr="00525573" w:rsidRDefault="008F6C09" w:rsidP="008F6C09">
      <w:pPr>
        <w:spacing w:line="360" w:lineRule="auto"/>
        <w:ind w:firstLine="405"/>
        <w:jc w:val="both"/>
        <w:rPr>
          <w:rFonts w:ascii="Arial" w:hAnsi="Arial" w:cs="Arial"/>
        </w:rPr>
      </w:pPr>
      <w:r>
        <w:rPr>
          <w:rFonts w:ascii="Arial" w:hAnsi="Arial" w:cs="Arial"/>
        </w:rPr>
        <w:t xml:space="preserve"> A citada obra totaliza</w:t>
      </w:r>
      <w:r w:rsidRPr="00525573">
        <w:rPr>
          <w:rFonts w:ascii="Arial" w:hAnsi="Arial" w:cs="Arial"/>
        </w:rPr>
        <w:t xml:space="preserve"> o valor de </w:t>
      </w:r>
      <w:r w:rsidRPr="00D56AA0">
        <w:rPr>
          <w:rFonts w:ascii="Arial" w:hAnsi="Arial" w:cs="Arial"/>
          <w:b/>
        </w:rPr>
        <w:t>R$1.349.179,11</w:t>
      </w:r>
      <w:r w:rsidRPr="00D56AA0">
        <w:rPr>
          <w:rFonts w:ascii="Arial" w:hAnsi="Arial" w:cs="Arial"/>
        </w:rPr>
        <w:t xml:space="preserve"> (</w:t>
      </w:r>
      <w:r>
        <w:rPr>
          <w:rFonts w:ascii="Arial" w:hAnsi="Arial" w:cs="Arial"/>
        </w:rPr>
        <w:t>Um milhão, trezentos e quarenta e nove mil cento e setenta e nove reais e onze centavos</w:t>
      </w:r>
      <w:r w:rsidRPr="00D56AA0">
        <w:rPr>
          <w:rFonts w:ascii="Arial" w:hAnsi="Arial" w:cs="Arial"/>
        </w:rPr>
        <w:t>).</w:t>
      </w:r>
    </w:p>
    <w:p w:rsidR="008F6C09" w:rsidRDefault="008F6C09" w:rsidP="008F6C09">
      <w:pPr>
        <w:spacing w:line="360" w:lineRule="auto"/>
        <w:ind w:firstLine="708"/>
        <w:jc w:val="both"/>
        <w:rPr>
          <w:rFonts w:ascii="Arial" w:hAnsi="Arial" w:cs="Arial"/>
        </w:rPr>
      </w:pPr>
      <w:r>
        <w:rPr>
          <w:rFonts w:ascii="Arial" w:hAnsi="Arial" w:cs="Arial"/>
        </w:rPr>
        <w:t>A planilha de custos e o Cronograma físico-financeiro, encontram-se no arquivo Anexo II.</w:t>
      </w:r>
    </w:p>
    <w:p w:rsidR="008F6C09" w:rsidRPr="003A7735" w:rsidRDefault="008F6C09" w:rsidP="008F6C09">
      <w:pPr>
        <w:spacing w:line="360" w:lineRule="auto"/>
        <w:ind w:firstLine="708"/>
        <w:jc w:val="both"/>
        <w:rPr>
          <w:rFonts w:ascii="Arial" w:hAnsi="Arial" w:cs="Arial"/>
          <w:b/>
        </w:rPr>
      </w:pPr>
      <w:r w:rsidRPr="003A7735">
        <w:rPr>
          <w:rFonts w:ascii="Arial" w:hAnsi="Arial" w:cs="Arial"/>
          <w:b/>
        </w:rPr>
        <w:t>A atribuição de risco à contratada prevista na Matri</w:t>
      </w:r>
      <w:r>
        <w:rPr>
          <w:rFonts w:ascii="Arial" w:hAnsi="Arial" w:cs="Arial"/>
          <w:b/>
        </w:rPr>
        <w:t>z de Risco tem seu custo previsto</w:t>
      </w:r>
      <w:r w:rsidRPr="003A7735">
        <w:rPr>
          <w:rFonts w:ascii="Arial" w:hAnsi="Arial" w:cs="Arial"/>
          <w:b/>
        </w:rPr>
        <w:t xml:space="preserve"> na planilha de cálculo do BDI</w:t>
      </w:r>
      <w:r>
        <w:rPr>
          <w:rFonts w:ascii="Arial" w:hAnsi="Arial" w:cs="Arial"/>
          <w:b/>
        </w:rPr>
        <w:t>.</w:t>
      </w:r>
    </w:p>
    <w:p w:rsidR="008F6C09" w:rsidRPr="00AA4867" w:rsidRDefault="008F6C09" w:rsidP="007F48A5">
      <w:pPr>
        <w:pStyle w:val="Ttulo1"/>
        <w:numPr>
          <w:ilvl w:val="0"/>
          <w:numId w:val="2"/>
        </w:numPr>
        <w:spacing w:before="480" w:after="0" w:line="360" w:lineRule="auto"/>
        <w:ind w:left="284" w:hanging="284"/>
        <w:jc w:val="both"/>
        <w:rPr>
          <w:sz w:val="24"/>
          <w:szCs w:val="24"/>
        </w:rPr>
      </w:pPr>
      <w:r>
        <w:rPr>
          <w:sz w:val="24"/>
          <w:szCs w:val="24"/>
        </w:rPr>
        <w:lastRenderedPageBreak/>
        <w:t>MEDIÇÕES E PAGAMENTOS</w:t>
      </w:r>
    </w:p>
    <w:p w:rsidR="008F6C09" w:rsidRPr="00A10DDD" w:rsidRDefault="008F6C09" w:rsidP="007F48A5">
      <w:pPr>
        <w:numPr>
          <w:ilvl w:val="1"/>
          <w:numId w:val="2"/>
        </w:numPr>
        <w:suppressAutoHyphens/>
        <w:spacing w:before="240" w:after="0" w:line="360" w:lineRule="auto"/>
        <w:ind w:left="0" w:firstLine="0"/>
        <w:jc w:val="both"/>
        <w:rPr>
          <w:rFonts w:ascii="Arial" w:hAnsi="Arial" w:cs="Arial"/>
          <w:b/>
          <w:iCs/>
          <w:u w:val="single"/>
        </w:rPr>
      </w:pPr>
      <w:r w:rsidRPr="00A10DDD">
        <w:rPr>
          <w:rFonts w:ascii="Arial" w:hAnsi="Arial" w:cs="Arial"/>
          <w:b/>
          <w:iCs/>
          <w:u w:val="single"/>
        </w:rPr>
        <w:t>Medições</w:t>
      </w:r>
    </w:p>
    <w:p w:rsidR="008F6C09" w:rsidRPr="009741AD" w:rsidRDefault="008F6C09" w:rsidP="008F6C09">
      <w:pPr>
        <w:tabs>
          <w:tab w:val="left" w:pos="0"/>
        </w:tabs>
        <w:spacing w:before="120" w:line="360" w:lineRule="auto"/>
        <w:jc w:val="both"/>
        <w:rPr>
          <w:rFonts w:ascii="Arial" w:hAnsi="Arial" w:cs="Arial"/>
          <w:color w:val="000000"/>
        </w:rPr>
      </w:pPr>
      <w:r>
        <w:rPr>
          <w:rFonts w:ascii="Arial" w:eastAsia="Arial Unicode MS" w:hAnsi="Arial" w:cs="Arial"/>
          <w:iCs/>
        </w:rPr>
        <w:t>6</w:t>
      </w:r>
      <w:r w:rsidRPr="009741AD">
        <w:rPr>
          <w:rFonts w:ascii="Arial" w:eastAsia="Arial Unicode MS" w:hAnsi="Arial" w:cs="Arial"/>
          <w:iCs/>
        </w:rPr>
        <w:t xml:space="preserve">.1.1 As medições serão elaboradas </w:t>
      </w:r>
      <w:r w:rsidRPr="00C76248">
        <w:rPr>
          <w:rFonts w:ascii="Arial" w:eastAsia="Arial Unicode MS" w:hAnsi="Arial" w:cs="Arial"/>
          <w:iCs/>
        </w:rPr>
        <w:t>mensalmente</w:t>
      </w:r>
      <w:r w:rsidRPr="009741AD">
        <w:rPr>
          <w:rFonts w:ascii="Arial" w:eastAsia="Arial Unicode MS" w:hAnsi="Arial" w:cs="Arial"/>
          <w:iCs/>
        </w:rPr>
        <w:t xml:space="preserve"> pelo gestor do Contrato designado pela CESAMA, e deter-se-ão sobre os serviços entregues e aceitos no período correspondente ao dia 1º a 30 ou 31 de cada mês, para fins de registro contábil e pagamento, ou em outro período determinado pela fiscalização da CESAMA, </w:t>
      </w:r>
      <w:r w:rsidRPr="00C76248">
        <w:rPr>
          <w:rFonts w:ascii="Arial" w:hAnsi="Arial" w:cs="Arial"/>
        </w:rPr>
        <w:t>preferencialmente de acordo com o Cronograma físico-financeiro anexo a este Termo de Referência.</w:t>
      </w:r>
    </w:p>
    <w:p w:rsidR="008F6C09" w:rsidRPr="00C76248" w:rsidRDefault="008F6C09" w:rsidP="008F6C09">
      <w:pPr>
        <w:tabs>
          <w:tab w:val="left" w:pos="567"/>
        </w:tabs>
        <w:spacing w:before="120" w:line="360" w:lineRule="auto"/>
        <w:jc w:val="both"/>
        <w:rPr>
          <w:rFonts w:ascii="Arial" w:eastAsia="Arial Unicode MS" w:hAnsi="Arial" w:cs="Arial"/>
          <w:iCs/>
        </w:rPr>
      </w:pPr>
      <w:r>
        <w:rPr>
          <w:rFonts w:ascii="Arial" w:eastAsia="Arial Unicode MS" w:hAnsi="Arial" w:cs="Arial"/>
          <w:iCs/>
        </w:rPr>
        <w:t>6</w:t>
      </w:r>
      <w:r w:rsidRPr="009741AD">
        <w:rPr>
          <w:rFonts w:ascii="Arial" w:eastAsia="Arial Unicode MS" w:hAnsi="Arial" w:cs="Arial"/>
          <w:iCs/>
        </w:rPr>
        <w:t xml:space="preserve">.1.2 As medições somente serão efetuadas se ocorrerem serviços no período supramencionado, </w:t>
      </w:r>
      <w:r w:rsidRPr="00C76248">
        <w:rPr>
          <w:rFonts w:ascii="Arial" w:eastAsia="Arial Unicode MS" w:hAnsi="Arial" w:cs="Arial"/>
          <w:iCs/>
        </w:rPr>
        <w:t>respeitado o cronograma físico financeiro anexado a este instrumento.</w:t>
      </w:r>
    </w:p>
    <w:p w:rsidR="008F6C09" w:rsidRPr="009741AD" w:rsidRDefault="008F6C09" w:rsidP="008F6C09">
      <w:pPr>
        <w:tabs>
          <w:tab w:val="left" w:pos="567"/>
        </w:tabs>
        <w:spacing w:before="120" w:line="360" w:lineRule="auto"/>
        <w:jc w:val="both"/>
        <w:rPr>
          <w:rFonts w:ascii="Arial" w:eastAsia="Arial Unicode MS" w:hAnsi="Arial" w:cs="Arial"/>
          <w:iCs/>
        </w:rPr>
      </w:pPr>
      <w:r>
        <w:rPr>
          <w:rFonts w:ascii="Arial" w:eastAsia="Arial Unicode MS" w:hAnsi="Arial" w:cs="Arial"/>
          <w:iCs/>
        </w:rPr>
        <w:t>6</w:t>
      </w:r>
      <w:r w:rsidRPr="009741AD">
        <w:rPr>
          <w:rFonts w:ascii="Arial" w:eastAsia="Arial Unicode MS" w:hAnsi="Arial" w:cs="Arial"/>
          <w:iCs/>
        </w:rPr>
        <w:t xml:space="preserve">.1.3 As medições poderão ser efetivadas até dez dias do mês subsequente ao período considerado no item </w:t>
      </w:r>
      <w:r w:rsidRPr="00C76248">
        <w:rPr>
          <w:rFonts w:ascii="Arial" w:eastAsia="Arial Unicode MS" w:hAnsi="Arial" w:cs="Arial"/>
          <w:iCs/>
        </w:rPr>
        <w:t>6.1.1,</w:t>
      </w:r>
      <w:r w:rsidRPr="009741AD">
        <w:rPr>
          <w:rFonts w:ascii="Arial" w:eastAsia="Arial Unicode MS" w:hAnsi="Arial" w:cs="Arial"/>
          <w:iCs/>
        </w:rPr>
        <w:t xml:space="preserve"> data limite para emissão pela CESAMA da ordem de faturamento.</w:t>
      </w:r>
    </w:p>
    <w:p w:rsidR="008F6C09" w:rsidRPr="009741AD" w:rsidRDefault="008F6C09" w:rsidP="008F6C09">
      <w:pPr>
        <w:spacing w:before="240" w:line="360" w:lineRule="auto"/>
        <w:jc w:val="both"/>
        <w:rPr>
          <w:rFonts w:ascii="Arial" w:eastAsia="Arial Unicode MS" w:hAnsi="Arial" w:cs="Arial"/>
          <w:iCs/>
        </w:rPr>
      </w:pPr>
      <w:r>
        <w:rPr>
          <w:rFonts w:ascii="Arial" w:eastAsia="Arial Unicode MS" w:hAnsi="Arial" w:cs="Arial"/>
          <w:b/>
          <w:iCs/>
        </w:rPr>
        <w:t>6</w:t>
      </w:r>
      <w:r w:rsidRPr="009741AD">
        <w:rPr>
          <w:rFonts w:ascii="Arial" w:eastAsia="Arial Unicode MS" w:hAnsi="Arial" w:cs="Arial"/>
          <w:b/>
          <w:iCs/>
        </w:rPr>
        <w:t>.2.</w:t>
      </w:r>
      <w:r w:rsidR="007F48A5">
        <w:rPr>
          <w:rFonts w:ascii="Arial" w:eastAsia="Arial Unicode MS" w:hAnsi="Arial" w:cs="Arial"/>
          <w:b/>
          <w:iCs/>
        </w:rPr>
        <w:t xml:space="preserve"> </w:t>
      </w:r>
      <w:r w:rsidRPr="009741AD">
        <w:rPr>
          <w:rFonts w:ascii="Arial" w:eastAsia="Arial Unicode MS" w:hAnsi="Arial" w:cs="Arial"/>
          <w:b/>
          <w:iCs/>
          <w:u w:val="single"/>
        </w:rPr>
        <w:t>DO PAGAMENTO</w:t>
      </w:r>
    </w:p>
    <w:p w:rsidR="008F6C09" w:rsidRPr="009741AD" w:rsidRDefault="008F6C09" w:rsidP="008F6C09">
      <w:pPr>
        <w:tabs>
          <w:tab w:val="left" w:pos="0"/>
          <w:tab w:val="left" w:pos="3969"/>
        </w:tabs>
        <w:spacing w:before="120" w:line="360" w:lineRule="auto"/>
        <w:jc w:val="both"/>
        <w:rPr>
          <w:rFonts w:ascii="Arial" w:hAnsi="Arial" w:cs="Arial"/>
          <w:color w:val="000000"/>
        </w:rPr>
      </w:pPr>
      <w:r>
        <w:rPr>
          <w:rFonts w:ascii="Arial" w:eastAsia="Arial Unicode MS" w:hAnsi="Arial" w:cs="Arial"/>
        </w:rPr>
        <w:t>6</w:t>
      </w:r>
      <w:r w:rsidRPr="009741AD">
        <w:rPr>
          <w:rFonts w:ascii="Arial" w:eastAsia="Arial Unicode MS" w:hAnsi="Arial" w:cs="Arial"/>
        </w:rPr>
        <w:t xml:space="preserve">.2.1 A CESAMA efetuará os pagamentos relativos aos compromissos assumidos, através de </w:t>
      </w:r>
      <w:r w:rsidRPr="00C76248">
        <w:rPr>
          <w:rFonts w:ascii="Arial" w:eastAsia="Arial Unicode MS" w:hAnsi="Arial" w:cs="Arial"/>
        </w:rPr>
        <w:t>medições mensais, 30 (trinta</w:t>
      </w:r>
      <w:proofErr w:type="gramStart"/>
      <w:r w:rsidRPr="00C76248">
        <w:rPr>
          <w:rFonts w:ascii="Arial" w:eastAsia="Arial Unicode MS" w:hAnsi="Arial" w:cs="Arial"/>
        </w:rPr>
        <w:t>)</w:t>
      </w:r>
      <w:r w:rsidRPr="009741AD">
        <w:rPr>
          <w:rFonts w:ascii="Arial" w:eastAsia="Arial Unicode MS" w:hAnsi="Arial" w:cs="Arial"/>
        </w:rPr>
        <w:t>dias</w:t>
      </w:r>
      <w:proofErr w:type="gramEnd"/>
      <w:r w:rsidRPr="009741AD">
        <w:rPr>
          <w:rFonts w:ascii="Arial" w:eastAsia="Arial Unicode MS" w:hAnsi="Arial" w:cs="Arial"/>
        </w:rPr>
        <w:t xml:space="preserve"> após a execução dos serviços com a apresentação e aceitação da Nota Fiscal / Fatura pelo departamento competente da CESAMA</w:t>
      </w:r>
      <w:r w:rsidRPr="009741AD">
        <w:rPr>
          <w:rFonts w:ascii="Arial" w:hAnsi="Arial" w:cs="Arial"/>
          <w:color w:val="000000"/>
        </w:rPr>
        <w:t>.</w:t>
      </w:r>
    </w:p>
    <w:p w:rsidR="008F6C09" w:rsidRPr="009741AD" w:rsidRDefault="008F6C09" w:rsidP="008F6C09">
      <w:pPr>
        <w:tabs>
          <w:tab w:val="left" w:pos="0"/>
        </w:tabs>
        <w:spacing w:before="120" w:line="360" w:lineRule="auto"/>
        <w:jc w:val="both"/>
        <w:rPr>
          <w:rFonts w:ascii="Arial" w:hAnsi="Arial" w:cs="Arial"/>
          <w:color w:val="000000"/>
        </w:rPr>
      </w:pPr>
      <w:r>
        <w:rPr>
          <w:rFonts w:ascii="Arial" w:hAnsi="Arial" w:cs="Arial"/>
          <w:color w:val="000000"/>
        </w:rPr>
        <w:t>6</w:t>
      </w:r>
      <w:r w:rsidRPr="009741AD">
        <w:rPr>
          <w:rFonts w:ascii="Arial" w:hAnsi="Arial" w:cs="Arial"/>
          <w:color w:val="000000"/>
        </w:rPr>
        <w:t xml:space="preserve">.2.1.1 A nota fiscal eletrônica deverá ser enviada para o e-mail </w:t>
      </w:r>
      <w:hyperlink r:id="rId7" w:history="1">
        <w:r w:rsidRPr="009741AD">
          <w:rPr>
            <w:rStyle w:val="Hyperlink"/>
            <w:rFonts w:ascii="Arial" w:hAnsi="Arial" w:cs="Arial"/>
          </w:rPr>
          <w:t>nfe@cesama.com.br</w:t>
        </w:r>
      </w:hyperlink>
      <w:r w:rsidRPr="009741AD">
        <w:rPr>
          <w:rFonts w:ascii="Arial" w:hAnsi="Arial" w:cs="Arial"/>
          <w:color w:val="000000"/>
        </w:rPr>
        <w:t>.</w:t>
      </w:r>
    </w:p>
    <w:p w:rsidR="008F6C09" w:rsidRPr="009741AD" w:rsidRDefault="008F6C09" w:rsidP="008F6C09">
      <w:pPr>
        <w:tabs>
          <w:tab w:val="left" w:pos="0"/>
        </w:tabs>
        <w:spacing w:before="120" w:line="360" w:lineRule="auto"/>
        <w:jc w:val="both"/>
        <w:rPr>
          <w:rFonts w:ascii="Arial" w:hAnsi="Arial" w:cs="Arial"/>
          <w:color w:val="000000"/>
        </w:rPr>
      </w:pPr>
      <w:r>
        <w:rPr>
          <w:rFonts w:ascii="Arial" w:hAnsi="Arial" w:cs="Arial"/>
          <w:color w:val="000000"/>
        </w:rPr>
        <w:t>6</w:t>
      </w:r>
      <w:r w:rsidRPr="009741AD">
        <w:rPr>
          <w:rFonts w:ascii="Arial" w:hAnsi="Arial" w:cs="Arial"/>
          <w:color w:val="000000"/>
        </w:rPr>
        <w:t xml:space="preserve">.2.1.2 </w:t>
      </w:r>
      <w:r>
        <w:rPr>
          <w:rFonts w:ascii="Arial" w:hAnsi="Arial" w:cs="Arial"/>
          <w:color w:val="000000"/>
        </w:rPr>
        <w:t>Na</w:t>
      </w:r>
      <w:r w:rsidR="009338F8">
        <w:rPr>
          <w:rFonts w:ascii="Arial" w:hAnsi="Arial" w:cs="Arial"/>
          <w:color w:val="000000"/>
        </w:rPr>
        <w:t xml:space="preserve"> </w:t>
      </w:r>
      <w:r w:rsidRPr="009741AD">
        <w:rPr>
          <w:rFonts w:ascii="Arial" w:eastAsia="Arial Unicode MS" w:hAnsi="Arial" w:cs="Arial"/>
        </w:rPr>
        <w:t xml:space="preserve">Nota Fiscal / </w:t>
      </w:r>
      <w:proofErr w:type="gramStart"/>
      <w:r w:rsidRPr="009741AD">
        <w:rPr>
          <w:rFonts w:ascii="Arial" w:eastAsia="Arial Unicode MS" w:hAnsi="Arial" w:cs="Arial"/>
        </w:rPr>
        <w:t>Fatura deverão ser</w:t>
      </w:r>
      <w:proofErr w:type="gramEnd"/>
      <w:r w:rsidRPr="009741AD">
        <w:rPr>
          <w:rFonts w:ascii="Arial" w:eastAsia="Arial Unicode MS" w:hAnsi="Arial" w:cs="Arial"/>
        </w:rPr>
        <w:t xml:space="preserve"> informados os números da licitação e do Contrato.</w:t>
      </w:r>
    </w:p>
    <w:p w:rsidR="008F6C09" w:rsidRPr="009741AD" w:rsidRDefault="008F6C09" w:rsidP="008F6C09">
      <w:pPr>
        <w:tabs>
          <w:tab w:val="left" w:pos="-142"/>
          <w:tab w:val="left" w:pos="567"/>
        </w:tabs>
        <w:spacing w:before="120" w:line="360" w:lineRule="auto"/>
        <w:jc w:val="both"/>
        <w:rPr>
          <w:rFonts w:ascii="Arial" w:eastAsia="Arial Unicode MS" w:hAnsi="Arial" w:cs="Arial"/>
        </w:rPr>
      </w:pPr>
      <w:r>
        <w:rPr>
          <w:rFonts w:ascii="Arial" w:eastAsia="Arial Unicode MS" w:hAnsi="Arial" w:cs="Arial"/>
        </w:rPr>
        <w:t>6</w:t>
      </w:r>
      <w:r w:rsidRPr="009741AD">
        <w:rPr>
          <w:rFonts w:ascii="Arial" w:eastAsia="Arial Unicode MS" w:hAnsi="Arial" w:cs="Arial"/>
        </w:rPr>
        <w:t xml:space="preserve">.2.2 </w:t>
      </w:r>
      <w:r w:rsidRPr="009741AD">
        <w:rPr>
          <w:rFonts w:ascii="Arial" w:hAnsi="Arial" w:cs="Arial"/>
        </w:rPr>
        <w:t xml:space="preserve">O pagamento será efetuado através de depósito em conta bancária ou via </w:t>
      </w:r>
      <w:r w:rsidRPr="009741AD">
        <w:rPr>
          <w:rFonts w:ascii="Arial" w:hAnsi="Arial" w:cs="Arial"/>
          <w:b/>
          <w:bCs/>
        </w:rPr>
        <w:t>TED</w:t>
      </w:r>
      <w:r w:rsidRPr="009741AD">
        <w:rPr>
          <w:rFonts w:ascii="Arial" w:hAnsi="Arial" w:cs="Arial"/>
        </w:rPr>
        <w:t xml:space="preserve"> (transferência eletrônica disponível), cujas tarifas extras correrão por conta da </w:t>
      </w:r>
      <w:r w:rsidRPr="009741AD">
        <w:rPr>
          <w:rFonts w:ascii="Arial" w:hAnsi="Arial" w:cs="Arial"/>
          <w:b/>
          <w:bCs/>
        </w:rPr>
        <w:t>CONTRATADA</w:t>
      </w:r>
      <w:r w:rsidRPr="009741AD">
        <w:rPr>
          <w:rFonts w:ascii="Arial" w:hAnsi="Arial" w:cs="Arial"/>
        </w:rPr>
        <w:t>.</w:t>
      </w:r>
    </w:p>
    <w:p w:rsidR="008F6C09" w:rsidRPr="00C76248" w:rsidRDefault="008F6C09" w:rsidP="008F6C09">
      <w:pPr>
        <w:pStyle w:val="Recuodecorpodetexto2"/>
        <w:tabs>
          <w:tab w:val="left" w:pos="-5954"/>
          <w:tab w:val="left" w:pos="851"/>
        </w:tabs>
        <w:spacing w:after="0" w:line="360" w:lineRule="auto"/>
        <w:ind w:firstLine="0"/>
      </w:pPr>
      <w:r w:rsidRPr="00C76248">
        <w:t xml:space="preserve">6.2.3. Para efetivação do pagamento, a </w:t>
      </w:r>
      <w:r w:rsidRPr="00C76248">
        <w:rPr>
          <w:b/>
          <w:bCs/>
        </w:rPr>
        <w:t>CONTRATADA</w:t>
      </w:r>
      <w:r w:rsidRPr="00C76248">
        <w:t xml:space="preserve"> deverá:</w:t>
      </w:r>
    </w:p>
    <w:p w:rsidR="008F6C09" w:rsidRPr="00C76248" w:rsidRDefault="008F6C09" w:rsidP="008F6C09">
      <w:pPr>
        <w:pStyle w:val="Recuodecorpodetexto2"/>
        <w:numPr>
          <w:ilvl w:val="0"/>
          <w:numId w:val="4"/>
        </w:numPr>
        <w:tabs>
          <w:tab w:val="left" w:pos="-5954"/>
        </w:tabs>
        <w:spacing w:before="120" w:after="0" w:line="360" w:lineRule="auto"/>
        <w:ind w:left="1134" w:hanging="283"/>
      </w:pPr>
      <w:r w:rsidRPr="00C76248">
        <w:t xml:space="preserve">Elaborar </w:t>
      </w:r>
      <w:r w:rsidRPr="00C76248">
        <w:rPr>
          <w:b/>
          <w:bCs/>
        </w:rPr>
        <w:t>Folha de Pagamento</w:t>
      </w:r>
      <w:r w:rsidRPr="00C76248">
        <w:t xml:space="preserve"> contendo nome do empregado, número da </w:t>
      </w:r>
      <w:r w:rsidRPr="00C76248">
        <w:rPr>
          <w:bCs/>
        </w:rPr>
        <w:t>Carteira de Trabalho e Previdência Social –</w:t>
      </w:r>
      <w:r w:rsidRPr="00C76248">
        <w:rPr>
          <w:b/>
          <w:bCs/>
        </w:rPr>
        <w:t xml:space="preserve"> CTPS</w:t>
      </w:r>
      <w:r w:rsidRPr="00C76248">
        <w:t>, data de admissão e salário pago relativo aos empregados designados para a prestação dos serviços;</w:t>
      </w:r>
    </w:p>
    <w:p w:rsidR="008F6C09" w:rsidRPr="00C76248" w:rsidRDefault="008F6C09" w:rsidP="008F6C09">
      <w:pPr>
        <w:pStyle w:val="Recuodecorpodetexto2"/>
        <w:numPr>
          <w:ilvl w:val="0"/>
          <w:numId w:val="4"/>
        </w:numPr>
        <w:tabs>
          <w:tab w:val="left" w:pos="-5954"/>
        </w:tabs>
        <w:spacing w:before="120" w:after="0" w:line="360" w:lineRule="auto"/>
        <w:ind w:left="1134" w:hanging="283"/>
      </w:pPr>
      <w:r w:rsidRPr="00C76248">
        <w:lastRenderedPageBreak/>
        <w:t>Apresentar cópia do contra cheque e folha de ponto de cada empregado;</w:t>
      </w:r>
    </w:p>
    <w:p w:rsidR="008F6C09" w:rsidRPr="00C76248" w:rsidRDefault="008F6C09" w:rsidP="008F6C09">
      <w:pPr>
        <w:pStyle w:val="Recuodecorpodetexto2"/>
        <w:numPr>
          <w:ilvl w:val="0"/>
          <w:numId w:val="4"/>
        </w:numPr>
        <w:tabs>
          <w:tab w:val="left" w:pos="-5954"/>
        </w:tabs>
        <w:spacing w:before="120" w:after="0" w:line="360" w:lineRule="auto"/>
        <w:ind w:left="1134" w:hanging="283"/>
      </w:pPr>
      <w:r w:rsidRPr="00C76248">
        <w:rPr>
          <w:bCs/>
        </w:rPr>
        <w:t xml:space="preserve">Apresentar </w:t>
      </w:r>
      <w:r w:rsidRPr="00C76248">
        <w:t>junto com a Nota Fiscal / Fatura</w:t>
      </w:r>
      <w:r w:rsidRPr="00C76248">
        <w:rPr>
          <w:bCs/>
        </w:rPr>
        <w:t xml:space="preserve"> a </w:t>
      </w:r>
      <w:r w:rsidRPr="00C76248">
        <w:rPr>
          <w:b/>
          <w:bCs/>
        </w:rPr>
        <w:t xml:space="preserve">RE </w:t>
      </w:r>
      <w:r w:rsidRPr="00C76248">
        <w:rPr>
          <w:bCs/>
        </w:rPr>
        <w:t>(Relação de Empregados)constantes no Arquivo</w:t>
      </w:r>
      <w:r w:rsidRPr="00C76248">
        <w:rPr>
          <w:b/>
          <w:bCs/>
        </w:rPr>
        <w:t xml:space="preserve"> SEFIP </w:t>
      </w:r>
      <w:r w:rsidRPr="00C76248">
        <w:t xml:space="preserve">(Sistema Empresa de Recolhimento do FGTS e Informações à Previdência Social), para comprovar o recolhimento devido; </w:t>
      </w:r>
    </w:p>
    <w:p w:rsidR="008F6C09" w:rsidRPr="00C76248" w:rsidRDefault="008F6C09" w:rsidP="008F6C09">
      <w:pPr>
        <w:pStyle w:val="Recuodecorpodetexto2"/>
        <w:numPr>
          <w:ilvl w:val="0"/>
          <w:numId w:val="4"/>
        </w:numPr>
        <w:tabs>
          <w:tab w:val="left" w:pos="-5954"/>
        </w:tabs>
        <w:spacing w:before="120" w:after="0" w:line="360" w:lineRule="auto"/>
        <w:ind w:left="1134" w:hanging="283"/>
        <w:rPr>
          <w:rFonts w:eastAsia="Arial Unicode MS"/>
        </w:rPr>
      </w:pPr>
      <w:r w:rsidRPr="00C76248">
        <w:t xml:space="preserve">Anexar à Nota Fiscal / Fatura </w:t>
      </w:r>
      <w:r w:rsidRPr="00C76248">
        <w:rPr>
          <w:iCs/>
        </w:rPr>
        <w:t xml:space="preserve">cópia da </w:t>
      </w:r>
      <w:r w:rsidRPr="00C76248">
        <w:rPr>
          <w:b/>
          <w:bCs/>
          <w:iCs/>
        </w:rPr>
        <w:t>Guia de Recolhimento do FGTS e Informações à Previdência Social – (GFIP) e da Guia da Previdência Social – (GPS)</w:t>
      </w:r>
      <w:r w:rsidRPr="00C76248">
        <w:rPr>
          <w:iCs/>
        </w:rPr>
        <w:t>, relativas aos empregados designados para trabalhar no serviço, objeto desta licitação;</w:t>
      </w:r>
    </w:p>
    <w:p w:rsidR="008F6C09" w:rsidRPr="00C76248" w:rsidRDefault="008F6C09" w:rsidP="008F6C09">
      <w:pPr>
        <w:pStyle w:val="Recuodecorpodetexto2"/>
        <w:numPr>
          <w:ilvl w:val="0"/>
          <w:numId w:val="4"/>
        </w:numPr>
        <w:tabs>
          <w:tab w:val="left" w:pos="-5954"/>
        </w:tabs>
        <w:spacing w:before="120" w:after="0" w:line="360" w:lineRule="auto"/>
        <w:ind w:left="1134" w:hanging="283"/>
        <w:rPr>
          <w:rFonts w:eastAsia="Arial Unicode MS"/>
        </w:rPr>
      </w:pPr>
      <w:r w:rsidRPr="00C76248">
        <w:t xml:space="preserve">Anexar à Nota Fiscal / Fatura </w:t>
      </w:r>
      <w:r w:rsidRPr="00C76248">
        <w:rPr>
          <w:iCs/>
        </w:rPr>
        <w:t>as certidões atualizadas de regularidade junto ao INSS, ao FGTS e a Justiça do Trabalho</w:t>
      </w:r>
      <w:r w:rsidRPr="00C76248">
        <w:rPr>
          <w:rFonts w:eastAsia="Arial Unicode MS"/>
        </w:rPr>
        <w:t>;</w:t>
      </w:r>
    </w:p>
    <w:p w:rsidR="008F6C09" w:rsidRPr="00C76248" w:rsidRDefault="008F6C09" w:rsidP="008F6C09">
      <w:pPr>
        <w:spacing w:before="120" w:line="360" w:lineRule="auto"/>
        <w:jc w:val="both"/>
        <w:rPr>
          <w:rFonts w:ascii="Arial" w:eastAsia="Arial Unicode MS" w:hAnsi="Arial" w:cs="Arial"/>
          <w:iCs/>
        </w:rPr>
      </w:pPr>
      <w:r w:rsidRPr="00C76248">
        <w:rPr>
          <w:rFonts w:ascii="Arial" w:eastAsia="Arial Unicode MS" w:hAnsi="Arial" w:cs="Arial"/>
          <w:iCs/>
        </w:rPr>
        <w:t xml:space="preserve">6.2.3.1. </w:t>
      </w:r>
      <w:r w:rsidRPr="00C76248">
        <w:rPr>
          <w:rFonts w:ascii="Arial" w:hAnsi="Arial" w:cs="Arial"/>
        </w:rPr>
        <w:t xml:space="preserve">Todos os valores apresentados deverão estar de acordo com o salário mínimo da classe a que pertencer os empregados, sem o qual a </w:t>
      </w:r>
      <w:r w:rsidRPr="00C76248">
        <w:rPr>
          <w:rFonts w:ascii="Arial" w:hAnsi="Arial" w:cs="Arial"/>
          <w:bCs/>
        </w:rPr>
        <w:t>CESAMA</w:t>
      </w:r>
      <w:r w:rsidRPr="00C76248">
        <w:rPr>
          <w:rFonts w:ascii="Arial" w:hAnsi="Arial" w:cs="Arial"/>
        </w:rPr>
        <w:t xml:space="preserve"> ficará inibida da quitação da Nota Fiscal / Fatura</w:t>
      </w:r>
      <w:r w:rsidRPr="00C76248">
        <w:rPr>
          <w:rFonts w:ascii="Arial" w:eastAsia="Arial Unicode MS" w:hAnsi="Arial" w:cs="Arial"/>
          <w:iCs/>
        </w:rPr>
        <w:t>;</w:t>
      </w:r>
    </w:p>
    <w:p w:rsidR="008F6C09" w:rsidRPr="00C76248" w:rsidRDefault="008F6C09" w:rsidP="008F6C09">
      <w:pPr>
        <w:tabs>
          <w:tab w:val="left" w:pos="567"/>
        </w:tabs>
        <w:spacing w:before="120" w:line="360" w:lineRule="auto"/>
        <w:jc w:val="both"/>
        <w:rPr>
          <w:rFonts w:ascii="Arial" w:eastAsia="Arial Unicode MS" w:hAnsi="Arial" w:cs="Arial"/>
          <w:iCs/>
        </w:rPr>
      </w:pPr>
      <w:r w:rsidRPr="00C76248">
        <w:rPr>
          <w:rFonts w:ascii="Arial" w:eastAsia="Arial Unicode MS" w:hAnsi="Arial" w:cs="Arial"/>
          <w:iCs/>
        </w:rPr>
        <w:t>6.2.3.2. O recolhimento do INSS e do FGTS referente aos serviços deverá ser feito de forma individualizada, por tomador, e esta condição deverá ser comprovada mensalmente, a cada emissão de Nota Fiscal;</w:t>
      </w:r>
    </w:p>
    <w:p w:rsidR="008F6C09" w:rsidRPr="009741AD" w:rsidRDefault="008F6C09" w:rsidP="008F6C09">
      <w:pPr>
        <w:tabs>
          <w:tab w:val="left" w:pos="567"/>
          <w:tab w:val="left" w:pos="1110"/>
        </w:tabs>
        <w:spacing w:before="120" w:line="360" w:lineRule="auto"/>
        <w:jc w:val="both"/>
        <w:rPr>
          <w:rFonts w:ascii="Arial" w:eastAsia="Arial Unicode MS" w:hAnsi="Arial" w:cs="Arial"/>
        </w:rPr>
      </w:pPr>
      <w:r>
        <w:rPr>
          <w:rFonts w:ascii="Arial" w:eastAsia="Arial Unicode MS" w:hAnsi="Arial" w:cs="Arial"/>
        </w:rPr>
        <w:t>6</w:t>
      </w:r>
      <w:r w:rsidRPr="009741AD">
        <w:rPr>
          <w:rFonts w:ascii="Arial" w:eastAsia="Arial Unicode MS" w:hAnsi="Arial" w:cs="Arial"/>
        </w:rPr>
        <w:t xml:space="preserve">.2.4 O pagamento </w:t>
      </w:r>
      <w:r w:rsidRPr="009741AD">
        <w:rPr>
          <w:rFonts w:ascii="Arial" w:eastAsia="Arial Unicode MS" w:hAnsi="Arial" w:cs="Arial"/>
          <w:b/>
          <w:bCs/>
        </w:rPr>
        <w:t>SOMENTE</w:t>
      </w:r>
      <w:r w:rsidRPr="009741AD">
        <w:rPr>
          <w:rFonts w:ascii="Arial" w:eastAsia="Arial Unicode MS" w:hAnsi="Arial" w:cs="Arial"/>
        </w:rPr>
        <w:t xml:space="preserve"> será efetuado:</w:t>
      </w:r>
    </w:p>
    <w:p w:rsidR="008F6C09" w:rsidRPr="00274B02" w:rsidRDefault="008F6C09" w:rsidP="008F6C09">
      <w:pPr>
        <w:spacing w:before="120" w:line="360" w:lineRule="auto"/>
        <w:ind w:left="567" w:hanging="284"/>
        <w:jc w:val="both"/>
        <w:rPr>
          <w:rFonts w:eastAsia="Arial Unicode MS" w:cs="Arial"/>
        </w:rPr>
      </w:pPr>
      <w:proofErr w:type="gramStart"/>
      <w:r w:rsidRPr="009741AD">
        <w:rPr>
          <w:rFonts w:ascii="Arial" w:eastAsia="Arial Unicode MS" w:hAnsi="Arial" w:cs="Arial"/>
        </w:rPr>
        <w:t>a</w:t>
      </w:r>
      <w:proofErr w:type="gramEnd"/>
      <w:r w:rsidRPr="009741AD">
        <w:rPr>
          <w:rFonts w:ascii="Arial" w:eastAsia="Arial Unicode MS" w:hAnsi="Arial" w:cs="Arial"/>
        </w:rPr>
        <w:t>)</w:t>
      </w:r>
      <w:r w:rsidRPr="009741AD">
        <w:rPr>
          <w:rFonts w:ascii="Arial" w:eastAsia="Arial Unicode MS" w:hAnsi="Arial" w:cs="Arial"/>
        </w:rPr>
        <w:tab/>
      </w:r>
      <w:r w:rsidRPr="009741AD">
        <w:rPr>
          <w:rFonts w:ascii="Arial" w:hAnsi="Arial" w:cs="Arial"/>
        </w:rPr>
        <w:t xml:space="preserve">Após a </w:t>
      </w:r>
      <w:r w:rsidRPr="009741AD">
        <w:rPr>
          <w:rFonts w:ascii="Arial" w:hAnsi="Arial" w:cs="Arial"/>
          <w:bCs/>
        </w:rPr>
        <w:t>aceitação</w:t>
      </w:r>
      <w:r w:rsidRPr="009741AD">
        <w:rPr>
          <w:rFonts w:ascii="Arial" w:hAnsi="Arial" w:cs="Arial"/>
        </w:rPr>
        <w:t xml:space="preserve"> da </w:t>
      </w:r>
      <w:r w:rsidRPr="009741AD">
        <w:rPr>
          <w:rFonts w:ascii="Arial" w:eastAsia="Arial Unicode MS" w:hAnsi="Arial" w:cs="Arial"/>
        </w:rPr>
        <w:t>Nota Fiscal / Fatura</w:t>
      </w:r>
      <w:r w:rsidRPr="00274B02">
        <w:rPr>
          <w:rFonts w:cs="Arial"/>
        </w:rPr>
        <w:t>;</w:t>
      </w:r>
    </w:p>
    <w:p w:rsidR="008F6C09" w:rsidRPr="00274B02" w:rsidRDefault="008F6C09" w:rsidP="008F6C09">
      <w:pPr>
        <w:pStyle w:val="Recuodecorpodetexto2"/>
        <w:tabs>
          <w:tab w:val="left" w:pos="-3402"/>
        </w:tabs>
        <w:spacing w:after="0" w:line="360" w:lineRule="auto"/>
        <w:ind w:left="567" w:hanging="284"/>
        <w:rPr>
          <w:rFonts w:eastAsia="Arial Unicode MS"/>
        </w:rPr>
      </w:pPr>
      <w:r w:rsidRPr="00274B02">
        <w:rPr>
          <w:rFonts w:eastAsia="Arial Unicode MS"/>
        </w:rPr>
        <w:t>b)</w:t>
      </w:r>
      <w:r w:rsidRPr="00274B02">
        <w:rPr>
          <w:rFonts w:eastAsia="Arial Unicode MS"/>
        </w:rPr>
        <w:tab/>
        <w:t>Após o recolhimento pela adjudicatária de quaisquer multas que lhe tenham sido impostas em decorrência de inadimplemento contratual.</w:t>
      </w:r>
    </w:p>
    <w:p w:rsidR="008F6C09" w:rsidRPr="009741AD" w:rsidRDefault="008F6C09" w:rsidP="008F6C09">
      <w:pPr>
        <w:tabs>
          <w:tab w:val="left" w:pos="567"/>
        </w:tabs>
        <w:spacing w:before="120" w:line="360" w:lineRule="auto"/>
        <w:jc w:val="both"/>
        <w:rPr>
          <w:rFonts w:ascii="Arial" w:eastAsia="Arial Unicode MS" w:hAnsi="Arial" w:cs="Arial"/>
          <w:iCs/>
        </w:rPr>
      </w:pPr>
      <w:r>
        <w:rPr>
          <w:rFonts w:ascii="Arial" w:eastAsia="Arial Unicode MS" w:hAnsi="Arial" w:cs="Arial"/>
          <w:iCs/>
        </w:rPr>
        <w:t>6</w:t>
      </w:r>
      <w:r w:rsidRPr="009741AD">
        <w:rPr>
          <w:rFonts w:ascii="Arial" w:eastAsia="Arial Unicode MS" w:hAnsi="Arial" w:cs="Arial"/>
          <w:iCs/>
        </w:rPr>
        <w:t xml:space="preserve">.2.5 Os pagamentos a serem efetuados em favor da CONTRATADA, quando couber, estarão sujeitos à retenção, na fonte, dos tributos que incidirem sobre o objeto deste </w:t>
      </w:r>
      <w:r>
        <w:rPr>
          <w:rFonts w:ascii="Arial" w:eastAsia="Arial Unicode MS" w:hAnsi="Arial" w:cs="Arial"/>
          <w:iCs/>
        </w:rPr>
        <w:t>Termo</w:t>
      </w:r>
      <w:r w:rsidRPr="009741AD">
        <w:rPr>
          <w:rFonts w:ascii="Arial" w:eastAsia="Arial Unicode MS" w:hAnsi="Arial" w:cs="Arial"/>
          <w:iCs/>
        </w:rPr>
        <w:t>.</w:t>
      </w:r>
    </w:p>
    <w:p w:rsidR="008F6C09" w:rsidRPr="009741AD" w:rsidRDefault="008F6C09" w:rsidP="008F6C09">
      <w:pPr>
        <w:tabs>
          <w:tab w:val="left" w:pos="567"/>
        </w:tabs>
        <w:spacing w:before="120" w:line="360" w:lineRule="auto"/>
        <w:jc w:val="both"/>
        <w:rPr>
          <w:rFonts w:ascii="Arial" w:eastAsia="Arial Unicode MS" w:hAnsi="Arial" w:cs="Arial"/>
          <w:iCs/>
        </w:rPr>
      </w:pPr>
      <w:r>
        <w:rPr>
          <w:rFonts w:ascii="Arial" w:eastAsia="Arial Unicode MS" w:hAnsi="Arial" w:cs="Arial"/>
          <w:iCs/>
        </w:rPr>
        <w:t>6</w:t>
      </w:r>
      <w:r w:rsidRPr="009741AD">
        <w:rPr>
          <w:rFonts w:ascii="Arial" w:eastAsia="Arial Unicode MS" w:hAnsi="Arial" w:cs="Arial"/>
          <w:iCs/>
        </w:rPr>
        <w:t xml:space="preserve">.2.6 Na hipótese de ocorrer atraso no pagamento da </w:t>
      </w:r>
      <w:r w:rsidRPr="009741AD">
        <w:rPr>
          <w:rFonts w:ascii="Arial" w:eastAsia="Arial Unicode MS" w:hAnsi="Arial" w:cs="Arial"/>
        </w:rPr>
        <w:t>Nota Fiscal / Fatura</w:t>
      </w:r>
      <w:r w:rsidRPr="009741AD">
        <w:rPr>
          <w:rFonts w:ascii="Arial" w:eastAsia="Arial Unicode MS" w:hAnsi="Arial" w:cs="Arial"/>
          <w:iCs/>
        </w:rPr>
        <w:t xml:space="preserve"> por responsabilidade da CESAMA, esta se compromete a aplicar, conforme legislação em vigor, juros de mora sobre o valor devido </w:t>
      </w:r>
      <w:r w:rsidRPr="009741AD">
        <w:rPr>
          <w:rFonts w:ascii="Arial" w:eastAsia="Arial Unicode MS" w:hAnsi="Arial" w:cs="Arial"/>
          <w:i/>
          <w:iCs/>
        </w:rPr>
        <w:t>“pro rata”</w:t>
      </w:r>
      <w:r w:rsidRPr="009741AD">
        <w:rPr>
          <w:rFonts w:ascii="Arial" w:eastAsia="Arial Unicode MS" w:hAnsi="Arial" w:cs="Arial"/>
          <w:iCs/>
        </w:rPr>
        <w:t xml:space="preserve"> entre a data do vencimento e o efetivo pagamento.</w:t>
      </w:r>
    </w:p>
    <w:p w:rsidR="008F6C09" w:rsidRDefault="008F6C09" w:rsidP="008F6C09">
      <w:pPr>
        <w:numPr>
          <w:ilvl w:val="2"/>
          <w:numId w:val="6"/>
        </w:numPr>
        <w:suppressAutoHyphens/>
        <w:spacing w:before="120" w:after="0" w:line="360" w:lineRule="auto"/>
        <w:ind w:left="0" w:firstLine="0"/>
        <w:jc w:val="both"/>
        <w:rPr>
          <w:rFonts w:ascii="Arial" w:hAnsi="Arial" w:cs="Arial"/>
        </w:rPr>
      </w:pPr>
      <w:r w:rsidRPr="00112EF7">
        <w:rPr>
          <w:rFonts w:ascii="Arial" w:hAnsi="Arial" w:cs="Arial"/>
        </w:rPr>
        <w:t xml:space="preserve">O CNPJ da </w:t>
      </w:r>
      <w:r>
        <w:rPr>
          <w:rFonts w:ascii="Arial" w:hAnsi="Arial" w:cs="Arial"/>
        </w:rPr>
        <w:t>C</w:t>
      </w:r>
      <w:r w:rsidRPr="00112EF7">
        <w:rPr>
          <w:rFonts w:ascii="Arial" w:hAnsi="Arial" w:cs="Arial"/>
        </w:rPr>
        <w:t>ontratada constante da Nota Fiscal / Fatura deverá ser o mesmo da documentação apresentada no procedimento licitatório.</w:t>
      </w:r>
    </w:p>
    <w:p w:rsidR="008F6C09" w:rsidRDefault="008F6C09" w:rsidP="008F6C09">
      <w:pPr>
        <w:pStyle w:val="Recuodecorpodetexto2"/>
        <w:tabs>
          <w:tab w:val="left" w:pos="-5954"/>
          <w:tab w:val="left" w:pos="-3402"/>
        </w:tabs>
        <w:spacing w:before="120" w:after="0" w:line="360" w:lineRule="auto"/>
        <w:ind w:firstLine="0"/>
      </w:pPr>
      <w:r>
        <w:lastRenderedPageBreak/>
        <w:t xml:space="preserve">6.2.8 </w:t>
      </w:r>
      <w:r w:rsidRPr="00CA4DD2">
        <w:t>A Contratada não poderá ceder ou dar em garantia, em qualquer hipótese</w:t>
      </w:r>
      <w:r>
        <w:t>, no todo ou</w:t>
      </w:r>
      <w:r w:rsidRPr="00CA4DD2">
        <w:t xml:space="preserve"> em parte, os créditos de qualquer natureza, decorrentes ou oriundos d</w:t>
      </w:r>
      <w:r>
        <w:t>oContrato.</w:t>
      </w:r>
    </w:p>
    <w:p w:rsidR="008F6C09" w:rsidRPr="00112EF7" w:rsidRDefault="008F6C09" w:rsidP="008F6C09">
      <w:pPr>
        <w:pStyle w:val="Ttulo1"/>
        <w:numPr>
          <w:ilvl w:val="2"/>
          <w:numId w:val="7"/>
        </w:numPr>
        <w:spacing w:before="120" w:after="0" w:line="360" w:lineRule="auto"/>
        <w:ind w:left="0" w:firstLine="0"/>
        <w:jc w:val="both"/>
        <w:rPr>
          <w:b w:val="0"/>
          <w:sz w:val="24"/>
          <w:szCs w:val="24"/>
        </w:rPr>
      </w:pPr>
      <w:r w:rsidRPr="00112EF7">
        <w:rPr>
          <w:b w:val="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F6C09" w:rsidRPr="00306518" w:rsidRDefault="008F6C09" w:rsidP="008F6C09">
      <w:pPr>
        <w:numPr>
          <w:ilvl w:val="0"/>
          <w:numId w:val="7"/>
        </w:numPr>
        <w:suppressAutoHyphens/>
        <w:autoSpaceDE w:val="0"/>
        <w:autoSpaceDN w:val="0"/>
        <w:adjustRightInd w:val="0"/>
        <w:spacing w:before="480" w:after="0" w:line="360" w:lineRule="auto"/>
        <w:ind w:left="284" w:hanging="284"/>
        <w:jc w:val="both"/>
        <w:rPr>
          <w:rFonts w:ascii="Arial" w:hAnsi="Arial" w:cs="Arial"/>
          <w:b/>
        </w:rPr>
      </w:pPr>
      <w:r w:rsidRPr="00306518">
        <w:rPr>
          <w:rFonts w:ascii="Arial" w:hAnsi="Arial" w:cs="Arial"/>
          <w:b/>
        </w:rPr>
        <w:t>OBRIGAÇÕES DA CONTRATADA</w:t>
      </w:r>
    </w:p>
    <w:p w:rsidR="008F6C09" w:rsidRPr="00306518" w:rsidRDefault="008F6C09" w:rsidP="008F6C09">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 xml:space="preserve">Executar o Contrato fielmente, conforme definido </w:t>
      </w:r>
      <w:r>
        <w:rPr>
          <w:rFonts w:ascii="Arial" w:hAnsi="Arial" w:cs="Arial"/>
        </w:rPr>
        <w:t>neste Termo, no</w:t>
      </w:r>
      <w:r w:rsidRPr="00306518">
        <w:rPr>
          <w:rFonts w:ascii="Arial" w:hAnsi="Arial" w:cs="Arial"/>
        </w:rPr>
        <w:t xml:space="preserve"> Edital e </w:t>
      </w:r>
      <w:r>
        <w:rPr>
          <w:rFonts w:ascii="Arial" w:hAnsi="Arial" w:cs="Arial"/>
        </w:rPr>
        <w:t xml:space="preserve">em </w:t>
      </w:r>
      <w:r w:rsidRPr="00306518">
        <w:rPr>
          <w:rFonts w:ascii="Arial" w:hAnsi="Arial" w:cs="Arial"/>
        </w:rPr>
        <w:t>seus anexos.</w:t>
      </w:r>
    </w:p>
    <w:p w:rsidR="008F6C09" w:rsidRPr="00306518" w:rsidRDefault="008F6C09" w:rsidP="008F6C09">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Reparar, corrigir, remover, reconstruir ou substituir, às suas expensas, no total ou em parte, objeto do Contrato em que se verificarem vícios, defeitos ou incorreções resultantes da execução.</w:t>
      </w:r>
    </w:p>
    <w:p w:rsidR="008F6C09" w:rsidRPr="00306518" w:rsidRDefault="008F6C09" w:rsidP="008F6C09">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Se responsabilizar pelos danos causados diretamente à CESAMA ou a terceiros, decorrente de sua culpa ou dolo na execução do Contrato.</w:t>
      </w:r>
    </w:p>
    <w:p w:rsidR="008F6C09" w:rsidRPr="00306518" w:rsidRDefault="008F6C09" w:rsidP="008F6C09">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 xml:space="preserve">Responsabilizar-se pela qualidade dos serviços, substituindo, imediatamente, aqueles que apresentarem qualquer tipo de vício ou imperfeição, ou não se adequarem </w:t>
      </w:r>
      <w:r>
        <w:rPr>
          <w:rFonts w:ascii="Arial" w:hAnsi="Arial" w:cs="Arial"/>
        </w:rPr>
        <w:t>ao Projeto Executivo</w:t>
      </w:r>
      <w:r w:rsidRPr="00306518">
        <w:rPr>
          <w:rFonts w:ascii="Arial" w:hAnsi="Arial" w:cs="Arial"/>
        </w:rPr>
        <w:t>, sob pena de aplicação das sanções cabíveis, inclusive rescisão do Contrato.</w:t>
      </w:r>
    </w:p>
    <w:p w:rsidR="008F6C09" w:rsidRPr="00306518" w:rsidRDefault="008F6C09" w:rsidP="008F6C09">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Cumprir os prazos previstos em Edital ou outros que venham a ser fixados pela CESAMA.</w:t>
      </w:r>
    </w:p>
    <w:p w:rsidR="008F6C09" w:rsidRPr="00306518" w:rsidRDefault="008F6C09" w:rsidP="008F6C09">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Dirimir qualquer dúvida e prestar esclarecimentos acerca da execução do Contrato, durante toda a sua vigência, a pedido da CESAMA.</w:t>
      </w:r>
    </w:p>
    <w:p w:rsidR="008F6C09" w:rsidRPr="000A3D11" w:rsidRDefault="008F6C09" w:rsidP="008F6C09">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 xml:space="preserve">Se responsabilizar pelos encargos trabalhistas, previdenciários, fiscais e </w:t>
      </w:r>
      <w:proofErr w:type="gramStart"/>
      <w:r w:rsidRPr="000A3D11">
        <w:rPr>
          <w:rFonts w:ascii="Arial" w:hAnsi="Arial" w:cs="Arial"/>
        </w:rPr>
        <w:t>comerciais, resultantes</w:t>
      </w:r>
      <w:proofErr w:type="gramEnd"/>
      <w:r w:rsidRPr="000A3D11">
        <w:rPr>
          <w:rFonts w:ascii="Arial" w:hAnsi="Arial" w:cs="Arial"/>
        </w:rPr>
        <w:t xml:space="preserve"> da execução do Contrato.</w:t>
      </w:r>
    </w:p>
    <w:p w:rsidR="008F6C09" w:rsidRPr="000A3D11" w:rsidRDefault="00E21AD1" w:rsidP="008F6C09">
      <w:pPr>
        <w:numPr>
          <w:ilvl w:val="1"/>
          <w:numId w:val="7"/>
        </w:numPr>
        <w:suppressAutoHyphens/>
        <w:spacing w:before="120" w:after="0" w:line="360" w:lineRule="auto"/>
        <w:ind w:left="0" w:firstLine="0"/>
        <w:jc w:val="both"/>
        <w:rPr>
          <w:rFonts w:ascii="Arial" w:eastAsia="Arial Unicode MS" w:hAnsi="Arial" w:cs="Arial"/>
        </w:rPr>
      </w:pPr>
      <w:r w:rsidRPr="000A3D11">
        <w:rPr>
          <w:rFonts w:ascii="Arial" w:eastAsia="Arial Unicode MS" w:hAnsi="Arial" w:cs="Arial"/>
        </w:rPr>
        <w:t>Encaminhar</w:t>
      </w:r>
      <w:r w:rsidR="008F6C09" w:rsidRPr="000A3D11">
        <w:rPr>
          <w:rFonts w:ascii="Arial" w:eastAsia="Arial Unicode MS" w:hAnsi="Arial" w:cs="Arial"/>
        </w:rPr>
        <w:t xml:space="preserve"> antes do início dos serviços ao DEST - Departamento de Saúde e Segurança no Trabalho da CESAMA </w:t>
      </w:r>
      <w:r w:rsidRPr="000A3D11">
        <w:rPr>
          <w:rFonts w:ascii="Arial" w:eastAsia="Arial Unicode MS" w:hAnsi="Arial" w:cs="Arial"/>
        </w:rPr>
        <w:t>(smt@cesama.com.br),</w:t>
      </w:r>
      <w:proofErr w:type="gramStart"/>
      <w:r w:rsidRPr="000A3D11">
        <w:rPr>
          <w:rFonts w:ascii="Arial" w:eastAsia="Arial Unicode MS" w:hAnsi="Arial" w:cs="Arial"/>
        </w:rPr>
        <w:t xml:space="preserve"> </w:t>
      </w:r>
      <w:r w:rsidR="008F6C09" w:rsidRPr="000A3D11">
        <w:rPr>
          <w:rFonts w:ascii="Arial" w:eastAsia="Arial Unicode MS" w:hAnsi="Arial" w:cs="Arial"/>
        </w:rPr>
        <w:t xml:space="preserve"> </w:t>
      </w:r>
      <w:proofErr w:type="gramEnd"/>
      <w:r w:rsidR="008F6C09" w:rsidRPr="000A3D11">
        <w:rPr>
          <w:rFonts w:ascii="Arial" w:eastAsia="Arial Unicode MS" w:hAnsi="Arial" w:cs="Arial"/>
        </w:rPr>
        <w:t>os documentos abaixo relacionados, sem os quais, não será emitida a Ordem de Serviço:</w:t>
      </w:r>
    </w:p>
    <w:p w:rsidR="008F6C09" w:rsidRPr="000A3D11" w:rsidRDefault="008F6C09" w:rsidP="008F6C09">
      <w:pPr>
        <w:numPr>
          <w:ilvl w:val="0"/>
          <w:numId w:val="1"/>
        </w:numPr>
        <w:tabs>
          <w:tab w:val="clear" w:pos="360"/>
        </w:tabs>
        <w:suppressAutoHyphens/>
        <w:spacing w:before="120" w:after="0" w:line="360" w:lineRule="auto"/>
        <w:ind w:left="851" w:hanging="284"/>
        <w:jc w:val="both"/>
        <w:rPr>
          <w:rFonts w:ascii="Arial" w:hAnsi="Arial" w:cs="Arial"/>
        </w:rPr>
      </w:pPr>
      <w:r w:rsidRPr="000A3D11">
        <w:rPr>
          <w:rFonts w:ascii="Arial" w:hAnsi="Arial" w:cs="Arial"/>
        </w:rPr>
        <w:t>PCMSO – Programa de Controle Médico de Saúde Ocupacional;</w:t>
      </w:r>
    </w:p>
    <w:p w:rsidR="008F6C09" w:rsidRPr="00C76248" w:rsidRDefault="008F6C09" w:rsidP="008F6C09">
      <w:pPr>
        <w:numPr>
          <w:ilvl w:val="0"/>
          <w:numId w:val="1"/>
        </w:numPr>
        <w:tabs>
          <w:tab w:val="clear" w:pos="360"/>
        </w:tabs>
        <w:suppressAutoHyphens/>
        <w:spacing w:before="120" w:after="0" w:line="360" w:lineRule="auto"/>
        <w:ind w:left="851" w:hanging="284"/>
        <w:jc w:val="both"/>
        <w:rPr>
          <w:rFonts w:ascii="Arial" w:hAnsi="Arial" w:cs="Arial"/>
        </w:rPr>
      </w:pPr>
      <w:r w:rsidRPr="00C76248">
        <w:rPr>
          <w:rFonts w:ascii="Arial" w:hAnsi="Arial" w:cs="Arial"/>
        </w:rPr>
        <w:lastRenderedPageBreak/>
        <w:t>PPRA – Programa de Prevenção de Riscos Ambientais e PCMAT- Programa de Condições e Meio Ambiente de Trabalho da Indústria da Construção, conforme legislação;</w:t>
      </w:r>
    </w:p>
    <w:p w:rsidR="008F6C09" w:rsidRPr="00C76248" w:rsidRDefault="008F6C09" w:rsidP="008F6C09">
      <w:pPr>
        <w:numPr>
          <w:ilvl w:val="0"/>
          <w:numId w:val="1"/>
        </w:numPr>
        <w:tabs>
          <w:tab w:val="clear" w:pos="360"/>
        </w:tabs>
        <w:suppressAutoHyphens/>
        <w:spacing w:before="120" w:after="0" w:line="360" w:lineRule="auto"/>
        <w:ind w:left="851" w:hanging="284"/>
        <w:jc w:val="both"/>
        <w:rPr>
          <w:rFonts w:ascii="Arial" w:hAnsi="Arial" w:cs="Arial"/>
        </w:rPr>
      </w:pPr>
      <w:r w:rsidRPr="00C76248">
        <w:rPr>
          <w:rFonts w:ascii="Arial" w:hAnsi="Arial" w:cs="Arial"/>
        </w:rPr>
        <w:t>Cópia de Fichas de EPI dos funcionários, devidamente assinadas;</w:t>
      </w:r>
    </w:p>
    <w:p w:rsidR="008F6C09" w:rsidRPr="00C76248" w:rsidRDefault="008F6C09" w:rsidP="008F6C09">
      <w:pPr>
        <w:numPr>
          <w:ilvl w:val="0"/>
          <w:numId w:val="1"/>
        </w:numPr>
        <w:tabs>
          <w:tab w:val="clear" w:pos="360"/>
        </w:tabs>
        <w:suppressAutoHyphens/>
        <w:spacing w:before="120" w:after="0" w:line="360" w:lineRule="auto"/>
        <w:ind w:left="851" w:hanging="284"/>
        <w:jc w:val="both"/>
        <w:rPr>
          <w:rFonts w:ascii="Arial" w:hAnsi="Arial" w:cs="Arial"/>
        </w:rPr>
      </w:pPr>
      <w:r w:rsidRPr="00C76248">
        <w:rPr>
          <w:rFonts w:ascii="Arial" w:hAnsi="Arial" w:cs="Arial"/>
        </w:rPr>
        <w:t>ASO – Atestado de Saúde Ocupacional de todos os funcionários (</w:t>
      </w:r>
      <w:proofErr w:type="spellStart"/>
      <w:r w:rsidRPr="00C76248">
        <w:rPr>
          <w:rFonts w:ascii="Arial" w:hAnsi="Arial" w:cs="Arial"/>
        </w:rPr>
        <w:t>admissional</w:t>
      </w:r>
      <w:proofErr w:type="spellEnd"/>
      <w:r w:rsidRPr="00C76248">
        <w:rPr>
          <w:rFonts w:ascii="Arial" w:hAnsi="Arial" w:cs="Arial"/>
        </w:rPr>
        <w:t xml:space="preserve">, periódico e </w:t>
      </w:r>
      <w:proofErr w:type="spellStart"/>
      <w:r w:rsidRPr="00C76248">
        <w:rPr>
          <w:rFonts w:ascii="Arial" w:hAnsi="Arial" w:cs="Arial"/>
        </w:rPr>
        <w:t>demissional</w:t>
      </w:r>
      <w:proofErr w:type="spellEnd"/>
      <w:r w:rsidRPr="00C76248">
        <w:rPr>
          <w:rFonts w:ascii="Arial" w:hAnsi="Arial" w:cs="Arial"/>
        </w:rPr>
        <w:t>, conforme o caso);</w:t>
      </w:r>
    </w:p>
    <w:p w:rsidR="008F6C09" w:rsidRPr="00C76248" w:rsidRDefault="008F6C09" w:rsidP="008F6C09">
      <w:pPr>
        <w:widowControl w:val="0"/>
        <w:numPr>
          <w:ilvl w:val="0"/>
          <w:numId w:val="1"/>
        </w:numPr>
        <w:tabs>
          <w:tab w:val="clear" w:pos="360"/>
          <w:tab w:val="num" w:pos="-2835"/>
        </w:tabs>
        <w:suppressAutoHyphens/>
        <w:spacing w:before="120" w:after="0" w:line="360" w:lineRule="auto"/>
        <w:ind w:left="851" w:hanging="284"/>
        <w:jc w:val="both"/>
        <w:rPr>
          <w:rFonts w:ascii="Arial" w:eastAsia="Arial Unicode MS" w:hAnsi="Arial" w:cs="Arial"/>
        </w:rPr>
      </w:pPr>
      <w:r w:rsidRPr="00C76248">
        <w:rPr>
          <w:rFonts w:ascii="Arial" w:eastAsia="Arial Unicode MS" w:hAnsi="Arial" w:cs="Arial"/>
        </w:rPr>
        <w:t>Apresentar o nome e telefone para contato do responsável pela Segurança e Medicina do Trabalho da CONTRATADA, antes da emissão de Ordem de Serviço;</w:t>
      </w:r>
    </w:p>
    <w:p w:rsidR="008F6C09" w:rsidRPr="00C76248" w:rsidRDefault="008F6C09" w:rsidP="008F6C09">
      <w:pPr>
        <w:widowControl w:val="0"/>
        <w:numPr>
          <w:ilvl w:val="2"/>
          <w:numId w:val="8"/>
        </w:numPr>
        <w:suppressAutoHyphens/>
        <w:spacing w:before="120" w:after="0" w:line="360" w:lineRule="auto"/>
        <w:ind w:left="142" w:firstLine="0"/>
        <w:jc w:val="both"/>
        <w:rPr>
          <w:rFonts w:ascii="Arial" w:eastAsia="Arial Unicode MS" w:hAnsi="Arial" w:cs="Arial"/>
        </w:rPr>
      </w:pPr>
      <w:r w:rsidRPr="00C76248">
        <w:rPr>
          <w:rFonts w:ascii="Arial" w:eastAsia="Arial Unicode MS" w:hAnsi="Arial" w:cs="Arial"/>
        </w:rPr>
        <w:t>Havendo alteração na equipe de trabalho que atuará na execução do objeto do Contrato, a CONTRATADA fica obrigada a apresentar à CESAMA os documentos relacionados no item 7.8, referentes ao empregado admitido e que irá compor a equipe de trabalho.</w:t>
      </w:r>
    </w:p>
    <w:p w:rsidR="008F6C09" w:rsidRPr="00C76248" w:rsidRDefault="008F6C09" w:rsidP="008F6C09">
      <w:pPr>
        <w:widowControl w:val="0"/>
        <w:numPr>
          <w:ilvl w:val="2"/>
          <w:numId w:val="8"/>
        </w:numPr>
        <w:suppressAutoHyphens/>
        <w:spacing w:before="120" w:after="0" w:line="360" w:lineRule="auto"/>
        <w:ind w:left="142" w:firstLine="0"/>
        <w:jc w:val="both"/>
        <w:rPr>
          <w:rFonts w:ascii="Arial" w:eastAsia="Arial Unicode MS" w:hAnsi="Arial" w:cs="Arial"/>
        </w:rPr>
      </w:pPr>
      <w:r w:rsidRPr="00C76248">
        <w:rPr>
          <w:rFonts w:ascii="Arial" w:eastAsia="Arial Unicode MS" w:hAnsi="Arial" w:cs="Arial"/>
        </w:rPr>
        <w:t xml:space="preserve"> A cada renovação contratual, fica a CONTRATADA obrigada a reapresentar a documentação relacionada no item 7.8.</w:t>
      </w:r>
    </w:p>
    <w:p w:rsidR="008F6C09" w:rsidRPr="00B54B11" w:rsidRDefault="008F6C09" w:rsidP="008F6C09">
      <w:pPr>
        <w:numPr>
          <w:ilvl w:val="0"/>
          <w:numId w:val="8"/>
        </w:numPr>
        <w:suppressAutoHyphens/>
        <w:autoSpaceDE w:val="0"/>
        <w:autoSpaceDN w:val="0"/>
        <w:adjustRightInd w:val="0"/>
        <w:spacing w:before="480" w:after="0" w:line="360" w:lineRule="auto"/>
        <w:ind w:left="284" w:hanging="284"/>
        <w:jc w:val="both"/>
        <w:rPr>
          <w:rFonts w:ascii="Arial" w:hAnsi="Arial" w:cs="Arial"/>
          <w:b/>
        </w:rPr>
      </w:pPr>
      <w:r w:rsidRPr="00B54B11">
        <w:rPr>
          <w:rFonts w:ascii="Arial" w:hAnsi="Arial" w:cs="Arial"/>
          <w:b/>
        </w:rPr>
        <w:t>OBRIGAÇÕES DA CESAMA</w:t>
      </w:r>
    </w:p>
    <w:p w:rsidR="008F6C09" w:rsidRPr="003A4FCA" w:rsidRDefault="008F6C09" w:rsidP="008F6C09">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3A4FCA">
        <w:rPr>
          <w:rFonts w:ascii="Arial" w:hAnsi="Arial" w:cs="Arial"/>
        </w:rPr>
        <w:t>Emitir a Ordem de Serviço, indicando o início da execução dos serviços e do prazo contratual. Efetuar todos os pagamentos devidos à Contratada, nas condições estabelecidas.</w:t>
      </w:r>
    </w:p>
    <w:p w:rsidR="008F6C09" w:rsidRPr="00B54B11" w:rsidRDefault="008F6C09" w:rsidP="008F6C09">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B54B11">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rsidR="008F6C09" w:rsidRPr="00B54B11" w:rsidRDefault="008F6C09" w:rsidP="008F6C09">
      <w:pPr>
        <w:numPr>
          <w:ilvl w:val="1"/>
          <w:numId w:val="9"/>
        </w:numPr>
        <w:suppressAutoHyphens/>
        <w:spacing w:before="120" w:after="0" w:line="360" w:lineRule="auto"/>
        <w:ind w:left="0" w:firstLine="0"/>
        <w:jc w:val="both"/>
        <w:rPr>
          <w:rFonts w:ascii="Arial" w:hAnsi="Arial" w:cs="Arial"/>
          <w:bCs/>
        </w:rPr>
      </w:pPr>
      <w:r w:rsidRPr="00B54B11">
        <w:rPr>
          <w:rFonts w:ascii="Arial" w:hAnsi="Arial" w:cs="Arial"/>
        </w:rPr>
        <w:t>Rejeitar todo e qualquer serviço de má qualidade e em desconformidade com o Termo de Referência.</w:t>
      </w:r>
    </w:p>
    <w:p w:rsidR="008F6C09" w:rsidRPr="00B54B11" w:rsidRDefault="008F6C09" w:rsidP="008F6C09">
      <w:pPr>
        <w:numPr>
          <w:ilvl w:val="0"/>
          <w:numId w:val="9"/>
        </w:numPr>
        <w:tabs>
          <w:tab w:val="left" w:pos="-3402"/>
        </w:tabs>
        <w:spacing w:before="480" w:after="0" w:line="360" w:lineRule="auto"/>
        <w:ind w:left="284" w:hanging="284"/>
        <w:jc w:val="both"/>
        <w:rPr>
          <w:rFonts w:ascii="Arial" w:hAnsi="Arial" w:cs="Arial"/>
          <w:b/>
        </w:rPr>
      </w:pPr>
      <w:r w:rsidRPr="00B54B11">
        <w:rPr>
          <w:rFonts w:ascii="Arial" w:hAnsi="Arial" w:cs="Arial"/>
          <w:b/>
        </w:rPr>
        <w:t xml:space="preserve">JULGAMENTO </w:t>
      </w:r>
    </w:p>
    <w:p w:rsidR="008F6C09" w:rsidRPr="00CE66FD" w:rsidRDefault="008F6C09" w:rsidP="008F6C09">
      <w:pPr>
        <w:spacing w:before="120" w:line="360" w:lineRule="auto"/>
        <w:jc w:val="both"/>
        <w:rPr>
          <w:rFonts w:ascii="Arial" w:eastAsia="Arial Unicode MS" w:hAnsi="Arial" w:cs="Arial"/>
          <w:b/>
        </w:rPr>
      </w:pPr>
      <w:r w:rsidRPr="003A4FCA">
        <w:rPr>
          <w:rFonts w:ascii="Arial" w:eastAsia="Arial Unicode MS" w:hAnsi="Arial" w:cs="Arial"/>
        </w:rPr>
        <w:t xml:space="preserve">9.1. Esta licitação terá o critério de julgamento pelo </w:t>
      </w:r>
      <w:r w:rsidRPr="003A4FCA">
        <w:rPr>
          <w:rFonts w:ascii="Arial" w:eastAsia="Arial Unicode MS" w:hAnsi="Arial" w:cs="Arial"/>
          <w:b/>
          <w:u w:val="single"/>
        </w:rPr>
        <w:t>MAIOR PERCENTUAL DEDESCONTO ÚNICO</w:t>
      </w:r>
      <w:r w:rsidRPr="003A4FCA">
        <w:rPr>
          <w:rFonts w:ascii="Arial" w:eastAsia="Arial Unicode MS" w:hAnsi="Arial" w:cs="Arial"/>
        </w:rPr>
        <w:t xml:space="preserve"> que incidirá linearmente sobre a planilha de orçamento da CESAMA e Regime de </w:t>
      </w:r>
      <w:r w:rsidRPr="00CE66FD">
        <w:rPr>
          <w:rFonts w:ascii="Arial" w:eastAsia="Arial Unicode MS" w:hAnsi="Arial" w:cs="Arial"/>
          <w:b/>
        </w:rPr>
        <w:t xml:space="preserve">Empreitada por preço </w:t>
      </w:r>
      <w:r>
        <w:rPr>
          <w:rFonts w:ascii="Arial" w:eastAsia="Arial Unicode MS" w:hAnsi="Arial" w:cs="Arial"/>
          <w:b/>
        </w:rPr>
        <w:t>unitário</w:t>
      </w:r>
      <w:r w:rsidRPr="00CE66FD">
        <w:rPr>
          <w:rFonts w:ascii="Arial" w:eastAsia="Arial Unicode MS" w:hAnsi="Arial" w:cs="Arial"/>
          <w:b/>
        </w:rPr>
        <w:t>.</w:t>
      </w:r>
    </w:p>
    <w:p w:rsidR="008F6C09" w:rsidRPr="00B54B11" w:rsidRDefault="008F6C09" w:rsidP="008F6C09">
      <w:pPr>
        <w:numPr>
          <w:ilvl w:val="0"/>
          <w:numId w:val="9"/>
        </w:numPr>
        <w:autoSpaceDE w:val="0"/>
        <w:autoSpaceDN w:val="0"/>
        <w:adjustRightInd w:val="0"/>
        <w:spacing w:before="480" w:after="0" w:line="360" w:lineRule="auto"/>
        <w:ind w:left="284" w:hanging="284"/>
        <w:jc w:val="both"/>
        <w:rPr>
          <w:rFonts w:ascii="Arial" w:hAnsi="Arial" w:cs="Arial"/>
          <w:b/>
        </w:rPr>
      </w:pPr>
      <w:r w:rsidRPr="00B54B11">
        <w:rPr>
          <w:rFonts w:ascii="Arial" w:hAnsi="Arial" w:cs="Arial"/>
          <w:b/>
        </w:rPr>
        <w:t xml:space="preserve">. EXIGÊNCIAS PARA PROPOSTA / HABILITAÇÃO </w:t>
      </w:r>
    </w:p>
    <w:p w:rsidR="008F6C09" w:rsidRPr="003A4FCA" w:rsidRDefault="008F6C09" w:rsidP="008F6C09">
      <w:pPr>
        <w:autoSpaceDE w:val="0"/>
        <w:autoSpaceDN w:val="0"/>
        <w:adjustRightInd w:val="0"/>
        <w:spacing w:before="120" w:line="360" w:lineRule="auto"/>
        <w:ind w:firstLine="708"/>
        <w:jc w:val="both"/>
        <w:rPr>
          <w:rFonts w:ascii="Arial" w:hAnsi="Arial" w:cs="Arial"/>
        </w:rPr>
      </w:pPr>
      <w:r w:rsidRPr="003A4FCA">
        <w:rPr>
          <w:rFonts w:ascii="Arial" w:hAnsi="Arial" w:cs="Arial"/>
        </w:rPr>
        <w:lastRenderedPageBreak/>
        <w:t>Os documentos referentes à Habilitação Jurídica, Regularidade Fiscal e Regularidade Trabalhista conforme padrão CESAMA.</w:t>
      </w:r>
    </w:p>
    <w:p w:rsidR="008F6C09" w:rsidRDefault="008F6C09" w:rsidP="008F6C09">
      <w:pPr>
        <w:autoSpaceDE w:val="0"/>
        <w:autoSpaceDN w:val="0"/>
        <w:adjustRightInd w:val="0"/>
        <w:spacing w:before="120" w:line="360" w:lineRule="auto"/>
        <w:ind w:firstLine="708"/>
        <w:jc w:val="both"/>
        <w:rPr>
          <w:rFonts w:ascii="Arial" w:hAnsi="Arial" w:cs="Arial"/>
          <w:color w:val="000000"/>
        </w:rPr>
      </w:pPr>
      <w:r w:rsidRPr="003A4FCA">
        <w:rPr>
          <w:rFonts w:ascii="Arial" w:hAnsi="Arial" w:cs="Arial"/>
          <w:color w:val="000000"/>
        </w:rPr>
        <w:t>Certidão de registro da empresa licitante e do seu responsável técnico no CREA (Conselho Regional de Engenharia e Agronomia) do Estado de origem</w:t>
      </w:r>
      <w:r>
        <w:rPr>
          <w:rFonts w:ascii="Arial" w:hAnsi="Arial" w:cs="Arial"/>
          <w:color w:val="000000"/>
        </w:rPr>
        <w:t xml:space="preserve"> com suas devidas certidões de quitação.</w:t>
      </w:r>
      <w:r w:rsidRPr="003A4FCA">
        <w:rPr>
          <w:rFonts w:ascii="Arial" w:hAnsi="Arial" w:cs="Arial"/>
          <w:color w:val="000000"/>
        </w:rPr>
        <w:t xml:space="preserve"> O visto do CREA/MG será solicitado ao vencedor da licitação.</w:t>
      </w:r>
    </w:p>
    <w:p w:rsidR="008F6C09" w:rsidRDefault="008F6C09" w:rsidP="008F6C09">
      <w:pPr>
        <w:autoSpaceDE w:val="0"/>
        <w:autoSpaceDN w:val="0"/>
        <w:adjustRightInd w:val="0"/>
        <w:spacing w:before="120" w:line="360" w:lineRule="auto"/>
        <w:jc w:val="both"/>
        <w:rPr>
          <w:rFonts w:ascii="Arial" w:hAnsi="Arial" w:cs="Arial"/>
        </w:rPr>
      </w:pPr>
      <w:r w:rsidRPr="00AB11BA">
        <w:rPr>
          <w:rFonts w:ascii="Arial" w:hAnsi="Arial" w:cs="Arial"/>
        </w:rPr>
        <w:t xml:space="preserve">Comprovação </w:t>
      </w:r>
      <w:r w:rsidRPr="00B41EB6">
        <w:rPr>
          <w:rFonts w:ascii="Arial" w:hAnsi="Arial" w:cs="Arial"/>
          <w:b/>
        </w:rPr>
        <w:t>pela Empresa licitante</w:t>
      </w:r>
      <w:r w:rsidRPr="00AB11BA">
        <w:rPr>
          <w:rFonts w:ascii="Arial" w:hAnsi="Arial" w:cs="Arial"/>
        </w:rPr>
        <w:t xml:space="preserve">, </w:t>
      </w:r>
      <w:r>
        <w:rPr>
          <w:rFonts w:ascii="Arial" w:hAnsi="Arial" w:cs="Arial"/>
        </w:rPr>
        <w:t>q</w:t>
      </w:r>
      <w:r w:rsidRPr="00AB11BA">
        <w:rPr>
          <w:rFonts w:ascii="Arial" w:hAnsi="Arial" w:cs="Arial"/>
        </w:rPr>
        <w:t xml:space="preserve">ue </w:t>
      </w:r>
      <w:r w:rsidRPr="0055207F">
        <w:rPr>
          <w:rFonts w:ascii="Arial" w:hAnsi="Arial" w:cs="Arial"/>
          <w:b/>
        </w:rPr>
        <w:t>forneceu e assentou tubo de Ferr</w:t>
      </w:r>
      <w:r>
        <w:rPr>
          <w:rFonts w:ascii="Arial" w:hAnsi="Arial" w:cs="Arial"/>
          <w:b/>
        </w:rPr>
        <w:t xml:space="preserve">o </w:t>
      </w:r>
      <w:bookmarkStart w:id="0" w:name="_GoBack"/>
      <w:bookmarkEnd w:id="0"/>
      <w:r>
        <w:rPr>
          <w:rFonts w:ascii="Arial" w:hAnsi="Arial" w:cs="Arial"/>
          <w:b/>
        </w:rPr>
        <w:t>Fundido diâmetro mínimo de 200</w:t>
      </w:r>
      <w:r w:rsidRPr="0055207F">
        <w:rPr>
          <w:rFonts w:ascii="Arial" w:hAnsi="Arial" w:cs="Arial"/>
          <w:b/>
        </w:rPr>
        <w:t>mm</w:t>
      </w:r>
      <w:r>
        <w:rPr>
          <w:rFonts w:ascii="Arial" w:hAnsi="Arial" w:cs="Arial"/>
          <w:b/>
        </w:rPr>
        <w:t xml:space="preserve"> para rede ou subadutora de água </w:t>
      </w:r>
      <w:r>
        <w:rPr>
          <w:rFonts w:ascii="Arial" w:hAnsi="Arial" w:cs="Arial"/>
        </w:rPr>
        <w:t xml:space="preserve">na extensão de </w:t>
      </w:r>
      <w:r>
        <w:rPr>
          <w:rFonts w:ascii="Arial" w:hAnsi="Arial" w:cs="Arial"/>
          <w:b/>
        </w:rPr>
        <w:t>696 (seiscentos e noventa e seis)</w:t>
      </w:r>
      <w:r w:rsidRPr="00CE63FB">
        <w:rPr>
          <w:rFonts w:ascii="Arial" w:hAnsi="Arial" w:cs="Arial"/>
          <w:b/>
        </w:rPr>
        <w:t xml:space="preserve"> metros</w:t>
      </w:r>
      <w:r>
        <w:rPr>
          <w:rFonts w:ascii="Arial" w:hAnsi="Arial" w:cs="Arial"/>
        </w:rPr>
        <w:t>.</w:t>
      </w:r>
    </w:p>
    <w:p w:rsidR="008F6C09" w:rsidRDefault="008F6C09" w:rsidP="008F6C09">
      <w:pPr>
        <w:overflowPunct w:val="0"/>
        <w:autoSpaceDE w:val="0"/>
        <w:spacing w:before="120" w:line="360" w:lineRule="auto"/>
        <w:jc w:val="both"/>
        <w:rPr>
          <w:rFonts w:ascii="Arial" w:hAnsi="Arial" w:cs="Arial"/>
        </w:rPr>
      </w:pPr>
      <w:r w:rsidRPr="00944858">
        <w:rPr>
          <w:rFonts w:ascii="Arial" w:hAnsi="Arial" w:cs="Arial"/>
        </w:rPr>
        <w:t>A exigência desta atestação justifica-se por se t</w:t>
      </w:r>
      <w:r>
        <w:rPr>
          <w:rFonts w:ascii="Arial" w:hAnsi="Arial" w:cs="Arial"/>
        </w:rPr>
        <w:t>ratar de uma obra com tubulação de Ferro Fundido</w:t>
      </w:r>
      <w:r w:rsidRPr="00944858">
        <w:rPr>
          <w:rFonts w:ascii="Arial" w:hAnsi="Arial" w:cs="Arial"/>
        </w:rPr>
        <w:t>, que exigem equipamentos e técnicas especiais para seu assentamento garantindo para a CESAMA a certeza de contratação de uma empresa experiente que possa executar a obra dentro dos padr</w:t>
      </w:r>
      <w:r>
        <w:rPr>
          <w:rFonts w:ascii="Arial" w:hAnsi="Arial" w:cs="Arial"/>
        </w:rPr>
        <w:t>ões estabelecidos em</w:t>
      </w:r>
      <w:r w:rsidRPr="00944858">
        <w:rPr>
          <w:rFonts w:ascii="Arial" w:hAnsi="Arial" w:cs="Arial"/>
        </w:rPr>
        <w:t xml:space="preserve"> projeto e normas técnicas.</w:t>
      </w:r>
    </w:p>
    <w:p w:rsidR="00932725" w:rsidRPr="000A3D11" w:rsidRDefault="00932725" w:rsidP="008F6C09">
      <w:pPr>
        <w:overflowPunct w:val="0"/>
        <w:autoSpaceDE w:val="0"/>
        <w:spacing w:before="120" w:line="360" w:lineRule="auto"/>
        <w:jc w:val="both"/>
        <w:rPr>
          <w:rFonts w:ascii="Arial" w:hAnsi="Arial" w:cs="Arial"/>
        </w:rPr>
      </w:pPr>
      <w:r w:rsidRPr="000A3D11">
        <w:rPr>
          <w:rFonts w:ascii="Arial" w:hAnsi="Arial" w:cs="Arial"/>
        </w:rPr>
        <w:t>Prova que o responsável técnico faz parte do corpo técnico da empresa na data da apresentação dos documentos de Habilitação e de Proposta. Deverá ser comprovada esta condição como sócio, diretor, empregado ou contratado.</w:t>
      </w:r>
    </w:p>
    <w:p w:rsidR="008F6C09" w:rsidRPr="000A3D11" w:rsidRDefault="008F6C09" w:rsidP="008F6C09">
      <w:pPr>
        <w:numPr>
          <w:ilvl w:val="0"/>
          <w:numId w:val="15"/>
        </w:numPr>
        <w:suppressAutoHyphens/>
        <w:spacing w:before="480" w:after="0" w:line="360" w:lineRule="auto"/>
        <w:ind w:left="426" w:hanging="426"/>
        <w:jc w:val="both"/>
        <w:rPr>
          <w:rFonts w:ascii="Arial" w:hAnsi="Arial" w:cs="Arial"/>
          <w:b/>
          <w:bCs/>
        </w:rPr>
      </w:pPr>
      <w:r w:rsidRPr="000A3D11">
        <w:rPr>
          <w:rFonts w:ascii="Arial" w:hAnsi="Arial" w:cs="Arial"/>
          <w:b/>
          <w:bCs/>
        </w:rPr>
        <w:t>PENALIDADES</w:t>
      </w:r>
    </w:p>
    <w:p w:rsidR="008F6C09" w:rsidRDefault="008F6C09" w:rsidP="008F6C09">
      <w:pPr>
        <w:spacing w:before="120" w:line="360" w:lineRule="auto"/>
        <w:ind w:firstLine="567"/>
        <w:jc w:val="both"/>
        <w:rPr>
          <w:rFonts w:cs="Arial"/>
          <w:bCs/>
        </w:rPr>
      </w:pPr>
      <w:r w:rsidRPr="00351A13">
        <w:rPr>
          <w:rFonts w:ascii="Arial" w:hAnsi="Arial" w:cs="Arial"/>
          <w:bCs/>
        </w:rPr>
        <w:t>O descumprimento de quaisquer cláusulas estabelecidas neste Termo de Referência sujeitará à aplicação das sanções previstas no edital</w:t>
      </w:r>
      <w:r w:rsidRPr="00351A13">
        <w:rPr>
          <w:rFonts w:cs="Arial"/>
          <w:bCs/>
        </w:rPr>
        <w:t>.</w:t>
      </w:r>
    </w:p>
    <w:p w:rsidR="008F6C09" w:rsidRPr="000F07D5" w:rsidRDefault="008F6C09" w:rsidP="008F6C09">
      <w:pPr>
        <w:spacing w:before="120" w:line="360" w:lineRule="auto"/>
        <w:jc w:val="both"/>
        <w:rPr>
          <w:rFonts w:ascii="Arial" w:hAnsi="Arial" w:cs="Arial"/>
          <w:b/>
          <w:bCs/>
        </w:rPr>
      </w:pPr>
      <w:r w:rsidRPr="000F07D5">
        <w:rPr>
          <w:rFonts w:ascii="Arial" w:hAnsi="Arial" w:cs="Arial"/>
          <w:b/>
          <w:bCs/>
        </w:rPr>
        <w:t>12. CONDIÇÕES GERAIS DO CONTRATO</w:t>
      </w:r>
    </w:p>
    <w:p w:rsidR="008F6C09" w:rsidRPr="00987A60" w:rsidRDefault="008F6C09" w:rsidP="008F6C09">
      <w:pPr>
        <w:pStyle w:val="PargrafodaLista"/>
        <w:numPr>
          <w:ilvl w:val="0"/>
          <w:numId w:val="5"/>
        </w:numPr>
        <w:tabs>
          <w:tab w:val="left" w:pos="851"/>
        </w:tabs>
        <w:spacing w:before="80" w:line="360" w:lineRule="auto"/>
        <w:jc w:val="both"/>
        <w:rPr>
          <w:rFonts w:ascii="Arial" w:hAnsi="Arial" w:cs="Arial"/>
          <w:iCs/>
          <w:vanish/>
          <w:szCs w:val="20"/>
        </w:rPr>
      </w:pPr>
    </w:p>
    <w:p w:rsidR="008F6C09" w:rsidRPr="00987A60" w:rsidRDefault="008F6C09" w:rsidP="008F6C09">
      <w:pPr>
        <w:pStyle w:val="PargrafodaLista"/>
        <w:numPr>
          <w:ilvl w:val="0"/>
          <w:numId w:val="5"/>
        </w:numPr>
        <w:tabs>
          <w:tab w:val="left" w:pos="851"/>
        </w:tabs>
        <w:spacing w:before="80" w:line="360" w:lineRule="auto"/>
        <w:jc w:val="both"/>
        <w:rPr>
          <w:rFonts w:ascii="Arial" w:hAnsi="Arial" w:cs="Arial"/>
          <w:iCs/>
          <w:vanish/>
          <w:szCs w:val="20"/>
        </w:rPr>
      </w:pPr>
    </w:p>
    <w:p w:rsidR="008F6C09" w:rsidRPr="00987A60" w:rsidRDefault="008F6C09" w:rsidP="008F6C09">
      <w:pPr>
        <w:pStyle w:val="PargrafodaLista"/>
        <w:numPr>
          <w:ilvl w:val="0"/>
          <w:numId w:val="5"/>
        </w:numPr>
        <w:tabs>
          <w:tab w:val="left" w:pos="851"/>
        </w:tabs>
        <w:spacing w:before="80" w:line="360" w:lineRule="auto"/>
        <w:jc w:val="both"/>
        <w:rPr>
          <w:rFonts w:ascii="Arial" w:hAnsi="Arial" w:cs="Arial"/>
          <w:iCs/>
          <w:vanish/>
          <w:szCs w:val="20"/>
        </w:rPr>
      </w:pPr>
    </w:p>
    <w:p w:rsidR="008F6C09" w:rsidRPr="00987A60" w:rsidRDefault="008F6C09" w:rsidP="008F6C09">
      <w:pPr>
        <w:pStyle w:val="PargrafodaLista"/>
        <w:numPr>
          <w:ilvl w:val="0"/>
          <w:numId w:val="5"/>
        </w:numPr>
        <w:tabs>
          <w:tab w:val="left" w:pos="851"/>
        </w:tabs>
        <w:spacing w:before="80" w:line="360" w:lineRule="auto"/>
        <w:jc w:val="both"/>
        <w:rPr>
          <w:rFonts w:ascii="Arial" w:hAnsi="Arial" w:cs="Arial"/>
          <w:iCs/>
          <w:vanish/>
          <w:szCs w:val="20"/>
        </w:rPr>
      </w:pPr>
    </w:p>
    <w:p w:rsidR="008F6C09" w:rsidRDefault="008F6C09" w:rsidP="008F6C09">
      <w:pPr>
        <w:pStyle w:val="Recuodecorpodetexto2"/>
        <w:numPr>
          <w:ilvl w:val="1"/>
          <w:numId w:val="13"/>
        </w:numPr>
        <w:spacing w:before="120" w:after="0" w:line="360" w:lineRule="auto"/>
        <w:ind w:left="0" w:firstLine="0"/>
      </w:pPr>
      <w:r w:rsidRPr="008D3BC6">
        <w:t xml:space="preserve">O Contrato obedecerá às disposições da Lei Federal nº </w:t>
      </w:r>
      <w:r>
        <w:t>13.303</w:t>
      </w:r>
      <w:r w:rsidRPr="008D3BC6">
        <w:t xml:space="preserve"> de </w:t>
      </w:r>
      <w:r>
        <w:t>30/06/2016</w:t>
      </w:r>
      <w:r w:rsidRPr="008D3BC6">
        <w:t xml:space="preserve"> e alterações posteriores, bem como as disposições d</w:t>
      </w:r>
      <w:r>
        <w:t>o</w:t>
      </w:r>
      <w:r w:rsidRPr="008D3BC6">
        <w:t xml:space="preserve"> Edital e preceitos do direito </w:t>
      </w:r>
      <w:r>
        <w:t>privado</w:t>
      </w:r>
      <w:r w:rsidRPr="008D3BC6">
        <w:t>, no que concerne à sua execução, alteração, inexecução ou rescisão.</w:t>
      </w:r>
    </w:p>
    <w:p w:rsidR="008F6C09" w:rsidRPr="00987A60" w:rsidRDefault="008F6C09" w:rsidP="008F6C09">
      <w:pPr>
        <w:pStyle w:val="Recuodecorpodetexto2"/>
        <w:numPr>
          <w:ilvl w:val="1"/>
          <w:numId w:val="13"/>
        </w:numPr>
        <w:spacing w:after="0" w:line="360" w:lineRule="auto"/>
        <w:ind w:left="0" w:firstLine="0"/>
      </w:pPr>
      <w:r w:rsidRPr="00987A60">
        <w:t>São partes integrantes do Contrato, independente de transcrição, o Aviso de Licitação, o Edital e seus anexos, o Termo de Referência e a proposta d</w:t>
      </w:r>
      <w:r>
        <w:t>o</w:t>
      </w:r>
      <w:r w:rsidRPr="00987A60">
        <w:t xml:space="preserve"> licitante vencedor e seus anexos.</w:t>
      </w:r>
    </w:p>
    <w:p w:rsidR="008F6C09" w:rsidRPr="00987A60" w:rsidRDefault="008F6C09" w:rsidP="008F6C09">
      <w:pPr>
        <w:pStyle w:val="Recuodecorpodetexto2"/>
        <w:numPr>
          <w:ilvl w:val="1"/>
          <w:numId w:val="13"/>
        </w:numPr>
        <w:spacing w:after="0" w:line="360" w:lineRule="auto"/>
        <w:ind w:left="0" w:firstLine="0"/>
      </w:pPr>
      <w:r>
        <w:t>O</w:t>
      </w:r>
      <w:r w:rsidRPr="00987A60">
        <w:t xml:space="preserve"> licitante vencedor se obriga a assinar o Contrato em até 05 (cinco) dias úteis, contados a partir da data do recebimento da notificação da </w:t>
      </w:r>
      <w:r w:rsidRPr="00987A60">
        <w:lastRenderedPageBreak/>
        <w:t>CESAMA, respondendo pelos ônus dos tributos que incidam ou venham a incidir sobre o ato ou instrumento que o formalize.</w:t>
      </w:r>
    </w:p>
    <w:p w:rsidR="008F6C09" w:rsidRPr="00987A60" w:rsidRDefault="008F6C09" w:rsidP="008F6C09">
      <w:pPr>
        <w:pStyle w:val="Recuodecorpodetexto2"/>
        <w:numPr>
          <w:ilvl w:val="1"/>
          <w:numId w:val="13"/>
        </w:numPr>
        <w:spacing w:after="0" w:line="360" w:lineRule="auto"/>
        <w:ind w:left="0" w:firstLine="0"/>
      </w:pPr>
      <w:r w:rsidRPr="007D4CE6">
        <w:t xml:space="preserve">Decorrido o prazo do item anterior e não comparecendo </w:t>
      </w:r>
      <w:r>
        <w:t>o</w:t>
      </w:r>
      <w:r w:rsidRPr="007D4CE6">
        <w:t xml:space="preserve"> licitante vencedor para a </w:t>
      </w:r>
      <w:r w:rsidRPr="00987A60">
        <w:t xml:space="preserve">assinatura do Contrato, </w:t>
      </w:r>
      <w:r>
        <w:t>o</w:t>
      </w:r>
      <w:r w:rsidRPr="00987A60">
        <w:t xml:space="preserve"> mesm</w:t>
      </w:r>
      <w:r>
        <w:t xml:space="preserve">o  </w:t>
      </w:r>
      <w:r w:rsidRPr="00987A60">
        <w:t xml:space="preserve"> será</w:t>
      </w:r>
      <w:r w:rsidRPr="007D4CE6">
        <w:t xml:space="preserve"> considerad</w:t>
      </w:r>
      <w:r>
        <w:t>o</w:t>
      </w:r>
      <w:r w:rsidRPr="007D4CE6">
        <w:t xml:space="preserve"> como desistente</w:t>
      </w:r>
      <w:r w:rsidRPr="00987A60">
        <w:t>.</w:t>
      </w:r>
    </w:p>
    <w:p w:rsidR="008F6C09" w:rsidRDefault="008F6C09" w:rsidP="008F6C09">
      <w:pPr>
        <w:pStyle w:val="Recuodecorpodetexto2"/>
        <w:numPr>
          <w:ilvl w:val="1"/>
          <w:numId w:val="13"/>
        </w:numPr>
        <w:spacing w:after="0" w:line="360" w:lineRule="auto"/>
        <w:ind w:left="0" w:firstLine="0"/>
      </w:pPr>
      <w:r w:rsidRPr="00987A60">
        <w:t xml:space="preserve">Ocorrendo a hipótese descrita no item </w:t>
      </w:r>
      <w:r w:rsidRPr="0053059B">
        <w:t>12.4,</w:t>
      </w:r>
      <w:r>
        <w:t xml:space="preserve"> serão convocado</w:t>
      </w:r>
      <w:r w:rsidRPr="00987A60">
        <w:t xml:space="preserve">s, sucessivamente, para contratação </w:t>
      </w:r>
      <w:r>
        <w:t>o</w:t>
      </w:r>
      <w:r w:rsidRPr="00987A60">
        <w:t>s licitantes classificad</w:t>
      </w:r>
      <w:r>
        <w:t>o</w:t>
      </w:r>
      <w:r w:rsidRPr="00987A60">
        <w:t xml:space="preserve">s imediatamente após </w:t>
      </w:r>
      <w:r>
        <w:t>o</w:t>
      </w:r>
      <w:r w:rsidR="00672AE5">
        <w:t xml:space="preserve"> </w:t>
      </w:r>
      <w:r w:rsidRPr="00987A60">
        <w:t xml:space="preserve">desistente, dentro dos prazos e nas mesmas condições do primeiro classificado, inclusive quanto ao preço oferecido, </w:t>
      </w:r>
      <w:r w:rsidRPr="00CD099E">
        <w:t>conforme art. 87 do RILC ou na impossibilidade de se aplicar o disposto no caput deste artigo a Cesama deverá revogar a licitação</w:t>
      </w:r>
      <w:r w:rsidRPr="00987A60">
        <w:t>.</w:t>
      </w:r>
    </w:p>
    <w:p w:rsidR="008F6C09" w:rsidRPr="0053059B" w:rsidRDefault="008F6C09" w:rsidP="008F6C09">
      <w:pPr>
        <w:pStyle w:val="Recuodecorpodetexto2"/>
        <w:numPr>
          <w:ilvl w:val="1"/>
          <w:numId w:val="13"/>
        </w:numPr>
        <w:spacing w:after="0" w:line="360" w:lineRule="auto"/>
        <w:ind w:left="0" w:firstLine="0"/>
      </w:pPr>
      <w:r w:rsidRPr="0053059B">
        <w:t>O início dos serviços ocorrerá imediatamente após a emissão da Ordem de Serviço pelo departamento competente da CESAMA.</w:t>
      </w:r>
    </w:p>
    <w:p w:rsidR="008F6C09" w:rsidRPr="007A2EDF" w:rsidRDefault="008F6C09" w:rsidP="008F6C09">
      <w:pPr>
        <w:pStyle w:val="Recuodecorpodetexto2"/>
        <w:numPr>
          <w:ilvl w:val="1"/>
          <w:numId w:val="13"/>
        </w:numPr>
        <w:spacing w:after="0" w:line="360" w:lineRule="auto"/>
        <w:ind w:left="0" w:firstLine="0"/>
        <w:rPr>
          <w:b/>
        </w:rPr>
      </w:pPr>
      <w:r w:rsidRPr="007A2EDF">
        <w:rPr>
          <w:b/>
          <w:lang w:eastAsia="pt-BR"/>
        </w:rPr>
        <w:t xml:space="preserve">A vigência do </w:t>
      </w:r>
      <w:r w:rsidRPr="007A2EDF">
        <w:rPr>
          <w:b/>
        </w:rPr>
        <w:t xml:space="preserve">Contrato </w:t>
      </w:r>
      <w:r w:rsidRPr="007A2EDF">
        <w:rPr>
          <w:b/>
          <w:lang w:eastAsia="pt-BR"/>
        </w:rPr>
        <w:t xml:space="preserve">será a partir da data da sua assinatura até </w:t>
      </w:r>
      <w:r>
        <w:rPr>
          <w:b/>
          <w:lang w:eastAsia="pt-BR"/>
        </w:rPr>
        <w:t xml:space="preserve">90 (noventa) dias após o </w:t>
      </w:r>
      <w:r w:rsidRPr="007A2EDF">
        <w:rPr>
          <w:b/>
          <w:lang w:eastAsia="pt-BR"/>
        </w:rPr>
        <w:t xml:space="preserve"> término do prazo de execução do objeto especificado neste instrumento.</w:t>
      </w:r>
    </w:p>
    <w:p w:rsidR="008F6C09" w:rsidRPr="007C4450" w:rsidRDefault="008F6C09" w:rsidP="008F6C09">
      <w:pPr>
        <w:pStyle w:val="PargrafodaLista"/>
        <w:numPr>
          <w:ilvl w:val="0"/>
          <w:numId w:val="10"/>
        </w:numPr>
        <w:tabs>
          <w:tab w:val="left" w:pos="851"/>
        </w:tabs>
        <w:spacing w:before="120" w:line="360" w:lineRule="auto"/>
        <w:jc w:val="both"/>
        <w:rPr>
          <w:rFonts w:ascii="Arial" w:hAnsi="Arial"/>
          <w:vanish/>
          <w:color w:val="FF0000"/>
          <w:lang w:eastAsia="pt-BR"/>
        </w:rPr>
      </w:pPr>
    </w:p>
    <w:p w:rsidR="008F6C09" w:rsidRPr="007C4450" w:rsidRDefault="008F6C09" w:rsidP="008F6C09">
      <w:pPr>
        <w:pStyle w:val="PargrafodaLista"/>
        <w:numPr>
          <w:ilvl w:val="1"/>
          <w:numId w:val="10"/>
        </w:numPr>
        <w:tabs>
          <w:tab w:val="left" w:pos="851"/>
        </w:tabs>
        <w:spacing w:before="120" w:line="360" w:lineRule="auto"/>
        <w:jc w:val="both"/>
        <w:rPr>
          <w:rFonts w:ascii="Arial" w:hAnsi="Arial"/>
          <w:vanish/>
          <w:color w:val="FF0000"/>
          <w:lang w:eastAsia="pt-BR"/>
        </w:rPr>
      </w:pPr>
    </w:p>
    <w:p w:rsidR="008F6C09" w:rsidRPr="0053059B" w:rsidRDefault="008F6C09" w:rsidP="008F6C09">
      <w:pPr>
        <w:numPr>
          <w:ilvl w:val="2"/>
          <w:numId w:val="13"/>
        </w:numPr>
        <w:tabs>
          <w:tab w:val="left" w:pos="851"/>
        </w:tabs>
        <w:suppressAutoHyphens/>
        <w:spacing w:before="120" w:after="0" w:line="360" w:lineRule="auto"/>
        <w:ind w:left="0" w:firstLine="0"/>
        <w:jc w:val="both"/>
        <w:rPr>
          <w:rFonts w:ascii="Arial" w:hAnsi="Arial" w:cs="Arial"/>
        </w:rPr>
      </w:pPr>
      <w:r w:rsidRPr="0053059B">
        <w:rPr>
          <w:rFonts w:ascii="Arial" w:hAnsi="Arial" w:cs="Arial"/>
          <w:lang w:eastAsia="pt-BR"/>
        </w:rPr>
        <w:t xml:space="preserve">O </w:t>
      </w:r>
      <w:r w:rsidRPr="0053059B">
        <w:rPr>
          <w:rFonts w:ascii="Arial" w:hAnsi="Arial" w:cs="Arial"/>
          <w:b/>
          <w:lang w:eastAsia="pt-BR"/>
        </w:rPr>
        <w:t>prazo de execução do objeto será de 0</w:t>
      </w:r>
      <w:r>
        <w:rPr>
          <w:rFonts w:ascii="Arial" w:hAnsi="Arial" w:cs="Arial"/>
          <w:b/>
          <w:lang w:eastAsia="pt-BR"/>
        </w:rPr>
        <w:t>8</w:t>
      </w:r>
      <w:r w:rsidRPr="0053059B">
        <w:rPr>
          <w:rFonts w:ascii="Arial" w:hAnsi="Arial" w:cs="Arial"/>
          <w:b/>
          <w:lang w:eastAsia="pt-BR"/>
        </w:rPr>
        <w:t xml:space="preserve"> (</w:t>
      </w:r>
      <w:r>
        <w:rPr>
          <w:rFonts w:ascii="Arial" w:hAnsi="Arial" w:cs="Arial"/>
          <w:b/>
          <w:lang w:eastAsia="pt-BR"/>
        </w:rPr>
        <w:t>oito</w:t>
      </w:r>
      <w:r w:rsidRPr="0053059B">
        <w:rPr>
          <w:rFonts w:ascii="Arial" w:hAnsi="Arial" w:cs="Arial"/>
          <w:b/>
          <w:lang w:eastAsia="pt-BR"/>
        </w:rPr>
        <w:t>) meses</w:t>
      </w:r>
      <w:r w:rsidRPr="0053059B">
        <w:rPr>
          <w:rFonts w:ascii="Arial" w:hAnsi="Arial" w:cs="Arial"/>
          <w:lang w:eastAsia="pt-BR"/>
        </w:rPr>
        <w:t xml:space="preserve"> contados a partir da emissão da Ordem de Serviço, após a assinatura do Contrato</w:t>
      </w:r>
      <w:r w:rsidRPr="0053059B">
        <w:rPr>
          <w:rFonts w:ascii="Arial" w:hAnsi="Arial" w:cs="Arial"/>
        </w:rPr>
        <w:t>.</w:t>
      </w:r>
    </w:p>
    <w:p w:rsidR="008F6C09" w:rsidRPr="0053059B" w:rsidRDefault="008F6C09" w:rsidP="008F6C09">
      <w:pPr>
        <w:numPr>
          <w:ilvl w:val="2"/>
          <w:numId w:val="13"/>
        </w:numPr>
        <w:tabs>
          <w:tab w:val="left" w:pos="851"/>
        </w:tabs>
        <w:suppressAutoHyphens/>
        <w:spacing w:before="120" w:after="0" w:line="360" w:lineRule="auto"/>
        <w:ind w:left="0" w:firstLine="0"/>
        <w:jc w:val="both"/>
        <w:rPr>
          <w:rFonts w:ascii="Arial" w:hAnsi="Arial" w:cs="Arial"/>
        </w:rPr>
      </w:pPr>
      <w:r w:rsidRPr="0053059B">
        <w:rPr>
          <w:rFonts w:ascii="Arial" w:hAnsi="Arial" w:cs="Arial"/>
        </w:rPr>
        <w:t xml:space="preserve">A </w:t>
      </w:r>
      <w:r w:rsidRPr="0053059B">
        <w:rPr>
          <w:rFonts w:ascii="Arial" w:hAnsi="Arial" w:cs="Arial"/>
          <w:b/>
        </w:rPr>
        <w:t>CONTRATADA</w:t>
      </w:r>
      <w:r w:rsidRPr="0053059B">
        <w:rPr>
          <w:rFonts w:ascii="Arial" w:hAnsi="Arial" w:cs="Arial"/>
        </w:rPr>
        <w:t xml:space="preserve"> deverá apresentar antes do início dos serviços os documentos exigidos no item 7.8 deste Termo.</w:t>
      </w:r>
    </w:p>
    <w:p w:rsidR="008F6C09" w:rsidRPr="000A3D11" w:rsidRDefault="008F6C09" w:rsidP="008F6C09">
      <w:pPr>
        <w:tabs>
          <w:tab w:val="left" w:pos="851"/>
        </w:tabs>
        <w:spacing w:before="120" w:line="360" w:lineRule="auto"/>
        <w:jc w:val="both"/>
        <w:rPr>
          <w:rFonts w:ascii="Arial" w:eastAsia="Arial Unicode MS" w:hAnsi="Arial" w:cs="Arial"/>
          <w:b/>
        </w:rPr>
      </w:pPr>
      <w:r w:rsidRPr="000A3D11">
        <w:rPr>
          <w:rFonts w:ascii="Arial" w:hAnsi="Arial" w:cs="Arial"/>
        </w:rPr>
        <w:t xml:space="preserve">12.8. O contrato será executado sob o regime de contratação </w:t>
      </w:r>
      <w:r w:rsidRPr="000A3D11">
        <w:rPr>
          <w:rFonts w:ascii="Arial" w:eastAsia="Arial Unicode MS" w:hAnsi="Arial" w:cs="Arial"/>
          <w:b/>
        </w:rPr>
        <w:t xml:space="preserve">Empreitada por preço </w:t>
      </w:r>
      <w:r w:rsidR="009F3410" w:rsidRPr="000A3D11">
        <w:rPr>
          <w:rFonts w:ascii="Arial" w:eastAsia="Arial Unicode MS" w:hAnsi="Arial" w:cs="Arial"/>
          <w:b/>
        </w:rPr>
        <w:t>Unitário</w:t>
      </w:r>
      <w:r w:rsidRPr="000A3D11">
        <w:rPr>
          <w:rFonts w:ascii="Arial" w:eastAsia="Arial Unicode MS" w:hAnsi="Arial" w:cs="Arial"/>
          <w:b/>
        </w:rPr>
        <w:t>.</w:t>
      </w:r>
    </w:p>
    <w:p w:rsidR="008F6C09" w:rsidRPr="00CB2DFB" w:rsidRDefault="008F6C09" w:rsidP="008F6C09">
      <w:pPr>
        <w:tabs>
          <w:tab w:val="left" w:pos="851"/>
        </w:tabs>
        <w:spacing w:before="120" w:line="360" w:lineRule="auto"/>
        <w:jc w:val="both"/>
        <w:rPr>
          <w:rFonts w:ascii="Arial" w:hAnsi="Arial" w:cs="Arial"/>
          <w:color w:val="FF0000"/>
        </w:rPr>
      </w:pPr>
      <w:r w:rsidRPr="000A3D11">
        <w:rPr>
          <w:rFonts w:ascii="Arial" w:eastAsia="Arial Unicode MS" w:hAnsi="Arial" w:cs="Arial"/>
        </w:rPr>
        <w:t>12.9. O Contratado poderá aceitar, nas mesmas condições contratuais, os acréscimos</w:t>
      </w:r>
      <w:r w:rsidRPr="00CB2DFB">
        <w:rPr>
          <w:rFonts w:ascii="Arial" w:eastAsia="Arial Unicode MS" w:hAnsi="Arial" w:cs="Arial"/>
        </w:rPr>
        <w:t xml:space="preserve"> ou supressões estabelecidas no art. 81, §1º da Lei Federal nº 13.303/16</w:t>
      </w:r>
      <w:r w:rsidRPr="00CB2DFB">
        <w:rPr>
          <w:rFonts w:ascii="Arial" w:hAnsi="Arial" w:cs="Arial"/>
        </w:rPr>
        <w:t>.</w:t>
      </w:r>
    </w:p>
    <w:p w:rsidR="008F6C09" w:rsidRPr="00CB2DFB" w:rsidRDefault="008F6C09" w:rsidP="008F6C09">
      <w:pPr>
        <w:numPr>
          <w:ilvl w:val="1"/>
          <w:numId w:val="11"/>
        </w:numPr>
        <w:suppressAutoHyphens/>
        <w:spacing w:before="120" w:after="0" w:line="360" w:lineRule="auto"/>
        <w:ind w:left="0" w:hanging="12"/>
        <w:jc w:val="both"/>
        <w:rPr>
          <w:rFonts w:ascii="Arial" w:hAnsi="Arial" w:cs="Arial"/>
        </w:rPr>
      </w:pPr>
      <w:r w:rsidRPr="00CB2DFB">
        <w:rPr>
          <w:rFonts w:ascii="Arial" w:hAnsi="Arial" w:cs="Arial"/>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8F6C09" w:rsidRPr="00CB2DFB" w:rsidRDefault="008F6C09" w:rsidP="008F6C09">
      <w:pPr>
        <w:numPr>
          <w:ilvl w:val="1"/>
          <w:numId w:val="11"/>
        </w:numPr>
        <w:suppressAutoHyphens/>
        <w:spacing w:before="120" w:after="0" w:line="360" w:lineRule="auto"/>
        <w:ind w:left="0" w:firstLine="0"/>
        <w:jc w:val="both"/>
        <w:rPr>
          <w:rFonts w:ascii="Arial" w:hAnsi="Arial" w:cs="Arial"/>
        </w:rPr>
      </w:pPr>
      <w:r w:rsidRPr="00CB2DFB">
        <w:rPr>
          <w:rFonts w:ascii="Arial" w:hAnsi="Arial" w:cs="Arial"/>
        </w:rPr>
        <w:t>. Conforme o art. 71 da Lei Federal 13.303/16, toda prorrogação de prazo será justificada por escrito e previamente autorizada pela autoridade competente da CESAMA para celebrar o Contrato.</w:t>
      </w:r>
    </w:p>
    <w:p w:rsidR="008F6C09" w:rsidRPr="00CB2DFB" w:rsidRDefault="008F6C09" w:rsidP="008F6C09">
      <w:pPr>
        <w:pStyle w:val="PargrafodaLista"/>
        <w:numPr>
          <w:ilvl w:val="1"/>
          <w:numId w:val="3"/>
        </w:numPr>
        <w:autoSpaceDE w:val="0"/>
        <w:autoSpaceDN w:val="0"/>
        <w:adjustRightInd w:val="0"/>
        <w:spacing w:before="120" w:line="360" w:lineRule="auto"/>
        <w:ind w:left="0" w:firstLine="0"/>
        <w:jc w:val="both"/>
        <w:rPr>
          <w:rFonts w:ascii="Arial" w:hAnsi="Arial" w:cs="Arial"/>
          <w:vanish/>
        </w:rPr>
      </w:pPr>
    </w:p>
    <w:p w:rsidR="008F6C09" w:rsidRPr="00CB2DFB" w:rsidRDefault="008F6C09" w:rsidP="008F6C09">
      <w:pPr>
        <w:pStyle w:val="PargrafodaLista"/>
        <w:numPr>
          <w:ilvl w:val="1"/>
          <w:numId w:val="3"/>
        </w:numPr>
        <w:autoSpaceDE w:val="0"/>
        <w:autoSpaceDN w:val="0"/>
        <w:adjustRightInd w:val="0"/>
        <w:spacing w:before="120" w:line="360" w:lineRule="auto"/>
        <w:ind w:left="0" w:firstLine="0"/>
        <w:jc w:val="both"/>
        <w:rPr>
          <w:rFonts w:ascii="Arial" w:hAnsi="Arial" w:cs="Arial"/>
          <w:vanish/>
        </w:rPr>
      </w:pPr>
    </w:p>
    <w:p w:rsidR="008F6C09" w:rsidRPr="00CB2DFB" w:rsidRDefault="008F6C09" w:rsidP="008F6C09">
      <w:pPr>
        <w:pStyle w:val="PargrafodaLista"/>
        <w:numPr>
          <w:ilvl w:val="1"/>
          <w:numId w:val="3"/>
        </w:numPr>
        <w:autoSpaceDE w:val="0"/>
        <w:autoSpaceDN w:val="0"/>
        <w:adjustRightInd w:val="0"/>
        <w:spacing w:before="120" w:line="360" w:lineRule="auto"/>
        <w:ind w:left="0" w:firstLine="0"/>
        <w:jc w:val="both"/>
        <w:rPr>
          <w:rFonts w:ascii="Arial" w:hAnsi="Arial" w:cs="Arial"/>
          <w:vanish/>
        </w:rPr>
      </w:pPr>
    </w:p>
    <w:p w:rsidR="008F6C09" w:rsidRPr="00CB2DFB" w:rsidRDefault="008F6C09" w:rsidP="008F6C09">
      <w:pPr>
        <w:pStyle w:val="PargrafodaLista"/>
        <w:numPr>
          <w:ilvl w:val="1"/>
          <w:numId w:val="3"/>
        </w:numPr>
        <w:autoSpaceDE w:val="0"/>
        <w:autoSpaceDN w:val="0"/>
        <w:adjustRightInd w:val="0"/>
        <w:spacing w:before="120" w:line="360" w:lineRule="auto"/>
        <w:ind w:left="0" w:firstLine="0"/>
        <w:jc w:val="both"/>
        <w:rPr>
          <w:rFonts w:ascii="Arial" w:hAnsi="Arial" w:cs="Arial"/>
          <w:vanish/>
        </w:rPr>
      </w:pPr>
    </w:p>
    <w:p w:rsidR="008F6C09" w:rsidRPr="00CB2DFB" w:rsidRDefault="008F6C09" w:rsidP="008F6C09">
      <w:pPr>
        <w:pStyle w:val="PargrafodaLista"/>
        <w:numPr>
          <w:ilvl w:val="1"/>
          <w:numId w:val="3"/>
        </w:numPr>
        <w:autoSpaceDE w:val="0"/>
        <w:autoSpaceDN w:val="0"/>
        <w:adjustRightInd w:val="0"/>
        <w:spacing w:before="120" w:line="360" w:lineRule="auto"/>
        <w:ind w:left="0" w:firstLine="0"/>
        <w:jc w:val="both"/>
        <w:rPr>
          <w:rFonts w:ascii="Arial" w:hAnsi="Arial" w:cs="Arial"/>
          <w:vanish/>
        </w:rPr>
      </w:pPr>
    </w:p>
    <w:p w:rsidR="008F6C09" w:rsidRPr="00CB2DFB" w:rsidRDefault="008F6C09" w:rsidP="008F6C09">
      <w:pPr>
        <w:pStyle w:val="PargrafodaLista"/>
        <w:numPr>
          <w:ilvl w:val="1"/>
          <w:numId w:val="3"/>
        </w:numPr>
        <w:autoSpaceDE w:val="0"/>
        <w:autoSpaceDN w:val="0"/>
        <w:adjustRightInd w:val="0"/>
        <w:spacing w:before="120" w:line="360" w:lineRule="auto"/>
        <w:ind w:left="0" w:firstLine="0"/>
        <w:jc w:val="both"/>
        <w:rPr>
          <w:rFonts w:ascii="Arial" w:hAnsi="Arial" w:cs="Arial"/>
          <w:vanish/>
        </w:rPr>
      </w:pPr>
    </w:p>
    <w:p w:rsidR="008F6C09" w:rsidRPr="00CB2DFB" w:rsidRDefault="008F6C09" w:rsidP="008F6C09">
      <w:pPr>
        <w:pStyle w:val="PargrafodaLista"/>
        <w:numPr>
          <w:ilvl w:val="1"/>
          <w:numId w:val="3"/>
        </w:numPr>
        <w:autoSpaceDE w:val="0"/>
        <w:autoSpaceDN w:val="0"/>
        <w:adjustRightInd w:val="0"/>
        <w:spacing w:before="120" w:line="360" w:lineRule="auto"/>
        <w:ind w:left="0" w:firstLine="0"/>
        <w:jc w:val="both"/>
        <w:rPr>
          <w:rFonts w:ascii="Arial" w:hAnsi="Arial" w:cs="Arial"/>
          <w:vanish/>
        </w:rPr>
      </w:pPr>
    </w:p>
    <w:p w:rsidR="008F6C09" w:rsidRPr="00CB2DFB" w:rsidRDefault="008F6C09" w:rsidP="008F6C09">
      <w:pPr>
        <w:numPr>
          <w:ilvl w:val="1"/>
          <w:numId w:val="11"/>
        </w:numPr>
        <w:suppressAutoHyphens/>
        <w:autoSpaceDE w:val="0"/>
        <w:autoSpaceDN w:val="0"/>
        <w:adjustRightInd w:val="0"/>
        <w:spacing w:before="120" w:after="0" w:line="360" w:lineRule="auto"/>
        <w:ind w:left="0" w:hanging="12"/>
        <w:jc w:val="both"/>
        <w:rPr>
          <w:rFonts w:ascii="Arial" w:hAnsi="Arial" w:cs="Arial"/>
        </w:rPr>
      </w:pPr>
      <w:r w:rsidRPr="00CB2DFB">
        <w:rPr>
          <w:rFonts w:ascii="Arial" w:hAnsi="Arial" w:cs="Arial"/>
        </w:rPr>
        <w:t xml:space="preserve">Para assinatura do Contrato a empresa deverá comprovar a regularidade de situação perante o INSS, o FGTS e a Justiça do Trabalho, através de certidões dentro do prazo de validade. </w:t>
      </w:r>
    </w:p>
    <w:p w:rsidR="008F6C09" w:rsidRPr="00CB2DFB" w:rsidRDefault="008F6C09" w:rsidP="008F6C09">
      <w:pPr>
        <w:numPr>
          <w:ilvl w:val="1"/>
          <w:numId w:val="11"/>
        </w:numPr>
        <w:suppressAutoHyphens/>
        <w:autoSpaceDE w:val="0"/>
        <w:autoSpaceDN w:val="0"/>
        <w:adjustRightInd w:val="0"/>
        <w:spacing w:before="120" w:after="0" w:line="360" w:lineRule="auto"/>
        <w:ind w:left="0" w:firstLine="0"/>
        <w:jc w:val="both"/>
        <w:rPr>
          <w:rFonts w:ascii="Arial" w:hAnsi="Arial" w:cs="Arial"/>
        </w:rPr>
      </w:pPr>
      <w:r w:rsidRPr="00CB2DFB">
        <w:rPr>
          <w:rFonts w:ascii="Arial" w:hAnsi="Arial" w:cs="Arial"/>
        </w:rPr>
        <w:t xml:space="preserve"> Para a efetiva contratação, o licitante vencedor deverá estar quite com a CESAMA, quando sediado ou domiciliado no município de Juiz de Fora/MG. Caso tenha algum débito, o mesmo deverá ser quitado para que o contrato possa ser assinado.</w:t>
      </w:r>
    </w:p>
    <w:p w:rsidR="008F6C09" w:rsidRPr="00746015" w:rsidRDefault="008F6C09" w:rsidP="008F6C09">
      <w:pPr>
        <w:numPr>
          <w:ilvl w:val="1"/>
          <w:numId w:val="11"/>
        </w:numPr>
        <w:suppressAutoHyphens/>
        <w:spacing w:before="120" w:after="0" w:line="360" w:lineRule="auto"/>
        <w:ind w:left="0" w:firstLine="0"/>
        <w:jc w:val="both"/>
        <w:rPr>
          <w:rFonts w:ascii="Arial" w:hAnsi="Arial" w:cs="Arial"/>
        </w:rPr>
      </w:pPr>
      <w:r w:rsidRPr="00746015">
        <w:rPr>
          <w:rFonts w:ascii="Arial" w:hAnsi="Arial" w:cs="Arial"/>
        </w:rPr>
        <w:t xml:space="preserve">A CONTRATADA poderá utilizar a subcontratação para os </w:t>
      </w:r>
      <w:r>
        <w:rPr>
          <w:rFonts w:ascii="Arial" w:hAnsi="Arial" w:cs="Arial"/>
        </w:rPr>
        <w:t xml:space="preserve">seguintes </w:t>
      </w:r>
      <w:r w:rsidRPr="00746015">
        <w:rPr>
          <w:rFonts w:ascii="Arial" w:hAnsi="Arial" w:cs="Arial"/>
        </w:rPr>
        <w:t>itens</w:t>
      </w:r>
      <w:r>
        <w:rPr>
          <w:rFonts w:ascii="Arial" w:hAnsi="Arial" w:cs="Arial"/>
        </w:rPr>
        <w:t xml:space="preserve"> de planilha:</w:t>
      </w:r>
    </w:p>
    <w:p w:rsidR="008F6C09" w:rsidRPr="00746015" w:rsidRDefault="008F6C09" w:rsidP="008F6C09">
      <w:pPr>
        <w:spacing w:before="120" w:line="360" w:lineRule="auto"/>
        <w:ind w:left="708"/>
        <w:jc w:val="both"/>
        <w:rPr>
          <w:rFonts w:ascii="Arial" w:hAnsi="Arial" w:cs="Arial"/>
        </w:rPr>
      </w:pPr>
      <w:r>
        <w:rPr>
          <w:rFonts w:ascii="Arial" w:hAnsi="Arial" w:cs="Arial"/>
        </w:rPr>
        <w:t>2.2. – Concreto betuminoso usinado a quente (fornecimento e aplicação)</w:t>
      </w:r>
      <w:r w:rsidRPr="00746015">
        <w:rPr>
          <w:rFonts w:ascii="Arial" w:hAnsi="Arial" w:cs="Arial"/>
        </w:rPr>
        <w:t>;</w:t>
      </w:r>
    </w:p>
    <w:p w:rsidR="008F6C09" w:rsidRPr="00B148F3" w:rsidRDefault="008F6C09" w:rsidP="008F6C09">
      <w:pPr>
        <w:spacing w:before="120" w:line="360" w:lineRule="auto"/>
        <w:jc w:val="both"/>
        <w:rPr>
          <w:rFonts w:ascii="Arial" w:hAnsi="Arial" w:cs="Arial"/>
          <w:b/>
        </w:rPr>
      </w:pPr>
      <w:r>
        <w:rPr>
          <w:rFonts w:ascii="Arial" w:hAnsi="Arial" w:cs="Arial"/>
          <w:b/>
        </w:rPr>
        <w:t>Este item</w:t>
      </w:r>
      <w:r w:rsidRPr="00B148F3">
        <w:rPr>
          <w:rFonts w:ascii="Arial" w:hAnsi="Arial" w:cs="Arial"/>
          <w:b/>
        </w:rPr>
        <w:t>,</w:t>
      </w:r>
      <w:r>
        <w:rPr>
          <w:rFonts w:ascii="Arial" w:hAnsi="Arial" w:cs="Arial"/>
          <w:b/>
        </w:rPr>
        <w:t xml:space="preserve"> representa aproximadamente 12</w:t>
      </w:r>
      <w:r w:rsidRPr="00B148F3">
        <w:rPr>
          <w:rFonts w:ascii="Arial" w:hAnsi="Arial" w:cs="Arial"/>
          <w:b/>
        </w:rPr>
        <w:t>% do valor do contrato.</w:t>
      </w:r>
    </w:p>
    <w:p w:rsidR="008F6C09" w:rsidRPr="00746015" w:rsidRDefault="008F6C09" w:rsidP="008F6C09">
      <w:pPr>
        <w:spacing w:before="120" w:line="360" w:lineRule="auto"/>
        <w:jc w:val="both"/>
        <w:rPr>
          <w:rFonts w:ascii="Arial" w:hAnsi="Arial" w:cs="Arial"/>
        </w:rPr>
      </w:pPr>
      <w:r w:rsidRPr="00746015">
        <w:rPr>
          <w:rFonts w:ascii="Arial" w:hAnsi="Arial" w:cs="Arial"/>
        </w:rPr>
        <w:t>Neste caso, a subcontratação deverá seguir os mesmos parâmetros aplicados à CONTRATADA, ficando esta responsável perante a CESAMA pela perfeita execução dos serviços contratados.</w:t>
      </w:r>
    </w:p>
    <w:p w:rsidR="008F6C09" w:rsidRPr="00746015" w:rsidRDefault="008F6C09" w:rsidP="008F6C09">
      <w:pPr>
        <w:numPr>
          <w:ilvl w:val="1"/>
          <w:numId w:val="11"/>
        </w:numPr>
        <w:suppressAutoHyphens/>
        <w:spacing w:before="120" w:after="0" w:line="360" w:lineRule="auto"/>
        <w:ind w:left="0" w:firstLine="0"/>
        <w:jc w:val="both"/>
        <w:rPr>
          <w:rFonts w:ascii="Arial" w:hAnsi="Arial" w:cs="Arial"/>
        </w:rPr>
      </w:pPr>
      <w:r w:rsidRPr="00746015">
        <w:rPr>
          <w:rFonts w:ascii="Arial" w:hAnsi="Arial" w:cs="Arial"/>
        </w:rPr>
        <w:t>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rsidR="008F6C09" w:rsidRPr="00746015" w:rsidRDefault="008F6C09" w:rsidP="008F6C09">
      <w:pPr>
        <w:numPr>
          <w:ilvl w:val="1"/>
          <w:numId w:val="11"/>
        </w:numPr>
        <w:suppressAutoHyphens/>
        <w:spacing w:before="120" w:after="0" w:line="360" w:lineRule="auto"/>
        <w:ind w:left="0" w:firstLine="0"/>
        <w:jc w:val="both"/>
        <w:rPr>
          <w:rFonts w:ascii="Arial" w:hAnsi="Arial" w:cs="Arial"/>
        </w:rPr>
      </w:pPr>
      <w:r w:rsidRPr="00746015">
        <w:rPr>
          <w:rFonts w:ascii="Arial" w:hAnsi="Arial" w:cs="Arial"/>
        </w:rPr>
        <w:t>Ao requerer autorização para subcontratação dos serviços, conforme item 12.14, a CONTRATADA deverá comprovar perante a CESAMA a regularidade jurídica / fiscal e trabalhista da subcontratada, respondendo solidariamente com esta pelo inadimplemento destas quando relacionadas com o objeto do Contrato.</w:t>
      </w:r>
    </w:p>
    <w:p w:rsidR="008F6C09" w:rsidRDefault="008F6C09" w:rsidP="008F6C09">
      <w:pPr>
        <w:numPr>
          <w:ilvl w:val="1"/>
          <w:numId w:val="11"/>
        </w:numPr>
        <w:suppressAutoHyphens/>
        <w:spacing w:before="120" w:after="0" w:line="360" w:lineRule="auto"/>
        <w:ind w:left="0" w:firstLine="0"/>
        <w:jc w:val="both"/>
        <w:rPr>
          <w:rFonts w:ascii="Arial" w:hAnsi="Arial" w:cs="Arial"/>
        </w:rPr>
      </w:pPr>
      <w:r w:rsidRPr="00746015">
        <w:rPr>
          <w:rFonts w:ascii="Arial" w:hAnsi="Arial" w:cs="Arial"/>
        </w:rPr>
        <w:t>A relação que se estabelece na assinatura do Contrato é exclusivamente entre a CESAMA e a Contratada, não havendo qualquer vínculo ou relação de nenhuma espécie entre a CESAMA e a subcontratada.</w:t>
      </w:r>
    </w:p>
    <w:p w:rsidR="008F6C09" w:rsidRPr="00746015" w:rsidRDefault="008F6C09" w:rsidP="008F6C09">
      <w:pPr>
        <w:spacing w:before="120" w:line="360" w:lineRule="auto"/>
        <w:jc w:val="both"/>
        <w:rPr>
          <w:rFonts w:ascii="Arial" w:hAnsi="Arial" w:cs="Arial"/>
        </w:rPr>
      </w:pPr>
    </w:p>
    <w:p w:rsidR="008F6C09" w:rsidRPr="00CB2DFB" w:rsidRDefault="008F6C09" w:rsidP="008F6C09">
      <w:pPr>
        <w:spacing w:before="120" w:line="360" w:lineRule="auto"/>
        <w:rPr>
          <w:rFonts w:ascii="Arial" w:hAnsi="Arial" w:cs="Arial"/>
          <w:b/>
        </w:rPr>
      </w:pPr>
      <w:r w:rsidRPr="00CB2DFB">
        <w:rPr>
          <w:rFonts w:ascii="Arial" w:hAnsi="Arial" w:cs="Arial"/>
          <w:b/>
        </w:rPr>
        <w:t>13.</w:t>
      </w:r>
      <w:r w:rsidRPr="00CB2DFB">
        <w:rPr>
          <w:rFonts w:ascii="Arial" w:hAnsi="Arial" w:cs="Arial"/>
          <w:b/>
        </w:rPr>
        <w:tab/>
        <w:t>DA INEXECUÇÃO E DA RESCI</w:t>
      </w:r>
      <w:r>
        <w:rPr>
          <w:rFonts w:ascii="Arial" w:hAnsi="Arial" w:cs="Arial"/>
          <w:b/>
        </w:rPr>
        <w:t>S</w:t>
      </w:r>
      <w:r w:rsidRPr="00CB2DFB">
        <w:rPr>
          <w:rFonts w:ascii="Arial" w:hAnsi="Arial" w:cs="Arial"/>
          <w:b/>
        </w:rPr>
        <w:t xml:space="preserve">ÃO DO CONTRATO </w:t>
      </w:r>
    </w:p>
    <w:p w:rsidR="008F6C09" w:rsidRPr="00835316" w:rsidRDefault="008F6C09" w:rsidP="008F6C09">
      <w:pPr>
        <w:pStyle w:val="PargrafodaLista"/>
        <w:numPr>
          <w:ilvl w:val="0"/>
          <w:numId w:val="11"/>
        </w:numPr>
        <w:tabs>
          <w:tab w:val="left" w:pos="851"/>
        </w:tabs>
        <w:spacing w:before="120" w:line="360" w:lineRule="auto"/>
        <w:jc w:val="both"/>
        <w:rPr>
          <w:rFonts w:ascii="Arial" w:hAnsi="Arial" w:cs="Arial"/>
          <w:vanish/>
        </w:rPr>
      </w:pPr>
    </w:p>
    <w:p w:rsidR="008F6C09" w:rsidRPr="00CB2DFB" w:rsidRDefault="008F6C09" w:rsidP="008F6C09">
      <w:pPr>
        <w:numPr>
          <w:ilvl w:val="1"/>
          <w:numId w:val="12"/>
        </w:numPr>
        <w:suppressAutoHyphens/>
        <w:spacing w:before="120" w:after="0" w:line="360" w:lineRule="auto"/>
        <w:ind w:left="0" w:firstLine="0"/>
        <w:jc w:val="both"/>
        <w:rPr>
          <w:rFonts w:ascii="Arial" w:hAnsi="Arial" w:cs="Arial"/>
        </w:rPr>
      </w:pPr>
      <w:r w:rsidRPr="00CB2DFB">
        <w:rPr>
          <w:rFonts w:ascii="Arial" w:hAnsi="Arial" w:cs="Arial"/>
        </w:rPr>
        <w:t>No que se refere à</w:t>
      </w:r>
      <w:r>
        <w:rPr>
          <w:rFonts w:ascii="Arial" w:hAnsi="Arial" w:cs="Arial"/>
        </w:rPr>
        <w:t xml:space="preserve"> inexecução e à</w:t>
      </w:r>
      <w:r w:rsidRPr="00CB2DFB">
        <w:rPr>
          <w:rFonts w:ascii="Arial" w:hAnsi="Arial" w:cs="Arial"/>
        </w:rPr>
        <w:t xml:space="preserve"> rescisão do contrato, aplica-se o disposto nos arts. 183 a </w:t>
      </w:r>
      <w:r>
        <w:rPr>
          <w:rFonts w:ascii="Arial" w:hAnsi="Arial" w:cs="Arial"/>
        </w:rPr>
        <w:t>185</w:t>
      </w:r>
      <w:r w:rsidRPr="00CB2DFB">
        <w:rPr>
          <w:rFonts w:ascii="Arial" w:hAnsi="Arial" w:cs="Arial"/>
        </w:rPr>
        <w:t xml:space="preserve"> do Regulamento Interno de Licitações, Contratos e Convênios da Cesama. </w:t>
      </w:r>
    </w:p>
    <w:p w:rsidR="008F6C09" w:rsidRPr="00CB2DFB" w:rsidRDefault="008F6C09" w:rsidP="008F6C09">
      <w:pPr>
        <w:numPr>
          <w:ilvl w:val="1"/>
          <w:numId w:val="12"/>
        </w:numPr>
        <w:suppressAutoHyphens/>
        <w:spacing w:before="120" w:after="0" w:line="360" w:lineRule="auto"/>
        <w:ind w:left="0" w:firstLine="0"/>
        <w:jc w:val="both"/>
        <w:rPr>
          <w:rFonts w:ascii="Arial" w:hAnsi="Arial" w:cs="Arial"/>
        </w:rPr>
      </w:pPr>
      <w:r w:rsidRPr="00CB2DFB">
        <w:rPr>
          <w:rFonts w:ascii="Arial" w:hAnsi="Arial" w:cs="Arial"/>
        </w:rPr>
        <w:t>A inexecução total ou parcial do contrato poderá ensejar a sua rescisão, com as conseqüências cabíveis.</w:t>
      </w:r>
    </w:p>
    <w:p w:rsidR="008F6C09" w:rsidRPr="00CB2DFB" w:rsidRDefault="008F6C09" w:rsidP="008F6C09">
      <w:pPr>
        <w:numPr>
          <w:ilvl w:val="1"/>
          <w:numId w:val="12"/>
        </w:numPr>
        <w:suppressAutoHyphens/>
        <w:spacing w:before="120" w:after="0" w:line="360" w:lineRule="auto"/>
        <w:ind w:left="0" w:firstLine="0"/>
        <w:jc w:val="both"/>
        <w:rPr>
          <w:rFonts w:ascii="Arial" w:hAnsi="Arial" w:cs="Arial"/>
        </w:rPr>
      </w:pPr>
      <w:r w:rsidRPr="00CB2DFB">
        <w:rPr>
          <w:rFonts w:ascii="Arial" w:hAnsi="Arial" w:cs="Arial"/>
        </w:rPr>
        <w:lastRenderedPageBreak/>
        <w:t>Constituem motivo</w:t>
      </w:r>
      <w:r>
        <w:rPr>
          <w:rFonts w:ascii="Arial" w:hAnsi="Arial" w:cs="Arial"/>
        </w:rPr>
        <w:t>s</w:t>
      </w:r>
      <w:r w:rsidRPr="00CB2DFB">
        <w:rPr>
          <w:rFonts w:ascii="Arial" w:hAnsi="Arial" w:cs="Arial"/>
        </w:rPr>
        <w:t xml:space="preserve"> para rescisão do contrato os especificados no</w:t>
      </w:r>
      <w:r>
        <w:rPr>
          <w:rFonts w:ascii="Arial" w:hAnsi="Arial" w:cs="Arial"/>
        </w:rPr>
        <w:t>s</w:t>
      </w:r>
      <w:r w:rsidRPr="00CB2DFB">
        <w:rPr>
          <w:rFonts w:ascii="Arial" w:hAnsi="Arial" w:cs="Arial"/>
        </w:rPr>
        <w:t xml:space="preserve"> art. 184 e seguinte do RILC.</w:t>
      </w:r>
    </w:p>
    <w:p w:rsidR="008F6C09" w:rsidRPr="00CB2DFB" w:rsidRDefault="008F6C09" w:rsidP="008F6C09">
      <w:pPr>
        <w:numPr>
          <w:ilvl w:val="1"/>
          <w:numId w:val="12"/>
        </w:numPr>
        <w:suppressAutoHyphens/>
        <w:spacing w:before="120" w:after="0" w:line="360" w:lineRule="auto"/>
        <w:ind w:left="0" w:hanging="12"/>
        <w:jc w:val="both"/>
        <w:rPr>
          <w:rFonts w:ascii="Arial" w:hAnsi="Arial" w:cs="Arial"/>
        </w:rPr>
      </w:pPr>
      <w:r w:rsidRPr="00CB2DFB">
        <w:rPr>
          <w:rFonts w:ascii="Arial" w:hAnsi="Arial" w:cs="Arial"/>
        </w:rPr>
        <w:t xml:space="preserve">A rescisão do contrato poderá ser: </w:t>
      </w:r>
    </w:p>
    <w:p w:rsidR="008F6C09" w:rsidRPr="00CB2DFB" w:rsidRDefault="008F6C09" w:rsidP="008F6C09">
      <w:pPr>
        <w:spacing w:before="120" w:line="360" w:lineRule="auto"/>
        <w:ind w:hanging="12"/>
        <w:jc w:val="both"/>
        <w:rPr>
          <w:rFonts w:ascii="Arial" w:hAnsi="Arial" w:cs="Arial"/>
        </w:rPr>
      </w:pPr>
      <w:r w:rsidRPr="00CB2DFB">
        <w:rPr>
          <w:rFonts w:ascii="Arial" w:hAnsi="Arial" w:cs="Arial"/>
        </w:rPr>
        <w:t xml:space="preserve">a. por ato unilateral e escrito de qualquer das partes; </w:t>
      </w:r>
    </w:p>
    <w:p w:rsidR="008F6C09" w:rsidRPr="00CB2DFB" w:rsidRDefault="008F6C09" w:rsidP="008F6C09">
      <w:pPr>
        <w:spacing w:before="120" w:line="360" w:lineRule="auto"/>
        <w:ind w:hanging="12"/>
        <w:jc w:val="both"/>
        <w:rPr>
          <w:rFonts w:ascii="Arial" w:hAnsi="Arial" w:cs="Arial"/>
        </w:rPr>
      </w:pPr>
      <w:r w:rsidRPr="00CB2DFB">
        <w:rPr>
          <w:rFonts w:ascii="Arial" w:hAnsi="Arial" w:cs="Arial"/>
        </w:rPr>
        <w:t xml:space="preserve">b. amigável, por acordo entre as partes, reduzida a termo no processo de contratação, desde que haja conveniência para a Cesama; </w:t>
      </w:r>
    </w:p>
    <w:p w:rsidR="008F6C09" w:rsidRPr="00CB2DFB" w:rsidRDefault="008F6C09" w:rsidP="008F6C09">
      <w:pPr>
        <w:spacing w:before="120" w:line="360" w:lineRule="auto"/>
        <w:ind w:hanging="12"/>
        <w:jc w:val="both"/>
        <w:rPr>
          <w:rFonts w:ascii="Arial" w:hAnsi="Arial" w:cs="Arial"/>
        </w:rPr>
      </w:pPr>
      <w:r w:rsidRPr="00CB2DFB">
        <w:rPr>
          <w:rFonts w:ascii="Arial" w:hAnsi="Arial" w:cs="Arial"/>
        </w:rPr>
        <w:t xml:space="preserve">c. judicial, nos termos da legislação. </w:t>
      </w:r>
    </w:p>
    <w:p w:rsidR="008F6C09" w:rsidRPr="00CB2DFB" w:rsidRDefault="008F6C09" w:rsidP="008F6C09">
      <w:pPr>
        <w:numPr>
          <w:ilvl w:val="1"/>
          <w:numId w:val="12"/>
        </w:numPr>
        <w:suppressAutoHyphens/>
        <w:spacing w:before="120" w:after="0" w:line="360" w:lineRule="auto"/>
        <w:ind w:left="0" w:hanging="12"/>
        <w:jc w:val="both"/>
        <w:rPr>
          <w:rFonts w:ascii="Arial" w:hAnsi="Arial" w:cs="Arial"/>
        </w:rPr>
      </w:pPr>
      <w:r w:rsidRPr="00CB2DFB">
        <w:rPr>
          <w:rFonts w:ascii="Arial" w:hAnsi="Arial" w:cs="Arial"/>
        </w:rPr>
        <w:t xml:space="preserve">A rescisão por ato unilateral a que se refere à alínea “a” do item acima, deverá ser precedida de comunicação escrita e fundamentada da parte interessada e ser enviada à outra parte com antecedência mínima de 30 (trinta) dias. </w:t>
      </w:r>
    </w:p>
    <w:p w:rsidR="008F6C09" w:rsidRPr="00CB2DFB" w:rsidRDefault="008F6C09" w:rsidP="008F6C09">
      <w:pPr>
        <w:numPr>
          <w:ilvl w:val="1"/>
          <w:numId w:val="12"/>
        </w:numPr>
        <w:suppressAutoHyphens/>
        <w:spacing w:before="120" w:after="0" w:line="360" w:lineRule="auto"/>
        <w:ind w:left="0" w:hanging="12"/>
        <w:jc w:val="both"/>
        <w:rPr>
          <w:rFonts w:ascii="Arial" w:hAnsi="Arial" w:cs="Arial"/>
        </w:rPr>
      </w:pPr>
      <w:r w:rsidRPr="00CB2DFB">
        <w:rPr>
          <w:rFonts w:ascii="Arial" w:hAnsi="Arial" w:cs="Arial"/>
        </w:rPr>
        <w:t xml:space="preserve">Na hipótese de imprescindibilidade da execução contratual para a continuidade de serviços públicos essenciais, o prazo a que se refere o item </w:t>
      </w:r>
      <w:r w:rsidRPr="00746015">
        <w:rPr>
          <w:rFonts w:ascii="Arial" w:hAnsi="Arial" w:cs="Arial"/>
        </w:rPr>
        <w:t>13.5</w:t>
      </w:r>
      <w:r w:rsidRPr="00CB2DFB">
        <w:rPr>
          <w:rFonts w:ascii="Arial" w:hAnsi="Arial" w:cs="Arial"/>
        </w:rPr>
        <w:t xml:space="preserve"> será de 90 (noventa) dias. </w:t>
      </w:r>
    </w:p>
    <w:p w:rsidR="008F6C09" w:rsidRPr="00CB2DFB" w:rsidRDefault="008F6C09" w:rsidP="008F6C09">
      <w:pPr>
        <w:numPr>
          <w:ilvl w:val="1"/>
          <w:numId w:val="12"/>
        </w:numPr>
        <w:suppressAutoHyphens/>
        <w:spacing w:before="120" w:after="0" w:line="360" w:lineRule="auto"/>
        <w:ind w:left="0" w:hanging="12"/>
        <w:jc w:val="both"/>
        <w:rPr>
          <w:rFonts w:ascii="Arial" w:hAnsi="Arial" w:cs="Arial"/>
        </w:rPr>
      </w:pPr>
      <w:r w:rsidRPr="00CB2DFB">
        <w:rPr>
          <w:rFonts w:ascii="Arial" w:hAnsi="Arial" w:cs="Arial"/>
        </w:rPr>
        <w:t xml:space="preserve">Quando a rescisão ocorrer sem que haja culpa da outra parte contratante, será esta ressarcida dos prejuízos que houver sofrido, regularmente comprovados, e no caso da Contratada poderá ter ainda direito a: </w:t>
      </w:r>
    </w:p>
    <w:p w:rsidR="008F6C09" w:rsidRPr="00CB2DFB" w:rsidRDefault="008F6C09" w:rsidP="008F6C09">
      <w:pPr>
        <w:spacing w:before="120" w:line="360" w:lineRule="auto"/>
        <w:ind w:hanging="12"/>
        <w:rPr>
          <w:rFonts w:ascii="Arial" w:hAnsi="Arial" w:cs="Arial"/>
        </w:rPr>
      </w:pPr>
      <w:r w:rsidRPr="00CB2DFB">
        <w:rPr>
          <w:rFonts w:ascii="Arial" w:hAnsi="Arial" w:cs="Arial"/>
        </w:rPr>
        <w:t xml:space="preserve">a. devolução da garantia; </w:t>
      </w:r>
    </w:p>
    <w:p w:rsidR="008F6C09" w:rsidRPr="00CB2DFB" w:rsidRDefault="008F6C09" w:rsidP="008F6C09">
      <w:pPr>
        <w:spacing w:before="120" w:line="360" w:lineRule="auto"/>
        <w:ind w:hanging="12"/>
        <w:rPr>
          <w:rFonts w:ascii="Arial" w:hAnsi="Arial" w:cs="Arial"/>
        </w:rPr>
      </w:pPr>
      <w:r w:rsidRPr="00CB2DFB">
        <w:rPr>
          <w:rFonts w:ascii="Arial" w:hAnsi="Arial" w:cs="Arial"/>
        </w:rPr>
        <w:t xml:space="preserve">b. pagamentos devidos pela execução do contrato até a data da rescisão; </w:t>
      </w:r>
    </w:p>
    <w:p w:rsidR="008F6C09" w:rsidRPr="00CB2DFB" w:rsidRDefault="008F6C09" w:rsidP="008F6C09">
      <w:pPr>
        <w:spacing w:before="120" w:line="360" w:lineRule="auto"/>
        <w:ind w:hanging="12"/>
        <w:rPr>
          <w:rFonts w:ascii="Arial" w:hAnsi="Arial" w:cs="Arial"/>
        </w:rPr>
      </w:pPr>
      <w:r w:rsidRPr="00CB2DFB">
        <w:rPr>
          <w:rFonts w:ascii="Arial" w:hAnsi="Arial" w:cs="Arial"/>
        </w:rPr>
        <w:t>c. pagamento do custo da desmobilização.</w:t>
      </w:r>
    </w:p>
    <w:p w:rsidR="008F6C09" w:rsidRPr="00CB2DFB" w:rsidRDefault="008F6C09" w:rsidP="008F6C09">
      <w:pPr>
        <w:numPr>
          <w:ilvl w:val="0"/>
          <w:numId w:val="12"/>
        </w:numPr>
        <w:suppressAutoHyphens/>
        <w:autoSpaceDE w:val="0"/>
        <w:autoSpaceDN w:val="0"/>
        <w:adjustRightInd w:val="0"/>
        <w:spacing w:before="480" w:after="0" w:line="360" w:lineRule="auto"/>
        <w:ind w:left="284" w:hanging="284"/>
        <w:jc w:val="both"/>
        <w:rPr>
          <w:rFonts w:ascii="Arial" w:hAnsi="Arial" w:cs="Arial"/>
          <w:b/>
        </w:rPr>
      </w:pPr>
      <w:r w:rsidRPr="00CB2DFB">
        <w:rPr>
          <w:rFonts w:ascii="Arial" w:hAnsi="Arial" w:cs="Arial"/>
          <w:b/>
        </w:rPr>
        <w:t>DISPOSIÇÕES GERAIS</w:t>
      </w:r>
    </w:p>
    <w:p w:rsidR="008F6C09" w:rsidRDefault="008F6C09" w:rsidP="008F6C09">
      <w:pPr>
        <w:numPr>
          <w:ilvl w:val="1"/>
          <w:numId w:val="12"/>
        </w:numPr>
        <w:suppressAutoHyphens/>
        <w:spacing w:before="120" w:after="0" w:line="360" w:lineRule="auto"/>
        <w:ind w:left="0" w:firstLine="0"/>
        <w:jc w:val="both"/>
        <w:rPr>
          <w:rFonts w:ascii="Arial" w:hAnsi="Arial" w:cs="Arial"/>
          <w:bCs/>
        </w:rPr>
      </w:pPr>
      <w:r w:rsidRPr="00CB2DFB">
        <w:rPr>
          <w:rFonts w:ascii="Arial" w:hAnsi="Arial" w:cs="Arial"/>
          <w:bCs/>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8F6C09" w:rsidRPr="00CB2DFB" w:rsidRDefault="008F6C09" w:rsidP="008F6C09">
      <w:pPr>
        <w:numPr>
          <w:ilvl w:val="1"/>
          <w:numId w:val="14"/>
        </w:numPr>
        <w:tabs>
          <w:tab w:val="left" w:pos="851"/>
        </w:tabs>
        <w:suppressAutoHyphens/>
        <w:spacing w:before="120" w:after="0" w:line="360" w:lineRule="auto"/>
        <w:ind w:left="0" w:firstLine="0"/>
        <w:jc w:val="both"/>
        <w:rPr>
          <w:rFonts w:ascii="Arial" w:hAnsi="Arial" w:cs="Arial"/>
        </w:rPr>
      </w:pPr>
      <w:r w:rsidRPr="00CB2DFB">
        <w:rPr>
          <w:rFonts w:ascii="Arial" w:hAnsi="Arial" w:cs="Arial"/>
          <w:iCs/>
        </w:rPr>
        <w:t>A Contratada tem conhecimento dos termos do Decreto 8.542 de 09/05/2005, que regulamenta o reajuste de preços nos contratos da Administração Pública Municipal Direta e Indireta e cujas normas se incorporam ao Contrato, no que couber.</w:t>
      </w:r>
    </w:p>
    <w:p w:rsidR="008F6C09" w:rsidRPr="00CB2DFB" w:rsidRDefault="008F6C09" w:rsidP="008F6C09">
      <w:pPr>
        <w:numPr>
          <w:ilvl w:val="1"/>
          <w:numId w:val="14"/>
        </w:numPr>
        <w:suppressAutoHyphens/>
        <w:spacing w:before="120" w:after="0" w:line="360" w:lineRule="auto"/>
        <w:ind w:left="0" w:firstLine="0"/>
        <w:jc w:val="both"/>
        <w:rPr>
          <w:rFonts w:ascii="Arial" w:hAnsi="Arial" w:cs="Arial"/>
          <w:bCs/>
        </w:rPr>
      </w:pPr>
      <w:r w:rsidRPr="00CB2DFB">
        <w:rPr>
          <w:rFonts w:ascii="Arial" w:hAnsi="Arial" w:cs="Arial"/>
          <w:bCs/>
        </w:rPr>
        <w:lastRenderedPageBreak/>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8F6C09" w:rsidRPr="00CB2DFB" w:rsidRDefault="008F6C09" w:rsidP="008F6C09">
      <w:pPr>
        <w:numPr>
          <w:ilvl w:val="1"/>
          <w:numId w:val="14"/>
        </w:numPr>
        <w:suppressAutoHyphens/>
        <w:spacing w:before="120" w:after="0" w:line="360" w:lineRule="auto"/>
        <w:ind w:left="0" w:hanging="12"/>
        <w:jc w:val="both"/>
        <w:rPr>
          <w:rFonts w:ascii="Arial" w:hAnsi="Arial" w:cs="Arial"/>
          <w:bCs/>
        </w:rPr>
      </w:pPr>
      <w:r w:rsidRPr="00CB2DFB">
        <w:rPr>
          <w:rFonts w:ascii="Arial" w:hAnsi="Arial" w:cs="Arial"/>
          <w:bCs/>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8F6C09" w:rsidRPr="00CB2DFB" w:rsidRDefault="008F6C09" w:rsidP="008F6C09">
      <w:pPr>
        <w:numPr>
          <w:ilvl w:val="1"/>
          <w:numId w:val="14"/>
        </w:numPr>
        <w:suppressAutoHyphens/>
        <w:spacing w:before="120" w:after="0" w:line="360" w:lineRule="auto"/>
        <w:ind w:left="0" w:firstLine="0"/>
        <w:jc w:val="both"/>
        <w:rPr>
          <w:rFonts w:ascii="Arial" w:hAnsi="Arial" w:cs="Arial"/>
          <w:bCs/>
        </w:rPr>
      </w:pPr>
      <w:r w:rsidRPr="00CB2DFB">
        <w:rPr>
          <w:rFonts w:ascii="Arial" w:hAnsi="Arial" w:cs="Arial"/>
          <w:bCs/>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8F6C09" w:rsidRPr="002B7A78" w:rsidRDefault="008F6C09" w:rsidP="008F6C09">
      <w:pPr>
        <w:numPr>
          <w:ilvl w:val="1"/>
          <w:numId w:val="14"/>
        </w:numPr>
        <w:suppressAutoHyphens/>
        <w:spacing w:before="120" w:after="0" w:line="360" w:lineRule="auto"/>
        <w:ind w:left="0" w:firstLine="0"/>
        <w:jc w:val="both"/>
        <w:rPr>
          <w:rFonts w:ascii="Arial" w:hAnsi="Arial" w:cs="Arial"/>
          <w:bCs/>
        </w:rPr>
      </w:pPr>
      <w:r w:rsidRPr="002B7A78">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8F6C09" w:rsidRPr="00B148F3" w:rsidRDefault="008F6C09" w:rsidP="008F6C09">
      <w:pPr>
        <w:numPr>
          <w:ilvl w:val="1"/>
          <w:numId w:val="14"/>
        </w:numPr>
        <w:suppressAutoHyphens/>
        <w:spacing w:before="120" w:after="0" w:line="360" w:lineRule="auto"/>
        <w:ind w:left="0" w:firstLine="0"/>
        <w:jc w:val="both"/>
        <w:rPr>
          <w:rFonts w:ascii="Arial" w:hAnsi="Arial" w:cs="Arial"/>
          <w:bCs/>
        </w:rPr>
      </w:pPr>
      <w:r w:rsidRPr="00B148F3">
        <w:rPr>
          <w:rFonts w:ascii="Arial" w:hAnsi="Arial"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8F6C09" w:rsidRPr="00B148F3" w:rsidRDefault="008F6C09" w:rsidP="008F6C09">
      <w:pPr>
        <w:numPr>
          <w:ilvl w:val="1"/>
          <w:numId w:val="14"/>
        </w:numPr>
        <w:suppressAutoHyphens/>
        <w:spacing w:before="120" w:after="0" w:line="360" w:lineRule="auto"/>
        <w:ind w:left="0" w:firstLine="0"/>
        <w:jc w:val="both"/>
        <w:rPr>
          <w:rFonts w:ascii="Arial" w:hAnsi="Arial" w:cs="Arial"/>
          <w:bCs/>
          <w:color w:val="FF0000"/>
        </w:rPr>
      </w:pPr>
      <w:r w:rsidRPr="00B148F3">
        <w:rPr>
          <w:rFonts w:ascii="Arial" w:hAnsi="Arial" w:cs="Arial"/>
          <w:bCs/>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8F6C09" w:rsidRPr="002B7A78" w:rsidRDefault="008F6C09" w:rsidP="008F6C09">
      <w:pPr>
        <w:numPr>
          <w:ilvl w:val="1"/>
          <w:numId w:val="14"/>
        </w:numPr>
        <w:suppressAutoHyphens/>
        <w:spacing w:before="120" w:after="0" w:line="360" w:lineRule="auto"/>
        <w:ind w:left="0" w:hanging="12"/>
        <w:jc w:val="both"/>
        <w:rPr>
          <w:rFonts w:ascii="Arial" w:hAnsi="Arial" w:cs="Arial"/>
          <w:b/>
          <w:bCs/>
        </w:rPr>
      </w:pPr>
      <w:r w:rsidRPr="00B148F3">
        <w:rPr>
          <w:rFonts w:ascii="Arial" w:hAnsi="Arial" w:cs="Arial"/>
          <w:bCs/>
        </w:rPr>
        <w:t xml:space="preserve">A CESAMA, constituída na forma de empresa pública, não é contribuinte do ICMS, observando, portanto, o regulamento do Imposto sobre Operações Relativas à Circulação de Mercadorias e Sobre Prestações de Serviços de Transporte </w:t>
      </w:r>
      <w:r w:rsidRPr="00B148F3">
        <w:rPr>
          <w:rFonts w:ascii="Arial" w:hAnsi="Arial" w:cs="Arial"/>
          <w:bCs/>
        </w:rPr>
        <w:lastRenderedPageBreak/>
        <w:t>Interestadual e Intermunicipal e de Comunicação (RICMS – SEFAZ/MG), em seu Anexo</w:t>
      </w:r>
      <w:r w:rsidRPr="002B7A78">
        <w:rPr>
          <w:rFonts w:ascii="Arial" w:hAnsi="Arial" w:cs="Arial"/>
          <w:bCs/>
        </w:rPr>
        <w:t xml:space="preserve"> IX, Capítulo XXXVI, que dispõe:</w:t>
      </w:r>
    </w:p>
    <w:p w:rsidR="008F6C09" w:rsidRDefault="008F6C09" w:rsidP="008F6C09">
      <w:pPr>
        <w:spacing w:before="120"/>
        <w:ind w:left="2268"/>
        <w:rPr>
          <w:rFonts w:ascii="Arial" w:hAnsi="Arial" w:cs="Arial"/>
          <w:bCs/>
        </w:rPr>
      </w:pPr>
      <w:r w:rsidRPr="002B7A78">
        <w:rPr>
          <w:rFonts w:ascii="Arial" w:hAnsi="Arial"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F6C09" w:rsidRDefault="008F6C09" w:rsidP="008F6C09">
      <w:pPr>
        <w:spacing w:before="120"/>
        <w:ind w:left="2268"/>
        <w:rPr>
          <w:rFonts w:ascii="Arial" w:hAnsi="Arial" w:cs="Arial"/>
          <w:bCs/>
        </w:rPr>
      </w:pPr>
    </w:p>
    <w:p w:rsidR="008F6C09" w:rsidRDefault="008F6C09" w:rsidP="008F6C09">
      <w:pPr>
        <w:spacing w:before="120"/>
        <w:ind w:left="2268"/>
        <w:rPr>
          <w:rFonts w:ascii="Arial" w:hAnsi="Arial" w:cs="Arial"/>
          <w:bCs/>
        </w:rPr>
      </w:pPr>
      <w:r>
        <w:rPr>
          <w:rFonts w:ascii="Arial" w:hAnsi="Arial" w:cs="Arial"/>
          <w:bCs/>
        </w:rPr>
        <w:t>Juiz de Fora, 17 de abril de 2019.</w:t>
      </w:r>
    </w:p>
    <w:p w:rsidR="008F6C09" w:rsidRPr="00604883" w:rsidRDefault="00604883" w:rsidP="008F6C09">
      <w:pPr>
        <w:spacing w:line="360" w:lineRule="auto"/>
        <w:jc w:val="center"/>
        <w:rPr>
          <w:rFonts w:ascii="Arial" w:hAnsi="Arial" w:cs="Arial"/>
          <w:bCs/>
          <w:sz w:val="18"/>
          <w:szCs w:val="18"/>
        </w:rPr>
      </w:pPr>
      <w:r w:rsidRPr="00604883">
        <w:rPr>
          <w:rFonts w:ascii="Arial" w:hAnsi="Arial" w:cs="Arial"/>
          <w:bCs/>
          <w:sz w:val="18"/>
          <w:szCs w:val="18"/>
        </w:rPr>
        <w:t>Assinado no Original</w:t>
      </w:r>
    </w:p>
    <w:p w:rsidR="008F6C09" w:rsidRPr="00E70D93" w:rsidRDefault="008F6C09" w:rsidP="008F6C09">
      <w:pPr>
        <w:spacing w:after="0" w:line="240" w:lineRule="auto"/>
        <w:jc w:val="center"/>
        <w:rPr>
          <w:rFonts w:ascii="Arial" w:hAnsi="Arial" w:cs="Arial"/>
          <w:b/>
          <w:bCs/>
        </w:rPr>
      </w:pPr>
      <w:r w:rsidRPr="00E70D93">
        <w:rPr>
          <w:rFonts w:ascii="Arial" w:hAnsi="Arial" w:cs="Arial"/>
          <w:b/>
          <w:bCs/>
        </w:rPr>
        <w:t>Rogério Rodrigues da Silva</w:t>
      </w:r>
    </w:p>
    <w:p w:rsidR="008F6C09" w:rsidRDefault="008F6C09" w:rsidP="008F6C09">
      <w:pPr>
        <w:spacing w:after="0" w:line="240" w:lineRule="auto"/>
        <w:jc w:val="center"/>
        <w:rPr>
          <w:rFonts w:ascii="Arial" w:hAnsi="Arial" w:cs="Arial"/>
          <w:b/>
          <w:bCs/>
          <w:sz w:val="16"/>
          <w:szCs w:val="16"/>
        </w:rPr>
      </w:pPr>
      <w:r w:rsidRPr="00E70D93">
        <w:rPr>
          <w:rFonts w:ascii="Arial" w:hAnsi="Arial" w:cs="Arial"/>
          <w:b/>
          <w:bCs/>
          <w:sz w:val="16"/>
          <w:szCs w:val="16"/>
        </w:rPr>
        <w:t xml:space="preserve">Chefe do Departamento de Fiscalização de Obras </w:t>
      </w:r>
      <w:r>
        <w:rPr>
          <w:rFonts w:ascii="Arial" w:hAnsi="Arial" w:cs="Arial"/>
          <w:b/>
          <w:bCs/>
          <w:sz w:val="16"/>
          <w:szCs w:val="16"/>
        </w:rPr>
        <w:t>–</w:t>
      </w:r>
      <w:r w:rsidRPr="00E70D93">
        <w:rPr>
          <w:rFonts w:ascii="Arial" w:hAnsi="Arial" w:cs="Arial"/>
          <w:b/>
          <w:bCs/>
          <w:sz w:val="16"/>
          <w:szCs w:val="16"/>
        </w:rPr>
        <w:t xml:space="preserve"> DEFO</w:t>
      </w:r>
    </w:p>
    <w:p w:rsidR="008F6C09" w:rsidRDefault="008F6C09" w:rsidP="008F6C09">
      <w:pPr>
        <w:spacing w:after="0" w:line="240" w:lineRule="auto"/>
        <w:jc w:val="center"/>
        <w:rPr>
          <w:rFonts w:ascii="Arial" w:hAnsi="Arial" w:cs="Arial"/>
          <w:b/>
          <w:bCs/>
          <w:sz w:val="16"/>
          <w:szCs w:val="16"/>
        </w:rPr>
      </w:pPr>
    </w:p>
    <w:p w:rsidR="008F6C09" w:rsidRDefault="008F6C09" w:rsidP="008F6C09">
      <w:pPr>
        <w:spacing w:after="0" w:line="240" w:lineRule="auto"/>
        <w:jc w:val="center"/>
        <w:rPr>
          <w:rFonts w:ascii="Arial" w:hAnsi="Arial" w:cs="Arial"/>
          <w:b/>
          <w:bCs/>
          <w:sz w:val="16"/>
          <w:szCs w:val="16"/>
        </w:rPr>
      </w:pPr>
    </w:p>
    <w:p w:rsidR="008F6C09" w:rsidRDefault="008F6C09" w:rsidP="008F6C09">
      <w:pPr>
        <w:spacing w:after="0" w:line="240" w:lineRule="auto"/>
        <w:jc w:val="center"/>
        <w:rPr>
          <w:rFonts w:ascii="Arial" w:hAnsi="Arial" w:cs="Arial"/>
          <w:b/>
          <w:bCs/>
          <w:sz w:val="16"/>
          <w:szCs w:val="16"/>
        </w:rPr>
      </w:pPr>
    </w:p>
    <w:p w:rsidR="00604883" w:rsidRPr="00604883" w:rsidRDefault="00604883" w:rsidP="00604883">
      <w:pPr>
        <w:spacing w:line="360" w:lineRule="auto"/>
        <w:jc w:val="center"/>
        <w:rPr>
          <w:rFonts w:ascii="Arial" w:hAnsi="Arial" w:cs="Arial"/>
          <w:bCs/>
          <w:sz w:val="18"/>
          <w:szCs w:val="18"/>
        </w:rPr>
      </w:pPr>
      <w:r w:rsidRPr="00604883">
        <w:rPr>
          <w:rFonts w:ascii="Arial" w:hAnsi="Arial" w:cs="Arial"/>
          <w:bCs/>
          <w:sz w:val="18"/>
          <w:szCs w:val="18"/>
        </w:rPr>
        <w:t>Assinado no Original</w:t>
      </w:r>
    </w:p>
    <w:p w:rsidR="008F6C09" w:rsidRPr="00E70D93" w:rsidRDefault="008F6C09" w:rsidP="008F6C09">
      <w:pPr>
        <w:spacing w:after="0" w:line="240" w:lineRule="auto"/>
        <w:jc w:val="center"/>
        <w:rPr>
          <w:rFonts w:ascii="Arial" w:hAnsi="Arial" w:cs="Arial"/>
          <w:b/>
          <w:bCs/>
        </w:rPr>
      </w:pPr>
      <w:r w:rsidRPr="00E70D93">
        <w:rPr>
          <w:rFonts w:ascii="Arial" w:hAnsi="Arial" w:cs="Arial"/>
          <w:b/>
          <w:bCs/>
        </w:rPr>
        <w:t>Lincoln Santos Lima</w:t>
      </w:r>
    </w:p>
    <w:p w:rsidR="008F6C09" w:rsidRDefault="008F6C09" w:rsidP="008F6C09">
      <w:pPr>
        <w:spacing w:after="0" w:line="240" w:lineRule="auto"/>
        <w:jc w:val="center"/>
        <w:rPr>
          <w:rFonts w:ascii="Arial" w:hAnsi="Arial" w:cs="Arial"/>
          <w:b/>
          <w:bCs/>
          <w:sz w:val="16"/>
          <w:szCs w:val="16"/>
        </w:rPr>
      </w:pPr>
      <w:r w:rsidRPr="00E70D93">
        <w:rPr>
          <w:rFonts w:ascii="Arial" w:hAnsi="Arial" w:cs="Arial"/>
          <w:b/>
          <w:bCs/>
          <w:sz w:val="16"/>
          <w:szCs w:val="16"/>
        </w:rPr>
        <w:t xml:space="preserve">Gerente de Obras </w:t>
      </w:r>
      <w:r>
        <w:rPr>
          <w:rFonts w:ascii="Arial" w:hAnsi="Arial" w:cs="Arial"/>
          <w:b/>
          <w:bCs/>
          <w:sz w:val="16"/>
          <w:szCs w:val="16"/>
        </w:rPr>
        <w:t>– GEOB</w:t>
      </w:r>
    </w:p>
    <w:p w:rsidR="008F6C09" w:rsidRDefault="008F6C09" w:rsidP="008F6C09">
      <w:pPr>
        <w:spacing w:after="0" w:line="240" w:lineRule="auto"/>
        <w:jc w:val="center"/>
        <w:rPr>
          <w:rFonts w:ascii="Arial" w:hAnsi="Arial" w:cs="Arial"/>
          <w:b/>
          <w:bCs/>
          <w:sz w:val="16"/>
          <w:szCs w:val="16"/>
        </w:rPr>
      </w:pPr>
    </w:p>
    <w:p w:rsidR="008F6C09" w:rsidRDefault="008F6C09" w:rsidP="008F6C09">
      <w:pPr>
        <w:spacing w:after="0" w:line="240" w:lineRule="auto"/>
        <w:jc w:val="center"/>
        <w:rPr>
          <w:rFonts w:ascii="Arial" w:hAnsi="Arial" w:cs="Arial"/>
          <w:b/>
          <w:bCs/>
          <w:sz w:val="16"/>
          <w:szCs w:val="16"/>
        </w:rPr>
      </w:pPr>
    </w:p>
    <w:p w:rsidR="00604883" w:rsidRPr="00604883" w:rsidRDefault="00604883" w:rsidP="00604883">
      <w:pPr>
        <w:spacing w:line="360" w:lineRule="auto"/>
        <w:jc w:val="center"/>
        <w:rPr>
          <w:rFonts w:ascii="Arial" w:hAnsi="Arial" w:cs="Arial"/>
          <w:bCs/>
          <w:sz w:val="18"/>
          <w:szCs w:val="18"/>
        </w:rPr>
      </w:pPr>
      <w:r w:rsidRPr="00604883">
        <w:rPr>
          <w:rFonts w:ascii="Arial" w:hAnsi="Arial" w:cs="Arial"/>
          <w:bCs/>
          <w:sz w:val="18"/>
          <w:szCs w:val="18"/>
        </w:rPr>
        <w:t>Assinado no Original</w:t>
      </w:r>
    </w:p>
    <w:p w:rsidR="008F6C09" w:rsidRPr="00E70D93" w:rsidRDefault="008F6C09" w:rsidP="008F6C09">
      <w:pPr>
        <w:spacing w:after="0" w:line="240" w:lineRule="auto"/>
        <w:jc w:val="center"/>
        <w:rPr>
          <w:rFonts w:ascii="Arial" w:hAnsi="Arial" w:cs="Arial"/>
          <w:b/>
          <w:bCs/>
        </w:rPr>
      </w:pPr>
      <w:r w:rsidRPr="00E70D93">
        <w:rPr>
          <w:rFonts w:ascii="Arial" w:hAnsi="Arial" w:cs="Arial"/>
          <w:b/>
          <w:bCs/>
        </w:rPr>
        <w:t>Marcelo Mello do Amaral</w:t>
      </w:r>
    </w:p>
    <w:p w:rsidR="008F6C09" w:rsidRDefault="008F6C09" w:rsidP="008F6C09">
      <w:pPr>
        <w:spacing w:after="0" w:line="240" w:lineRule="auto"/>
        <w:jc w:val="center"/>
        <w:rPr>
          <w:rFonts w:ascii="Arial" w:hAnsi="Arial" w:cs="Arial"/>
          <w:b/>
          <w:bCs/>
          <w:sz w:val="16"/>
          <w:szCs w:val="16"/>
        </w:rPr>
      </w:pPr>
      <w:r>
        <w:rPr>
          <w:sz w:val="24"/>
          <w:szCs w:val="24"/>
        </w:rPr>
        <w:t>Diretor de Desenvolvimento e Expansão - DRDE</w:t>
      </w:r>
    </w:p>
    <w:p w:rsidR="002E0291" w:rsidRDefault="002E0291" w:rsidP="004F525F">
      <w:pPr>
        <w:spacing w:after="0" w:line="240" w:lineRule="auto"/>
        <w:jc w:val="both"/>
        <w:rPr>
          <w:sz w:val="24"/>
          <w:szCs w:val="24"/>
        </w:rPr>
      </w:pPr>
    </w:p>
    <w:p w:rsidR="002E0291" w:rsidRDefault="002E0291" w:rsidP="004F525F">
      <w:pPr>
        <w:spacing w:after="0" w:line="240" w:lineRule="auto"/>
        <w:jc w:val="both"/>
        <w:rPr>
          <w:sz w:val="24"/>
          <w:szCs w:val="24"/>
        </w:rPr>
      </w:pPr>
    </w:p>
    <w:p w:rsidR="002E0291" w:rsidRPr="002E0291" w:rsidRDefault="002E0291" w:rsidP="002E0291">
      <w:pPr>
        <w:spacing w:after="0" w:line="240" w:lineRule="auto"/>
        <w:rPr>
          <w:sz w:val="24"/>
          <w:szCs w:val="24"/>
        </w:rPr>
      </w:pPr>
    </w:p>
    <w:p w:rsidR="002E0291" w:rsidRPr="002E0291" w:rsidRDefault="002E0291" w:rsidP="002E0291">
      <w:pPr>
        <w:spacing w:after="0" w:line="240" w:lineRule="auto"/>
        <w:rPr>
          <w:sz w:val="24"/>
          <w:szCs w:val="24"/>
        </w:rPr>
      </w:pPr>
    </w:p>
    <w:sectPr w:rsidR="002E0291" w:rsidRPr="002E0291" w:rsidSect="00A66BE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48A5" w:rsidRDefault="007F48A5" w:rsidP="00912249">
      <w:pPr>
        <w:spacing w:after="0" w:line="240" w:lineRule="auto"/>
      </w:pPr>
      <w:r>
        <w:separator/>
      </w:r>
    </w:p>
  </w:endnote>
  <w:endnote w:type="continuationSeparator" w:id="1">
    <w:p w:rsidR="007F48A5" w:rsidRDefault="007F48A5"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8A5" w:rsidRPr="00DC08CD" w:rsidRDefault="007F48A5"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r w:rsidRPr="00DC08CD">
      <w:rPr>
        <w:rFonts w:ascii="Arial" w:hAnsi="Arial" w:cs="Arial"/>
        <w:b/>
        <w:sz w:val="16"/>
        <w:szCs w:val="16"/>
      </w:rPr>
      <w:t>Companhia de Saneamento Municipal - Cesama</w:t>
    </w:r>
  </w:p>
  <w:p w:rsidR="007F48A5" w:rsidRPr="00DC08CD" w:rsidRDefault="007F48A5"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7F48A5" w:rsidRPr="00DC08CD" w:rsidRDefault="007F48A5"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3692-9200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48A5" w:rsidRDefault="007F48A5" w:rsidP="00912249">
      <w:pPr>
        <w:spacing w:after="0" w:line="240" w:lineRule="auto"/>
      </w:pPr>
      <w:r>
        <w:separator/>
      </w:r>
    </w:p>
  </w:footnote>
  <w:footnote w:type="continuationSeparator" w:id="1">
    <w:p w:rsidR="007F48A5" w:rsidRDefault="007F48A5"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8A5" w:rsidRDefault="007F48A5"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F6A631F"/>
    <w:multiLevelType w:val="hybridMultilevel"/>
    <w:tmpl w:val="4CEAFFC0"/>
    <w:lvl w:ilvl="0" w:tplc="73BA35FC">
      <w:start w:val="1"/>
      <w:numFmt w:val="decimal"/>
      <w:lvlText w:val="%1."/>
      <w:lvlJc w:val="left"/>
      <w:pPr>
        <w:ind w:left="1620" w:hanging="360"/>
      </w:pPr>
      <w:rPr>
        <w:rFonts w:hint="default"/>
      </w:rPr>
    </w:lvl>
    <w:lvl w:ilvl="1" w:tplc="04160019">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4">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5">
    <w:nsid w:val="22A9614D"/>
    <w:multiLevelType w:val="multilevel"/>
    <w:tmpl w:val="060EC97E"/>
    <w:lvl w:ilvl="0">
      <w:start w:val="6"/>
      <w:numFmt w:val="decimal"/>
      <w:lvlText w:val="%1"/>
      <w:lvlJc w:val="left"/>
      <w:pPr>
        <w:ind w:left="525" w:hanging="525"/>
      </w:pPr>
      <w:rPr>
        <w:rFonts w:hint="default"/>
      </w:rPr>
    </w:lvl>
    <w:lvl w:ilvl="1">
      <w:start w:val="2"/>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8">
    <w:nsid w:val="30171AF7"/>
    <w:multiLevelType w:val="hybridMultilevel"/>
    <w:tmpl w:val="58D69AEE"/>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43280547"/>
    <w:multiLevelType w:val="multilevel"/>
    <w:tmpl w:val="35345688"/>
    <w:lvl w:ilvl="0">
      <w:start w:val="1"/>
      <w:numFmt w:val="decimal"/>
      <w:lvlText w:val="%1."/>
      <w:lvlJc w:val="left"/>
      <w:pPr>
        <w:ind w:left="720" w:hanging="360"/>
      </w:pPr>
      <w:rPr>
        <w:rFonts w:ascii="Arial" w:hAnsi="Arial" w:cs="Arial" w:hint="default"/>
        <w:color w:val="auto"/>
        <w:sz w:val="24"/>
        <w:szCs w:val="24"/>
      </w:rPr>
    </w:lvl>
    <w:lvl w:ilvl="1">
      <w:start w:val="1"/>
      <w:numFmt w:val="decimal"/>
      <w:isLgl/>
      <w:lvlText w:val="%1.%2."/>
      <w:lvlJc w:val="left"/>
      <w:pPr>
        <w:ind w:left="1004" w:hanging="720"/>
      </w:pPr>
      <w:rPr>
        <w:rFonts w:hint="default"/>
        <w:b/>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DBC7705"/>
    <w:multiLevelType w:val="multilevel"/>
    <w:tmpl w:val="92008F42"/>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52401B19"/>
    <w:multiLevelType w:val="multilevel"/>
    <w:tmpl w:val="AE7A0D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6A017E13"/>
    <w:multiLevelType w:val="multilevel"/>
    <w:tmpl w:val="C8E20920"/>
    <w:lvl w:ilvl="0">
      <w:start w:val="8"/>
      <w:numFmt w:val="decimal"/>
      <w:lvlText w:val="%1"/>
      <w:lvlJc w:val="left"/>
      <w:pPr>
        <w:ind w:left="360" w:hanging="360"/>
      </w:pPr>
      <w:rPr>
        <w:rFonts w:hint="default"/>
        <w:b/>
        <w:sz w:val="24"/>
      </w:rPr>
    </w:lvl>
    <w:lvl w:ilvl="1">
      <w:start w:val="1"/>
      <w:numFmt w:val="decimal"/>
      <w:lvlText w:val="%1.%2"/>
      <w:lvlJc w:val="left"/>
      <w:pPr>
        <w:ind w:left="431" w:hanging="360"/>
      </w:pPr>
      <w:rPr>
        <w:rFonts w:hint="default"/>
        <w:b w:val="0"/>
        <w:sz w:val="24"/>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15">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16">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7"/>
  </w:num>
  <w:num w:numId="2">
    <w:abstractNumId w:val="11"/>
  </w:num>
  <w:num w:numId="3">
    <w:abstractNumId w:val="6"/>
  </w:num>
  <w:num w:numId="4">
    <w:abstractNumId w:val="4"/>
  </w:num>
  <w:num w:numId="5">
    <w:abstractNumId w:val="2"/>
  </w:num>
  <w:num w:numId="6">
    <w:abstractNumId w:val="5"/>
  </w:num>
  <w:num w:numId="7">
    <w:abstractNumId w:val="15"/>
  </w:num>
  <w:num w:numId="8">
    <w:abstractNumId w:val="16"/>
  </w:num>
  <w:num w:numId="9">
    <w:abstractNumId w:val="14"/>
  </w:num>
  <w:num w:numId="10">
    <w:abstractNumId w:val="9"/>
  </w:num>
  <w:num w:numId="11">
    <w:abstractNumId w:val="0"/>
  </w:num>
  <w:num w:numId="12">
    <w:abstractNumId w:val="1"/>
  </w:num>
  <w:num w:numId="13">
    <w:abstractNumId w:val="12"/>
  </w:num>
  <w:num w:numId="14">
    <w:abstractNumId w:val="10"/>
  </w:num>
  <w:num w:numId="15">
    <w:abstractNumId w:val="8"/>
  </w:num>
  <w:num w:numId="16">
    <w:abstractNumId w:val="3"/>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4577"/>
  </w:hdrShapeDefaults>
  <w:footnotePr>
    <w:footnote w:id="0"/>
    <w:footnote w:id="1"/>
  </w:footnotePr>
  <w:endnotePr>
    <w:endnote w:id="0"/>
    <w:endnote w:id="1"/>
  </w:endnotePr>
  <w:compat/>
  <w:rsids>
    <w:rsidRoot w:val="00912249"/>
    <w:rsid w:val="000364F4"/>
    <w:rsid w:val="00045D78"/>
    <w:rsid w:val="000A3D11"/>
    <w:rsid w:val="000E6460"/>
    <w:rsid w:val="00132C80"/>
    <w:rsid w:val="001726CC"/>
    <w:rsid w:val="001A7473"/>
    <w:rsid w:val="001D7F3F"/>
    <w:rsid w:val="002018FB"/>
    <w:rsid w:val="002956CA"/>
    <w:rsid w:val="002A6920"/>
    <w:rsid w:val="002E0291"/>
    <w:rsid w:val="002F610E"/>
    <w:rsid w:val="004101FC"/>
    <w:rsid w:val="004F525F"/>
    <w:rsid w:val="004F752B"/>
    <w:rsid w:val="005271D2"/>
    <w:rsid w:val="00604883"/>
    <w:rsid w:val="006436A5"/>
    <w:rsid w:val="00672AE5"/>
    <w:rsid w:val="006828EC"/>
    <w:rsid w:val="006B3E2C"/>
    <w:rsid w:val="006F423A"/>
    <w:rsid w:val="00711ED8"/>
    <w:rsid w:val="007578B5"/>
    <w:rsid w:val="0076066E"/>
    <w:rsid w:val="007C0917"/>
    <w:rsid w:val="007C0FA1"/>
    <w:rsid w:val="007F48A5"/>
    <w:rsid w:val="00861AEC"/>
    <w:rsid w:val="008E0273"/>
    <w:rsid w:val="008F45B3"/>
    <w:rsid w:val="008F6C09"/>
    <w:rsid w:val="00906FA8"/>
    <w:rsid w:val="00912249"/>
    <w:rsid w:val="0091716F"/>
    <w:rsid w:val="00932725"/>
    <w:rsid w:val="009338F8"/>
    <w:rsid w:val="00954FDD"/>
    <w:rsid w:val="00960A5B"/>
    <w:rsid w:val="00994B85"/>
    <w:rsid w:val="009C241E"/>
    <w:rsid w:val="009F3410"/>
    <w:rsid w:val="00A66BE7"/>
    <w:rsid w:val="00A67E8C"/>
    <w:rsid w:val="00AD25AB"/>
    <w:rsid w:val="00C26F9A"/>
    <w:rsid w:val="00C406EF"/>
    <w:rsid w:val="00CC3DC9"/>
    <w:rsid w:val="00DC08CD"/>
    <w:rsid w:val="00E21AD1"/>
    <w:rsid w:val="00E629F8"/>
    <w:rsid w:val="00E87791"/>
    <w:rsid w:val="00EA649D"/>
    <w:rsid w:val="00EF5F1B"/>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BE7"/>
  </w:style>
  <w:style w:type="paragraph" w:styleId="Ttulo1">
    <w:name w:val="heading 1"/>
    <w:basedOn w:val="Normal"/>
    <w:next w:val="Normal"/>
    <w:link w:val="Ttulo1Char"/>
    <w:qFormat/>
    <w:rsid w:val="008F6C09"/>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8F6C09"/>
    <w:rPr>
      <w:rFonts w:ascii="Arial" w:eastAsia="Times New Roman" w:hAnsi="Arial" w:cs="Times New Roman"/>
      <w:b/>
      <w:bCs/>
      <w:kern w:val="32"/>
      <w:sz w:val="32"/>
      <w:szCs w:val="32"/>
      <w:lang w:eastAsia="ar-SA"/>
    </w:rPr>
  </w:style>
  <w:style w:type="character" w:styleId="Hyperlink">
    <w:name w:val="Hyperlink"/>
    <w:rsid w:val="008F6C09"/>
    <w:rPr>
      <w:color w:val="0000FF"/>
      <w:u w:val="single"/>
    </w:rPr>
  </w:style>
  <w:style w:type="paragraph" w:styleId="Recuodecorpodetexto2">
    <w:name w:val="Body Text Indent 2"/>
    <w:basedOn w:val="Normal"/>
    <w:link w:val="Recuodecorpodetexto2Char"/>
    <w:semiHidden/>
    <w:rsid w:val="008F6C09"/>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8F6C09"/>
    <w:rPr>
      <w:rFonts w:ascii="Arial" w:eastAsia="Times New Roman" w:hAnsi="Arial" w:cs="Times New Roman"/>
      <w:sz w:val="24"/>
      <w:szCs w:val="24"/>
      <w:lang w:eastAsia="ar-SA"/>
    </w:rPr>
  </w:style>
  <w:style w:type="paragraph" w:styleId="PargrafodaLista">
    <w:name w:val="List Paragraph"/>
    <w:basedOn w:val="Normal"/>
    <w:uiPriority w:val="34"/>
    <w:qFormat/>
    <w:rsid w:val="008F6C09"/>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12</Pages>
  <Words>3222</Words>
  <Characters>17405</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10</cp:revision>
  <cp:lastPrinted>2019-04-25T18:23:00Z</cp:lastPrinted>
  <dcterms:created xsi:type="dcterms:W3CDTF">2019-04-22T19:52:00Z</dcterms:created>
  <dcterms:modified xsi:type="dcterms:W3CDTF">2019-05-13T14:18:00Z</dcterms:modified>
</cp:coreProperties>
</file>