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5" w:leader="none"/>
        </w:tabs>
        <w:spacing w:before="0" w:after="0" w:line="240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345" w:leader="none"/>
        </w:tabs>
        <w:suppressAutoHyphens w:val="true"/>
        <w:spacing w:before="0" w:after="0" w:line="240"/>
        <w:ind w:right="0" w:left="-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TERMO ADITIVO DE CONTRATO N° 029/2024</w:t>
      </w:r>
    </w:p>
    <w:p>
      <w:pPr>
        <w:tabs>
          <w:tab w:val="left" w:pos="2268" w:leader="none"/>
        </w:tabs>
        <w:suppressAutoHyphens w:val="true"/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Primeiro Termo Aditivo ao Contrato n° 0093/2022 de prestação de serviços que entre si fazem a Companhia de Saneamento Municipal -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 a empresa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BANCO MERCANTIL DO BRASIL S.A.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CONTRATANTE, 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empresa pública municipal, situada nesta cidade na Av. Rio Branco, 1843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8° ao 11° andares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Centro, inscrita no CNPJ sob o n° 21.572.243/0001-74, neste ato representada pelo seu Diretor Presidente, Sr. Júlio César Teixeira, brasileiro, solteiro, engenheiro civil, e 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CONTRATADA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empresa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BANCO MERCANTIL DO BRASIL S.A,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inscrita no CNPJ sob o nº 17.184.037/0001-10, situada na Rua Rio de Janeiro, 654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Centro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Belo Horizonte / MG (CEP 30160-041), neste ato representada por Uelquesneurian Ribeiro de Almeida, brasileiro, solteiro, bancário, portador da cédula de identidade nº M-6.806.367, expedida pela SSP/MG, inscrito no CPF nº 827.640.346-87 e  Felipe Lopes Boff, brasileiro, casado, cientista de computadores, portador da cédula de identidade nº 8082313878, expedida pela SJS/ II RS, inscrito no CPF nº 001.484.930-5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0, firmam o presente termo aditivo, em conformidade com a Lei 13.303/2016 e com o Regulamento interno de Licitações, Contratos e Convênios da CESAMA, de acordo com a justificativa de páginas 290/291 e autorização da Diretora página 294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da Inexigibilidade 033/22 (Processo Eletrônico 5172/2022), conforme as cláusulas e condições a seguir:</w:t>
      </w:r>
    </w:p>
    <w:p>
      <w:pPr>
        <w:spacing w:before="120" w:after="60" w:line="32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60" w:line="36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PRIMEIRA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36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Termo Aditivo tem por objeto a prorrogação por mais 12 (doze) meses do prazo contratual previsto na Cláusula 5.1 do Contrato 093/2022, ficando prorrogado de 15 de fevereiro de 2024 a 15 de fevereiro de 2025.</w:t>
      </w:r>
    </w:p>
    <w:p>
      <w:pPr>
        <w:spacing w:before="0" w:after="0" w:line="36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SEGUNDA:</w:t>
      </w:r>
    </w:p>
    <w:p>
      <w:pPr>
        <w:spacing w:before="0" w:after="0" w:line="36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Este instrumento rea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justa em de 3,49% os valores inicialmente contratados, aplicando o IPCA, conforme planilha descritiva abaixo:</w:t>
      </w:r>
    </w:p>
    <w:p>
      <w:pPr>
        <w:spacing w:before="0" w:after="0" w:line="360"/>
        <w:ind w:right="0" w:left="-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73" w:dyaOrig="3052">
          <v:rect xmlns:o="urn:schemas-microsoft-com:office:office" xmlns:v="urn:schemas-microsoft-com:vml" id="rectole0000000000" style="width:418.650000pt;height:15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-28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CLÁUSULA TERCEIRA:</w:t>
      </w:r>
    </w:p>
    <w:p>
      <w:pPr>
        <w:spacing w:before="0" w:after="0" w:line="36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</w:t>
      </w:r>
    </w:p>
    <w:p>
      <w:pPr>
        <w:spacing w:before="12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  <w:t xml:space="preserve">Juiz de Fora, ............ de ............................. de 2024.</w:t>
      </w: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Júlio César Teixeira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Uelquesneurian Ribeiro de Almeida</w:t>
      </w:r>
    </w:p>
    <w:p>
      <w:pPr>
        <w:tabs>
          <w:tab w:val="left" w:pos="2268" w:leader="none"/>
        </w:tabs>
        <w:spacing w:before="60" w:after="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Diretor Presidente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e Felipe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Lopes Boff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BANCO MERCANTIL </w:t>
      </w:r>
    </w:p>
    <w:p>
      <w:pPr>
        <w:tabs>
          <w:tab w:val="left" w:pos="2268" w:leader="none"/>
        </w:tabs>
        <w:spacing w:before="60" w:after="60" w:line="320"/>
        <w:ind w:right="0" w:left="212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DO BRASIL S.A.</w:t>
      </w:r>
    </w:p>
    <w:p>
      <w:pPr>
        <w:tabs>
          <w:tab w:val="left" w:pos="2268" w:leader="none"/>
        </w:tabs>
        <w:spacing w:before="60" w:after="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</w:tabs>
        <w:spacing w:before="60" w:after="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</w:p>
    <w:p>
      <w:pPr>
        <w:spacing w:before="0" w:after="0" w:line="240"/>
        <w:ind w:right="0" w:left="-28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Testemunhas: 1)                                                         2)</w:t>
      </w:r>
    </w:p>
    <w:p>
      <w:pPr>
        <w:spacing w:before="0" w:after="0" w:line="240"/>
        <w:ind w:right="0" w:left="-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