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20" w:after="0" w:line="36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CONTRATO Nº. 009/2024</w:t>
      </w:r>
    </w:p>
    <w:p>
      <w:pPr>
        <w:suppressAutoHyphens w:val="true"/>
        <w:spacing w:before="120" w:after="0" w:line="360"/>
        <w:ind w:right="0" w:left="0" w:firstLine="0"/>
        <w:jc w:val="both"/>
        <w:rPr>
          <w:rFonts w:ascii="Arial" w:hAnsi="Arial" w:cs="Arial" w:eastAsia="Arial"/>
          <w:b/>
          <w:color w:val="auto"/>
          <w:spacing w:val="0"/>
          <w:position w:val="0"/>
          <w:sz w:val="26"/>
          <w:shd w:fill="auto" w:val="clear"/>
        </w:rPr>
      </w:pPr>
    </w:p>
    <w:p>
      <w:pPr>
        <w:suppressAutoHyphens w:val="true"/>
        <w:spacing w:before="120" w:after="0" w:line="360"/>
        <w:ind w:right="0" w:left="226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Contrato de aquisição de solução que entre si celebram a Companhia de Saneamento Municipal - </w:t>
      </w:r>
      <w:r>
        <w:rPr>
          <w:rFonts w:ascii="Arial" w:hAnsi="Arial" w:cs="Arial" w:eastAsia="Arial"/>
          <w:b/>
          <w:color w:val="auto"/>
          <w:spacing w:val="0"/>
          <w:position w:val="0"/>
          <w:sz w:val="24"/>
          <w:shd w:fill="auto" w:val="clear"/>
        </w:rPr>
        <w:t xml:space="preserve">CESAMA </w:t>
      </w:r>
      <w:r>
        <w:rPr>
          <w:rFonts w:ascii="Arial" w:hAnsi="Arial" w:cs="Arial" w:eastAsia="Arial"/>
          <w:color w:val="auto"/>
          <w:spacing w:val="0"/>
          <w:position w:val="0"/>
          <w:sz w:val="24"/>
          <w:shd w:fill="auto" w:val="clear"/>
        </w:rPr>
        <w:t xml:space="preserve">e a empresa </w:t>
      </w:r>
      <w:r>
        <w:rPr>
          <w:rFonts w:ascii="Arial" w:hAnsi="Arial" w:cs="Arial" w:eastAsia="Arial"/>
          <w:b/>
          <w:color w:val="auto"/>
          <w:spacing w:val="0"/>
          <w:position w:val="0"/>
          <w:sz w:val="24"/>
          <w:shd w:fill="auto" w:val="clear"/>
        </w:rPr>
        <w:t xml:space="preserve">DISNIBRA COMERCIO E ASSISTENCIA TECNICA LTDA.</w:t>
      </w:r>
    </w:p>
    <w:p>
      <w:pPr>
        <w:suppressAutoHyphens w:val="true"/>
        <w:spacing w:before="36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Companhia de Saneamento Municipal - CESAMA situada nesta cidade na Av. Barão do Rio Branco, 1843, 10º andar, Centro, inscrita no CNPJ sob o nº 21.572.243/0001-74, neste ato representada pelo seu Diretor Presidente Júlio César Teixeira, brasileiro, solteiro, engenheiro, celebra este Contrato com a empresa </w:t>
      </w:r>
      <w:r>
        <w:rPr>
          <w:rFonts w:ascii="Arial" w:hAnsi="Arial" w:cs="Arial" w:eastAsia="Arial"/>
          <w:b/>
          <w:color w:val="auto"/>
          <w:spacing w:val="0"/>
          <w:position w:val="0"/>
          <w:sz w:val="24"/>
          <w:shd w:fill="auto" w:val="clear"/>
        </w:rPr>
        <w:t xml:space="preserve">DISNIBRA COMERCIO E ASSISTENCIA TECNICA LTDA</w:t>
      </w:r>
      <w:r>
        <w:rPr>
          <w:rFonts w:ascii="Arial" w:hAnsi="Arial" w:cs="Arial" w:eastAsia="Arial"/>
          <w:color w:val="auto"/>
          <w:spacing w:val="0"/>
          <w:position w:val="0"/>
          <w:sz w:val="24"/>
          <w:shd w:fill="auto" w:val="clear"/>
        </w:rPr>
        <w:t xml:space="preserve">, inscrita no CNPJ sob o nº 41.835.448/0001-02, situada na Rua Major Maximiano Campo, 151, bairro Eldorado, Juiz de Fora/MG, CEP: 36.046-190, neste ato representada por Braulio Pires de Araujo, residente na Av. Rui Barbosa, 1451, apto 302, bairro Santa Terezinha, Juiz de Fora/MG, CEP: 36.046-000, cujo objeto é a </w:t>
      </w:r>
      <w:r>
        <w:rPr>
          <w:rFonts w:ascii="Arial" w:hAnsi="Arial" w:cs="Arial" w:eastAsia="Arial"/>
          <w:b/>
          <w:color w:val="auto"/>
          <w:spacing w:val="0"/>
          <w:position w:val="0"/>
          <w:sz w:val="24"/>
          <w:shd w:fill="auto" w:val="clear"/>
        </w:rPr>
        <w:t xml:space="preserve">Contratação de empresa para aquisição de solução (software e equipamentos) para registro de jornada de trabalho, em cumprimento a portaria 671/2021 do MTE, dos empregados de acordo com o estabelecido no Termo de Referência e anexos</w:t>
      </w:r>
      <w:r>
        <w:rPr>
          <w:rFonts w:ascii="Arial" w:hAnsi="Arial" w:cs="Arial" w:eastAsia="Arial"/>
          <w:color w:val="auto"/>
          <w:spacing w:val="0"/>
          <w:position w:val="0"/>
          <w:sz w:val="24"/>
          <w:shd w:fill="auto" w:val="clear"/>
        </w:rPr>
        <w:t xml:space="preserve">, conforme homologação do Diretora Financeira e Administrativa página 522 do processo licitatório, e proposta vencedora do </w:t>
      </w:r>
      <w:r>
        <w:rPr>
          <w:rFonts w:ascii="Arial" w:hAnsi="Arial" w:cs="Arial" w:eastAsia="Arial"/>
          <w:b/>
          <w:color w:val="auto"/>
          <w:spacing w:val="0"/>
          <w:position w:val="0"/>
          <w:sz w:val="24"/>
          <w:shd w:fill="auto" w:val="clear"/>
        </w:rPr>
        <w:t xml:space="preserve">PREGÃO ELETRÔNICO Nº 069/23</w:t>
      </w:r>
      <w:r>
        <w:rPr>
          <w:rFonts w:ascii="Arial" w:hAnsi="Arial" w:cs="Arial" w:eastAsia="Arial"/>
          <w:color w:val="auto"/>
          <w:spacing w:val="0"/>
          <w:position w:val="0"/>
          <w:sz w:val="24"/>
          <w:shd w:fill="auto" w:val="clear"/>
        </w:rPr>
        <w:t xml:space="preserve">, mediante as cláusulas e condições seguintes:</w:t>
      </w:r>
    </w:p>
    <w:p>
      <w:pPr>
        <w:keepNext w:val="true"/>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PRIMEIRA: PARTES</w:t>
      </w:r>
    </w:p>
    <w:p>
      <w:pPr>
        <w:numPr>
          <w:ilvl w:val="0"/>
          <w:numId w:val="5"/>
        </w:numPr>
        <w:tabs>
          <w:tab w:val="left" w:pos="0"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Para os efeitos das disposições contratuais, a Companhia de Saneamento Municipal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será designada pela sigla </w:t>
      </w:r>
      <w:r>
        <w:rPr>
          <w:rFonts w:ascii="Arial" w:hAnsi="Arial" w:cs="Arial" w:eastAsia="Arial"/>
          <w:b/>
          <w:color w:val="auto"/>
          <w:spacing w:val="0"/>
          <w:position w:val="0"/>
          <w:sz w:val="24"/>
          <w:shd w:fill="auto" w:val="clear"/>
        </w:rPr>
        <w:t xml:space="preserve">CESAMA</w:t>
      </w:r>
      <w:r>
        <w:rPr>
          <w:rFonts w:ascii="Arial" w:hAnsi="Arial" w:cs="Arial" w:eastAsia="Arial"/>
          <w:color w:val="auto"/>
          <w:spacing w:val="0"/>
          <w:position w:val="0"/>
          <w:sz w:val="24"/>
          <w:shd w:fill="auto" w:val="clear"/>
        </w:rPr>
        <w:t xml:space="preserve"> e a empresa </w:t>
      </w:r>
      <w:r>
        <w:rPr>
          <w:rFonts w:ascii="Arial" w:hAnsi="Arial" w:cs="Arial" w:eastAsia="Arial"/>
          <w:b/>
          <w:color w:val="auto"/>
          <w:spacing w:val="0"/>
          <w:position w:val="0"/>
          <w:sz w:val="24"/>
          <w:shd w:fill="auto" w:val="clear"/>
        </w:rPr>
        <w:t xml:space="preserve">DISNIBRA COMERCIO E ASSISTENCIA TECNICA LTDA por</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CONTRATADA</w:t>
      </w:r>
      <w:r>
        <w:rPr>
          <w:rFonts w:ascii="Arial" w:hAnsi="Arial" w:cs="Arial" w:eastAsia="Arial"/>
          <w:color w:val="auto"/>
          <w:spacing w:val="0"/>
          <w:position w:val="0"/>
          <w:sz w:val="24"/>
          <w:shd w:fill="auto" w:val="clear"/>
        </w:rPr>
        <w:t xml:space="preserve">;</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SEGUNDA: OBJETO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Constitui objeto deste Contrato a </w:t>
      </w:r>
      <w:r>
        <w:rPr>
          <w:rFonts w:ascii="Arial" w:hAnsi="Arial" w:cs="Arial" w:eastAsia="Arial"/>
          <w:b/>
          <w:color w:val="auto"/>
          <w:spacing w:val="0"/>
          <w:position w:val="0"/>
          <w:sz w:val="24"/>
          <w:shd w:fill="auto" w:val="clear"/>
        </w:rPr>
        <w:t xml:space="preserve">Contratação de empresa para aquisição de solução (software e equipamentos) para registro de jornada de trabalho, em cumprimento a portaria 671/2021 do MTE, dos empregados de acordo com o estabelecido no Termo de Referência e anexos.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A solução a ser entregue é a descrita no Edital do PREGÃO ELETRÔNICO </w:t>
      </w:r>
      <w:r>
        <w:rPr>
          <w:rFonts w:ascii="Arial" w:hAnsi="Arial" w:cs="Arial" w:eastAsia="Arial"/>
          <w:b/>
          <w:color w:val="auto"/>
          <w:spacing w:val="0"/>
          <w:position w:val="0"/>
          <w:sz w:val="24"/>
          <w:shd w:fill="auto" w:val="clear"/>
        </w:rPr>
        <w:t xml:space="preserve">N°</w:t>
      </w:r>
      <w:r>
        <w:rPr>
          <w:rFonts w:ascii="Arial" w:hAnsi="Arial" w:cs="Arial" w:eastAsia="Arial"/>
          <w:b/>
          <w:color w:val="FF0000"/>
          <w:spacing w:val="0"/>
          <w:position w:val="0"/>
          <w:sz w:val="24"/>
          <w:shd w:fill="auto" w:val="clear"/>
        </w:rPr>
        <w:t xml:space="preserve"> </w:t>
      </w:r>
      <w:r>
        <w:rPr>
          <w:rFonts w:ascii="Arial" w:hAnsi="Arial" w:cs="Arial" w:eastAsia="Arial"/>
          <w:b/>
          <w:color w:val="auto"/>
          <w:spacing w:val="0"/>
          <w:position w:val="0"/>
          <w:sz w:val="24"/>
          <w:shd w:fill="auto" w:val="clear"/>
        </w:rPr>
        <w:t xml:space="preserve">069/23</w:t>
      </w:r>
      <w:r>
        <w:rPr>
          <w:rFonts w:ascii="Arial" w:hAnsi="Arial" w:cs="Arial" w:eastAsia="Arial"/>
          <w:color w:val="auto"/>
          <w:spacing w:val="0"/>
          <w:position w:val="0"/>
          <w:sz w:val="24"/>
          <w:shd w:fill="auto" w:val="clear"/>
        </w:rPr>
        <w:t xml:space="preserve">, bem como nas especificações que o compõe, além do Termo de Referência e demais anexos em todos os seus termos e disposições. </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O edital, o Termo de Referência, o lance ou a proposta do licitante passam a ter força vinculante para todos os efeitos legais;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São partes integrantes deste Contrato, independente de transcrição, o Aviso de Licitação, o Edital e todos os seus anexos e a proposta do licitante vencedor e seus anexos.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Toda a documentação apresentada no Edital e seus anexos são complementares entre si, de modo que qualquer detalhe que se mencione em um documento e se omita em outro será considerado especificado e válido.</w:t>
      </w:r>
    </w:p>
    <w:p>
      <w:pPr>
        <w:suppressAutoHyphens w:val="true"/>
        <w:spacing w:before="48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CLÁUSULA TERCEIRA: REGIME DE EXECUÇÃO E FORMA DE FORNECIMENTO E ENTREGA </w:t>
      </w:r>
    </w:p>
    <w:p>
      <w:pPr>
        <w:suppressAutoHyphens w:val="true"/>
        <w:spacing w:before="48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3.1. O regime de execução do objeto é empreitada por preço global. </w:t>
      </w:r>
    </w:p>
    <w:p>
      <w:pPr>
        <w:suppressAutoHyphens w:val="true"/>
        <w:spacing w:before="0" w:after="0" w:line="360"/>
        <w:ind w:right="0" w:left="0" w:firstLine="0"/>
        <w:jc w:val="both"/>
        <w:rPr>
          <w:rFonts w:ascii="Arial" w:hAnsi="Arial" w:cs="Arial" w:eastAsia="Arial"/>
          <w:b/>
          <w:color w:val="auto"/>
          <w:spacing w:val="0"/>
          <w:position w:val="0"/>
          <w:sz w:val="24"/>
          <w:shd w:fill="FFFF00" w:val="clear"/>
        </w:rPr>
      </w:pPr>
    </w:p>
    <w:p>
      <w:pPr>
        <w:suppressAutoHyphens w:val="true"/>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3.2 SOLUÇÃO DE RELOGIO DE PONTO COM LEITURA FACIAL E SOFTWARE DE COLETA, com subscrição por no mínimo 60 meses da licença.</w:t>
      </w:r>
    </w:p>
    <w:p>
      <w:pPr>
        <w:suppressAutoHyphens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Quantidade de REPs: 23 unidades. Quantidade de Licenças: Para coleta de registro de ponto de 600 funcionários. O equipamento deve conter, no mínimo: </w:t>
      </w:r>
    </w:p>
    <w:p>
      <w:pPr>
        <w:suppressAutoHyphens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Tecnologia de reconhecimento facial para reconhecer e identificar até 1000 faces distintas. Capacidade de armazenamento para até 2 milhões de registros de ponto.</w:t>
      </w:r>
    </w:p>
    <w:p>
      <w:pPr>
        <w:suppressAutoHyphens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Reconhecimento de face em até 1 segundo Processador QuadCode Display LCD colorido 2 câmeras Cadastro de faces diretamente no Relógio  Template da face com tamanho de aproximadamente 1KB; Conectividade Ethernet e Wi-Fi para transmissão em tempo real dos registros de ponto para o sistema de gerenciamento de recursos humanos. Impressora térmica integrada para de imprimir comprovantes de registro de ponto em conformidade com a legislação trabalhista. Método de impressão térmica direta Velocidade de Impressão aproximadamente 100 mm/s</w:t>
      </w:r>
    </w:p>
    <w:p>
      <w:pPr>
        <w:suppressAutoHyphens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Vida da cabeça térmica, pelo menos 100 km Bobina com diâmetro máximo de 160 milímetros Interface de usuáriointuitiva, com tela sensível ao toque para facilitar o registro de ponto pelos funcionários. Acabamento em alumínio escovado e display colorido de alta resolução. Recursos de segurança, com criptografia de dados, acesso restrito, bloqueio automático em caso de tentativas de acesso não autorizadas e alarme em caso de tentativa de violação física. Com recurso adicional de leitor de código de barras com fornecimento de software centralizado para a coleta dos registros de ponto deverá ser fornecida em subscrição de no mínimo </w:t>
      </w:r>
      <w:r>
        <w:rPr>
          <w:rFonts w:ascii="Arial" w:hAnsi="Arial" w:cs="Arial" w:eastAsia="Arial"/>
          <w:b/>
          <w:color w:val="auto"/>
          <w:spacing w:val="0"/>
          <w:position w:val="0"/>
          <w:sz w:val="24"/>
          <w:shd w:fill="auto" w:val="clear"/>
        </w:rPr>
        <w:t xml:space="preserve">60 meses ininterruptos</w:t>
      </w:r>
      <w:r>
        <w:rPr>
          <w:rFonts w:ascii="Arial" w:hAnsi="Arial" w:cs="Arial" w:eastAsia="Arial"/>
          <w:color w:val="auto"/>
          <w:spacing w:val="0"/>
          <w:position w:val="0"/>
          <w:sz w:val="24"/>
          <w:shd w:fill="auto" w:val="clear"/>
        </w:rPr>
        <w:t xml:space="preserve">, conforme orçamentos levantados, </w:t>
      </w:r>
      <w:r>
        <w:rPr>
          <w:rFonts w:ascii="Arial" w:hAnsi="Arial" w:cs="Arial" w:eastAsia="Arial"/>
          <w:b/>
          <w:color w:val="auto"/>
          <w:spacing w:val="0"/>
          <w:position w:val="0"/>
          <w:sz w:val="24"/>
          <w:shd w:fill="auto" w:val="clear"/>
        </w:rPr>
        <w:t xml:space="preserve">demonstrando a prática do mercado e visando a economicidade da contratação,</w:t>
      </w:r>
      <w:r>
        <w:rPr>
          <w:rFonts w:ascii="Arial" w:hAnsi="Arial" w:cs="Arial" w:eastAsia="Arial"/>
          <w:color w:val="auto"/>
          <w:spacing w:val="0"/>
          <w:position w:val="0"/>
          <w:sz w:val="24"/>
          <w:shd w:fill="auto" w:val="clear"/>
        </w:rPr>
        <w:t xml:space="preserve"> atendendo todos os equipamentos, com capacidade de exportação de arquivo para tratamento no TOTVs (Sistema utilizado pela Cesama). Devem ser fornecidas, no mínimo 2 (duas) bobinas de pelo menos 150m, por equipamento. A Cesama será responsável por qualquer adaptação ou obra necessária às instalações físicas dos equipamentos.</w:t>
      </w:r>
    </w:p>
    <w:p>
      <w:pPr>
        <w:suppressAutoHyphens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Contratada irá configurar, parametrizar e orientar a completa utilização dos equipamentos e software. O frete e demais despesas de envio incorrerá por conta da Contratada. Garantia dos Equipamentos: 12 meses Subscrição do software: 60 meses</w:t>
      </w:r>
    </w:p>
    <w:p>
      <w:pPr>
        <w:suppressAutoHyphens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 A entrega será realizada de acordo com as necessidades da CESAMA, no prazo máximo de </w:t>
      </w:r>
      <w:r>
        <w:rPr>
          <w:rFonts w:ascii="Arial" w:hAnsi="Arial" w:cs="Arial" w:eastAsia="Arial"/>
          <w:b/>
          <w:color w:val="auto"/>
          <w:spacing w:val="0"/>
          <w:position w:val="0"/>
          <w:sz w:val="24"/>
          <w:shd w:fill="auto" w:val="clear"/>
        </w:rPr>
        <w:t xml:space="preserve">30 (trinta) dias </w:t>
      </w:r>
      <w:r>
        <w:rPr>
          <w:rFonts w:ascii="Arial" w:hAnsi="Arial" w:cs="Arial" w:eastAsia="Arial"/>
          <w:color w:val="auto"/>
          <w:spacing w:val="0"/>
          <w:position w:val="0"/>
          <w:sz w:val="24"/>
          <w:shd w:fill="auto" w:val="clear"/>
        </w:rPr>
        <w:t xml:space="preserve">contados a partir do recebimento da solicitação, feita pelo departamento competente.</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 Os materiais deverão ser entregues no </w:t>
      </w:r>
      <w:r>
        <w:rPr>
          <w:rFonts w:ascii="Arial" w:hAnsi="Arial" w:cs="Arial" w:eastAsia="Arial"/>
          <w:b/>
          <w:color w:val="auto"/>
          <w:spacing w:val="0"/>
          <w:position w:val="0"/>
          <w:sz w:val="24"/>
          <w:shd w:fill="auto" w:val="clear"/>
        </w:rPr>
        <w:t xml:space="preserve">Departamento Recursos Humanos</w:t>
      </w:r>
      <w:r>
        <w:rPr>
          <w:rFonts w:ascii="Arial" w:hAnsi="Arial" w:cs="Arial" w:eastAsia="Arial"/>
          <w:color w:val="auto"/>
          <w:spacing w:val="0"/>
          <w:position w:val="0"/>
          <w:sz w:val="24"/>
          <w:shd w:fill="auto" w:val="clear"/>
        </w:rPr>
        <w:t xml:space="preserve">, à Av. Barão do Rio Branco, 1843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10 andar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Centro, Juiz de Fora / MG, CEP 36.013-020, em dias </w:t>
      </w:r>
      <w:r>
        <w:rPr>
          <w:rFonts w:ascii="Arial" w:hAnsi="Arial" w:cs="Arial" w:eastAsia="Arial"/>
          <w:color w:val="auto"/>
          <w:spacing w:val="0"/>
          <w:position w:val="0"/>
          <w:sz w:val="24"/>
          <w:shd w:fill="auto" w:val="clear"/>
        </w:rPr>
        <w:t xml:space="preserve">úteis, das 08às 11h30min e de 14 às 17horas.</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QUARTA: VALORES</w:t>
      </w:r>
    </w:p>
    <w:p>
      <w:pPr>
        <w:numPr>
          <w:ilvl w:val="0"/>
          <w:numId w:val="12"/>
        </w:num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solução contratada tem o preço</w:t>
      </w:r>
      <w:r>
        <w:rPr>
          <w:rFonts w:ascii="Arial" w:hAnsi="Arial" w:cs="Arial" w:eastAsia="Arial"/>
          <w:color w:val="0033CC"/>
          <w:spacing w:val="0"/>
          <w:position w:val="0"/>
          <w:sz w:val="24"/>
          <w:shd w:fill="auto" w:val="clear"/>
        </w:rPr>
        <w:t xml:space="preserve"> </w:t>
      </w:r>
      <w:r>
        <w:rPr>
          <w:rFonts w:ascii="Arial" w:hAnsi="Arial" w:cs="Arial" w:eastAsia="Arial"/>
          <w:color w:val="auto"/>
          <w:spacing w:val="0"/>
          <w:position w:val="0"/>
          <w:sz w:val="24"/>
          <w:shd w:fill="auto" w:val="clear"/>
        </w:rPr>
        <w:t xml:space="preserve">total</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de </w:t>
      </w:r>
      <w:r>
        <w:rPr>
          <w:rFonts w:ascii="Arial" w:hAnsi="Arial" w:cs="Arial" w:eastAsia="Arial"/>
          <w:b/>
          <w:color w:val="auto"/>
          <w:spacing w:val="0"/>
          <w:position w:val="0"/>
          <w:sz w:val="24"/>
          <w:shd w:fill="auto" w:val="clear"/>
        </w:rPr>
        <w:t xml:space="preserve">R$ 99.999,00 (noventa e nove mil, novecentos e noventa e nove reais</w:t>
      </w:r>
      <w:r>
        <w:rPr>
          <w:rFonts w:ascii="Arial" w:hAnsi="Arial" w:cs="Arial" w:eastAsia="Arial"/>
          <w:color w:val="auto"/>
          <w:spacing w:val="0"/>
          <w:position w:val="0"/>
          <w:sz w:val="24"/>
          <w:shd w:fill="auto" w:val="clear"/>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suppressAutoHyphens w:val="true"/>
        <w:spacing w:before="24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 A CESAMA efetuará o pagamento relativo aos compromissos assumidos, através de única medição, 30 (trinta) dias após a execução do objeto com a apresentação e aceitação da Nota Fiscal pelo departamento competente da CESAMA.</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QUINTA: PRAZO DE VIGÊNCIA CONTRATUAL E DE EXECUÇÃO DO OBJETO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b/>
          <w:color w:val="auto"/>
          <w:spacing w:val="0"/>
          <w:position w:val="0"/>
          <w:sz w:val="24"/>
          <w:shd w:fill="auto" w:val="clear"/>
        </w:rPr>
        <w:t xml:space="preserve">Os prazos de vigência contratual e execução do contrato é de 60 (sessenta) meses contados a partir da assinatura do contrato, em razão da subscrição de 60 meses do software de coleta.</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Nas hipóteses previstas no Regulamento Interno de Licitações, Contratos e Convênios da Cesama (RILC) e no art. 72 da Lei nº 13.303/16, este Contrato poderá ser alterado por acordo entre as partes e mediante prévia justificativa da autoridade competente, vedando-se alterações que resultem em violação ao dever de licitar.</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5.2.1 A alteração quantitativa poderá ocorrer, nas mesmas condições contratuais, quando for necessário acréscimos ou supressões do objeto até o limite máximo de 25% (vinte e cinco por cento) do valor inicial atualizado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5.2.2 Nenhum acréscimo ou supressão poderá exceder os limites estabelecidos no item 5.2.1, salvo as supressões resultantes de acordo celebrado entre a CESAMA e a CONTRATADA.</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5.2.4. As repactuações e revisões devem ser solicitadas durante a vigência do presente contrato sob pena de preclusão.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A CONTRATADA</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se obriga a executar a solução dentro dos padrões técnicos recomendáveis e das especificações fornecidas. A CONTRATADA se compromete, até a entrega e aceitação total da solução, a substituir gratuitamente e a efetuar quaisquer reparos necessários, por força de vício, defeito, erros, falhas e outras irregularidades provenientes de negligência, desídia, má fé ou imperfeição da solução que a torne imprópria ou imperfeita para as finalidades a que se destina.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A CONTRATADA se obriga a fornecer, em qualquer época, os esclarecimentos e as informações técnicas sobre a solução executadas quando solicitados pela CESAMA. </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SEXTA: DAS OBRIGAÇÕES </w:t>
      </w:r>
    </w:p>
    <w:p>
      <w:pPr>
        <w:keepNext w:val="true"/>
        <w:suppressAutoHyphens w:val="true"/>
        <w:spacing w:before="120" w:after="0" w:line="360"/>
        <w:ind w:right="0" w:left="0" w:firstLine="0"/>
        <w:jc w:val="both"/>
        <w:rPr>
          <w:rFonts w:ascii="Arial" w:hAnsi="Arial" w:cs="Arial" w:eastAsia="Arial"/>
          <w:b/>
          <w:color w:val="FF0000"/>
          <w:spacing w:val="0"/>
          <w:position w:val="0"/>
          <w:sz w:val="23"/>
          <w:shd w:fill="auto" w:val="clear"/>
        </w:rPr>
      </w:pPr>
      <w:r>
        <w:rPr>
          <w:rFonts w:ascii="Arial" w:hAnsi="Arial" w:cs="Arial" w:eastAsia="Arial"/>
          <w:b/>
          <w:color w:val="auto"/>
          <w:spacing w:val="0"/>
          <w:position w:val="0"/>
          <w:sz w:val="24"/>
          <w:shd w:fill="auto" w:val="clear"/>
        </w:rPr>
        <w:t xml:space="preserve">6.1. São obrigações da CONTRATADA: </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 Manter, durante toda a execução do Contrato, em compatibilidade com as obrigações por ela assumidas, todas as condições de habilitação e qualificação exigidas na licitação.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6.1.2. Comprovar que os equipamentos atendem plenamente ao disposto na Portaria/MTP nº 671, de 8 de novembro de 2021, bem como se comprometer a manter durante o período de cinco anos, a atualização dos sistemas em razão de eventuais alterações ou modificações na legislação respectiva, de forma a manter a atualização do equipamento para seu uso durante o período, como solução de usabilidade durante todo o período contratual. </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6.1.3 Providenciar, imediatamente, a correção das deficiências apontadas pela CESAMA com respeito à execução do objeto.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6.1.4 Entregar o objeto dentro das condições estabelecidas e respeitando os prazos fixados.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6.1.5 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6.1.6 Cumprir os prazos previstos neste Contrato ou outros que venham a ser fixados pela CESAMA.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6.1.7 Dirimir qualquer dúvida e prestar esclarecimentos acerca da execução do Contrato, durante toda a sua vigência, a pedido da CESAMA.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6.1.8. As atividades modificadoras do meio ambiente deverão apresentar comprovação de sua regularidade ambiental de forma compatível com essas atividades.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6.1.9. Para a efetiva contratação, o adjudicatário deverá estar quite com a CESAMA, quando sediado ou domiciliado no município de Juiz de Fora/MG. Caso tenha algum débito, o mesmo deverá ser quitado para que o contrato possa ser assinado.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6.1.10. A CONTRATADA não poderá ceder ou dar em garantia, em qualquer hipótese, no todo ou em parte, os créditos de qualquer natureza, decorrentes ou oriundos deste Contrato.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6.1.11 Responder pelos danos causados diretamente à CESAMA ou a terceiros, independentemente de comprovação de sua culpa ou dolo na execução do Contrato;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6.1.12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6.1.13 Atender prontamente quaisquer orientações e exigências do Fiscal e/ou Gestor do Contrato, inerentes à execução do objeto contratual;</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6.1.14 Atender os prazos estabelecidos neste Contrato e outros que venham a ser pactuados, para execução e realização do objeto;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6.1.15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6.1.16 A CONTRATADA deverá prestar informações à Auditoria Interna da Cesama quando solicitada, sob pena de aplicação das sanções estabelecidas neste Contrato e no Regulamento Interno de Licitações, Contratos e Convênios da Cesama (RILC).</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6.1.17 Reparar, corrigir, remover, reconstruir ou substituir, às suas expensas, no todo ou em parte, o objeto do Contrato em que se verificarem vícios, defeitos ou incorreções resultantes da execução ou de materiais empregados;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6.1.18 Responsabilizar-se pelos materiais, produtos, ferramentas, instrumentos e equipamentos disponibilizados para a execução do objeto;</w:t>
      </w:r>
    </w:p>
    <w:p>
      <w:pPr>
        <w:keepNext w:val="true"/>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6.2. São obrigações da CESAMA: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6.2.1. Efetuar todos os pagamentos devidos à Contratada, nas condições estabelecidas.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6.2.2. Fiscalizar a execução do Contrato, o que não fará cessar ou diminuir a responsabilidade da Contratada pelo perfeito cumprimento das obrigações estipuladas, nem por quaisquer danos, inclusive quanto a terceiros, ou por irregularidades constatadas;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6.2.3. Rejeitar todo e qualquer material ou serviço de má qualidade e em desconformidade com o Termo de Referência;</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SÉTIMA: RECEBIMENTO DO OBJETO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 Executado o Contrato ou as etapas do mesmo, o seu objeto deverá ser recebido: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w:t>
      </w:r>
      <w:r>
        <w:rPr>
          <w:rFonts w:ascii="Arial" w:hAnsi="Arial" w:cs="Arial" w:eastAsia="Arial"/>
          <w:b/>
          <w:color w:val="auto"/>
          <w:spacing w:val="0"/>
          <w:position w:val="0"/>
          <w:sz w:val="24"/>
          <w:shd w:fill="auto" w:val="clear"/>
        </w:rPr>
        <w:t xml:space="preserve">provisoriamente</w:t>
      </w:r>
      <w:r>
        <w:rPr>
          <w:rFonts w:ascii="Arial" w:hAnsi="Arial" w:cs="Arial" w:eastAsia="Arial"/>
          <w:color w:val="auto"/>
          <w:spacing w:val="0"/>
          <w:position w:val="0"/>
          <w:sz w:val="24"/>
          <w:shd w:fill="auto" w:val="clear"/>
        </w:rPr>
        <w:t xml:space="preserve">, para efeito de posterior verificação da conformidade do material com a especificação;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w:t>
      </w:r>
      <w:r>
        <w:rPr>
          <w:rFonts w:ascii="Arial" w:hAnsi="Arial" w:cs="Arial" w:eastAsia="Arial"/>
          <w:b/>
          <w:color w:val="auto"/>
          <w:spacing w:val="0"/>
          <w:position w:val="0"/>
          <w:sz w:val="24"/>
          <w:shd w:fill="auto" w:val="clear"/>
        </w:rPr>
        <w:t xml:space="preserve">definitivamente</w:t>
      </w:r>
      <w:r>
        <w:rPr>
          <w:rFonts w:ascii="Arial" w:hAnsi="Arial" w:cs="Arial" w:eastAsia="Arial"/>
          <w:color w:val="auto"/>
          <w:spacing w:val="0"/>
          <w:position w:val="0"/>
          <w:sz w:val="24"/>
          <w:shd w:fill="auto" w:val="clear"/>
        </w:rPr>
        <w:t xml:space="preserve">, após a verificação da qualidade, quantidade e conformidade do material com a proposta e consequente aceitação.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w:t>
      </w:r>
      <w:r>
        <w:rPr>
          <w:rFonts w:ascii="Arial" w:hAnsi="Arial" w:cs="Arial" w:eastAsia="Arial"/>
          <w:b/>
          <w:color w:val="auto"/>
          <w:spacing w:val="0"/>
          <w:position w:val="0"/>
          <w:sz w:val="24"/>
          <w:shd w:fill="auto" w:val="clear"/>
        </w:rPr>
        <w:t xml:space="preserve">parcialmente</w:t>
      </w:r>
      <w:r>
        <w:rPr>
          <w:rFonts w:ascii="Arial" w:hAnsi="Arial" w:cs="Arial" w:eastAsia="Arial"/>
          <w:color w:val="auto"/>
          <w:spacing w:val="0"/>
          <w:position w:val="0"/>
          <w:sz w:val="24"/>
          <w:shd w:fill="auto" w:val="clear"/>
        </w:rPr>
        <w:t xml:space="preserve">, relativo a etapas ou parcelas do objeto, definidas no contrato ou nos documentos que lhe integram, representando aceitação da execução da etapa ou parcela.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7.1.1. O recebimento provisório poderá ser dispensado nas hipóteses em que não se fizer necessário ou possível, tais como nos casos de aquisição de gêneros perecíveis e alimentação preparada, sendo, neste caso, feito mediante recibo.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7.2 O recebimento provisório ou definitivo não exclui a responsabilidade civil, principalmente quanto à solidez e segurança do objeto, nem ético profissional pela perfeita execução nos limites estabelecidos pelo Código Civil Brasileiro e pelo Contrato.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 Caso o fiscal responsável verifique o descumprimento de obrigações por parte da Contratada, deve comunicar ao preposto deste, indicando, expressamente, o que</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deve ser corrigido e o prazo máximo para a correção.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7.3.1. O tempo necessário para correção referido no item anterior deve ser computado no prazo de execução de etapa, parcela ou do contrato, para efeito de configuração da mora e suas combinações.</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OITAVA: MEDIÇÕES E PAGAMENTO </w:t>
      </w:r>
    </w:p>
    <w:p>
      <w:pPr>
        <w:suppressAutoHyphens w:val="true"/>
        <w:spacing w:before="24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8.1.</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u w:val="single"/>
          <w:shd w:fill="auto" w:val="clear"/>
        </w:rPr>
        <w:t xml:space="preserve">DAS MEDIÇÕES</w:t>
      </w:r>
    </w:p>
    <w:p>
      <w:pPr>
        <w:suppressAutoHyphens w:val="true"/>
        <w:spacing w:before="24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8.1.1 </w:t>
      </w:r>
      <w:r>
        <w:rPr>
          <w:rFonts w:ascii="Arial" w:hAnsi="Arial" w:cs="Arial" w:eastAsia="Arial"/>
          <w:color w:val="000000"/>
          <w:spacing w:val="0"/>
          <w:position w:val="0"/>
          <w:sz w:val="24"/>
          <w:shd w:fill="auto" w:val="clear"/>
        </w:rPr>
        <w:t xml:space="preserve">A medição será única e elaborada pelo gestor/fiscal do contrato designado pela Cesama, e deter-se-á sobre os materiais entregues e aceitos no período, para fins de registro contábil e pagamento, ou em outro período determinado pela fiscalização da Cesama.</w:t>
      </w:r>
    </w:p>
    <w:p>
      <w:pPr>
        <w:suppressAutoHyphens w:val="true"/>
        <w:spacing w:before="24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8.1.2 </w:t>
      </w:r>
      <w:r>
        <w:rPr>
          <w:rFonts w:ascii="Arial" w:hAnsi="Arial" w:cs="Arial" w:eastAsia="Arial"/>
          <w:color w:val="000000"/>
          <w:spacing w:val="0"/>
          <w:position w:val="0"/>
          <w:sz w:val="24"/>
          <w:shd w:fill="auto" w:val="clear"/>
        </w:rPr>
        <w:t xml:space="preserve">A medição somente será efetuada se ocorrer entrega de materiais no período supramencionado.</w:t>
      </w:r>
    </w:p>
    <w:p>
      <w:pPr>
        <w:suppressAutoHyphens w:val="true"/>
        <w:spacing w:before="24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8.1.3 A medição poderá ser efetivada até 10 (dez) dias do mês subsequente ao período considerado </w:t>
      </w:r>
      <w:r>
        <w:rPr>
          <w:rFonts w:ascii="Arial" w:hAnsi="Arial" w:cs="Arial" w:eastAsia="Arial"/>
          <w:color w:val="auto"/>
          <w:spacing w:val="0"/>
          <w:position w:val="0"/>
          <w:sz w:val="24"/>
          <w:shd w:fill="auto" w:val="clear"/>
        </w:rPr>
        <w:t xml:space="preserve">no </w:t>
      </w:r>
      <w:r>
        <w:rPr>
          <w:rFonts w:ascii="Arial" w:hAnsi="Arial" w:cs="Arial" w:eastAsia="Arial"/>
          <w:b/>
          <w:color w:val="auto"/>
          <w:spacing w:val="0"/>
          <w:position w:val="0"/>
          <w:sz w:val="24"/>
          <w:shd w:fill="auto" w:val="clear"/>
        </w:rPr>
        <w:t xml:space="preserve">item 8.1.1</w:t>
      </w:r>
      <w:r>
        <w:rPr>
          <w:rFonts w:ascii="Arial" w:hAnsi="Arial" w:cs="Arial" w:eastAsia="Arial"/>
          <w:color w:val="auto"/>
          <w:spacing w:val="0"/>
          <w:position w:val="0"/>
          <w:sz w:val="24"/>
          <w:shd w:fill="auto" w:val="clear"/>
        </w:rPr>
        <w:t xml:space="preserve">, data </w:t>
      </w:r>
      <w:r>
        <w:rPr>
          <w:rFonts w:ascii="Arial" w:hAnsi="Arial" w:cs="Arial" w:eastAsia="Arial"/>
          <w:color w:val="000000"/>
          <w:spacing w:val="0"/>
          <w:position w:val="0"/>
          <w:sz w:val="24"/>
          <w:shd w:fill="auto" w:val="clear"/>
        </w:rPr>
        <w:t xml:space="preserve">limite para emissão pela Cesama da ordem de faturamento.</w:t>
      </w:r>
    </w:p>
    <w:p>
      <w:pPr>
        <w:suppressAutoHyphens w:val="true"/>
        <w:spacing w:before="24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8.2.</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u w:val="single"/>
          <w:shd w:fill="auto" w:val="clear"/>
        </w:rPr>
        <w:t xml:space="preserve">DO PAGAMENTO</w:t>
      </w:r>
    </w:p>
    <w:p>
      <w:pPr>
        <w:suppressAutoHyphens w:val="true"/>
        <w:spacing w:before="24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8.2.1 A CESAMA efetuará o pagamento relativo aos compromissos assumidos, através de única medição, 30 (trinta) dias após a execução do objeto com a apresentação e aceitação da Nota Fiscal pelo departamento competente da CESAMA.</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8.2.1.1 Caso o vencimento ocorra no sábado, domingo, feriado ou ponto facultativo para a Cesama, o pagamento será realizado no primeiro dia subsequente.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8.2.1.2 A nota fiscal eletrônica deverá ser enviada para o e-mail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nfe@cesama.com.br</w:t>
        </w:r>
      </w:hyperlink>
      <w:r>
        <w:rPr>
          <w:rFonts w:ascii="Arial" w:hAnsi="Arial" w:cs="Arial" w:eastAsia="Arial"/>
          <w:color w:val="000000"/>
          <w:spacing w:val="0"/>
          <w:position w:val="0"/>
          <w:sz w:val="24"/>
          <w:shd w:fill="auto" w:val="clear"/>
        </w:rPr>
        <w:t xml:space="preserve"> e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derh@cesama.com.br</w:t>
        </w:r>
      </w:hyperlink>
      <w:r>
        <w:rPr>
          <w:rFonts w:ascii="Arial" w:hAnsi="Arial" w:cs="Arial" w:eastAsia="Arial"/>
          <w:color w:val="000000"/>
          <w:spacing w:val="0"/>
          <w:position w:val="0"/>
          <w:sz w:val="24"/>
          <w:shd w:fill="auto" w:val="clear"/>
        </w:rPr>
        <w:t xml:space="preserve">.</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8.2.1.3 Na </w:t>
      </w:r>
      <w:r>
        <w:rPr>
          <w:rFonts w:ascii="Arial" w:hAnsi="Arial" w:cs="Arial" w:eastAsia="Arial"/>
          <w:color w:val="auto"/>
          <w:spacing w:val="0"/>
          <w:position w:val="0"/>
          <w:sz w:val="24"/>
          <w:shd w:fill="auto" w:val="clear"/>
        </w:rPr>
        <w:t xml:space="preserve">Nota Fiscal / Fatura deverão ser informados os números da licitação e ou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8.2.2 O pagamento será efetuado através de depósito em conta bancária ou via </w:t>
      </w:r>
      <w:r>
        <w:rPr>
          <w:rFonts w:ascii="Arial" w:hAnsi="Arial" w:cs="Arial" w:eastAsia="Arial"/>
          <w:b/>
          <w:color w:val="auto"/>
          <w:spacing w:val="0"/>
          <w:position w:val="0"/>
          <w:sz w:val="24"/>
          <w:shd w:fill="auto" w:val="clear"/>
        </w:rPr>
        <w:t xml:space="preserve">TED</w:t>
      </w:r>
      <w:r>
        <w:rPr>
          <w:rFonts w:ascii="Arial" w:hAnsi="Arial" w:cs="Arial" w:eastAsia="Arial"/>
          <w:color w:val="auto"/>
          <w:spacing w:val="0"/>
          <w:position w:val="0"/>
          <w:sz w:val="24"/>
          <w:shd w:fill="auto" w:val="clear"/>
        </w:rPr>
        <w:t xml:space="preserve"> (transferência eletrônica disponível), cujas tarifas extras correrão por conta da </w:t>
      </w:r>
      <w:r>
        <w:rPr>
          <w:rFonts w:ascii="Arial" w:hAnsi="Arial" w:cs="Arial" w:eastAsia="Arial"/>
          <w:b/>
          <w:color w:val="auto"/>
          <w:spacing w:val="0"/>
          <w:position w:val="0"/>
          <w:sz w:val="24"/>
          <w:shd w:fill="auto" w:val="clear"/>
        </w:rPr>
        <w:t xml:space="preserve">CONTRATADA</w:t>
      </w:r>
      <w:r>
        <w:rPr>
          <w:rFonts w:ascii="Arial" w:hAnsi="Arial" w:cs="Arial" w:eastAsia="Arial"/>
          <w:color w:val="auto"/>
          <w:spacing w:val="0"/>
          <w:position w:val="0"/>
          <w:sz w:val="24"/>
          <w:shd w:fill="auto" w:val="clear"/>
        </w:rPr>
        <w:t xml:space="preserve">.</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8.2.2.1 O pagamento só poderá ser realizado em nome da CONTRATADA e os boletos não poderão, em hipótese nenhuma, ser pagos em nome de outro beneficiário. </w:t>
      </w:r>
    </w:p>
    <w:p>
      <w:pPr>
        <w:tabs>
          <w:tab w:val="left" w:pos="567" w:leader="none"/>
          <w:tab w:val="left" w:pos="1110"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8.2.3 O pagamento </w:t>
      </w:r>
      <w:r>
        <w:rPr>
          <w:rFonts w:ascii="Arial" w:hAnsi="Arial" w:cs="Arial" w:eastAsia="Arial"/>
          <w:b/>
          <w:color w:val="auto"/>
          <w:spacing w:val="0"/>
          <w:position w:val="0"/>
          <w:sz w:val="24"/>
          <w:shd w:fill="auto" w:val="clear"/>
        </w:rPr>
        <w:t xml:space="preserve">SOMENTE</w:t>
      </w:r>
      <w:r>
        <w:rPr>
          <w:rFonts w:ascii="Arial" w:hAnsi="Arial" w:cs="Arial" w:eastAsia="Arial"/>
          <w:color w:val="auto"/>
          <w:spacing w:val="0"/>
          <w:position w:val="0"/>
          <w:sz w:val="24"/>
          <w:shd w:fill="auto" w:val="clear"/>
        </w:rPr>
        <w:t xml:space="preserve"> será efetuado:</w:t>
      </w:r>
    </w:p>
    <w:p>
      <w:pPr>
        <w:suppressAutoHyphens w:val="true"/>
        <w:spacing w:before="120" w:after="0" w:line="360"/>
        <w:ind w:right="0" w:left="567"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Após a aceitação da Nota Fiscal / Fatura;   </w:t>
      </w:r>
    </w:p>
    <w:p>
      <w:pPr>
        <w:suppressAutoHyphens w:val="true"/>
        <w:spacing w:before="120" w:after="0" w:line="360"/>
        <w:ind w:right="0" w:left="567"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Após o recolhimento pela adjudicatária de quaisquer multas que lhe tenham sido impostas em decorrência de inadimplemento contratual.</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8.2.4 Deverão ser anexadas na Nota Fiscal / Fatura as certidões atualizadas de regularidade junto ao INSS, ao FGTS e a Justiça do Trabalho;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8.2.5 O pagamento a ser efetuado em favor da CONTRATADA, quando couber, estará sujeito à retenção, na fonte, dos tributos que incidirem sobre o objeto deste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8.2.6 Na hipótese de ocorrer atraso no pagamento da Nota Fiscal / Fatura por responsabilidade da CESAMA, esta se compromete a aplicar, conforme legislação em vigor, juros de mora sobre o valor devido </w:t>
      </w:r>
      <w:r>
        <w:rPr>
          <w:rFonts w:ascii="Arial" w:hAnsi="Arial" w:cs="Arial" w:eastAsia="Arial"/>
          <w:i/>
          <w:color w:val="auto"/>
          <w:spacing w:val="0"/>
          <w:position w:val="0"/>
          <w:sz w:val="24"/>
          <w:shd w:fill="auto" w:val="clear"/>
        </w:rPr>
        <w:t xml:space="preserve">“pro rata”</w:t>
      </w:r>
      <w:r>
        <w:rPr>
          <w:rFonts w:ascii="Arial" w:hAnsi="Arial" w:cs="Arial" w:eastAsia="Arial"/>
          <w:color w:val="auto"/>
          <w:spacing w:val="0"/>
          <w:position w:val="0"/>
          <w:sz w:val="24"/>
          <w:shd w:fill="auto" w:val="clear"/>
        </w:rPr>
        <w:t xml:space="preserve"> entre a data do vencimento e o efetivo pagamento.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8.2.7 A antecipação de pagamento só poderá ocorrer caso o objeto tenha sido executado. </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8.2.7.1 A Cesama poderá realizar o pagamento antes do prazo definido no item 8.2.1, através de solicitação expressa da Contratada, que será analisada pela Gerência Financeira e Comercial, de acordo com as condições financeiras da Cesama. Havendo antecipação do pagamento, o mesmo sofrerá um desconto financeiro, e o índice a ser utilizado será o Índice Nacional de Preços ao Consumidor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INPC acrescido de 1% (um por cento) </w:t>
      </w: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pro rata</w:t>
      </w:r>
      <w:r>
        <w:rPr>
          <w:rFonts w:ascii="Arial" w:hAnsi="Arial" w:cs="Arial" w:eastAsia="Arial"/>
          <w:color w:val="auto"/>
          <w:spacing w:val="0"/>
          <w:position w:val="0"/>
          <w:sz w:val="24"/>
          <w:shd w:fill="auto" w:val="clear"/>
        </w:rPr>
        <w:t xml:space="preserve">”.  </w:t>
      </w:r>
    </w:p>
    <w:p>
      <w:pPr>
        <w:keepNext w:val="true"/>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NONA: REVISÃO / REAJUSTE </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9.1 Revisão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9.1.1. A revisão contratual (reequilíbrio econômico-financeiro) tem lugar quando a interferência causadora do desequilíbrio econômico-financeiro, consistir em um fato imprevisível ou previsível de consequências incalculáveis, anormal e extraordinário.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9.1.2. O reequilíbrio econômico-financeiro pode ser concedido a qualquer tempo, independentemente de previsão contratual, desde que verificados os seguintes requisitos:</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evento seja futuro e incerto;</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evento ocorra após a apresentação da proposta;</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evento não ocorra por culpa da CONTRATADA;</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possibilidade da revisão contratual seja aventada pela CONTRATADA ou pela CESAMA;</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modificação seja substancial nas condições contratadas, de forma que seja caracterizada alteração desproporcional entre os encargos da CONTRATADA e a retribuição da CESAMA;</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haja nexo causal entre a alteração dos custos com o evento ocorrido e a necessidade de recomposição da remuneração correspondente em função da majoração ou minoração dos encargos da CONTRATADA;</w:t>
      </w:r>
    </w:p>
    <w:p>
      <w:pPr>
        <w:numPr>
          <w:ilvl w:val="0"/>
          <w:numId w:val="3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seja demonstrada nos autos a quebra de equilíbrio econômico-financeiro do Contrato, por meio de apresentação de planilha de custos e documentação comprobatória correlata que demonstre que a contratação tornou-se inviável nas condições inicialmente pactuadas.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9.1.4.  A extinção do contrato não configurará óbice para o reconhecimento do desequilíbrio econômico-financeiro, hipótese em que será concedida indenização por meio de termo indenizatório.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9.1.4.1. O pedido de restabelecimento do equilíbrio econômico-financeiro deverá ser formulado durante a vigência do contrato e antes de eventual prorrogação.</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9.1.5.  É vedada a inclusão, por ocasião da repactuação do contrato, de benefícios não previstos na proposta inicial, exceto quando se tornarem obrigatórios por força de instrumento legal.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9.1.6.  Quando da solicitação da repactuação do contrato, esta somente será concedida mediante negociação entre as partes, considerando-se: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os preços praticados no mercado e ou em outros contratos da Administração;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as particularidades do contrato em vigência;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o novo acordo ou convenção coletiva das categorias profissionais;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a nova planilha com a variação dos custos apresentada;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indicadores setoriais, tabelas de fabricantes, valores oficiais de referência, tarifas públicas ou outros equivalentes; e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 a disponibilidade orçamentária da Cesama.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9.1.7.  A decisão sobre o pedido de repactuação do contrato deve ser feita no prazo máximo de 30 (trinta) dias, contados a partir da solicitação e da entrega dos comprovantes de variação dos custos, e encaminhada para decisão do diretor setorial.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9.1.8.  O prazo referido no item anterior ficará suspenso enquanto a contratada não cumprir os atos ou apresentar a documentação solicitada pela Cesama para a comprovação da variação dos custos.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9.1.9. A Cesama poderá realizar diligências para conferir a variação de custos alegada pela contratada.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9.1.10. Os novos valores contratuais decorrentes das repactuações terão suas vigências iniciadas observando-se o seguinte: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 partir da assinatura da apostila ou termo aditivo;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em data futura, desde que acordada entre as partes, sem prejuízo da contagem de periodicidade para concessão das repactuações futuras; ou </w:t>
      </w:r>
    </w:p>
    <w:p>
      <w:pPr>
        <w:suppressAutoHyphens w:val="true"/>
        <w:spacing w:before="120" w:after="0" w:line="360"/>
        <w:ind w:right="0"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9.1.11.  No caso previsto na alínea “c”, o pagamento retroativo deverá ser concedido exclusivamente para os itens que motivaram a retroatividade, e apenas em relação à diferença porventura existente.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9.1.12.  A Cesama deverá assegurar-se de que os preços contratados são compatíveis com aqueles praticados no mercado, de forma a garantir a continuidade da contratação mais vantajosa.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9.2. Reajuste</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9.2.1. Será utilizado o ICTI (índice de custo de tecnologia da informação) como índice para reajuste de preços, quando couber.</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9.2.3. O reajuste de preços previsto neste Contrato para fazer face à elevação dos custos da contratação, </w:t>
      </w:r>
      <w:r>
        <w:rPr>
          <w:rFonts w:ascii="Arial" w:hAnsi="Arial" w:cs="Arial" w:eastAsia="Arial"/>
          <w:b/>
          <w:color w:val="auto"/>
          <w:spacing w:val="0"/>
          <w:position w:val="0"/>
          <w:sz w:val="24"/>
          <w:shd w:fill="auto" w:val="clear"/>
        </w:rPr>
        <w:t xml:space="preserve">respeitada a anualidade</w:t>
      </w:r>
      <w:r>
        <w:rPr>
          <w:rFonts w:ascii="Arial" w:hAnsi="Arial" w:cs="Arial" w:eastAsia="Arial"/>
          <w:color w:val="auto"/>
          <w:spacing w:val="0"/>
          <w:position w:val="0"/>
          <w:sz w:val="24"/>
          <w:shd w:fill="auto" w:val="clear"/>
        </w:rPr>
        <w:t xml:space="preserve">, e que vier a ocorrer durante a vigência do Contrato, deverá ser solicitado pela CONTRATADA.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9.2.4. Para o primeiro reajuste, </w:t>
      </w:r>
      <w:r>
        <w:rPr>
          <w:rFonts w:ascii="Arial" w:hAnsi="Arial" w:cs="Arial" w:eastAsia="Arial"/>
          <w:b/>
          <w:color w:val="auto"/>
          <w:spacing w:val="0"/>
          <w:position w:val="0"/>
          <w:sz w:val="24"/>
          <w:shd w:fill="auto" w:val="clear"/>
        </w:rPr>
        <w:t xml:space="preserve">o marco inicial para a concessão do reajustamento de preços é a data limite da apresentação da proposta</w:t>
      </w:r>
      <w:r>
        <w:rPr>
          <w:rFonts w:ascii="Arial" w:hAnsi="Arial" w:cs="Arial" w:eastAsia="Arial"/>
          <w:color w:val="auto"/>
          <w:spacing w:val="0"/>
          <w:position w:val="0"/>
          <w:sz w:val="24"/>
          <w:shd w:fill="auto" w:val="clear"/>
        </w:rPr>
        <w:t xml:space="preserve">. </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9.2.5. O reajustamento dos preços deverá seguir as regras estabelecidas no Manual de Convênios e de Gestão e Fiscalização de Contrato, parte integrante do Regulamento Interno de Licitações, Contratos e Convênios da Cesama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RILC.</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PENALIDADES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 O atraso injustificado na execução do objeto sujeita a CONTRATADA ao pagamento de multa de mora de até 0,05% (zero vírgula zero cinco por cento) para cada dia de atraso sobre o valor global do instrumento contratual</w:t>
      </w:r>
      <w:r>
        <w:rPr>
          <w:rFonts w:ascii="Arial" w:hAnsi="Arial" w:cs="Arial" w:eastAsia="Arial"/>
          <w:color w:val="FF0000"/>
          <w:spacing w:val="0"/>
          <w:position w:val="0"/>
          <w:sz w:val="24"/>
          <w:shd w:fill="auto" w:val="clear"/>
        </w:rPr>
        <w:t xml:space="preserve">,</w:t>
      </w:r>
      <w:r>
        <w:rPr>
          <w:rFonts w:ascii="Arial" w:hAnsi="Arial" w:cs="Arial" w:eastAsia="Arial"/>
          <w:color w:val="auto"/>
          <w:spacing w:val="0"/>
          <w:position w:val="0"/>
          <w:sz w:val="24"/>
          <w:shd w:fill="auto" w:val="clear"/>
        </w:rPr>
        <w:t xml:space="preserve"> a contar da intimação da decisão administrativa que a tenha aplicado.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10.2.1. A multa a que alude o item 10.2 não impede que a CESAMA rescinda o contrato e aplique as outras sanções previstas neste instrumento e em Lei.</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10.3. </w:t>
      </w:r>
      <w:r>
        <w:rPr>
          <w:rFonts w:ascii="Arial" w:hAnsi="Arial" w:cs="Arial" w:eastAsia="Arial"/>
          <w:color w:val="000000"/>
          <w:spacing w:val="0"/>
          <w:position w:val="0"/>
          <w:sz w:val="24"/>
          <w:shd w:fill="auto" w:val="clear"/>
        </w:rPr>
        <w:t xml:space="preserve">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r>
        <w:rPr>
          <w:rFonts w:ascii="Arial" w:hAnsi="Arial" w:cs="Arial" w:eastAsia="Arial"/>
          <w:color w:val="auto"/>
          <w:spacing w:val="0"/>
          <w:position w:val="0"/>
          <w:sz w:val="24"/>
          <w:shd w:fill="auto" w:val="clear"/>
        </w:rPr>
        <w:t xml:space="preserve">.</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10.3.1 A multa deverá ser recolhida no prazo de 05 (cinco) dias úteis, a contar da intimação da decisão administrativa que a tenha aplicado.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10.4. Pelo cometimento de quaisquer infrações prevista neste Contrato e no RILC, garantida a prévia defesa, a CESAMA poderá aplicar as seguintes sanções:</w:t>
      </w:r>
    </w:p>
    <w:p>
      <w:pPr>
        <w:numPr>
          <w:ilvl w:val="0"/>
          <w:numId w:val="44"/>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advertência;</w:t>
      </w:r>
    </w:p>
    <w:p>
      <w:pPr>
        <w:numPr>
          <w:ilvl w:val="0"/>
          <w:numId w:val="44"/>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multa moratória, na forma prevista no item 10.2;</w:t>
      </w:r>
    </w:p>
    <w:p>
      <w:pPr>
        <w:numPr>
          <w:ilvl w:val="0"/>
          <w:numId w:val="44"/>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multa compensatória de até 3% (três por cento) do valor do Contrato;</w:t>
      </w:r>
    </w:p>
    <w:p>
      <w:pPr>
        <w:numPr>
          <w:ilvl w:val="0"/>
          <w:numId w:val="44"/>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suspensão do direito de participar de licitação e impedimento de contratar com a CESAMA, por até 02 (dois) anos.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10.4.1. A sanção de advertência é cabível sempre que o ato praticado, ainda que ilícito, não seja suficiente para acarretar danos à CESAMA, suas instalações, pessoas, imagem, meio ambiente, ou a terceiros.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10.4.2. A reincidência da sanção de advertência poderá ensejar a aplicação de penalidade de multa.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10.6. O não pagamento da multa aplicada importará na tomada de medidas judiciais cabíveis e na aplicação da sanção de suspensão do direito de participar de licitação e impedimento de contratar com a CESAMA, por até 02 (dois) anos.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10.7. A sanção prevista no item 10.4, alínea “d” poderá também ser aplicada, nos termos do artigo 84 da Lei nº13.303/16, às empresas ou aos profissionais que:</w:t>
      </w:r>
    </w:p>
    <w:p>
      <w:pPr>
        <w:numPr>
          <w:ilvl w:val="0"/>
          <w:numId w:val="46"/>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tenham sofrido condenação definitiva por praticarem, por meios dolosos, fraude fiscal no recolhimento de quaisquer tributos;</w:t>
      </w:r>
    </w:p>
    <w:p>
      <w:pPr>
        <w:numPr>
          <w:ilvl w:val="0"/>
          <w:numId w:val="46"/>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tenham praticado atos ilícitos visando a frustrar os objetivos da licitação;</w:t>
      </w:r>
    </w:p>
    <w:p>
      <w:pPr>
        <w:numPr>
          <w:ilvl w:val="0"/>
          <w:numId w:val="46"/>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demonstrem não possuir idoneidade para contratar com a Cesama em virtude de atos ilícitos praticados.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10.8. São consideradas condutas reprováveis e passíveis de sanções, dentre outras:</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atender, sem justificativa, à convocação para assinatura do Contrato ou retirada do instrumento equivalente;</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apresentar documento falso em qualquer processo administrativo instaurado pela CESAMA;</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frustrar ou fraudar, mediante ajuste, combinação ou qualquer outro expediente, o processo de contratação;</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afastar ou procurar afastar participante, por meio de violência, grave ameaça, fraude ou oferecimento de vantagem de qualquer tipo;</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agir de má-fé na relação contratual, comprovada em processo específico;</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incorrer em inexecução contratual;</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 frustrado ou fraudado, mediante ajuste, combinação ou qualquer outro expediente, o caráter competitivo de procedimento licitatório público;</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ter impedido, perturbado ou fraudado a realização de qualquer ato de procedimento licitatório público; </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ter afastado ou procurado afastar licitante, por meio de fraude ou oferecimento de vantagem de qualquer tipo; </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ter fraudado licitação pública ou contrato dela decorrente; </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 criado, de modo fraudulento ou irregular, pessoa jurídica para participar de licitação pública ou celebrar contrato administrativo; </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ter manipulado ou fraudado o equilíbrio econômico-financeiro dos contratos celebrados com a Administração Pública; </w:t>
      </w:r>
    </w:p>
    <w:p>
      <w:pPr>
        <w:numPr>
          <w:ilvl w:val="0"/>
          <w:numId w:val="48"/>
        </w:num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 dificultado atividade de investigação ou fiscalização de órgãos, entidades ou agentes públicos, ou ter intervindo em sua atuação, inclusive no âmbito das agências reguladoras e dos órgãos de fiscalização.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 Cabe a sanção de suspensão em razão de ação ou omissão capaz de causar, ou que tenha causado danos à CESAMA, suas instalações, pessoas, imagem, meio ambiente ou a terceiros.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10.9.1. Conforme a extensão do dano ocorrido ou passível de ocorrência, a suspensão poderá ser branda, média ou grave.</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10.9.1.1. Constitui falta grave o não pagamento de salário, de vale-transporte e de auxílio alimentação dos empregados na data fixada, o que poderá dar ensejo à rescisão do contrato, sem prejuízo da aplicação das sanções cabíveis.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10.9.2.  A sanção de suspensão do direito de participar de licitação e impedimento de contratar importa, durante sua vigência, na suspensão de registro cadastral, se existente, ou no impedimento de realizar inscrição cadastral, e acarretará a rescisão de contratos vigentes, ressalvadas as hipóteses a seguir:</w:t>
      </w:r>
    </w:p>
    <w:p>
      <w:p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pPr>
        <w:suppressAutoHyphens w:val="true"/>
        <w:spacing w:before="120" w:after="0" w:line="360"/>
        <w:ind w:right="0"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Contrato em andamento, firmado com consórcio, na hipótese de sobrevir a aplicação da penalidade de suspensão a empresa consorciada.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10.9.3. A reincidência de prática punível com suspensão, ocorrida num período de até 2 (dois) anos a contar do término da primeira imputação, implicará no agravamento da sanção a ser aplicada.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10.10. As penalidades previstas neste Contrato poderão deixar de ser aplicadas, total ou parcialmente, a critério da CESAMA, se entender as justificativas apresentadas pela CONTRATADA relevantes.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10.11.  Da aplicação de quaisquer penalidades caberá </w:t>
      </w:r>
      <w:r>
        <w:rPr>
          <w:rFonts w:ascii="Arial" w:hAnsi="Arial" w:cs="Arial" w:eastAsia="Arial"/>
          <w:color w:val="auto"/>
          <w:spacing w:val="0"/>
          <w:position w:val="0"/>
          <w:sz w:val="24"/>
          <w:shd w:fill="auto" w:val="clear"/>
        </w:rPr>
        <w:t xml:space="preserve">recurso no prazo de 10 (dez) dias úteis, contados da intimação.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10.11.1. Da decisão final cabe recurso à instância superior, no prazo de 5 (cinco) dias úteis contado da intimação do ato.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10.12. A aplicação das sanções previstas no item 10.4 serão registradas no cadastro de empresas inidôneas de que trata o art. 23 da Lei n° 12.846, de 1° de agosto de 2013, no Portal de Compras </w:t>
      </w:r>
      <w:r>
        <w:rPr>
          <w:rFonts w:ascii="Arial" w:hAnsi="Arial" w:cs="Arial" w:eastAsia="Arial"/>
          <w:i/>
          <w:color w:val="auto"/>
          <w:spacing w:val="0"/>
          <w:position w:val="0"/>
          <w:sz w:val="24"/>
          <w:shd w:fill="auto" w:val="clear"/>
        </w:rPr>
        <w:t xml:space="preserve">do Governo Federal</w:t>
      </w:r>
      <w:r>
        <w:rPr>
          <w:rFonts w:ascii="Arial" w:hAnsi="Arial" w:cs="Arial" w:eastAsia="Arial"/>
          <w:color w:val="auto"/>
          <w:spacing w:val="0"/>
          <w:position w:val="0"/>
          <w:sz w:val="24"/>
          <w:shd w:fill="auto" w:val="clear"/>
        </w:rPr>
        <w:t xml:space="preserve"> / SICAF e no sítio oficial da CESAMA.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10.12.1. A CONTRATADA incluída no cadastro referido no item 10.12 não poderá disputar licitação ou participar, direta ou indiretamente, da execução do Contrato.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10.12.2 Serão excluídas do cadastro referido no item 10.12, a qualquer tempo, as Contratadas que demonstrarem a superação dos motivos que deram causa à restrição contra eles promovida.</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10.13. Os procedimentos para a aplicação das sanções estabelecidas neste edital encontram-se definidos no Manual de Convênios e de Gestão e Fiscalização de Contratos, parte integrante do Regulamento Interno de Licitações, Contratos e Convênios da Cesama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RILC. </w:t>
      </w:r>
    </w:p>
    <w:p>
      <w:pPr>
        <w:suppressAutoHyphens w:val="true"/>
        <w:spacing w:before="48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PRIMEIRA: RESCISÃO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 A inexecução total ou parcial do Contrato poderá ensejar a sua rescisão, com as consequências cabíveis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 A rescisão deste Contrato poderá ser: </w:t>
      </w:r>
    </w:p>
    <w:p>
      <w:pPr>
        <w:numPr>
          <w:ilvl w:val="0"/>
          <w:numId w:val="5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por ato unilateral e escrito de qualquer das partes;</w:t>
      </w:r>
    </w:p>
    <w:p>
      <w:pPr>
        <w:numPr>
          <w:ilvl w:val="0"/>
          <w:numId w:val="5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amigável, por acordo entre as partes, reduzida a termo no processo de contratação, desde que haja conveniência para a Cesama; </w:t>
      </w:r>
    </w:p>
    <w:p>
      <w:pPr>
        <w:numPr>
          <w:ilvl w:val="0"/>
          <w:numId w:val="54"/>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judicial, nos termos da legislação.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11.2.1. Constituem motivo para rescisão do Contrato, dentre outras, as hipóteses previstas no Manual de Convênios e Gestão e Fiscalização de Contratos, parte integrante do Regulamento Interno de Licitações, Contratos e Convênios da Cesama - RILC.</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11.2.2.  A rescisão por ato unilateral a que se refere à alínea “a” do item 11.2, deverá ser precedida de comunicação escrita e fundamentada da parte interessada e ser enviada à outra parte com antecedência mínima de 30 (trinta) dias ou outro prazo estabelecido no termo de referência. </w:t>
      </w:r>
    </w:p>
    <w:p>
      <w:pPr>
        <w:suppressAutoHyphens w:val="true"/>
        <w:spacing w:before="12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11.2.3. Na hipótese de imprescindibilidade da execução contratual para a continuidade de serviços públicos essenciais, o prazo a que se refere o item 11.2.2 será de 90 (noventa) dias, ou outro prazo estabelecido no termo de referência. </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11.3. Quando a rescisão ocorrer sem que haja culpa da outra parte contratante, será esta ressarcida dos prejuízos que houver sofrido, regularmente comprovados, e no caso da CONTRATADA poderá ter ainda direito a:</w:t>
      </w:r>
    </w:p>
    <w:p>
      <w:pPr>
        <w:numPr>
          <w:ilvl w:val="0"/>
          <w:numId w:val="56"/>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devolução da garantia; </w:t>
      </w:r>
    </w:p>
    <w:p>
      <w:pPr>
        <w:numPr>
          <w:ilvl w:val="0"/>
          <w:numId w:val="56"/>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pagamentos devidos pela execução do contrato até a data da rescisão; </w:t>
      </w:r>
    </w:p>
    <w:p>
      <w:pPr>
        <w:numPr>
          <w:ilvl w:val="0"/>
          <w:numId w:val="56"/>
        </w:numPr>
        <w:suppressAutoHyphens w:val="true"/>
        <w:spacing w:before="120" w:after="0" w:line="360"/>
        <w:ind w:right="0" w:left="851"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pagamento do custo da desmobilização.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11.4. Em qualquer das hipóteses de rescisão, uma vez apurada a culpa ou dolo de uma das partes, ensejará o ressarcimento, pela outra parte, dos prejuízos regularmente comprovados.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11.4.1. Havendo concorrência de culpa, os prejuízos experimentados poderão ser compensados.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11.4.2. Ocorrendo dolo ou culpa da CONTRATADA, de forma individual ou concorrente, a CESAMA terá o direito de:</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executar a garantia contratual, para ressarcimento dos valores das multas e indenizações a ela devidos;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retenção dos créditos decorrentes da CONTRATADA ou outro crédito que a empresa tenha com a CESAMA, até o limite dos prejuízos sofridos.</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11.5. Na hipótese de rescisão do Contrato, caberá ao fiscal do contrato atestar as parcelas adequadamente concluídas, recebendo provisória ou definitivamente, conforme o caso.</w:t>
      </w:r>
    </w:p>
    <w:p>
      <w:pPr>
        <w:suppressAutoHyphens w:val="true"/>
        <w:spacing w:before="120" w:after="0" w:line="360"/>
        <w:ind w:right="0" w:left="0" w:firstLine="0"/>
        <w:jc w:val="both"/>
        <w:rPr>
          <w:rFonts w:ascii="Arial" w:hAnsi="Arial" w:cs="Arial" w:eastAsia="Arial"/>
          <w:color w:val="auto"/>
          <w:spacing w:val="0"/>
          <w:position w:val="0"/>
          <w:sz w:val="24"/>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SEGUNDA: CONFORMIDADE</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 A CONTRATADA declara, sob as penas da lei, não haver, até a presente data, qualquer impedimento à presente contratação ou mesmo à execução de alguma cláusula ou condição do instrumento ora pactuado.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12.6 A CONTRATADA declara que não prática e se obriga a não praticar quaisquer atos que violem a lei anticorrupção.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12.7 A CONTRATADA concorda em fornecer prontamente, sempre que solicitada, evidencia de que está atuando diligentemente na prevenção de práticas que possam violar as leis anticorrupção.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12.11 A CONTRATADA compromete-se a praticar a governança corporativa de modo a dar efetividade ao cumprimento das obrigações contratuais em observância à legislação aplicável.</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12.12 Aplicam-se, ainda, os princípios e normas estabelecidos no Código de Conduta e Integridade da CESAMA, disponível para consulta no site da CESAMA, no endereço eletrônico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https://www.cesama.com.br/site/uploads/paginas_arquivos/124/15747035809.pdf</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3"/>
          <w:shd w:fill="auto" w:val="clear"/>
        </w:rPr>
        <w:t xml:space="preserve">e as disposições da Lei Federal nº 12.846 de 01/08/2013.</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12.12. Aplica-se a política de transações com partes relacionadas, quando couber, disponível para consulta no site da Cesama, no endereço eletrônico </w:t>
      </w:r>
      <w:hyperlink xmlns:r="http://schemas.openxmlformats.org/officeDocument/2006/relationships" r:id="docRId3">
        <w:r>
          <w:rPr>
            <w:rFonts w:ascii="Arial" w:hAnsi="Arial" w:cs="Arial" w:eastAsia="Arial"/>
            <w:color w:val="0000FF"/>
            <w:spacing w:val="0"/>
            <w:position w:val="0"/>
            <w:sz w:val="23"/>
            <w:u w:val="single"/>
            <w:shd w:fill="auto" w:val="clear"/>
          </w:rPr>
          <w:t xml:space="preserve">https://cesama.com.br/transparencia/política-de-transacoes-com-as-partes-relacionadas-2</w:t>
        </w:r>
      </w:hyperlink>
      <w:r>
        <w:rPr>
          <w:rFonts w:ascii="Arial" w:hAnsi="Arial" w:cs="Arial" w:eastAsia="Arial"/>
          <w:color w:val="auto"/>
          <w:spacing w:val="0"/>
          <w:position w:val="0"/>
          <w:sz w:val="23"/>
          <w:shd w:fill="auto" w:val="clear"/>
        </w:rPr>
        <w:t xml:space="preserve">.</w:t>
      </w:r>
    </w:p>
    <w:p>
      <w:pPr>
        <w:keepNext w:val="true"/>
        <w:numPr>
          <w:ilvl w:val="0"/>
          <w:numId w:val="58"/>
        </w:numPr>
        <w:tabs>
          <w:tab w:val="left" w:pos="360" w:leader="none"/>
          <w:tab w:val="left" w:pos="708" w:leader="none"/>
          <w:tab w:val="left" w:pos="3240" w:leader="none"/>
        </w:tabs>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TERCEIRA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 As partes, por si e seus colaboradores, obrigam-se a atuar no presente contrato em conformidade com a legislação vigente (Lei nº 13.709/2018) sob a proteção de dados pessoais e as determinações de órgãos reguladores/fiscalizadores sobre matéria.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 Cesama.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13.6. A CONTRATADA deverá envidar todos os esforços técnicos e organizacionais para garantir a segurança dos dados pessoais que lhe forem confiados em razão da relação estabelecida por meio do presente contrato.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pPr>
        <w:keepNext w:val="true"/>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QUARTA: LEGISLAÇÃO APLICÁVEL</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14.1. Aplica-se à execução deste contrato a Lei Federal nº. 13.303/16 e alterações posteriores, inclusive aos casos omissos, bem como as disposições constantes no Regulamento de Licitações, Contratos e Convênios da CESAMA (01/05/2022), disponível para consulta no site da CESAMA, no endereço eletrônico </w:t>
      </w:r>
      <w:hyperlink xmlns:r="http://schemas.openxmlformats.org/officeDocument/2006/relationships" r:id="docRId4">
        <w:r>
          <w:rPr>
            <w:rFonts w:ascii="Arial" w:hAnsi="Arial" w:cs="Arial" w:eastAsia="Arial"/>
            <w:color w:val="0000FF"/>
            <w:spacing w:val="0"/>
            <w:position w:val="0"/>
            <w:sz w:val="23"/>
            <w:u w:val="single"/>
            <w:shd w:fill="auto" w:val="clear"/>
          </w:rPr>
          <w:t xml:space="preserve">https://www.cesama.com.br/site/uploads/arquivos/2958/16494418377.pdf</w:t>
        </w:r>
      </w:hyperlink>
      <w:r>
        <w:rPr>
          <w:rFonts w:ascii="Arial" w:hAnsi="Arial" w:cs="Arial" w:eastAsia="Arial"/>
          <w:color w:val="auto"/>
          <w:spacing w:val="0"/>
          <w:position w:val="0"/>
          <w:sz w:val="23"/>
          <w:shd w:fill="auto" w:val="clear"/>
        </w:rPr>
        <w:t xml:space="preserve"> , bem como na legislação municipal civil e ambiental aplicáveis ao objeto deste Contrato.</w:t>
      </w:r>
    </w:p>
    <w:p>
      <w:pPr>
        <w:tabs>
          <w:tab w:val="left" w:pos="9142" w:leader="none"/>
        </w:tabs>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QUINTA: FORO</w:t>
      </w:r>
    </w:p>
    <w:p>
      <w:pPr>
        <w:tabs>
          <w:tab w:val="left" w:pos="3117" w:leader="none"/>
          <w:tab w:val="left" w:pos="9142"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15.1.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o este Contrato, que vai assinado pelas partes, na presença de duas testemunhas.</w:t>
      </w:r>
    </w:p>
    <w:p>
      <w:pPr>
        <w:suppressAutoHyphens w:val="true"/>
        <w:spacing w:before="0" w:after="0" w:line="240"/>
        <w:ind w:right="0" w:left="0" w:firstLine="0"/>
        <w:jc w:val="center"/>
        <w:rPr>
          <w:rFonts w:ascii="Arial" w:hAnsi="Arial" w:cs="Arial" w:eastAsia="Arial"/>
          <w:color w:val="auto"/>
          <w:spacing w:val="0"/>
          <w:position w:val="0"/>
          <w:sz w:val="23"/>
          <w:shd w:fill="auto" w:val="clear"/>
        </w:rPr>
      </w:pPr>
    </w:p>
    <w:p>
      <w:pPr>
        <w:suppressAutoHyphens w:val="true"/>
        <w:spacing w:before="0" w:after="0" w:line="240"/>
        <w:ind w:right="0" w:left="0" w:firstLine="0"/>
        <w:jc w:val="center"/>
        <w:rPr>
          <w:rFonts w:ascii="Arial" w:hAnsi="Arial" w:cs="Arial" w:eastAsia="Arial"/>
          <w:color w:val="FF0000"/>
          <w:spacing w:val="0"/>
          <w:position w:val="0"/>
          <w:sz w:val="23"/>
          <w:shd w:fill="auto" w:val="clear"/>
        </w:rPr>
      </w:pPr>
      <w:r>
        <w:rPr>
          <w:rFonts w:ascii="Arial" w:hAnsi="Arial" w:cs="Arial" w:eastAsia="Arial"/>
          <w:color w:val="auto"/>
          <w:spacing w:val="0"/>
          <w:position w:val="0"/>
          <w:sz w:val="23"/>
          <w:shd w:fill="auto" w:val="clear"/>
        </w:rPr>
        <w:t xml:space="preserve">Juiz de Fora, ......  de ................... de 20....</w:t>
      </w:r>
    </w:p>
    <w:p>
      <w:pPr>
        <w:suppressAutoHyphens w:val="true"/>
        <w:spacing w:before="0" w:after="0" w:line="240"/>
        <w:ind w:right="0" w:left="0" w:firstLine="0"/>
        <w:jc w:val="center"/>
        <w:rPr>
          <w:rFonts w:ascii="Arial" w:hAnsi="Arial" w:cs="Arial" w:eastAsia="Arial"/>
          <w:color w:val="auto"/>
          <w:spacing w:val="0"/>
          <w:position w:val="0"/>
          <w:sz w:val="23"/>
          <w:shd w:fill="auto" w:val="clear"/>
        </w:rPr>
      </w:pPr>
    </w:p>
    <w:p>
      <w:pPr>
        <w:suppressAutoHyphens w:val="true"/>
        <w:spacing w:before="0" w:after="0" w:line="240"/>
        <w:ind w:right="0" w:left="0" w:firstLine="0"/>
        <w:jc w:val="center"/>
        <w:rPr>
          <w:rFonts w:ascii="Arial" w:hAnsi="Arial" w:cs="Arial" w:eastAsia="Arial"/>
          <w:color w:val="auto"/>
          <w:spacing w:val="0"/>
          <w:position w:val="0"/>
          <w:sz w:val="23"/>
          <w:shd w:fill="auto" w:val="clear"/>
        </w:rPr>
      </w:pPr>
    </w:p>
    <w:tbl>
      <w:tblPr/>
      <w:tblGrid>
        <w:gridCol w:w="5079"/>
        <w:gridCol w:w="4251"/>
      </w:tblGrid>
      <w:tr>
        <w:trPr>
          <w:trHeight w:val="1" w:hRule="atLeast"/>
          <w:jc w:val="left"/>
        </w:trPr>
        <w:tc>
          <w:tcPr>
            <w:tcW w:w="5079"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uppressAutoHyphens w:val="true"/>
              <w:spacing w:before="0" w:after="0" w:line="240"/>
              <w:ind w:right="0" w:left="0" w:firstLine="0"/>
              <w:jc w:val="center"/>
              <w:rPr>
                <w:rFonts w:ascii="Arial" w:hAnsi="Arial" w:cs="Arial" w:eastAsia="Arial"/>
                <w:color w:val="FF0000"/>
                <w:spacing w:val="0"/>
                <w:position w:val="0"/>
                <w:sz w:val="23"/>
                <w:shd w:fill="auto" w:val="clear"/>
              </w:rPr>
            </w:pPr>
          </w:p>
          <w:p>
            <w:pPr>
              <w:suppressAutoHyphens w:val="true"/>
              <w:spacing w:before="0" w:after="0" w:line="24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Júlio César Teixeira</w:t>
            </w:r>
          </w:p>
          <w:p>
            <w:pPr>
              <w:suppressAutoHyphens w:val="true"/>
              <w:spacing w:before="0" w:after="0" w:line="240"/>
              <w:ind w:right="0" w:left="0" w:firstLine="0"/>
              <w:jc w:val="center"/>
              <w:rPr>
                <w:spacing w:val="0"/>
                <w:position w:val="0"/>
                <w:shd w:fill="auto" w:val="clear"/>
              </w:rPr>
            </w:pPr>
            <w:r>
              <w:rPr>
                <w:rFonts w:ascii="Arial" w:hAnsi="Arial" w:cs="Arial" w:eastAsia="Arial"/>
                <w:color w:val="auto"/>
                <w:spacing w:val="0"/>
                <w:position w:val="0"/>
                <w:sz w:val="23"/>
                <w:shd w:fill="auto" w:val="clear"/>
              </w:rPr>
              <w:t xml:space="preserve">Diretor Presidente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CESAMA</w:t>
            </w:r>
          </w:p>
        </w:tc>
        <w:tc>
          <w:tcPr>
            <w:tcW w:w="425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uppressAutoHyphens w:val="true"/>
              <w:spacing w:before="0" w:after="0" w:line="240"/>
              <w:ind w:right="0" w:left="0" w:firstLine="0"/>
              <w:jc w:val="center"/>
              <w:rPr>
                <w:rFonts w:ascii="Arial" w:hAnsi="Arial" w:cs="Arial" w:eastAsia="Arial"/>
                <w:color w:val="auto"/>
                <w:spacing w:val="0"/>
                <w:position w:val="0"/>
                <w:sz w:val="23"/>
                <w:shd w:fill="auto" w:val="clear"/>
              </w:rPr>
            </w:pPr>
          </w:p>
          <w:p>
            <w:pPr>
              <w:suppressAutoHyphens w:val="true"/>
              <w:spacing w:before="0" w:after="0" w:line="24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Braulio Pires de Araujo</w:t>
            </w:r>
          </w:p>
          <w:p>
            <w:pPr>
              <w:suppressAutoHyphen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3"/>
                <w:shd w:fill="auto" w:val="clear"/>
              </w:rPr>
              <w:t xml:space="preserve">DISNIBRA COMERCIO E ASSISNTENCIA TECNICA LTDA</w:t>
            </w:r>
          </w:p>
        </w:tc>
      </w:tr>
    </w:tbl>
    <w:p>
      <w:pPr>
        <w:keepNext w:val="true"/>
        <w:suppressAutoHyphens w:val="true"/>
        <w:spacing w:before="60" w:after="0" w:line="300"/>
        <w:ind w:right="0" w:left="0" w:firstLine="0"/>
        <w:jc w:val="both"/>
        <w:rPr>
          <w:rFonts w:ascii="Arial" w:hAnsi="Arial" w:cs="Arial" w:eastAsia="Arial"/>
          <w:color w:val="auto"/>
          <w:spacing w:val="0"/>
          <w:position w:val="0"/>
          <w:sz w:val="23"/>
          <w:u w:val="single"/>
          <w:shd w:fill="auto" w:val="clear"/>
        </w:rPr>
      </w:pPr>
    </w:p>
    <w:p>
      <w:pPr>
        <w:keepNext w:val="true"/>
        <w:suppressAutoHyphens w:val="true"/>
        <w:spacing w:before="60" w:after="0" w:line="300"/>
        <w:ind w:right="0" w:left="0" w:firstLine="0"/>
        <w:jc w:val="both"/>
        <w:rPr>
          <w:rFonts w:ascii="Arial" w:hAnsi="Arial" w:cs="Arial" w:eastAsia="Arial"/>
          <w:color w:val="auto"/>
          <w:spacing w:val="0"/>
          <w:position w:val="0"/>
          <w:sz w:val="23"/>
          <w:u w:val="single"/>
          <w:shd w:fill="auto" w:val="clear"/>
        </w:rPr>
      </w:pPr>
    </w:p>
    <w:p>
      <w:pPr>
        <w:keepNext w:val="true"/>
        <w:suppressAutoHyphens w:val="true"/>
        <w:spacing w:before="60" w:after="0" w:line="300"/>
        <w:ind w:right="0" w:left="0" w:firstLine="0"/>
        <w:jc w:val="both"/>
        <w:rPr>
          <w:rFonts w:ascii="Arial" w:hAnsi="Arial" w:cs="Arial" w:eastAsia="Arial"/>
          <w:color w:val="auto"/>
          <w:spacing w:val="0"/>
          <w:position w:val="0"/>
          <w:sz w:val="23"/>
          <w:u w:val="single"/>
          <w:shd w:fill="auto" w:val="clear"/>
        </w:rPr>
      </w:pPr>
      <w:r>
        <w:rPr>
          <w:rFonts w:ascii="Arial" w:hAnsi="Arial" w:cs="Arial" w:eastAsia="Arial"/>
          <w:color w:val="auto"/>
          <w:spacing w:val="0"/>
          <w:position w:val="0"/>
          <w:sz w:val="23"/>
          <w:u w:val="single"/>
          <w:shd w:fill="auto" w:val="clear"/>
        </w:rPr>
        <w:t xml:space="preserve">Testemunhas: _____________________                _______________________</w:t>
      </w:r>
    </w:p>
    <w:p>
      <w:pPr>
        <w:keepNext w:val="true"/>
        <w:suppressAutoHyphens w:val="true"/>
        <w:spacing w:before="0" w:after="0" w:line="48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12">
    <w:abstractNumId w:val="42"/>
  </w:num>
  <w:num w:numId="34">
    <w:abstractNumId w:val="36"/>
  </w:num>
  <w:num w:numId="44">
    <w:abstractNumId w:val="30"/>
  </w:num>
  <w:num w:numId="46">
    <w:abstractNumId w:val="24"/>
  </w:num>
  <w:num w:numId="48">
    <w:abstractNumId w:val="18"/>
  </w:num>
  <w:num w:numId="54">
    <w:abstractNumId w:val="12"/>
  </w:num>
  <w:num w:numId="56">
    <w:abstractNumId w:val="6"/>
  </w:num>
  <w:num w:numId="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erh@cesama.com.br" Id="docRId1" Type="http://schemas.openxmlformats.org/officeDocument/2006/relationships/hyperlink" /><Relationship TargetMode="External" Target="https://cesama.com.br/transparencia/pol%EDtica-de-transacoes-com-as-partes-relacionadas-2" Id="docRId3" Type="http://schemas.openxmlformats.org/officeDocument/2006/relationships/hyperlink" /><Relationship Target="numbering.xml" Id="docRId5" Type="http://schemas.openxmlformats.org/officeDocument/2006/relationships/numbering" /><Relationship TargetMode="External" Target="mailto:nfe@cesama.com.br" Id="docRId0" Type="http://schemas.openxmlformats.org/officeDocument/2006/relationships/hyperlink" /><Relationship TargetMode="External" Target="https://www.cesama.com.br/site/uploads/paginas_arquivos/124/15747035809.pdf" Id="docRId2" Type="http://schemas.openxmlformats.org/officeDocument/2006/relationships/hyperlink" /><Relationship TargetMode="External" Target="https://www.cesama.com.br/site/uploads/arquivos/2958/16494418377.pdf" Id="docRId4" Type="http://schemas.openxmlformats.org/officeDocument/2006/relationships/hyperlink" /><Relationship Target="styles.xml" Id="docRId6" Type="http://schemas.openxmlformats.org/officeDocument/2006/relationships/styles" /></Relationships>
</file>