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PUBLICADOS NO DIÁRIO OFICIAL DO MUNICÍPIO EM 07/11/2023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141/23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PREG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ÃO ELETRÔNICO Nº 015/23 - Processo Eletrônico 959/2023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LABOR LS MANUTENÇÃO E COMÉRCIO DE EQUIPAMENTOS LTDA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CNPJ: 45.459.875/0001-94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empresa para aquisição de materiais para controle de qualidade de processo, kits para determinação de cianotoxinas e ainda materiais para execução de análises microbiológicas e físico-químicas, nas especificações e quantidades constantes do termo de referência- VALOR R$ 120.700,00 (cento e vinte mil e setecentos reais)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PRAZO: 90 (noventa) dias.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142/23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PREGÃO ELETRÔNICO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Nº 015/2023 (Processo Eletrônico 959/2023)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 LIO SERUM PRODUTOS LABORATORIAIS E HOSPITALARES LTDA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CNPJ:  55.956.510/0001-29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a Contratação de empresa para aquisição de materiais para controle de qualidade de processo, kits para determinação de cianotoxinas e ainda materiais para execução de análises microbiológicas e físico-químicas, nas especificações e quantidades constantes do termo de referência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VALOR R$  R$ 17.262,33 (dezessete mil,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duzentos e sessenta e dois reais e trinta e três centavos) - PRAZO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90 (noventa) dias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143/23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PREGÃO ELETRÔNICO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Nº 039/23 (Processo Eletrônico 2041/2023)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AIG SEGUROS BRASIL S.A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CNPJ: 33.040.981/0001-50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seguro de responsabilidade civil (D&amp;O) para atender à Companhia de Saneamento Municipal - 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VALOR e R$ 70.098,54 (setenta mil, noventa e oito reais e cinquenta e quatro centavos)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PRAZO: 12 (doze) meses.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144/23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PREG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ÃO ELETRÔNICO Nº 048/23 (Processo Eletrônico 2351/2023)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ATERRO DO GRAMA SERVICOS DE ENGENHARIA SPE LTDA,- CNPJ:  22.194.425/0001-11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empresa especializada para recebimento e disposição final ambientalmente adequada de resíduos sólidos inertes, constituídos de terra, lama e entulho, provenientes das escavações realizadas nos serviços de manutenção dos sistemas de abastecimento de água e de esgotamento sanitário operados pela 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VALOR   R$345.000,00 (trezentos e quarenta e cinco mil reais)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PRAZO: 12 (doze) meses.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TERMO ADITIVO DE CONTRATO N.º 145/23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DISPENSA DE LICITA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ÇÃO Nº 079/23 (Processo Eletrônico 4380/2023)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THERMO TECNOLOGIA LTDA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CNPJ: 31.616.701/0001-83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empresa especializada em prestação de serviços de manutenção preventiva e corretiva nos equipamentos de refrigeração (bebedouros, geladeiras, frigobares e freezers) instalados nas diversas unidades da CESAMA - VALOR R$ 33.516,00 (trinta e três mil, quinhentos e dezesseis reais)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PRAZO: 12 (doze) meses.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146/23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LICITAÇÃO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ELETRÔNICA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Nº 001/23 (Processo Eletrônico 210/2023)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BLACK ENGENHARIA LTDA - CNPJ:  40.669.672/0001-09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empresa para prestação de serviços de engenharia na execução das fundações e montagem de reservatórios metálicos de aço carbono. Serviços a serem executados nos bairros: Democrata e Nossa Sra. de Fatima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VALOR  R$1.561.030,52 (um milhão, quinhentos e sessenta e um mil e trinta reais e cinquenta e dois centavos) - PRAZO: 07 (sete) meses.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CESAMA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EXTRATO DE CONTRATO N.º 147/23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DISPENSA DE LICITAÇÃO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Nº 080/23 (Processo Eletrônico 4485/2023)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CONTRATANTES: Companhia de Saneamento Municipal - CESAMA e A &amp; M SOLUÇÕES PUBLICAS LTDA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CNPJ:  23.112.368/0001-47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OBJETO: Contratação de empresa especializada para prestação de serviços de captação de orçamentos diretamente de fornecedores cadastrados na base de dados, espontaneamente ou captados através de equipe técnica, com a possibilidade de inserção de novos itens caso os mesmos não sejam encontrados na base de dados; através de sistema informatizado, online, possibilitando obter valores unitários e médias de preços para aquisição de materiais de consumo e permanentes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VALOR R$ R$ 15.660,00 (quinze mil, seiscentos e sessenta reais)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PRAZO: 12 (doze) meses.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