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590EE9" w14:textId="77777777" w:rsidR="00094F6D" w:rsidRPr="00E90145" w:rsidRDefault="00094F6D" w:rsidP="00094F6D">
      <w:pPr>
        <w:jc w:val="center"/>
        <w:rPr>
          <w:rFonts w:ascii="Arial" w:hAnsi="Arial" w:cs="Arial"/>
          <w:b/>
          <w:color w:val="000000" w:themeColor="text1"/>
          <w:sz w:val="18"/>
          <w:szCs w:val="18"/>
        </w:rPr>
      </w:pPr>
    </w:p>
    <w:p w14:paraId="2B9DD012" w14:textId="77777777" w:rsidR="00094F6D" w:rsidRPr="00E90145" w:rsidRDefault="00094F6D" w:rsidP="00094F6D">
      <w:pPr>
        <w:spacing w:before="120" w:line="360" w:lineRule="auto"/>
        <w:rPr>
          <w:rFonts w:ascii="Arial" w:eastAsia="Arial Unicode MS" w:hAnsi="Arial" w:cs="Arial"/>
          <w:b/>
          <w:color w:val="000000" w:themeColor="text1"/>
          <w:sz w:val="26"/>
          <w:szCs w:val="26"/>
        </w:rPr>
      </w:pPr>
      <w:r w:rsidRPr="00E90145">
        <w:rPr>
          <w:rFonts w:ascii="Arial" w:eastAsia="Arial Unicode MS" w:hAnsi="Arial" w:cs="Arial"/>
          <w:b/>
          <w:color w:val="000000" w:themeColor="text1"/>
          <w:sz w:val="26"/>
          <w:szCs w:val="26"/>
        </w:rPr>
        <w:t xml:space="preserve">CONTRATO Nº. </w:t>
      </w:r>
      <w:r w:rsidR="00E5567D" w:rsidRPr="00E90145">
        <w:rPr>
          <w:rFonts w:ascii="Arial" w:eastAsia="Arial Unicode MS" w:hAnsi="Arial" w:cs="Arial"/>
          <w:b/>
          <w:color w:val="000000" w:themeColor="text1"/>
          <w:sz w:val="26"/>
          <w:szCs w:val="26"/>
        </w:rPr>
        <w:t>072</w:t>
      </w:r>
      <w:r w:rsidRPr="00E90145">
        <w:rPr>
          <w:rFonts w:ascii="Arial" w:eastAsia="Arial Unicode MS" w:hAnsi="Arial" w:cs="Arial"/>
          <w:b/>
          <w:color w:val="000000" w:themeColor="text1"/>
          <w:sz w:val="26"/>
          <w:szCs w:val="26"/>
        </w:rPr>
        <w:t>/</w:t>
      </w:r>
      <w:r w:rsidR="00E5567D" w:rsidRPr="00E90145">
        <w:rPr>
          <w:rFonts w:ascii="Arial" w:eastAsia="Arial Unicode MS" w:hAnsi="Arial" w:cs="Arial"/>
          <w:b/>
          <w:color w:val="000000" w:themeColor="text1"/>
          <w:sz w:val="26"/>
          <w:szCs w:val="26"/>
        </w:rPr>
        <w:t>2022</w:t>
      </w:r>
    </w:p>
    <w:p w14:paraId="60440AB2" w14:textId="77777777" w:rsidR="00094F6D" w:rsidRPr="00E90145" w:rsidRDefault="00094F6D" w:rsidP="00F170AD">
      <w:pPr>
        <w:spacing w:before="120" w:line="360" w:lineRule="auto"/>
        <w:ind w:left="2268"/>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Contrato de prestação de serviços que entre si celebram a Companhia de Saneamento Municipal - </w:t>
      </w:r>
      <w:r w:rsidRPr="00E90145">
        <w:rPr>
          <w:rFonts w:ascii="Arial" w:eastAsia="Arial Unicode MS" w:hAnsi="Arial" w:cs="Arial"/>
          <w:b/>
          <w:bCs/>
          <w:color w:val="000000" w:themeColor="text1"/>
        </w:rPr>
        <w:t xml:space="preserve">CESAMA </w:t>
      </w:r>
      <w:r w:rsidRPr="00E90145">
        <w:rPr>
          <w:rFonts w:ascii="Arial" w:eastAsia="Arial Unicode MS" w:hAnsi="Arial" w:cs="Arial"/>
          <w:color w:val="000000" w:themeColor="text1"/>
        </w:rPr>
        <w:t xml:space="preserve">e a </w:t>
      </w:r>
      <w:r w:rsidR="00F170AD">
        <w:rPr>
          <w:rFonts w:ascii="Arial" w:eastAsia="Arial Unicode MS" w:hAnsi="Arial" w:cs="Arial"/>
          <w:color w:val="000000" w:themeColor="text1"/>
        </w:rPr>
        <w:t>instituição financeira</w:t>
      </w:r>
      <w:r w:rsidRPr="00E90145">
        <w:rPr>
          <w:rFonts w:ascii="Arial" w:eastAsia="Arial Unicode MS" w:hAnsi="Arial" w:cs="Arial"/>
          <w:color w:val="000000" w:themeColor="text1"/>
        </w:rPr>
        <w:t xml:space="preserve"> </w:t>
      </w:r>
      <w:r w:rsidR="00C56F1F" w:rsidRPr="00E90145">
        <w:rPr>
          <w:rFonts w:ascii="Arial" w:eastAsia="Arial Unicode MS" w:hAnsi="Arial" w:cs="Arial"/>
          <w:b/>
          <w:color w:val="000000" w:themeColor="text1"/>
        </w:rPr>
        <w:t>ITAÚ UNIBANCO S.A</w:t>
      </w:r>
      <w:r w:rsidRPr="00E90145">
        <w:rPr>
          <w:rFonts w:ascii="Arial" w:eastAsia="Arial Unicode MS" w:hAnsi="Arial" w:cs="Arial"/>
          <w:color w:val="000000" w:themeColor="text1"/>
        </w:rPr>
        <w:t>.</w:t>
      </w:r>
    </w:p>
    <w:p w14:paraId="2D5B256F" w14:textId="255E5B90" w:rsidR="00094F6D" w:rsidRPr="00E90145" w:rsidRDefault="00094F6D" w:rsidP="00094F6D">
      <w:pPr>
        <w:spacing w:before="36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Companhia de Saneamento Municipal - CESAMA situada nesta cidade na Av. Rio Branco, 1843, 10º andar, Centro, inscrita no CNPJ sob o nº 21.572.243/0001-74, neste ato representada pelo seu Diretor Presidente </w:t>
      </w:r>
      <w:r w:rsidR="00087E95" w:rsidRPr="00E90145">
        <w:rPr>
          <w:rFonts w:ascii="Arial" w:eastAsia="Arial Unicode MS" w:hAnsi="Arial" w:cs="Arial"/>
          <w:color w:val="000000" w:themeColor="text1"/>
        </w:rPr>
        <w:t>Júlio César Teixeira</w:t>
      </w:r>
      <w:r w:rsidRPr="00E90145">
        <w:rPr>
          <w:rFonts w:ascii="Arial" w:eastAsia="Arial Unicode MS" w:hAnsi="Arial" w:cs="Arial"/>
          <w:color w:val="000000" w:themeColor="text1"/>
        </w:rPr>
        <w:t xml:space="preserve">, brasileiro, </w:t>
      </w:r>
      <w:r w:rsidR="00087E95" w:rsidRPr="00E90145">
        <w:rPr>
          <w:rFonts w:ascii="Arial" w:eastAsia="Arial Unicode MS" w:hAnsi="Arial" w:cs="Arial"/>
          <w:color w:val="000000" w:themeColor="text1"/>
        </w:rPr>
        <w:t>solteiro</w:t>
      </w:r>
      <w:r w:rsidRPr="00E90145">
        <w:rPr>
          <w:rFonts w:ascii="Arial" w:eastAsia="Arial Unicode MS" w:hAnsi="Arial" w:cs="Arial"/>
          <w:color w:val="000000" w:themeColor="text1"/>
        </w:rPr>
        <w:t xml:space="preserve">, engenheiro, celebra este Contrato com a empresa </w:t>
      </w:r>
      <w:r w:rsidR="00C56F1F" w:rsidRPr="00E90145">
        <w:rPr>
          <w:rFonts w:ascii="Arial" w:eastAsia="Arial Unicode MS" w:hAnsi="Arial" w:cs="Arial"/>
          <w:b/>
          <w:color w:val="000000" w:themeColor="text1"/>
        </w:rPr>
        <w:t>ITAÚ UNIBANCO S.A</w:t>
      </w:r>
      <w:r w:rsidRPr="00E90145">
        <w:rPr>
          <w:rFonts w:ascii="Arial" w:eastAsia="Arial Unicode MS" w:hAnsi="Arial" w:cs="Arial"/>
          <w:color w:val="000000" w:themeColor="text1"/>
        </w:rPr>
        <w:t xml:space="preserve">, inscrita no CNPJ sob o nº </w:t>
      </w:r>
      <w:r w:rsidR="00C56F1F" w:rsidRPr="00E90145">
        <w:rPr>
          <w:rFonts w:ascii="Arial" w:eastAsia="Arial Unicode MS" w:hAnsi="Arial" w:cs="Arial"/>
          <w:color w:val="000000" w:themeColor="text1"/>
        </w:rPr>
        <w:t>60.701.190/0001-04</w:t>
      </w:r>
      <w:r w:rsidRPr="00E90145">
        <w:rPr>
          <w:rFonts w:ascii="Arial" w:eastAsia="Arial Unicode MS" w:hAnsi="Arial" w:cs="Arial"/>
          <w:color w:val="000000" w:themeColor="text1"/>
        </w:rPr>
        <w:t xml:space="preserve">, situada na </w:t>
      </w:r>
      <w:r w:rsidR="00C56F1F" w:rsidRPr="00E90145">
        <w:rPr>
          <w:rFonts w:ascii="Arial" w:eastAsia="Arial Unicode MS" w:hAnsi="Arial" w:cs="Arial"/>
          <w:color w:val="000000" w:themeColor="text1"/>
        </w:rPr>
        <w:t>Praça Alfredo Egydio e Souza Aranha, nº 100 – São Paulo / SP (CEP 04.344.902)</w:t>
      </w:r>
      <w:r w:rsidRPr="00E90145">
        <w:rPr>
          <w:rFonts w:ascii="Arial" w:eastAsia="Arial Unicode MS" w:hAnsi="Arial" w:cs="Arial"/>
          <w:color w:val="000000" w:themeColor="text1"/>
        </w:rPr>
        <w:t xml:space="preserve">, neste ato representada </w:t>
      </w:r>
      <w:r w:rsidRPr="00F170AD">
        <w:rPr>
          <w:rFonts w:ascii="Arial" w:eastAsia="Arial Unicode MS" w:hAnsi="Arial" w:cs="Arial"/>
          <w:color w:val="FF0000"/>
        </w:rPr>
        <w:t xml:space="preserve">por </w:t>
      </w:r>
      <w:r w:rsidR="00C56F1F" w:rsidRPr="00F170AD">
        <w:rPr>
          <w:rFonts w:ascii="Arial" w:eastAsia="Arial Unicode MS" w:hAnsi="Arial" w:cs="Arial"/>
          <w:color w:val="FF0000"/>
        </w:rPr>
        <w:t xml:space="preserve">Valter Telles do Nascimento, analista de produtos, CPF 589.363.258.57 e/ou </w:t>
      </w:r>
      <w:r w:rsidR="001D6FCA" w:rsidRPr="001D6FCA">
        <w:rPr>
          <w:rFonts w:ascii="Arial" w:eastAsia="Arial Unicode MS" w:hAnsi="Arial" w:cs="Arial"/>
          <w:color w:val="FF0000"/>
        </w:rPr>
        <w:t>Maria Amélia Gomes da Silva</w:t>
      </w:r>
      <w:r w:rsidR="00C56F1F" w:rsidRPr="00F170AD">
        <w:rPr>
          <w:rFonts w:ascii="Arial" w:eastAsia="Arial Unicode MS" w:hAnsi="Arial" w:cs="Arial"/>
          <w:color w:val="FF0000"/>
        </w:rPr>
        <w:t xml:space="preserve">, </w:t>
      </w:r>
      <w:r w:rsidR="001D6FCA" w:rsidRPr="001D6FCA">
        <w:rPr>
          <w:rFonts w:ascii="Arial" w:eastAsia="Arial Unicode MS" w:hAnsi="Arial" w:cs="Arial"/>
          <w:color w:val="FF0000"/>
        </w:rPr>
        <w:t>Analista de Produtos Sr.</w:t>
      </w:r>
      <w:r w:rsidR="00C56F1F" w:rsidRPr="00F170AD">
        <w:rPr>
          <w:rFonts w:ascii="Arial" w:eastAsia="Arial Unicode MS" w:hAnsi="Arial" w:cs="Arial"/>
          <w:color w:val="FF0000"/>
        </w:rPr>
        <w:t xml:space="preserve">, CPF </w:t>
      </w:r>
      <w:r w:rsidR="001D6FCA" w:rsidRPr="001D6FCA">
        <w:rPr>
          <w:rFonts w:ascii="Arial" w:eastAsia="Arial Unicode MS" w:hAnsi="Arial" w:cs="Arial"/>
          <w:color w:val="FF0000"/>
        </w:rPr>
        <w:t>088.758.888-33</w:t>
      </w:r>
      <w:r w:rsidRPr="00F170AD">
        <w:rPr>
          <w:rFonts w:ascii="Arial" w:eastAsia="Arial Unicode MS" w:hAnsi="Arial" w:cs="Arial"/>
          <w:color w:val="FF0000"/>
        </w:rPr>
        <w:t>,</w:t>
      </w:r>
      <w:r w:rsidRPr="00E90145">
        <w:rPr>
          <w:rFonts w:ascii="Arial" w:eastAsia="Arial Unicode MS" w:hAnsi="Arial" w:cs="Arial"/>
          <w:color w:val="000000" w:themeColor="text1"/>
        </w:rPr>
        <w:t xml:space="preserve"> cujo objeto é a </w:t>
      </w:r>
      <w:r w:rsidR="00087E95" w:rsidRPr="00E90145">
        <w:rPr>
          <w:rFonts w:ascii="Arial" w:eastAsia="Arial Unicode MS" w:hAnsi="Arial" w:cs="Arial"/>
          <w:color w:val="000000" w:themeColor="text1"/>
        </w:rPr>
        <w:t xml:space="preserve">contratação de instituição financeira para </w:t>
      </w:r>
      <w:r w:rsidR="00087E95" w:rsidRPr="00E90145">
        <w:rPr>
          <w:rFonts w:ascii="Arial" w:eastAsia="Arial Unicode MS" w:hAnsi="Arial" w:cs="Arial"/>
          <w:b/>
          <w:color w:val="000000" w:themeColor="text1"/>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E90145">
        <w:rPr>
          <w:rFonts w:ascii="Arial" w:eastAsia="Arial Unicode MS" w:hAnsi="Arial" w:cs="Arial"/>
          <w:color w:val="000000" w:themeColor="text1"/>
        </w:rPr>
        <w:t xml:space="preserve">, constante de sua proposta </w:t>
      </w:r>
      <w:r w:rsidR="00087E95" w:rsidRPr="00E90145">
        <w:rPr>
          <w:rFonts w:ascii="Arial" w:eastAsia="Arial Unicode MS" w:hAnsi="Arial" w:cs="Arial"/>
          <w:color w:val="000000" w:themeColor="text1"/>
        </w:rPr>
        <w:t>n</w:t>
      </w:r>
      <w:r w:rsidRPr="00E90145">
        <w:rPr>
          <w:rFonts w:ascii="Arial" w:eastAsia="Arial Unicode MS" w:hAnsi="Arial" w:cs="Arial"/>
          <w:color w:val="000000" w:themeColor="text1"/>
        </w:rPr>
        <w:t xml:space="preserve">o </w:t>
      </w:r>
      <w:r w:rsidR="00087E95" w:rsidRPr="00E90145">
        <w:rPr>
          <w:rFonts w:ascii="Arial" w:eastAsia="Arial Unicode MS" w:hAnsi="Arial" w:cs="Arial"/>
          <w:color w:val="000000" w:themeColor="text1"/>
        </w:rPr>
        <w:t xml:space="preserve">Chamamento Público 001/21 na qual foi credenciada e por meio da </w:t>
      </w:r>
      <w:r w:rsidR="00087E95" w:rsidRPr="00E90145">
        <w:rPr>
          <w:rFonts w:ascii="Arial" w:eastAsia="Arial Unicode MS" w:hAnsi="Arial" w:cs="Arial"/>
          <w:b/>
          <w:color w:val="000000" w:themeColor="text1"/>
        </w:rPr>
        <w:t xml:space="preserve">Inexigibilidade </w:t>
      </w:r>
      <w:r w:rsidR="00F73E34" w:rsidRPr="00E90145">
        <w:rPr>
          <w:rFonts w:ascii="Arial" w:eastAsia="Arial Unicode MS" w:hAnsi="Arial" w:cs="Arial"/>
          <w:b/>
          <w:color w:val="000000" w:themeColor="text1"/>
        </w:rPr>
        <w:t>23</w:t>
      </w:r>
      <w:r w:rsidR="00087E95" w:rsidRPr="00E90145">
        <w:rPr>
          <w:rFonts w:ascii="Arial" w:eastAsia="Arial Unicode MS" w:hAnsi="Arial" w:cs="Arial"/>
          <w:b/>
          <w:color w:val="000000" w:themeColor="text1"/>
        </w:rPr>
        <w:t>/</w:t>
      </w:r>
      <w:r w:rsidR="00F73E34" w:rsidRPr="00E90145">
        <w:rPr>
          <w:rFonts w:ascii="Arial" w:eastAsia="Arial Unicode MS" w:hAnsi="Arial" w:cs="Arial"/>
          <w:b/>
          <w:color w:val="000000" w:themeColor="text1"/>
        </w:rPr>
        <w:t>2022</w:t>
      </w:r>
      <w:r w:rsidRPr="00E90145">
        <w:rPr>
          <w:rFonts w:ascii="Arial" w:eastAsia="Arial Unicode MS" w:hAnsi="Arial" w:cs="Arial"/>
          <w:color w:val="000000" w:themeColor="text1"/>
        </w:rPr>
        <w:t>, mediante as cláusulas e condições seguintes:</w:t>
      </w:r>
    </w:p>
    <w:p w14:paraId="1CB7D3D7" w14:textId="77777777" w:rsidR="00094F6D" w:rsidRPr="00E90145" w:rsidRDefault="00094F6D" w:rsidP="00094F6D">
      <w:pPr>
        <w:pStyle w:val="Ttulo2"/>
        <w:numPr>
          <w:ilvl w:val="1"/>
          <w:numId w:val="28"/>
        </w:numPr>
        <w:autoSpaceDE/>
        <w:autoSpaceDN/>
        <w:adjustRightInd/>
        <w:spacing w:before="480"/>
        <w:jc w:val="both"/>
        <w:rPr>
          <w:rFonts w:ascii="Arial" w:eastAsia="Arial Unicode MS" w:hAnsi="Arial" w:cs="Arial"/>
          <w:bCs w:val="0"/>
          <w:color w:val="000000" w:themeColor="text1"/>
        </w:rPr>
      </w:pPr>
      <w:r w:rsidRPr="00E90145">
        <w:rPr>
          <w:rFonts w:ascii="Arial" w:eastAsia="Arial Unicode MS" w:hAnsi="Arial" w:cs="Arial"/>
          <w:color w:val="000000" w:themeColor="text1"/>
        </w:rPr>
        <w:t>CLÁUSULA PRIMEIRA: PARTES</w:t>
      </w:r>
    </w:p>
    <w:p w14:paraId="5346A1A4" w14:textId="77777777" w:rsidR="00094F6D" w:rsidRPr="00E90145" w:rsidRDefault="00094F6D" w:rsidP="00094F6D">
      <w:pPr>
        <w:numPr>
          <w:ilvl w:val="0"/>
          <w:numId w:val="28"/>
        </w:num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1.1. Para os efeitos das disposições contratuais, a Companhia de Saneamento Municipal – </w:t>
      </w:r>
      <w:r w:rsidRPr="00E90145">
        <w:rPr>
          <w:rFonts w:ascii="Arial" w:eastAsia="Arial Unicode MS" w:hAnsi="Arial" w:cs="Arial"/>
          <w:b/>
          <w:bCs/>
          <w:color w:val="000000" w:themeColor="text1"/>
        </w:rPr>
        <w:t>CESAMA</w:t>
      </w:r>
      <w:r w:rsidRPr="00E90145">
        <w:rPr>
          <w:rFonts w:ascii="Arial" w:eastAsia="Arial Unicode MS" w:hAnsi="Arial" w:cs="Arial"/>
          <w:color w:val="000000" w:themeColor="text1"/>
        </w:rPr>
        <w:t xml:space="preserve"> será designada pela sigla </w:t>
      </w:r>
      <w:r w:rsidRPr="00E90145">
        <w:rPr>
          <w:rFonts w:ascii="Arial" w:eastAsia="Arial Unicode MS" w:hAnsi="Arial" w:cs="Arial"/>
          <w:b/>
          <w:bCs/>
          <w:color w:val="000000" w:themeColor="text1"/>
        </w:rPr>
        <w:t>CESAMA</w:t>
      </w:r>
      <w:r w:rsidRPr="00E90145">
        <w:rPr>
          <w:rFonts w:ascii="Arial" w:eastAsia="Arial Unicode MS" w:hAnsi="Arial" w:cs="Arial"/>
          <w:color w:val="000000" w:themeColor="text1"/>
        </w:rPr>
        <w:t xml:space="preserve"> e a empresa </w:t>
      </w:r>
      <w:r w:rsidR="00C56F1F" w:rsidRPr="00E90145">
        <w:rPr>
          <w:rFonts w:ascii="Arial" w:eastAsia="Arial Unicode MS" w:hAnsi="Arial" w:cs="Arial"/>
          <w:b/>
          <w:color w:val="000000" w:themeColor="text1"/>
        </w:rPr>
        <w:t>ITAÚ UNIBANCO S.A</w:t>
      </w:r>
      <w:r w:rsidR="00F170AD">
        <w:rPr>
          <w:rFonts w:ascii="Arial" w:eastAsia="Arial Unicode MS" w:hAnsi="Arial" w:cs="Arial"/>
          <w:b/>
          <w:color w:val="000000" w:themeColor="text1"/>
        </w:rPr>
        <w:t xml:space="preserve"> </w:t>
      </w:r>
      <w:r w:rsidRPr="00E90145">
        <w:rPr>
          <w:rFonts w:ascii="Arial" w:eastAsia="Arial Unicode MS" w:hAnsi="Arial" w:cs="Arial"/>
          <w:color w:val="000000" w:themeColor="text1"/>
        </w:rPr>
        <w:t>por</w:t>
      </w:r>
      <w:r w:rsidR="00F170AD">
        <w:rPr>
          <w:rFonts w:ascii="Arial" w:eastAsia="Arial Unicode MS" w:hAnsi="Arial" w:cs="Arial"/>
          <w:color w:val="000000" w:themeColor="text1"/>
        </w:rPr>
        <w:t xml:space="preserve"> </w:t>
      </w:r>
      <w:r w:rsidRPr="00E90145">
        <w:rPr>
          <w:rFonts w:ascii="Arial" w:eastAsia="Arial Unicode MS" w:hAnsi="Arial" w:cs="Arial"/>
          <w:b/>
          <w:bCs/>
          <w:color w:val="000000" w:themeColor="text1"/>
        </w:rPr>
        <w:t>CONTRATADA</w:t>
      </w:r>
      <w:r w:rsidRPr="00E90145">
        <w:rPr>
          <w:rFonts w:ascii="Arial" w:eastAsia="Arial Unicode MS" w:hAnsi="Arial" w:cs="Arial"/>
          <w:color w:val="000000" w:themeColor="text1"/>
        </w:rPr>
        <w:t>;</w:t>
      </w:r>
    </w:p>
    <w:p w14:paraId="57B3F5CE" w14:textId="77777777" w:rsidR="00094F6D" w:rsidRPr="00E90145" w:rsidRDefault="00094F6D" w:rsidP="00094F6D">
      <w:pPr>
        <w:spacing w:before="480" w:line="360" w:lineRule="auto"/>
        <w:rPr>
          <w:rFonts w:ascii="Arial" w:eastAsia="Arial Unicode MS" w:hAnsi="Arial" w:cs="Arial"/>
          <w:b/>
          <w:color w:val="000000" w:themeColor="text1"/>
        </w:rPr>
      </w:pPr>
      <w:r w:rsidRPr="00E90145">
        <w:rPr>
          <w:rFonts w:ascii="Arial" w:eastAsia="Arial Unicode MS" w:hAnsi="Arial" w:cs="Arial"/>
          <w:b/>
          <w:color w:val="000000" w:themeColor="text1"/>
        </w:rPr>
        <w:lastRenderedPageBreak/>
        <w:t>CLÁUSULA SEGUNDA: OBJETO</w:t>
      </w:r>
    </w:p>
    <w:p w14:paraId="2DE9C8E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2.1. Constitui objeto deste Contrato a </w:t>
      </w:r>
      <w:r w:rsidR="00087E95" w:rsidRPr="00E90145">
        <w:rPr>
          <w:rFonts w:ascii="Arial" w:eastAsia="Arial Unicode MS" w:hAnsi="Arial" w:cs="Arial"/>
          <w:b/>
          <w:color w:val="000000" w:themeColor="text1"/>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E90145">
        <w:rPr>
          <w:rFonts w:ascii="Arial" w:eastAsia="Arial Unicode MS" w:hAnsi="Arial" w:cs="Arial"/>
          <w:b/>
          <w:color w:val="000000" w:themeColor="text1"/>
        </w:rPr>
        <w:t>;</w:t>
      </w:r>
    </w:p>
    <w:p w14:paraId="7CCC794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2.2. Os serviços a serem executados são os descritos no Edital do </w:t>
      </w:r>
      <w:r w:rsidR="00087E95" w:rsidRPr="00E90145">
        <w:rPr>
          <w:rFonts w:ascii="Arial" w:eastAsia="Arial Unicode MS" w:hAnsi="Arial" w:cs="Arial"/>
          <w:color w:val="000000" w:themeColor="text1"/>
        </w:rPr>
        <w:t>Chamamento Público</w:t>
      </w:r>
      <w:r w:rsidRPr="00E90145">
        <w:rPr>
          <w:rFonts w:ascii="Arial" w:eastAsia="Arial Unicode MS" w:hAnsi="Arial" w:cs="Arial"/>
          <w:color w:val="000000" w:themeColor="text1"/>
        </w:rPr>
        <w:t xml:space="preserve"> N° 001/202</w:t>
      </w:r>
      <w:r w:rsidR="00087E95" w:rsidRPr="00E90145">
        <w:rPr>
          <w:rFonts w:ascii="Arial" w:eastAsia="Arial Unicode MS" w:hAnsi="Arial" w:cs="Arial"/>
          <w:color w:val="000000" w:themeColor="text1"/>
        </w:rPr>
        <w:t>1</w:t>
      </w:r>
      <w:r w:rsidRPr="00E90145">
        <w:rPr>
          <w:rFonts w:ascii="Arial" w:eastAsia="Arial Unicode MS" w:hAnsi="Arial" w:cs="Arial"/>
          <w:color w:val="000000" w:themeColor="text1"/>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E90145" w:rsidRDefault="00094F6D" w:rsidP="00094F6D">
      <w:pPr>
        <w:pStyle w:val="Recuodecorpodetexto2"/>
        <w:spacing w:after="0" w:line="360" w:lineRule="auto"/>
        <w:ind w:firstLine="0"/>
        <w:rPr>
          <w:color w:val="000000" w:themeColor="text1"/>
        </w:rPr>
      </w:pPr>
      <w:r w:rsidRPr="00E90145">
        <w:rPr>
          <w:color w:val="000000" w:themeColor="text1"/>
        </w:rPr>
        <w:t xml:space="preserve">2.3. São partes integrantes deste Contrato, independente de transcrição, o Aviso de </w:t>
      </w:r>
      <w:r w:rsidR="00087E95" w:rsidRPr="00E90145">
        <w:rPr>
          <w:color w:val="000000" w:themeColor="text1"/>
        </w:rPr>
        <w:t>Chamamento Público</w:t>
      </w:r>
      <w:r w:rsidRPr="00E90145">
        <w:rPr>
          <w:color w:val="000000" w:themeColor="text1"/>
        </w:rPr>
        <w:t>, o Edital e todos os seus anexos e a solicitação</w:t>
      </w:r>
      <w:r w:rsidR="00F170AD">
        <w:rPr>
          <w:color w:val="000000" w:themeColor="text1"/>
        </w:rPr>
        <w:t xml:space="preserve"> </w:t>
      </w:r>
      <w:r w:rsidRPr="00E90145">
        <w:rPr>
          <w:color w:val="000000" w:themeColor="text1"/>
        </w:rPr>
        <w:t>d</w:t>
      </w:r>
      <w:r w:rsidR="00F170AD">
        <w:rPr>
          <w:color w:val="000000" w:themeColor="text1"/>
        </w:rPr>
        <w:t>o</w:t>
      </w:r>
      <w:r w:rsidRPr="00E90145">
        <w:rPr>
          <w:color w:val="000000" w:themeColor="text1"/>
        </w:rPr>
        <w:t xml:space="preserve"> Credenciado e seus anexos.</w:t>
      </w:r>
    </w:p>
    <w:p w14:paraId="17E79D25" w14:textId="77777777" w:rsidR="00094F6D" w:rsidRPr="00E90145" w:rsidRDefault="00094F6D" w:rsidP="00094F6D">
      <w:pPr>
        <w:pStyle w:val="Recuodecorpodetexto2"/>
        <w:spacing w:after="0" w:line="360" w:lineRule="auto"/>
        <w:ind w:firstLine="0"/>
        <w:rPr>
          <w:color w:val="000000" w:themeColor="text1"/>
        </w:rPr>
      </w:pPr>
      <w:r w:rsidRPr="00E90145">
        <w:rPr>
          <w:color w:val="000000" w:themeColor="text1"/>
        </w:rPr>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E90145" w:rsidRDefault="00094F6D" w:rsidP="00094F6D">
      <w:pPr>
        <w:spacing w:before="480" w:line="360" w:lineRule="auto"/>
        <w:rPr>
          <w:rFonts w:ascii="Arial" w:eastAsia="Arial Unicode MS" w:hAnsi="Arial" w:cs="Arial"/>
          <w:b/>
          <w:color w:val="000000" w:themeColor="text1"/>
        </w:rPr>
      </w:pPr>
      <w:r w:rsidRPr="00E90145">
        <w:rPr>
          <w:rFonts w:ascii="Arial" w:eastAsia="Arial Unicode MS" w:hAnsi="Arial" w:cs="Arial"/>
          <w:b/>
          <w:color w:val="000000" w:themeColor="text1"/>
        </w:rPr>
        <w:t>CLÁUSULA TERCEIRA: REGIME DE EXECUÇÃO</w:t>
      </w:r>
    </w:p>
    <w:p w14:paraId="0CC4F42D" w14:textId="77777777" w:rsidR="00094F6D" w:rsidRPr="00E90145" w:rsidRDefault="00094F6D" w:rsidP="00094F6D">
      <w:pPr>
        <w:numPr>
          <w:ilvl w:val="1"/>
          <w:numId w:val="24"/>
        </w:numPr>
        <w:spacing w:before="120" w:line="360" w:lineRule="auto"/>
        <w:ind w:left="0" w:firstLine="0"/>
        <w:jc w:val="both"/>
        <w:rPr>
          <w:rFonts w:ascii="Arial" w:eastAsia="Arial Unicode MS" w:hAnsi="Arial" w:cs="Arial"/>
          <w:color w:val="000000" w:themeColor="text1"/>
        </w:rPr>
      </w:pPr>
      <w:r w:rsidRPr="00E90145">
        <w:rPr>
          <w:rFonts w:ascii="Arial" w:hAnsi="Arial" w:cs="Arial"/>
          <w:color w:val="000000" w:themeColor="text1"/>
        </w:rPr>
        <w:t xml:space="preserve">Este contrato será executado sob o regime de </w:t>
      </w:r>
      <w:r w:rsidRPr="00E90145">
        <w:rPr>
          <w:rFonts w:ascii="Arial" w:eastAsia="Arial Unicode MS" w:hAnsi="Arial" w:cs="Arial"/>
          <w:color w:val="000000" w:themeColor="text1"/>
        </w:rPr>
        <w:t>empreitada por preço Unitário.</w:t>
      </w:r>
    </w:p>
    <w:p w14:paraId="7AD8197E" w14:textId="77777777" w:rsidR="00094F6D" w:rsidRPr="00E90145" w:rsidRDefault="00094F6D" w:rsidP="00094F6D">
      <w:pPr>
        <w:spacing w:before="48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CLÁUSULA QUARTA: VALORES</w:t>
      </w:r>
    </w:p>
    <w:p w14:paraId="4F56EAFD" w14:textId="77777777" w:rsidR="00094F6D"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4.1. Os serviços contratados têm o preço conforme planilha descritiva abaixo, e nele estão incluídas todas as despesas ordinárias diretas e indiretas decorrentes da </w:t>
      </w:r>
      <w:r w:rsidRPr="00E90145">
        <w:rPr>
          <w:rFonts w:ascii="Arial" w:eastAsia="Arial Unicode MS" w:hAnsi="Arial" w:cs="Arial"/>
          <w:color w:val="000000" w:themeColor="text1"/>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Default="00F170AD" w:rsidP="00094F6D">
      <w:pPr>
        <w:spacing w:before="120" w:line="360" w:lineRule="auto"/>
        <w:jc w:val="both"/>
        <w:rPr>
          <w:rFonts w:ascii="Arial" w:eastAsia="Arial Unicode MS" w:hAnsi="Arial" w:cs="Arial"/>
          <w:color w:val="000000" w:themeColor="text1"/>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F170AD" w:rsidRPr="00F170AD"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F170AD" w:rsidRDefault="00F170AD" w:rsidP="00F170AD">
            <w:pPr>
              <w:suppressAutoHyphens w:val="0"/>
              <w:rPr>
                <w:rFonts w:ascii="Calibri" w:hAnsi="Calibri" w:cs="Calibri"/>
                <w:b/>
                <w:bCs/>
                <w:color w:val="000000"/>
                <w:sz w:val="22"/>
                <w:szCs w:val="22"/>
                <w:lang w:eastAsia="pt-BR"/>
              </w:rPr>
            </w:pPr>
            <w:r w:rsidRPr="00F170AD">
              <w:rPr>
                <w:rFonts w:ascii="Calibri" w:hAnsi="Calibri" w:cs="Calibri"/>
                <w:b/>
                <w:bCs/>
                <w:color w:val="000000"/>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F170AD" w:rsidRDefault="00F170AD" w:rsidP="00F170AD">
            <w:pPr>
              <w:suppressAutoHyphens w:val="0"/>
              <w:jc w:val="center"/>
              <w:rPr>
                <w:rFonts w:ascii="Calibri" w:hAnsi="Calibri" w:cs="Calibri"/>
                <w:b/>
                <w:bCs/>
                <w:color w:val="000000"/>
                <w:sz w:val="22"/>
                <w:szCs w:val="22"/>
                <w:lang w:eastAsia="pt-BR"/>
              </w:rPr>
            </w:pPr>
            <w:r w:rsidRPr="00F170AD">
              <w:rPr>
                <w:rFonts w:ascii="Calibri" w:hAnsi="Calibri" w:cs="Calibri"/>
                <w:b/>
                <w:bCs/>
                <w:color w:val="000000"/>
                <w:sz w:val="22"/>
                <w:szCs w:val="22"/>
                <w:lang w:eastAsia="pt-BR"/>
              </w:rPr>
              <w:t>Valor unitário</w:t>
            </w:r>
          </w:p>
        </w:tc>
      </w:tr>
      <w:tr w:rsidR="00F170AD" w:rsidRPr="00F170AD"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77777777"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R$1,00</w:t>
            </w:r>
          </w:p>
        </w:tc>
      </w:tr>
      <w:tr w:rsidR="00F170AD" w:rsidRPr="00F170AD" w14:paraId="60387AC2"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680914FF"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CX ELETRONICO (AUTO, INTERNET, APLICATIVOS)</w:t>
            </w:r>
          </w:p>
        </w:tc>
        <w:tc>
          <w:tcPr>
            <w:tcW w:w="1159" w:type="dxa"/>
            <w:tcBorders>
              <w:top w:val="nil"/>
              <w:left w:val="nil"/>
              <w:bottom w:val="single" w:sz="4" w:space="0" w:color="auto"/>
              <w:right w:val="single" w:sz="4" w:space="0" w:color="auto"/>
            </w:tcBorders>
            <w:shd w:val="clear" w:color="auto" w:fill="auto"/>
            <w:noWrap/>
            <w:vAlign w:val="bottom"/>
            <w:hideMark/>
          </w:tcPr>
          <w:p w14:paraId="3F775659" w14:textId="77777777"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R$1,00</w:t>
            </w:r>
          </w:p>
        </w:tc>
      </w:tr>
      <w:tr w:rsidR="00F170AD" w:rsidRPr="00F170AD" w14:paraId="55B26499"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71CA49ED"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GUICHE</w:t>
            </w:r>
          </w:p>
        </w:tc>
        <w:tc>
          <w:tcPr>
            <w:tcW w:w="1159" w:type="dxa"/>
            <w:tcBorders>
              <w:top w:val="nil"/>
              <w:left w:val="nil"/>
              <w:bottom w:val="single" w:sz="4" w:space="0" w:color="auto"/>
              <w:right w:val="single" w:sz="4" w:space="0" w:color="auto"/>
            </w:tcBorders>
            <w:shd w:val="clear" w:color="auto" w:fill="auto"/>
            <w:noWrap/>
            <w:vAlign w:val="bottom"/>
            <w:hideMark/>
          </w:tcPr>
          <w:p w14:paraId="7883070D" w14:textId="77777777"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SEM PROP</w:t>
            </w:r>
          </w:p>
        </w:tc>
      </w:tr>
      <w:tr w:rsidR="00F170AD" w:rsidRPr="00F170AD" w14:paraId="6EE65E95"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37CA2A8F"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CORRESPONDENTE BANCÁRIO</w:t>
            </w:r>
          </w:p>
        </w:tc>
        <w:tc>
          <w:tcPr>
            <w:tcW w:w="1159" w:type="dxa"/>
            <w:tcBorders>
              <w:top w:val="nil"/>
              <w:left w:val="nil"/>
              <w:bottom w:val="single" w:sz="4" w:space="0" w:color="auto"/>
              <w:right w:val="single" w:sz="4" w:space="0" w:color="auto"/>
            </w:tcBorders>
            <w:shd w:val="clear" w:color="auto" w:fill="auto"/>
            <w:noWrap/>
            <w:vAlign w:val="bottom"/>
            <w:hideMark/>
          </w:tcPr>
          <w:p w14:paraId="61CF75C8" w14:textId="77777777"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R$1,00</w:t>
            </w:r>
          </w:p>
        </w:tc>
      </w:tr>
    </w:tbl>
    <w:p w14:paraId="16C76DAC" w14:textId="77777777" w:rsidR="00F170AD" w:rsidRPr="00E90145" w:rsidRDefault="00F170AD" w:rsidP="00094F6D">
      <w:pPr>
        <w:spacing w:before="120" w:line="360" w:lineRule="auto"/>
        <w:jc w:val="both"/>
        <w:rPr>
          <w:rFonts w:ascii="Arial" w:eastAsia="Arial Unicode MS" w:hAnsi="Arial" w:cs="Arial"/>
          <w:color w:val="000000" w:themeColor="text1"/>
        </w:rPr>
      </w:pPr>
    </w:p>
    <w:p w14:paraId="7BC7168E" w14:textId="77777777" w:rsidR="00094F6D" w:rsidRPr="00E90145" w:rsidRDefault="00094F6D" w:rsidP="00094F6D">
      <w:pPr>
        <w:spacing w:before="48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CLÁUSULA QUINTA: PRAZO DE VIGÊNCIA CONTRATUAL E DE EXECUÇÃO DO OBJETO</w:t>
      </w:r>
    </w:p>
    <w:p w14:paraId="1FB932D5" w14:textId="77777777" w:rsidR="00094F6D" w:rsidRPr="00E90145" w:rsidRDefault="00094F6D" w:rsidP="00094F6D">
      <w:pPr>
        <w:numPr>
          <w:ilvl w:val="0"/>
          <w:numId w:val="28"/>
        </w:num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5.1. </w:t>
      </w:r>
      <w:r w:rsidRPr="00E90145">
        <w:rPr>
          <w:rFonts w:ascii="Arial" w:eastAsia="Arial Unicode MS" w:hAnsi="Arial" w:cs="Arial"/>
          <w:b/>
          <w:bCs/>
          <w:color w:val="000000" w:themeColor="text1"/>
        </w:rPr>
        <w:t>A vigência do</w:t>
      </w:r>
      <w:r w:rsidR="00087E95" w:rsidRPr="00E90145">
        <w:rPr>
          <w:rFonts w:ascii="Arial" w:eastAsia="Arial Unicode MS" w:hAnsi="Arial" w:cs="Arial"/>
          <w:b/>
          <w:bCs/>
          <w:color w:val="000000" w:themeColor="text1"/>
        </w:rPr>
        <w:t xml:space="preserve"> presente</w:t>
      </w:r>
      <w:r w:rsidRPr="00E90145">
        <w:rPr>
          <w:rFonts w:ascii="Arial" w:eastAsia="Arial Unicode MS" w:hAnsi="Arial" w:cs="Arial"/>
          <w:b/>
          <w:bCs/>
          <w:color w:val="000000" w:themeColor="text1"/>
        </w:rPr>
        <w:t xml:space="preserve"> Contrato será </w:t>
      </w:r>
      <w:r w:rsidR="00087E95" w:rsidRPr="00E90145">
        <w:rPr>
          <w:rFonts w:ascii="Arial" w:hAnsi="Arial" w:cs="Arial"/>
          <w:b/>
          <w:color w:val="000000" w:themeColor="text1"/>
          <w:lang w:eastAsia="pt-BR"/>
        </w:rPr>
        <w:t>de 12 (doze) meses a partir da data da sua assinatura</w:t>
      </w:r>
      <w:r w:rsidRPr="00E90145">
        <w:rPr>
          <w:rFonts w:ascii="Arial" w:eastAsia="Arial Unicode MS" w:hAnsi="Arial" w:cs="Arial"/>
          <w:b/>
          <w:bCs/>
          <w:color w:val="000000" w:themeColor="text1"/>
        </w:rPr>
        <w:t>.</w:t>
      </w:r>
    </w:p>
    <w:p w14:paraId="1EDFE8ED" w14:textId="77777777" w:rsidR="00094F6D" w:rsidRPr="00E90145" w:rsidRDefault="00087E95" w:rsidP="00094F6D">
      <w:pPr>
        <w:spacing w:before="120" w:line="360" w:lineRule="auto"/>
        <w:jc w:val="both"/>
        <w:rPr>
          <w:rFonts w:ascii="Arial" w:hAnsi="Arial" w:cs="Arial"/>
          <w:bCs/>
          <w:color w:val="000000" w:themeColor="text1"/>
        </w:rPr>
      </w:pPr>
      <w:r w:rsidRPr="00E90145">
        <w:rPr>
          <w:rFonts w:ascii="Arial" w:hAnsi="Arial" w:cs="Arial"/>
          <w:color w:val="000000" w:themeColor="text1"/>
        </w:rPr>
        <w:t>5.1.1</w:t>
      </w:r>
      <w:r w:rsidR="00094F6D" w:rsidRPr="00E90145">
        <w:rPr>
          <w:rFonts w:ascii="Arial" w:hAnsi="Arial" w:cs="Arial"/>
          <w:color w:val="000000" w:themeColor="text1"/>
        </w:rPr>
        <w:t>.</w:t>
      </w:r>
      <w:r w:rsidR="00094F6D" w:rsidRPr="00E90145">
        <w:rPr>
          <w:rFonts w:ascii="Arial" w:hAnsi="Arial" w:cs="Arial"/>
          <w:color w:val="000000" w:themeColor="text1"/>
        </w:rPr>
        <w:tab/>
        <w:t>Por se tratar de serviço continuado, o</w:t>
      </w:r>
      <w:r w:rsidR="00094F6D" w:rsidRPr="00E90145">
        <w:rPr>
          <w:rFonts w:ascii="Arial" w:hAnsi="Arial" w:cs="Arial"/>
          <w:bCs/>
          <w:color w:val="000000" w:themeColor="text1"/>
        </w:rPr>
        <w:t xml:space="preserve"> prazo contratual poderá ser prorrogado, desde que observados o art. </w:t>
      </w:r>
      <w:r w:rsidR="00F73E34" w:rsidRPr="00E90145">
        <w:rPr>
          <w:rFonts w:ascii="Arial" w:hAnsi="Arial" w:cs="Arial"/>
          <w:bCs/>
          <w:color w:val="000000" w:themeColor="text1"/>
        </w:rPr>
        <w:t>105</w:t>
      </w:r>
      <w:r w:rsidR="00094F6D" w:rsidRPr="00E90145">
        <w:rPr>
          <w:rFonts w:ascii="Arial" w:hAnsi="Arial" w:cs="Arial"/>
          <w:bCs/>
          <w:color w:val="000000" w:themeColor="text1"/>
        </w:rPr>
        <w:t xml:space="preserve"> d</w:t>
      </w:r>
      <w:r w:rsidR="00F73E34" w:rsidRPr="00E90145">
        <w:rPr>
          <w:rFonts w:ascii="Arial" w:hAnsi="Arial" w:cs="Arial"/>
          <w:bCs/>
          <w:color w:val="000000" w:themeColor="text1"/>
        </w:rPr>
        <w:t>a</w:t>
      </w:r>
      <w:r w:rsidR="00094F6D" w:rsidRPr="00E90145">
        <w:rPr>
          <w:rFonts w:ascii="Arial" w:hAnsi="Arial" w:cs="Arial"/>
          <w:bCs/>
          <w:color w:val="000000" w:themeColor="text1"/>
        </w:rPr>
        <w:t xml:space="preserve"> RILC e os seguintes requisitos:</w:t>
      </w:r>
    </w:p>
    <w:p w14:paraId="0EF793E2"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haja manifestação do interesse da CESAMA, tecnicamente motivado pelo gestor; </w:t>
      </w:r>
    </w:p>
    <w:p w14:paraId="4AF0F907"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exista previsão no instrumento convocatório e no contrato;</w:t>
      </w:r>
    </w:p>
    <w:p w14:paraId="198E56AA"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seja demonstrada a vantajosidade na manutenção do ajuste; </w:t>
      </w:r>
    </w:p>
    <w:p w14:paraId="049F786D"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exista recurso orçamentário para atender a prorrogação; </w:t>
      </w:r>
    </w:p>
    <w:p w14:paraId="74DB97B4"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lastRenderedPageBreak/>
        <w:t xml:space="preserve">as obrigações da contratada tenham sido regularmente cumpridas; </w:t>
      </w:r>
    </w:p>
    <w:p w14:paraId="2757D7BE"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a contratada manifeste expressamente a sua anuência na prorrogação; </w:t>
      </w:r>
    </w:p>
    <w:p w14:paraId="6FFC5788"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a manutenção das condições de habilitação da contratada; </w:t>
      </w:r>
    </w:p>
    <w:p w14:paraId="3EB6EF7F"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a inexistência de sanções restritivas da atividade licitatória e contratual aplicadas pela Cesama em fase de cumprimento;</w:t>
      </w:r>
    </w:p>
    <w:p w14:paraId="0B0EB4FB"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seja promovida/requerida e formalizada por meio de termo aditivo na vigência do contrato; </w:t>
      </w:r>
    </w:p>
    <w:p w14:paraId="4E41AC7E"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haja autorização da autoridade competente.</w:t>
      </w:r>
    </w:p>
    <w:p w14:paraId="4883372A"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hAnsi="Arial" w:cs="Arial"/>
          <w:color w:val="000000" w:themeColor="text1"/>
        </w:rPr>
        <w:t>5.1.</w:t>
      </w:r>
      <w:r w:rsidR="00087E95" w:rsidRPr="00E90145">
        <w:rPr>
          <w:rFonts w:ascii="Arial" w:hAnsi="Arial" w:cs="Arial"/>
          <w:color w:val="000000" w:themeColor="text1"/>
        </w:rPr>
        <w:t>2</w:t>
      </w:r>
      <w:r w:rsidRPr="00E90145">
        <w:rPr>
          <w:rFonts w:ascii="Arial" w:hAnsi="Arial" w:cs="Arial"/>
          <w:color w:val="000000" w:themeColor="text1"/>
        </w:rPr>
        <w:t>.</w:t>
      </w:r>
      <w:r w:rsidRPr="00E90145">
        <w:rPr>
          <w:rFonts w:ascii="Arial" w:hAnsi="Arial" w:cs="Arial"/>
          <w:color w:val="000000" w:themeColor="text1"/>
        </w:rPr>
        <w:tab/>
        <w:t xml:space="preserve">O preço do serviço contratado poderá ser reajustado todo mês de janeiro, na forma prevista </w:t>
      </w:r>
      <w:r w:rsidR="00AD16B0" w:rsidRPr="00E90145">
        <w:rPr>
          <w:rFonts w:ascii="Arial" w:hAnsi="Arial" w:cs="Arial"/>
          <w:color w:val="000000" w:themeColor="text1"/>
        </w:rPr>
        <w:t xml:space="preserve">no </w:t>
      </w:r>
      <w:r w:rsidR="00AD16B0" w:rsidRPr="00E90145">
        <w:rPr>
          <w:rFonts w:ascii="Arial" w:hAnsi="Arial" w:cs="Arial"/>
          <w:b/>
          <w:bCs/>
          <w:color w:val="000000" w:themeColor="text1"/>
        </w:rPr>
        <w:t>Manual de Convênios E De Gestão E Fiscalização de Contratos Da Cesama</w:t>
      </w:r>
      <w:r w:rsidR="00AD16B0" w:rsidRPr="00E90145">
        <w:rPr>
          <w:rFonts w:ascii="Arial" w:hAnsi="Arial" w:cs="Arial"/>
          <w:color w:val="000000" w:themeColor="text1"/>
        </w:rPr>
        <w:t xml:space="preserve"> anexo ao</w:t>
      </w:r>
      <w:r w:rsidRPr="00E90145">
        <w:rPr>
          <w:rFonts w:ascii="Arial" w:hAnsi="Arial" w:cs="Arial"/>
          <w:color w:val="000000" w:themeColor="text1"/>
        </w:rPr>
        <w:t xml:space="preserve"> RILC.</w:t>
      </w:r>
    </w:p>
    <w:p w14:paraId="6CE8147B"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5.2 Nas hipóteses previstas no </w:t>
      </w:r>
      <w:r w:rsidR="0031404C" w:rsidRPr="00E90145">
        <w:rPr>
          <w:rFonts w:ascii="Arial" w:eastAsia="Arial Unicode MS" w:hAnsi="Arial" w:cs="Arial"/>
          <w:color w:val="000000" w:themeColor="text1"/>
        </w:rPr>
        <w:t>Regulamento Interno de Licitações, Contratos e Convênios da Cesama (RILC) e no art. 72 da Lei nº 13.303/16</w:t>
      </w:r>
      <w:r w:rsidRPr="00E90145">
        <w:rPr>
          <w:rFonts w:ascii="Arial" w:eastAsia="Arial Unicode MS" w:hAnsi="Arial" w:cs="Arial"/>
          <w:color w:val="000000" w:themeColor="text1"/>
        </w:rPr>
        <w:t>, este Contrato poderá ser alterado por acordo entre as partes e mediante prévia justificativa da autoridade competente, vedando-se alterações que resultem em violação ao dever de licitar.</w:t>
      </w:r>
    </w:p>
    <w:p w14:paraId="1E66A4CD"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5.2.2 Nenhum acréscimo ou supressão poderá exceder os limites estabelecidos no item 5.2.1, salvo as supressões resultantes de acordo celebrado entre a CESAMA e a CONTRATADA.</w:t>
      </w:r>
    </w:p>
    <w:p w14:paraId="7132B487"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w:t>
      </w:r>
      <w:r w:rsidRPr="00E90145">
        <w:rPr>
          <w:rFonts w:ascii="Arial" w:eastAsia="Arial Unicode MS" w:hAnsi="Arial" w:cs="Arial"/>
          <w:bCs/>
          <w:color w:val="000000" w:themeColor="text1"/>
        </w:rPr>
        <w:lastRenderedPageBreak/>
        <w:t>não caracterizam alteração do Contrato e poderão ser registradas por simples apostilamento.</w:t>
      </w:r>
    </w:p>
    <w:p w14:paraId="414495C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t>5.4</w:t>
      </w:r>
      <w:r w:rsidRPr="00E90145">
        <w:rPr>
          <w:rFonts w:ascii="Arial" w:eastAsia="Arial Unicode MS" w:hAnsi="Arial" w:cs="Arial"/>
          <w:b/>
          <w:bCs/>
          <w:color w:val="000000" w:themeColor="text1"/>
        </w:rPr>
        <w:t xml:space="preserve">. </w:t>
      </w:r>
      <w:r w:rsidRPr="00E90145">
        <w:rPr>
          <w:rFonts w:ascii="Arial" w:eastAsia="Arial Unicode MS" w:hAnsi="Arial" w:cs="Arial"/>
          <w:color w:val="000000" w:themeColor="text1"/>
        </w:rPr>
        <w:t xml:space="preserve">A </w:t>
      </w:r>
      <w:r w:rsidRPr="00E90145">
        <w:rPr>
          <w:rFonts w:ascii="Arial" w:eastAsia="Arial Unicode MS" w:hAnsi="Arial" w:cs="Arial"/>
          <w:b/>
          <w:bCs/>
          <w:color w:val="000000" w:themeColor="text1"/>
        </w:rPr>
        <w:t>CONTRATADA</w:t>
      </w:r>
      <w:r w:rsidRPr="00E90145">
        <w:rPr>
          <w:rFonts w:ascii="Arial" w:eastAsia="Arial Unicode MS" w:hAnsi="Arial" w:cs="Arial"/>
          <w:color w:val="000000" w:themeColor="text1"/>
        </w:rPr>
        <w:t xml:space="preserve"> não poderá ceder ou dar em garantia, em qualquer hipótese, no todo ou em parte, os créditos de qualquer natureza, decorrentes ou oriundos do Contrato.</w:t>
      </w:r>
    </w:p>
    <w:p w14:paraId="02A2D9FD" w14:textId="77777777" w:rsidR="00094F6D" w:rsidRPr="00E90145" w:rsidRDefault="00094F6D" w:rsidP="00094F6D">
      <w:pPr>
        <w:spacing w:before="480" w:line="360" w:lineRule="auto"/>
        <w:jc w:val="both"/>
        <w:rPr>
          <w:rFonts w:ascii="Arial" w:hAnsi="Arial" w:cs="Arial"/>
          <w:b/>
          <w:color w:val="000000" w:themeColor="text1"/>
          <w:sz w:val="23"/>
          <w:szCs w:val="23"/>
        </w:rPr>
      </w:pPr>
      <w:r w:rsidRPr="00E90145">
        <w:rPr>
          <w:rFonts w:ascii="Arial" w:hAnsi="Arial" w:cs="Arial"/>
          <w:b/>
          <w:color w:val="000000" w:themeColor="text1"/>
          <w:sz w:val="23"/>
          <w:szCs w:val="23"/>
        </w:rPr>
        <w:t>CLÁUSULA SEXTA: DAS OBRIGAÇÕES</w:t>
      </w:r>
    </w:p>
    <w:p w14:paraId="3C91802C" w14:textId="77777777" w:rsidR="00094F6D" w:rsidRPr="00E90145" w:rsidRDefault="00094F6D" w:rsidP="00094F6D">
      <w:pPr>
        <w:pStyle w:val="Ttulo2"/>
        <w:spacing w:before="120"/>
        <w:ind w:firstLine="0"/>
        <w:jc w:val="both"/>
        <w:rPr>
          <w:rFonts w:ascii="Arial" w:hAnsi="Arial" w:cs="Arial"/>
          <w:color w:val="000000" w:themeColor="text1"/>
          <w:sz w:val="23"/>
          <w:szCs w:val="23"/>
        </w:rPr>
      </w:pPr>
      <w:r w:rsidRPr="00E90145">
        <w:rPr>
          <w:rFonts w:ascii="Arial" w:hAnsi="Arial" w:cs="Arial"/>
          <w:color w:val="000000" w:themeColor="text1"/>
          <w:sz w:val="23"/>
          <w:szCs w:val="23"/>
        </w:rPr>
        <w:t>6.1. São obrigações da CONTRATADA:</w:t>
      </w:r>
    </w:p>
    <w:p w14:paraId="34EEF9D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w:t>
      </w:r>
      <w:r w:rsidRPr="00E90145">
        <w:rPr>
          <w:rFonts w:ascii="Arial" w:hAnsi="Arial" w:cs="Arial"/>
          <w:color w:val="000000" w:themeColor="text1"/>
          <w:lang w:eastAsia="pt-BR"/>
        </w:rPr>
        <w:tab/>
        <w:t>Executar o Contrato fielmente, conforme definido no Termo de Referência.</w:t>
      </w:r>
    </w:p>
    <w:p w14:paraId="4EF3A67D"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w:t>
      </w:r>
      <w:r w:rsidRPr="00E90145">
        <w:rPr>
          <w:rFonts w:ascii="Arial" w:hAnsi="Arial" w:cs="Arial"/>
          <w:color w:val="000000" w:themeColor="text1"/>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w:t>
      </w:r>
      <w:r w:rsidRPr="00E90145">
        <w:rPr>
          <w:rFonts w:ascii="Arial" w:hAnsi="Arial" w:cs="Arial"/>
          <w:color w:val="000000" w:themeColor="text1"/>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6.1.4.</w:t>
      </w:r>
      <w:r w:rsidRPr="00E90145">
        <w:rPr>
          <w:rFonts w:ascii="Arial" w:hAnsi="Arial" w:cs="Arial"/>
          <w:color w:val="000000" w:themeColor="text1"/>
          <w:lang w:eastAsia="pt-BR"/>
        </w:rPr>
        <w:tab/>
      </w:r>
      <w:r w:rsidR="00087E95" w:rsidRPr="00E90145">
        <w:rPr>
          <w:rFonts w:ascii="Arial" w:hAnsi="Arial" w:cs="Arial"/>
          <w:color w:val="000000" w:themeColor="text1"/>
          <w:lang w:eastAsia="pt-BR"/>
        </w:rPr>
        <w:t>A contratada deverá disponibilizar listagem em formato digital contendo: CNPJ, nome e endereço de todos os seus correspondentes bancários no Estado de Minas Gerais, atualizando a listagem por solicitação da CESAMA</w:t>
      </w:r>
      <w:r w:rsidRPr="00E90145">
        <w:rPr>
          <w:rFonts w:ascii="Arial" w:hAnsi="Arial" w:cs="Arial"/>
          <w:color w:val="000000" w:themeColor="text1"/>
          <w:lang w:eastAsia="pt-BR"/>
        </w:rPr>
        <w:t>.</w:t>
      </w:r>
    </w:p>
    <w:p w14:paraId="2051D3D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6.1.5.</w:t>
      </w:r>
      <w:r w:rsidRPr="00E90145">
        <w:rPr>
          <w:rFonts w:ascii="Arial" w:hAnsi="Arial" w:cs="Arial"/>
          <w:color w:val="000000" w:themeColor="text1"/>
          <w:lang w:eastAsia="pt-BR"/>
        </w:rPr>
        <w:tab/>
        <w:t>Cumprir os prazos previstos no Termo de Referência ou outros que venham ser fixados pela CESAMA em aditivos decorrentes do credenciamento.</w:t>
      </w:r>
    </w:p>
    <w:p w14:paraId="7E38C65A"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6.1.6.</w:t>
      </w:r>
      <w:r w:rsidRPr="00E90145">
        <w:rPr>
          <w:rFonts w:ascii="Arial" w:hAnsi="Arial" w:cs="Arial"/>
          <w:color w:val="000000" w:themeColor="text1"/>
          <w:lang w:eastAsia="pt-BR"/>
        </w:rPr>
        <w:tab/>
        <w:t>Dirimir qualquer dúvida e prestar esclarecimentos acerca da execução do Contrato, durante toda a sua vigência, a pedido da CESAMA.</w:t>
      </w:r>
    </w:p>
    <w:p w14:paraId="631E766F"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6.1.7.</w:t>
      </w:r>
      <w:r w:rsidRPr="00E90145">
        <w:rPr>
          <w:rFonts w:ascii="Arial" w:hAnsi="Arial" w:cs="Arial"/>
          <w:color w:val="000000" w:themeColor="text1"/>
          <w:lang w:eastAsia="pt-BR"/>
        </w:rPr>
        <w:tab/>
        <w:t>Responsabilizar-se pelos encargos trabalhistas, previdenciários, fiscais e comerciais resultantes da execução do Contrato.</w:t>
      </w:r>
    </w:p>
    <w:p w14:paraId="22B2776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6.1.8.</w:t>
      </w:r>
      <w:r w:rsidRPr="00E90145">
        <w:rPr>
          <w:rFonts w:ascii="Arial" w:hAnsi="Arial" w:cs="Arial"/>
          <w:color w:val="000000" w:themeColor="text1"/>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6.1.9.</w:t>
      </w:r>
      <w:r w:rsidRPr="00E90145">
        <w:rPr>
          <w:rFonts w:ascii="Arial" w:hAnsi="Arial" w:cs="Arial"/>
          <w:color w:val="000000" w:themeColor="text1"/>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6.1.10.</w:t>
      </w:r>
      <w:r w:rsidRPr="00E90145">
        <w:rPr>
          <w:rFonts w:ascii="Arial" w:hAnsi="Arial" w:cs="Arial"/>
          <w:color w:val="000000" w:themeColor="text1"/>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6.1.11.</w:t>
      </w:r>
      <w:r w:rsidRPr="00E90145">
        <w:rPr>
          <w:rFonts w:ascii="Arial" w:hAnsi="Arial" w:cs="Arial"/>
          <w:color w:val="000000" w:themeColor="text1"/>
          <w:lang w:eastAsia="pt-BR"/>
        </w:rPr>
        <w:tab/>
        <w:t xml:space="preserve">Os arquivos </w:t>
      </w:r>
      <w:r w:rsidR="00087E95" w:rsidRPr="00E90145">
        <w:rPr>
          <w:rFonts w:ascii="Arial" w:hAnsi="Arial" w:cs="Arial"/>
          <w:color w:val="000000" w:themeColor="text1"/>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E90145">
        <w:rPr>
          <w:rFonts w:ascii="Arial" w:hAnsi="Arial" w:cs="Arial"/>
          <w:color w:val="000000" w:themeColor="text1"/>
          <w:lang w:eastAsia="pt-BR"/>
        </w:rPr>
        <w:t>.</w:t>
      </w:r>
    </w:p>
    <w:p w14:paraId="197EEAE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6.1.12.</w:t>
      </w:r>
      <w:r w:rsidRPr="00E90145">
        <w:rPr>
          <w:rFonts w:ascii="Arial" w:hAnsi="Arial" w:cs="Arial"/>
          <w:color w:val="000000" w:themeColor="text1"/>
          <w:lang w:eastAsia="pt-BR"/>
        </w:rPr>
        <w:tab/>
        <w:t>Em caso de inconsistência no “arquivo retorno” apontada pela CESAMA no meio magnético, sendo comunicada da inconsistência, a contratada terá um prazo de 48</w:t>
      </w:r>
      <w:r w:rsidR="00087E95" w:rsidRPr="00E90145">
        <w:rPr>
          <w:rFonts w:ascii="Arial" w:hAnsi="Arial" w:cs="Arial"/>
          <w:color w:val="000000" w:themeColor="text1"/>
          <w:lang w:eastAsia="pt-BR"/>
        </w:rPr>
        <w:t xml:space="preserve"> (quarenta e oito)</w:t>
      </w:r>
      <w:r w:rsidRPr="00E90145">
        <w:rPr>
          <w:rFonts w:ascii="Arial" w:hAnsi="Arial" w:cs="Arial"/>
          <w:color w:val="000000" w:themeColor="text1"/>
          <w:lang w:eastAsia="pt-BR"/>
        </w:rPr>
        <w:t xml:space="preserve"> horas após a comunicação para manifestar-se.</w:t>
      </w:r>
    </w:p>
    <w:p w14:paraId="3506336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6.1.13.</w:t>
      </w:r>
      <w:r w:rsidRPr="00E90145">
        <w:rPr>
          <w:rFonts w:ascii="Arial" w:hAnsi="Arial" w:cs="Arial"/>
          <w:color w:val="000000" w:themeColor="text1"/>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6.1.14.</w:t>
      </w:r>
      <w:r w:rsidRPr="00E90145">
        <w:rPr>
          <w:rFonts w:ascii="Arial" w:hAnsi="Arial" w:cs="Arial"/>
          <w:color w:val="000000" w:themeColor="text1"/>
          <w:lang w:eastAsia="pt-BR"/>
        </w:rPr>
        <w:tab/>
        <w:t xml:space="preserve">Emitir e encaminhar </w:t>
      </w:r>
      <w:r w:rsidR="00087E95" w:rsidRPr="00E90145">
        <w:rPr>
          <w:rFonts w:ascii="Arial" w:hAnsi="Arial" w:cs="Arial"/>
          <w:color w:val="000000" w:themeColor="text1"/>
          <w:lang w:eastAsia="pt-BR"/>
        </w:rPr>
        <w:t xml:space="preserve">ou disponibilizar em plataforma on-line para acesso ou download, diariamente os relatórios detalhados contendo quantitativos de tarifas arrecadadas por canal e suas respectivas tarifas cobradas para acompanhamento/conferência. Para esta finalidade o e-mail utilizado será </w:t>
      </w:r>
      <w:r w:rsidR="00087E95" w:rsidRPr="00E90145">
        <w:rPr>
          <w:rFonts w:ascii="Arial" w:hAnsi="Arial" w:cs="Arial"/>
          <w:color w:val="000000" w:themeColor="text1"/>
          <w:lang w:eastAsia="pt-BR"/>
        </w:rPr>
        <w:lastRenderedPageBreak/>
        <w:t>arrecadacao@cesama.com.br, sendo o caso de plataforma on-line de consulta deverá ser fornecido à Cesama as informações de acesso e utilização da plataforma</w:t>
      </w:r>
      <w:r w:rsidRPr="00E90145">
        <w:rPr>
          <w:rFonts w:ascii="Arial" w:hAnsi="Arial" w:cs="Arial"/>
          <w:color w:val="000000" w:themeColor="text1"/>
          <w:lang w:eastAsia="pt-BR"/>
        </w:rPr>
        <w:t>.</w:t>
      </w:r>
    </w:p>
    <w:p w14:paraId="6545F8DC"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6.1.15.</w:t>
      </w:r>
      <w:r w:rsidRPr="00E90145">
        <w:rPr>
          <w:rFonts w:ascii="Arial" w:hAnsi="Arial" w:cs="Arial"/>
          <w:color w:val="000000" w:themeColor="text1"/>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6.1.16.</w:t>
      </w:r>
      <w:r w:rsidRPr="00E90145">
        <w:rPr>
          <w:rFonts w:ascii="Arial" w:hAnsi="Arial" w:cs="Arial"/>
          <w:color w:val="000000" w:themeColor="text1"/>
          <w:lang w:eastAsia="pt-BR"/>
        </w:rPr>
        <w:tab/>
        <w:t xml:space="preserve">Fornecer cópias de </w:t>
      </w:r>
      <w:r w:rsidR="00EE68BE" w:rsidRPr="00E90145">
        <w:rPr>
          <w:rFonts w:ascii="Arial" w:hAnsi="Arial" w:cs="Arial"/>
          <w:color w:val="000000" w:themeColor="text1"/>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E90145">
        <w:rPr>
          <w:rFonts w:ascii="Arial" w:hAnsi="Arial" w:cs="Arial"/>
          <w:color w:val="000000" w:themeColor="text1"/>
          <w:lang w:eastAsia="pt-BR"/>
        </w:rPr>
        <w:t>.</w:t>
      </w:r>
    </w:p>
    <w:p w14:paraId="7EE4CC97" w14:textId="77777777" w:rsidR="00B95920" w:rsidRPr="00E90145" w:rsidRDefault="00B95920" w:rsidP="00B95920">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 xml:space="preserve">6.1.16.1.  </w:t>
      </w:r>
      <w:r w:rsidR="009D7244" w:rsidRPr="00E90145">
        <w:rPr>
          <w:rFonts w:ascii="Arial" w:hAnsi="Arial" w:cs="Arial"/>
          <w:color w:val="000000" w:themeColor="text1"/>
          <w:lang w:eastAsia="pt-BR"/>
        </w:rPr>
        <w:t>Não se a</w:t>
      </w:r>
      <w:r w:rsidRPr="00E90145">
        <w:rPr>
          <w:rFonts w:ascii="Arial" w:hAnsi="Arial" w:cs="Arial"/>
          <w:color w:val="000000" w:themeColor="text1"/>
          <w:lang w:eastAsia="pt-BR"/>
        </w:rPr>
        <w:t>plica o disposto no item 6.1.16 no caso dos correspondentes bancários e nem para pagamentos via internet banking.</w:t>
      </w:r>
    </w:p>
    <w:p w14:paraId="2A89BC7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6.1.17.</w:t>
      </w:r>
      <w:r w:rsidRPr="00E90145">
        <w:rPr>
          <w:rFonts w:ascii="Arial" w:hAnsi="Arial" w:cs="Arial"/>
          <w:color w:val="000000" w:themeColor="text1"/>
          <w:lang w:eastAsia="pt-BR"/>
        </w:rPr>
        <w:tab/>
        <w:t xml:space="preserve">Efetuar o débito automático </w:t>
      </w:r>
      <w:r w:rsidR="00EE68BE" w:rsidRPr="00E90145">
        <w:rPr>
          <w:rFonts w:ascii="Arial" w:hAnsi="Arial" w:cs="Arial"/>
          <w:color w:val="000000" w:themeColor="text1"/>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E90145">
        <w:rPr>
          <w:rFonts w:ascii="Arial" w:hAnsi="Arial" w:cs="Arial"/>
          <w:color w:val="000000" w:themeColor="text1"/>
          <w:lang w:eastAsia="pt-BR"/>
        </w:rPr>
        <w:t>.</w:t>
      </w:r>
    </w:p>
    <w:p w14:paraId="010FBB3C"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6.1.18.</w:t>
      </w:r>
      <w:r w:rsidRPr="00E90145">
        <w:rPr>
          <w:rFonts w:ascii="Arial" w:hAnsi="Arial" w:cs="Arial"/>
          <w:color w:val="000000" w:themeColor="text1"/>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6.1.19.</w:t>
      </w:r>
      <w:r w:rsidRPr="00E90145">
        <w:rPr>
          <w:rFonts w:ascii="Arial" w:hAnsi="Arial" w:cs="Arial"/>
          <w:color w:val="000000" w:themeColor="text1"/>
          <w:lang w:eastAsia="pt-BR"/>
        </w:rPr>
        <w:tab/>
        <w:t xml:space="preserve">Processar o arquivo magnético </w:t>
      </w:r>
      <w:r w:rsidR="008D2549" w:rsidRPr="00E90145">
        <w:rPr>
          <w:rFonts w:ascii="Arial" w:hAnsi="Arial" w:cs="Arial"/>
          <w:color w:val="000000" w:themeColor="text1"/>
          <w:lang w:eastAsia="pt-BR"/>
        </w:rPr>
        <w:t xml:space="preserve">recebido da CESAMA (movimento de débito automático), efetuando os débitos nas contas correntes/poupança dos </w:t>
      </w:r>
      <w:r w:rsidR="008D2549" w:rsidRPr="00E90145">
        <w:rPr>
          <w:rFonts w:ascii="Arial" w:hAnsi="Arial" w:cs="Arial"/>
          <w:color w:val="000000" w:themeColor="text1"/>
          <w:lang w:eastAsia="pt-BR"/>
        </w:rPr>
        <w:lastRenderedPageBreak/>
        <w:t>clientes, nas datas de vencimento identificadas nos arquivos, no caso da existência de saldo suficiente em conta corrente/poupança</w:t>
      </w:r>
      <w:r w:rsidRPr="00E90145">
        <w:rPr>
          <w:rFonts w:ascii="Arial" w:hAnsi="Arial" w:cs="Arial"/>
          <w:color w:val="000000" w:themeColor="text1"/>
          <w:lang w:eastAsia="pt-BR"/>
        </w:rPr>
        <w:t>.</w:t>
      </w:r>
    </w:p>
    <w:p w14:paraId="21D28D2A"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6.1.20.</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E90145">
        <w:rPr>
          <w:rFonts w:ascii="Arial" w:hAnsi="Arial" w:cs="Arial"/>
          <w:color w:val="000000" w:themeColor="text1"/>
          <w:lang w:eastAsia="pt-BR"/>
        </w:rPr>
        <w:t>.</w:t>
      </w:r>
    </w:p>
    <w:p w14:paraId="257E51A9"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6.1.21.</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6.1.22.</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6.1.23.</w:t>
      </w:r>
      <w:r w:rsidRPr="00E90145">
        <w:rPr>
          <w:rFonts w:ascii="Arial" w:hAnsi="Arial" w:cs="Arial"/>
          <w:color w:val="000000" w:themeColor="text1"/>
          <w:lang w:eastAsia="pt-BR"/>
        </w:rPr>
        <w:tab/>
        <w:t>Fornecer avisos para efeito de contabilidade.</w:t>
      </w:r>
    </w:p>
    <w:p w14:paraId="62479881" w14:textId="77777777" w:rsidR="008D2549" w:rsidRPr="00E90145" w:rsidRDefault="00094F6D" w:rsidP="008D2549">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6.1.24.</w:t>
      </w:r>
      <w:r w:rsidRPr="00E90145">
        <w:rPr>
          <w:rFonts w:ascii="Arial" w:hAnsi="Arial" w:cs="Arial"/>
          <w:color w:val="000000" w:themeColor="text1"/>
          <w:lang w:eastAsia="pt-BR"/>
        </w:rPr>
        <w:tab/>
        <w:t xml:space="preserve">A contratada não se responsabilizará, </w:t>
      </w:r>
      <w:r w:rsidR="008D2549" w:rsidRPr="00E90145">
        <w:rPr>
          <w:rFonts w:ascii="Arial" w:hAnsi="Arial" w:cs="Arial"/>
          <w:color w:val="000000" w:themeColor="text1"/>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77777777" w:rsidR="00094F6D" w:rsidRPr="00E90145" w:rsidRDefault="008D2549" w:rsidP="008D2549">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a) – O documento de arrecadação for impróprio ou ilegível</w:t>
      </w:r>
      <w:r w:rsidR="00094F6D" w:rsidRPr="00E90145">
        <w:rPr>
          <w:rFonts w:ascii="Arial" w:hAnsi="Arial" w:cs="Arial"/>
          <w:color w:val="000000" w:themeColor="text1"/>
          <w:lang w:eastAsia="pt-BR"/>
        </w:rPr>
        <w:t>:</w:t>
      </w:r>
    </w:p>
    <w:p w14:paraId="2A68759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b) – O documento de arrecadação contiver emendas e/ou rasuras.</w:t>
      </w:r>
    </w:p>
    <w:p w14:paraId="04733F5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6.1.25.</w:t>
      </w:r>
      <w:r w:rsidRPr="00E90145">
        <w:rPr>
          <w:rFonts w:ascii="Arial" w:hAnsi="Arial" w:cs="Arial"/>
          <w:color w:val="000000" w:themeColor="text1"/>
          <w:lang w:eastAsia="pt-BR"/>
        </w:rPr>
        <w:tab/>
        <w:t xml:space="preserve">Para os casos </w:t>
      </w:r>
      <w:r w:rsidR="008D2549" w:rsidRPr="00E90145">
        <w:rPr>
          <w:rFonts w:ascii="Arial" w:hAnsi="Arial" w:cs="Arial"/>
          <w:color w:val="000000" w:themeColor="text1"/>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E90145">
        <w:rPr>
          <w:rFonts w:ascii="Arial" w:hAnsi="Arial" w:cs="Arial"/>
          <w:color w:val="000000" w:themeColor="text1"/>
          <w:lang w:eastAsia="pt-BR"/>
        </w:rPr>
        <w:t>.</w:t>
      </w:r>
    </w:p>
    <w:p w14:paraId="5451327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6.1.26.</w:t>
      </w:r>
      <w:r w:rsidRPr="00E90145">
        <w:rPr>
          <w:rFonts w:ascii="Arial" w:hAnsi="Arial" w:cs="Arial"/>
          <w:color w:val="000000" w:themeColor="text1"/>
          <w:lang w:eastAsia="pt-BR"/>
        </w:rPr>
        <w:tab/>
        <w:t xml:space="preserve">A contratada </w:t>
      </w:r>
      <w:r w:rsidR="008D2549" w:rsidRPr="00E90145">
        <w:rPr>
          <w:rFonts w:ascii="Arial" w:hAnsi="Arial" w:cs="Arial"/>
          <w:color w:val="000000" w:themeColor="text1"/>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6.1.27.</w:t>
      </w:r>
      <w:r w:rsidRPr="00E90145">
        <w:rPr>
          <w:rFonts w:ascii="Arial" w:hAnsi="Arial" w:cs="Arial"/>
          <w:color w:val="000000" w:themeColor="text1"/>
          <w:lang w:eastAsia="pt-BR"/>
        </w:rPr>
        <w:tab/>
        <w:t xml:space="preserve">A contratada </w:t>
      </w:r>
      <w:r w:rsidR="008D2549" w:rsidRPr="00E90145">
        <w:rPr>
          <w:rFonts w:ascii="Arial" w:hAnsi="Arial" w:cs="Arial"/>
          <w:color w:val="000000" w:themeColor="text1"/>
          <w:lang w:eastAsia="pt-BR"/>
        </w:rPr>
        <w:t>repassará o produto da arrecadação no 2º (segundo) dia útil após a data do recebimento em sua totalidade (D+2)</w:t>
      </w:r>
      <w:r w:rsidRPr="00E90145">
        <w:rPr>
          <w:rFonts w:ascii="Arial" w:hAnsi="Arial" w:cs="Arial"/>
          <w:color w:val="000000" w:themeColor="text1"/>
          <w:lang w:eastAsia="pt-BR"/>
        </w:rPr>
        <w:t>.</w:t>
      </w:r>
    </w:p>
    <w:p w14:paraId="715E985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6.1.28.</w:t>
      </w:r>
      <w:r w:rsidRPr="00E90145">
        <w:rPr>
          <w:rFonts w:ascii="Arial" w:hAnsi="Arial" w:cs="Arial"/>
          <w:color w:val="000000" w:themeColor="text1"/>
          <w:lang w:eastAsia="pt-BR"/>
        </w:rPr>
        <w:tab/>
      </w:r>
      <w:r w:rsidR="005A12F9" w:rsidRPr="00E90145">
        <w:rPr>
          <w:rFonts w:ascii="Arial" w:hAnsi="Arial" w:cs="Arial"/>
          <w:color w:val="000000" w:themeColor="text1"/>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E90145">
        <w:rPr>
          <w:rFonts w:ascii="Arial" w:hAnsi="Arial" w:cs="Arial"/>
          <w:color w:val="000000" w:themeColor="text1"/>
          <w:lang w:eastAsia="pt-BR"/>
        </w:rPr>
        <w:t>Caixa Econômica Federal (104)</w:t>
      </w:r>
      <w:r w:rsidR="005A12F9" w:rsidRPr="00E90145">
        <w:rPr>
          <w:rFonts w:ascii="Arial" w:hAnsi="Arial" w:cs="Arial"/>
          <w:color w:val="000000" w:themeColor="text1"/>
          <w:lang w:eastAsia="pt-BR"/>
        </w:rPr>
        <w:t xml:space="preserve">, Agência </w:t>
      </w:r>
      <w:r w:rsidR="00852CED" w:rsidRPr="00E90145">
        <w:rPr>
          <w:rFonts w:ascii="Arial" w:hAnsi="Arial" w:cs="Arial"/>
          <w:color w:val="000000" w:themeColor="text1"/>
          <w:lang w:eastAsia="pt-BR"/>
        </w:rPr>
        <w:t>4260</w:t>
      </w:r>
      <w:r w:rsidR="005A12F9" w:rsidRPr="00E90145">
        <w:rPr>
          <w:rFonts w:ascii="Arial" w:hAnsi="Arial" w:cs="Arial"/>
          <w:color w:val="000000" w:themeColor="text1"/>
          <w:lang w:eastAsia="pt-BR"/>
        </w:rPr>
        <w:t xml:space="preserve">, Conta Corrente </w:t>
      </w:r>
      <w:r w:rsidR="00852CED" w:rsidRPr="00E90145">
        <w:rPr>
          <w:rFonts w:ascii="Arial" w:hAnsi="Arial" w:cs="Arial"/>
          <w:color w:val="000000" w:themeColor="text1"/>
          <w:lang w:eastAsia="pt-BR"/>
        </w:rPr>
        <w:t>501.091-8</w:t>
      </w:r>
      <w:r w:rsidR="005A12F9" w:rsidRPr="00E90145">
        <w:rPr>
          <w:rFonts w:ascii="Arial" w:hAnsi="Arial" w:cs="Arial"/>
          <w:color w:val="000000" w:themeColor="text1"/>
          <w:lang w:eastAsia="pt-BR"/>
        </w:rPr>
        <w:t>-X, favorecido Companhia de Saneamento Municipal - CESAMA, CNPJ: 21.572.243/0001-74, de acordo com os prazos estabelecidos, sendo vedada a cobrança de taxas ou tarifas referentes ao processo de repasse para a conta da CESAMA</w:t>
      </w:r>
      <w:r w:rsidR="008D2549" w:rsidRPr="00E90145">
        <w:rPr>
          <w:rFonts w:ascii="Arial" w:hAnsi="Arial" w:cs="Arial"/>
          <w:color w:val="000000" w:themeColor="text1"/>
          <w:lang w:eastAsia="pt-BR"/>
        </w:rPr>
        <w:t>.</w:t>
      </w:r>
    </w:p>
    <w:p w14:paraId="55066B5D"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6.1.29.</w:t>
      </w:r>
      <w:r w:rsidRPr="00E90145">
        <w:rPr>
          <w:rFonts w:ascii="Arial" w:hAnsi="Arial" w:cs="Arial"/>
          <w:color w:val="000000" w:themeColor="text1"/>
          <w:lang w:eastAsia="pt-BR"/>
        </w:rPr>
        <w:tab/>
        <w:t xml:space="preserve">Os valores referentes </w:t>
      </w:r>
      <w:r w:rsidR="008D2549" w:rsidRPr="00E90145">
        <w:rPr>
          <w:rFonts w:ascii="Arial" w:hAnsi="Arial" w:cs="Arial"/>
          <w:color w:val="000000" w:themeColor="text1"/>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E90145">
        <w:rPr>
          <w:rFonts w:ascii="Arial" w:hAnsi="Arial" w:cs="Arial"/>
          <w:color w:val="000000" w:themeColor="text1"/>
          <w:lang w:eastAsia="pt-BR"/>
        </w:rPr>
        <w:t>.</w:t>
      </w:r>
    </w:p>
    <w:p w14:paraId="7251A61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6.1.30.</w:t>
      </w:r>
      <w:r w:rsidRPr="00E90145">
        <w:rPr>
          <w:rFonts w:ascii="Arial" w:hAnsi="Arial" w:cs="Arial"/>
          <w:color w:val="000000" w:themeColor="text1"/>
          <w:lang w:eastAsia="pt-BR"/>
        </w:rPr>
        <w:tab/>
        <w:t xml:space="preserve">Para todo crédito em conta, </w:t>
      </w:r>
      <w:r w:rsidR="008D2549" w:rsidRPr="00E90145">
        <w:rPr>
          <w:rFonts w:ascii="Arial" w:hAnsi="Arial" w:cs="Arial"/>
          <w:color w:val="000000" w:themeColor="text1"/>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E90145">
        <w:rPr>
          <w:rFonts w:ascii="Arial" w:hAnsi="Arial" w:cs="Arial"/>
          <w:color w:val="000000" w:themeColor="text1"/>
          <w:lang w:eastAsia="pt-BR"/>
        </w:rPr>
        <w:t xml:space="preserve">. </w:t>
      </w:r>
    </w:p>
    <w:p w14:paraId="415D183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6.1.31.</w:t>
      </w:r>
      <w:r w:rsidRPr="00E90145">
        <w:rPr>
          <w:rFonts w:ascii="Arial" w:hAnsi="Arial" w:cs="Arial"/>
          <w:color w:val="000000" w:themeColor="text1"/>
          <w:lang w:eastAsia="pt-BR"/>
        </w:rPr>
        <w:tab/>
        <w:t xml:space="preserve">As diferenças verificadas </w:t>
      </w:r>
      <w:r w:rsidR="008D2549" w:rsidRPr="00E90145">
        <w:rPr>
          <w:rFonts w:ascii="Arial" w:hAnsi="Arial" w:cs="Arial"/>
          <w:color w:val="000000" w:themeColor="text1"/>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E90145">
        <w:rPr>
          <w:rFonts w:ascii="Arial" w:hAnsi="Arial" w:cs="Arial"/>
          <w:color w:val="000000" w:themeColor="text1"/>
          <w:lang w:eastAsia="pt-BR"/>
        </w:rPr>
        <w:t>.</w:t>
      </w:r>
    </w:p>
    <w:p w14:paraId="2B76023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6.1.32.</w:t>
      </w:r>
      <w:r w:rsidRPr="00E90145">
        <w:rPr>
          <w:rFonts w:ascii="Arial" w:hAnsi="Arial" w:cs="Arial"/>
          <w:color w:val="000000" w:themeColor="text1"/>
          <w:lang w:eastAsia="pt-BR"/>
        </w:rPr>
        <w:tab/>
        <w:t xml:space="preserve">Na hipótese de se constatar </w:t>
      </w:r>
      <w:r w:rsidR="008D2549" w:rsidRPr="00E90145">
        <w:rPr>
          <w:rFonts w:ascii="Arial" w:hAnsi="Arial" w:cs="Arial"/>
          <w:color w:val="000000" w:themeColor="text1"/>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E90145">
        <w:rPr>
          <w:rFonts w:ascii="Arial" w:hAnsi="Arial" w:cs="Arial"/>
          <w:color w:val="000000" w:themeColor="text1"/>
          <w:lang w:eastAsia="pt-BR"/>
        </w:rPr>
        <w:t>.</w:t>
      </w:r>
    </w:p>
    <w:p w14:paraId="693FDFD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6.1.33.</w:t>
      </w:r>
      <w:r w:rsidRPr="00E90145">
        <w:rPr>
          <w:rFonts w:ascii="Arial" w:hAnsi="Arial" w:cs="Arial"/>
          <w:color w:val="000000" w:themeColor="text1"/>
          <w:lang w:eastAsia="pt-BR"/>
        </w:rPr>
        <w:tab/>
        <w:t xml:space="preserve">A restituição </w:t>
      </w:r>
      <w:r w:rsidR="008D2549" w:rsidRPr="00E90145">
        <w:rPr>
          <w:rFonts w:ascii="Arial" w:hAnsi="Arial" w:cs="Arial"/>
          <w:color w:val="000000" w:themeColor="text1"/>
          <w:lang w:eastAsia="pt-BR"/>
        </w:rPr>
        <w:t>do valor repassado indevidamente será feita no prazo de 02 (dois) dias úteis, contados da data da comunicação, devidamente documentada, mencionada no item anterior</w:t>
      </w:r>
      <w:r w:rsidRPr="00E90145">
        <w:rPr>
          <w:rFonts w:ascii="Arial" w:hAnsi="Arial" w:cs="Arial"/>
          <w:color w:val="000000" w:themeColor="text1"/>
          <w:lang w:eastAsia="pt-BR"/>
        </w:rPr>
        <w:t>.</w:t>
      </w:r>
    </w:p>
    <w:p w14:paraId="527ABEC7"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6.1.34.</w:t>
      </w:r>
      <w:r w:rsidRPr="00E90145">
        <w:rPr>
          <w:rFonts w:ascii="Arial" w:hAnsi="Arial" w:cs="Arial"/>
          <w:color w:val="000000" w:themeColor="text1"/>
          <w:lang w:eastAsia="pt-BR"/>
        </w:rPr>
        <w:tab/>
        <w:t xml:space="preserve">A CESAMA será a </w:t>
      </w:r>
      <w:r w:rsidR="008D2549" w:rsidRPr="00E90145">
        <w:rPr>
          <w:rFonts w:ascii="Arial" w:hAnsi="Arial" w:cs="Arial"/>
          <w:color w:val="000000" w:themeColor="text1"/>
          <w:lang w:eastAsia="pt-BR"/>
        </w:rPr>
        <w:t>única e exclusivamente responsável pela comunicação ao consumidor da ineficácia do pagamento realizado indevidamente.</w:t>
      </w:r>
    </w:p>
    <w:p w14:paraId="49F5AE4F" w14:textId="77777777" w:rsidR="008D2549"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6.1.35.</w:t>
      </w:r>
      <w:r w:rsidRPr="00E90145">
        <w:rPr>
          <w:rFonts w:ascii="Arial" w:hAnsi="Arial" w:cs="Arial"/>
          <w:color w:val="000000" w:themeColor="text1"/>
          <w:lang w:eastAsia="pt-BR"/>
        </w:rPr>
        <w:tab/>
        <w:t xml:space="preserve">Será de </w:t>
      </w:r>
      <w:r w:rsidR="008D2549" w:rsidRPr="00E90145">
        <w:rPr>
          <w:rFonts w:ascii="Arial" w:hAnsi="Arial" w:cs="Arial"/>
          <w:color w:val="000000" w:themeColor="text1"/>
          <w:lang w:eastAsia="pt-BR"/>
        </w:rPr>
        <w:t>responsabilidade da contratada as consequências geradas pelos seus atos ou de seus correspondentes em relação ao consumidor, dentre outras:</w:t>
      </w:r>
    </w:p>
    <w:p w14:paraId="712CFA9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a) Lançamentos efetuados em contas correntes/poupança indevidas e/ou valores incorretos;</w:t>
      </w:r>
    </w:p>
    <w:p w14:paraId="65976B2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b) Abusividade, excessiva onerosidade ou qualquer cobrança indevida ao consumidor;</w:t>
      </w:r>
    </w:p>
    <w:p w14:paraId="7CF64C1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c) Coercitividade e danos patrimoniais ou morais causados ao consumidor;</w:t>
      </w:r>
    </w:p>
    <w:p w14:paraId="0FD1426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d) Outras práticas ou violações elencadas no Código de Defesa do Consumidor;</w:t>
      </w:r>
    </w:p>
    <w:p w14:paraId="69EC562F"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e) Atraso nos repasses das arrecadações em descumprimento dos prazos fixados no presente Contrato ou no Termo de Referência.</w:t>
      </w:r>
    </w:p>
    <w:p w14:paraId="2AB325D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f) Repasse da diferença de valores cobrados do usuário abaixo do valor realmente impresso na conta/fatura do usuário.</w:t>
      </w:r>
    </w:p>
    <w:p w14:paraId="35BF57A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6.1.36.</w:t>
      </w:r>
      <w:r w:rsidRPr="00E90145">
        <w:rPr>
          <w:rFonts w:ascii="Arial" w:hAnsi="Arial" w:cs="Arial"/>
          <w:color w:val="000000" w:themeColor="text1"/>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E90145" w:rsidRDefault="008D2549"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6.1.37. Se a contratada não figurar no pólo passivo da ação, caberá à contratada, imediatamente após o final do processo, ressarcir a CESAMA, sem prejuízo da ação regressiva cabível.</w:t>
      </w:r>
    </w:p>
    <w:p w14:paraId="5E71F21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6.1.38.</w:t>
      </w:r>
      <w:r w:rsidRPr="00E90145">
        <w:rPr>
          <w:rFonts w:ascii="Arial" w:hAnsi="Arial" w:cs="Arial"/>
          <w:color w:val="000000" w:themeColor="text1"/>
          <w:lang w:eastAsia="pt-BR"/>
        </w:rPr>
        <w:tab/>
        <w:t xml:space="preserve">A Contratada guardará </w:t>
      </w:r>
      <w:r w:rsidR="00277913" w:rsidRPr="00E90145">
        <w:rPr>
          <w:rFonts w:ascii="Arial" w:hAnsi="Arial" w:cs="Arial"/>
          <w:color w:val="000000" w:themeColor="text1"/>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E90145">
        <w:rPr>
          <w:rFonts w:ascii="Arial" w:hAnsi="Arial" w:cs="Arial"/>
          <w:color w:val="000000" w:themeColor="text1"/>
          <w:lang w:eastAsia="pt-BR"/>
        </w:rPr>
        <w:t>.</w:t>
      </w:r>
    </w:p>
    <w:p w14:paraId="5460C520"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6.1.39.</w:t>
      </w:r>
      <w:r w:rsidRPr="00E90145">
        <w:rPr>
          <w:rFonts w:ascii="Arial" w:hAnsi="Arial" w:cs="Arial"/>
          <w:color w:val="000000" w:themeColor="text1"/>
          <w:lang w:eastAsia="pt-BR"/>
        </w:rPr>
        <w:tab/>
        <w:t xml:space="preserve">Sofrendo a CESAMA imposição de </w:t>
      </w:r>
      <w:r w:rsidR="00277913" w:rsidRPr="00E90145">
        <w:rPr>
          <w:rFonts w:ascii="Arial" w:hAnsi="Arial" w:cs="Arial"/>
          <w:color w:val="000000" w:themeColor="text1"/>
          <w:lang w:eastAsia="pt-BR"/>
        </w:rPr>
        <w:t>multas e penalidades administrativas, como normatizado e elencado nos artigos 56 a 60 do CDC, por culpa da contratada ou de seus prepostos; sendo pecuniária, a contratada ressarcirá tais valores corrigidos a CESAMA, sendo de proibição, cassação, interdição, suspensão ou intervenção, o dano será composto na forma da lei civil.</w:t>
      </w:r>
    </w:p>
    <w:p w14:paraId="1F7750FE"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6.1.40.  As atividades modificadoras do meio ambiente deverão apresentar comprovação de sua regularidade ambiental de forma compatível com essas atividades.</w:t>
      </w:r>
    </w:p>
    <w:p w14:paraId="3F6AD71F" w14:textId="77777777" w:rsidR="00094F6D" w:rsidRPr="00E90145" w:rsidRDefault="00094F6D" w:rsidP="00094F6D">
      <w:pPr>
        <w:pStyle w:val="Ttulo2"/>
        <w:spacing w:before="120"/>
        <w:ind w:firstLine="0"/>
        <w:jc w:val="both"/>
        <w:rPr>
          <w:rFonts w:ascii="Arial" w:hAnsi="Arial" w:cs="Arial"/>
          <w:color w:val="000000" w:themeColor="text1"/>
        </w:rPr>
      </w:pPr>
      <w:r w:rsidRPr="00E90145">
        <w:rPr>
          <w:rFonts w:ascii="Arial" w:hAnsi="Arial" w:cs="Arial"/>
          <w:color w:val="000000" w:themeColor="text1"/>
        </w:rPr>
        <w:t>6.2. São obrigações da CESAMA:</w:t>
      </w:r>
    </w:p>
    <w:p w14:paraId="00CB989B"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Emitir a Ordem de Serviço, indicando o início da execução dos serviços e do prazo contratual.</w:t>
      </w:r>
    </w:p>
    <w:p w14:paraId="1DAA2BB5"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Efetuar todos os pagamentos devidos à Contratada, nas condições estabelecidas.</w:t>
      </w:r>
    </w:p>
    <w:p w14:paraId="245B777A"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Rejeitar todo e qualquer serviço de má qualidade e em desconformidade com o Termo de Referência.</w:t>
      </w:r>
    </w:p>
    <w:p w14:paraId="6EF5FCB1"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Providenciar </w:t>
      </w:r>
      <w:r w:rsidR="00277913" w:rsidRPr="00E90145">
        <w:rPr>
          <w:rFonts w:ascii="Arial" w:hAnsi="Arial" w:cs="Arial"/>
          <w:color w:val="000000" w:themeColor="text1"/>
        </w:rPr>
        <w:t>a impressão das contas normais, entregando-as no domicílio dos clientes/usuários, com a necessária antecedência à data do vencimento. Nos casos em que o cliente/usuário optar por "</w:t>
      </w:r>
      <w:r w:rsidR="00277913" w:rsidRPr="00E90145">
        <w:rPr>
          <w:rFonts w:ascii="Arial" w:hAnsi="Arial" w:cs="Arial"/>
          <w:b/>
          <w:color w:val="000000" w:themeColor="text1"/>
        </w:rPr>
        <w:t xml:space="preserve">débito automático em conta corrente ou </w:t>
      </w:r>
      <w:r w:rsidR="00277913" w:rsidRPr="00E90145">
        <w:rPr>
          <w:rFonts w:ascii="Arial" w:hAnsi="Arial" w:cs="Arial"/>
          <w:b/>
          <w:color w:val="000000" w:themeColor="text1"/>
        </w:rPr>
        <w:lastRenderedPageBreak/>
        <w:t>conta poupança</w:t>
      </w:r>
      <w:r w:rsidR="00277913" w:rsidRPr="00E90145">
        <w:rPr>
          <w:rFonts w:ascii="Arial" w:hAnsi="Arial" w:cs="Arial"/>
          <w:color w:val="000000" w:themeColor="text1"/>
        </w:rPr>
        <w:t xml:space="preserve">" a </w:t>
      </w:r>
      <w:r w:rsidR="00277913" w:rsidRPr="00E90145">
        <w:rPr>
          <w:rFonts w:ascii="Arial" w:hAnsi="Arial" w:cs="Arial"/>
          <w:b/>
          <w:color w:val="000000" w:themeColor="text1"/>
        </w:rPr>
        <w:t>CESAMA</w:t>
      </w:r>
      <w:r w:rsidR="00277913" w:rsidRPr="00E90145">
        <w:rPr>
          <w:rFonts w:ascii="Arial" w:hAnsi="Arial" w:cs="Arial"/>
          <w:color w:val="000000" w:themeColor="text1"/>
        </w:rPr>
        <w:t xml:space="preserve"> emitirá um </w:t>
      </w:r>
      <w:r w:rsidR="00277913" w:rsidRPr="00E90145">
        <w:rPr>
          <w:rFonts w:ascii="Arial" w:hAnsi="Arial" w:cs="Arial"/>
          <w:b/>
          <w:color w:val="000000" w:themeColor="text1"/>
        </w:rPr>
        <w:t>aviso de vencimento</w:t>
      </w:r>
      <w:r w:rsidR="00277913" w:rsidRPr="00E90145">
        <w:rPr>
          <w:rFonts w:ascii="Arial" w:hAnsi="Arial" w:cs="Arial"/>
          <w:color w:val="000000" w:themeColor="text1"/>
        </w:rPr>
        <w:t>, com a mensagem impressa: "Conta para simples conferência – Débito automático para data de vencimento da conta – Nota fiscal de mês/ano quitada em data de vencimento anterior por débito automático – Conforme débito em sua conta corrente no banco"</w:t>
      </w:r>
      <w:r w:rsidRPr="00E90145">
        <w:rPr>
          <w:rFonts w:ascii="Arial" w:hAnsi="Arial" w:cs="Arial"/>
          <w:color w:val="000000" w:themeColor="text1"/>
        </w:rPr>
        <w:t>.</w:t>
      </w:r>
    </w:p>
    <w:p w14:paraId="6DEBFB33"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Disponibilizar à contratada, através de </w:t>
      </w:r>
      <w:r w:rsidR="00277913" w:rsidRPr="00E90145">
        <w:rPr>
          <w:rFonts w:ascii="Arial" w:hAnsi="Arial" w:cs="Arial"/>
          <w:color w:val="000000" w:themeColor="text1"/>
        </w:rPr>
        <w:t>teleprocessamento, arquivo magnético, para débitos nas contas correntes/poupança dos clientes que optarem pelo serviço, num prazo nunca inferior a 05 (cinco) dias à data do vencimento</w:t>
      </w:r>
      <w:r w:rsidRPr="00E90145">
        <w:rPr>
          <w:rFonts w:ascii="Arial" w:hAnsi="Arial" w:cs="Arial"/>
          <w:color w:val="000000" w:themeColor="text1"/>
        </w:rPr>
        <w:t>.</w:t>
      </w:r>
    </w:p>
    <w:p w14:paraId="1110B8C2"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Manter cópia do arquivo magnético enviado à contratada, para substituição na eventualidade de danificação do mesmo.</w:t>
      </w:r>
    </w:p>
    <w:p w14:paraId="498CAD3D"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Encaminhar à contratada, através de meio eletrônico todas as alterações que ocorrerem na conta/fatura do cliente da CESAMA.</w:t>
      </w:r>
    </w:p>
    <w:p w14:paraId="34DED0EE"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Para os </w:t>
      </w:r>
      <w:r w:rsidR="00277913" w:rsidRPr="00E90145">
        <w:rPr>
          <w:rFonts w:ascii="Arial" w:hAnsi="Arial" w:cs="Arial"/>
          <w:color w:val="000000" w:themeColor="text1"/>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E90145">
        <w:rPr>
          <w:rFonts w:ascii="Arial" w:hAnsi="Arial" w:cs="Arial"/>
          <w:color w:val="000000" w:themeColor="text1"/>
        </w:rPr>
        <w:t>.</w:t>
      </w:r>
    </w:p>
    <w:p w14:paraId="63021725"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E90145" w:rsidRDefault="00094F6D" w:rsidP="00094F6D">
      <w:pPr>
        <w:spacing w:before="480" w:line="360" w:lineRule="auto"/>
        <w:jc w:val="both"/>
        <w:rPr>
          <w:rFonts w:ascii="Arial" w:eastAsia="Arial Unicode MS" w:hAnsi="Arial" w:cs="Arial"/>
          <w:b/>
          <w:bCs/>
          <w:color w:val="000000" w:themeColor="text1"/>
        </w:rPr>
      </w:pPr>
      <w:r w:rsidRPr="00E90145">
        <w:rPr>
          <w:rFonts w:ascii="Arial" w:eastAsia="Arial Unicode MS" w:hAnsi="Arial" w:cs="Arial"/>
          <w:b/>
          <w:bCs/>
          <w:color w:val="000000" w:themeColor="text1"/>
        </w:rPr>
        <w:t>CLÁUSULA SÉTIMA: RECEBIMENTO DO OBJETO</w:t>
      </w:r>
    </w:p>
    <w:p w14:paraId="205A0E2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eastAsia="Arial Unicode MS" w:hAnsi="Arial" w:cs="Arial"/>
          <w:bCs/>
          <w:color w:val="000000" w:themeColor="text1"/>
        </w:rPr>
        <w:t xml:space="preserve">7.1. </w:t>
      </w:r>
      <w:r w:rsidRPr="00E90145">
        <w:rPr>
          <w:rFonts w:ascii="Arial" w:hAnsi="Arial" w:cs="Arial"/>
          <w:color w:val="000000" w:themeColor="text1"/>
        </w:rPr>
        <w:t>Executado o Contrato ou as etapas do mesmo, o seu objeto deverá ser recebido:</w:t>
      </w:r>
    </w:p>
    <w:p w14:paraId="39DEB0CF" w14:textId="77777777" w:rsidR="00094F6D" w:rsidRPr="00E90145" w:rsidRDefault="00094F6D" w:rsidP="00094F6D">
      <w:pPr>
        <w:spacing w:before="120" w:line="360" w:lineRule="auto"/>
        <w:ind w:left="709" w:hanging="425"/>
        <w:jc w:val="both"/>
        <w:rPr>
          <w:rFonts w:ascii="Arial" w:hAnsi="Arial" w:cs="Arial"/>
          <w:color w:val="000000" w:themeColor="text1"/>
        </w:rPr>
      </w:pPr>
      <w:r w:rsidRPr="00E90145">
        <w:rPr>
          <w:rFonts w:ascii="Arial" w:hAnsi="Arial" w:cs="Arial"/>
          <w:color w:val="000000" w:themeColor="text1"/>
        </w:rPr>
        <w:t>a)</w:t>
      </w:r>
      <w:r w:rsidRPr="00E90145">
        <w:rPr>
          <w:rFonts w:ascii="Arial" w:hAnsi="Arial" w:cs="Arial"/>
          <w:color w:val="000000" w:themeColor="text1"/>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E90145" w:rsidRDefault="00094F6D" w:rsidP="00094F6D">
      <w:pPr>
        <w:spacing w:before="120" w:line="360" w:lineRule="auto"/>
        <w:ind w:left="709" w:hanging="425"/>
        <w:jc w:val="both"/>
        <w:rPr>
          <w:rFonts w:ascii="Arial" w:eastAsia="Arial Unicode MS" w:hAnsi="Arial" w:cs="Arial"/>
          <w:bCs/>
          <w:color w:val="000000" w:themeColor="text1"/>
        </w:rPr>
      </w:pPr>
      <w:r w:rsidRPr="00E90145">
        <w:rPr>
          <w:rFonts w:ascii="Arial" w:hAnsi="Arial" w:cs="Arial"/>
          <w:color w:val="000000" w:themeColor="text1"/>
        </w:rPr>
        <w:lastRenderedPageBreak/>
        <w:t xml:space="preserve"> b)</w:t>
      </w:r>
      <w:r w:rsidRPr="00E90145">
        <w:rPr>
          <w:rFonts w:ascii="Arial" w:hAnsi="Arial" w:cs="Arial"/>
          <w:color w:val="000000" w:themeColor="text1"/>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E90145" w:rsidRDefault="00094F6D" w:rsidP="00094F6D">
      <w:pPr>
        <w:spacing w:before="480" w:line="360" w:lineRule="auto"/>
        <w:jc w:val="both"/>
        <w:rPr>
          <w:rFonts w:ascii="Arial" w:eastAsia="Arial Unicode MS" w:hAnsi="Arial" w:cs="Arial"/>
          <w:b/>
          <w:bCs/>
          <w:color w:val="000000" w:themeColor="text1"/>
        </w:rPr>
      </w:pPr>
      <w:r w:rsidRPr="00E90145">
        <w:rPr>
          <w:rFonts w:ascii="Arial" w:eastAsia="Arial Unicode MS" w:hAnsi="Arial" w:cs="Arial"/>
          <w:b/>
          <w:bCs/>
          <w:color w:val="000000" w:themeColor="text1"/>
        </w:rPr>
        <w:t>CLÁUSULA OITAVA:</w:t>
      </w:r>
      <w:r w:rsidR="002512ED" w:rsidRPr="00E90145">
        <w:rPr>
          <w:rFonts w:ascii="Arial" w:eastAsia="Arial Unicode MS" w:hAnsi="Arial" w:cs="Arial"/>
          <w:b/>
          <w:bCs/>
          <w:color w:val="000000" w:themeColor="text1"/>
        </w:rPr>
        <w:t xml:space="preserve"> DOS</w:t>
      </w:r>
      <w:r w:rsidRPr="00E90145">
        <w:rPr>
          <w:rFonts w:ascii="Arial" w:eastAsia="Arial Unicode MS" w:hAnsi="Arial" w:cs="Arial"/>
          <w:b/>
          <w:bCs/>
          <w:color w:val="000000" w:themeColor="text1"/>
        </w:rPr>
        <w:t xml:space="preserve"> PAGAMENTOS</w:t>
      </w:r>
    </w:p>
    <w:p w14:paraId="3D3345CD" w14:textId="77777777" w:rsidR="00094F6D" w:rsidRPr="00E90145" w:rsidRDefault="00094F6D" w:rsidP="00094F6D">
      <w:pPr>
        <w:spacing w:line="276" w:lineRule="auto"/>
        <w:rPr>
          <w:rFonts w:cs="Arial"/>
          <w:b/>
          <w:bCs/>
          <w:color w:val="000000" w:themeColor="text1"/>
        </w:rPr>
      </w:pPr>
    </w:p>
    <w:p w14:paraId="73099D2A"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2DF5057"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C19EBA7"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69723B89"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E62D6C0"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10D577BE"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685F6E64" w14:textId="77777777" w:rsidR="00094F6D" w:rsidRPr="00E90145" w:rsidRDefault="00094F6D" w:rsidP="002512ED">
      <w:pPr>
        <w:pStyle w:val="PargrafodaLista"/>
        <w:numPr>
          <w:ilvl w:val="1"/>
          <w:numId w:val="45"/>
        </w:numPr>
        <w:spacing w:line="360" w:lineRule="auto"/>
        <w:ind w:left="0" w:firstLine="0"/>
        <w:jc w:val="both"/>
        <w:rPr>
          <w:rFonts w:ascii="Arial" w:hAnsi="Arial" w:cs="Arial"/>
          <w:color w:val="000000" w:themeColor="text1"/>
        </w:rPr>
      </w:pPr>
      <w:r w:rsidRPr="00E90145">
        <w:rPr>
          <w:rFonts w:ascii="Arial" w:hAnsi="Arial" w:cs="Arial"/>
          <w:color w:val="000000" w:themeColor="text1"/>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A CESAMA efetuará </w:t>
      </w:r>
      <w:r w:rsidR="00277913" w:rsidRPr="00E90145">
        <w:rPr>
          <w:rFonts w:ascii="Arial" w:hAnsi="Arial" w:cs="Arial"/>
          <w:color w:val="000000" w:themeColor="text1"/>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E90145">
        <w:rPr>
          <w:rFonts w:ascii="Arial" w:hAnsi="Arial" w:cs="Arial"/>
          <w:color w:val="000000" w:themeColor="text1"/>
        </w:rPr>
        <w:t>.</w:t>
      </w:r>
    </w:p>
    <w:p w14:paraId="11F45E51"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O pagamento </w:t>
      </w:r>
      <w:r w:rsidRPr="00E90145">
        <w:rPr>
          <w:rFonts w:ascii="Arial" w:hAnsi="Arial" w:cs="Arial"/>
          <w:b/>
          <w:bCs/>
          <w:color w:val="000000" w:themeColor="text1"/>
        </w:rPr>
        <w:t>SOMENTE</w:t>
      </w:r>
      <w:r w:rsidRPr="00E90145">
        <w:rPr>
          <w:rFonts w:ascii="Arial" w:hAnsi="Arial" w:cs="Arial"/>
          <w:color w:val="000000" w:themeColor="text1"/>
        </w:rPr>
        <w:t xml:space="preserve"> será efetuado:</w:t>
      </w:r>
    </w:p>
    <w:p w14:paraId="66D313C1" w14:textId="77777777" w:rsidR="00094F6D" w:rsidRPr="00E90145" w:rsidRDefault="00094F6D" w:rsidP="002512ED">
      <w:pPr>
        <w:pStyle w:val="Recuodecorpodetexto2"/>
        <w:spacing w:before="0" w:after="0" w:line="360" w:lineRule="auto"/>
        <w:ind w:firstLine="0"/>
        <w:rPr>
          <w:color w:val="000000" w:themeColor="text1"/>
        </w:rPr>
      </w:pPr>
      <w:r w:rsidRPr="00E90145">
        <w:rPr>
          <w:color w:val="000000" w:themeColor="text1"/>
        </w:rPr>
        <w:t>a)</w:t>
      </w:r>
      <w:r w:rsidRPr="00E90145">
        <w:rPr>
          <w:color w:val="000000" w:themeColor="text1"/>
        </w:rPr>
        <w:tab/>
        <w:t>Após o fechamento da apuração de serviços realizados no mês anterior.</w:t>
      </w:r>
    </w:p>
    <w:p w14:paraId="4AA9B425" w14:textId="77777777" w:rsidR="00094F6D" w:rsidRPr="00E90145" w:rsidRDefault="00094F6D" w:rsidP="002512ED">
      <w:pPr>
        <w:pStyle w:val="Recuodecorpodetexto2"/>
        <w:spacing w:before="0" w:after="0" w:line="360" w:lineRule="auto"/>
        <w:ind w:firstLine="0"/>
        <w:rPr>
          <w:color w:val="000000" w:themeColor="text1"/>
        </w:rPr>
      </w:pPr>
      <w:r w:rsidRPr="00E90145">
        <w:rPr>
          <w:color w:val="000000" w:themeColor="text1"/>
        </w:rPr>
        <w:t>b)</w:t>
      </w:r>
      <w:r w:rsidRPr="00E90145">
        <w:rPr>
          <w:color w:val="000000" w:themeColor="text1"/>
        </w:rPr>
        <w:tab/>
        <w:t>Após o recolhimento pela adjudicatária de quaisquer multas que lhe tenham sido impostas em decorrência de inadimplemento contratual.</w:t>
      </w:r>
    </w:p>
    <w:p w14:paraId="6B70D1E5"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w:t>
      </w:r>
      <w:r w:rsidRPr="00E90145">
        <w:rPr>
          <w:rFonts w:ascii="Arial" w:hAnsi="Arial" w:cs="Arial"/>
          <w:color w:val="000000" w:themeColor="text1"/>
        </w:rPr>
        <w:lastRenderedPageBreak/>
        <w:t>à Cesama as contas capeadas com o aviso de depósito, constando o número de contas recebidas do dia</w:t>
      </w:r>
      <w:r w:rsidRPr="00E90145">
        <w:rPr>
          <w:rFonts w:ascii="Arial" w:hAnsi="Arial" w:cs="Arial"/>
          <w:b/>
          <w:bCs/>
          <w:color w:val="000000" w:themeColor="text1"/>
        </w:rPr>
        <w:t>.</w:t>
      </w:r>
    </w:p>
    <w:p w14:paraId="623131F4" w14:textId="77777777" w:rsidR="00094F6D" w:rsidRPr="00E90145" w:rsidRDefault="00094F6D" w:rsidP="002512ED">
      <w:pPr>
        <w:numPr>
          <w:ilvl w:val="1"/>
          <w:numId w:val="45"/>
        </w:numPr>
        <w:spacing w:line="360" w:lineRule="auto"/>
        <w:ind w:left="0" w:firstLine="0"/>
        <w:jc w:val="both"/>
        <w:rPr>
          <w:rFonts w:ascii="Arial" w:hAnsi="Arial" w:cs="Arial"/>
          <w:iCs/>
          <w:color w:val="000000" w:themeColor="text1"/>
        </w:rPr>
      </w:pPr>
      <w:r w:rsidRPr="00E90145">
        <w:rPr>
          <w:rFonts w:ascii="Arial" w:hAnsi="Arial" w:cs="Arial"/>
          <w:bCs/>
          <w:iCs/>
          <w:color w:val="000000" w:themeColor="text1"/>
        </w:rPr>
        <w:t>D</w:t>
      </w:r>
      <w:r w:rsidR="00277913" w:rsidRPr="00E90145">
        <w:rPr>
          <w:rFonts w:ascii="Arial" w:hAnsi="Arial" w:cs="Arial"/>
          <w:bCs/>
          <w:iCs/>
          <w:color w:val="000000" w:themeColor="text1"/>
        </w:rPr>
        <w:t>everão ser enviadas mensalmente</w:t>
      </w:r>
      <w:r w:rsidRPr="00E90145">
        <w:rPr>
          <w:rFonts w:ascii="Arial" w:hAnsi="Arial" w:cs="Arial"/>
          <w:iCs/>
          <w:color w:val="000000" w:themeColor="text1"/>
        </w:rPr>
        <w:t xml:space="preserve">, as certidões atualizadas de regularidade junto ao INSS, ao FGTS e a Justiça do Trabalho para o e-mail </w:t>
      </w:r>
      <w:hyperlink r:id="rId8" w:history="1">
        <w:r w:rsidRPr="00E90145">
          <w:rPr>
            <w:rStyle w:val="Hyperlink"/>
            <w:rFonts w:ascii="Arial" w:hAnsi="Arial" w:cs="Arial"/>
            <w:iCs/>
            <w:color w:val="000000" w:themeColor="text1"/>
          </w:rPr>
          <w:t>contratos@cesama.com.br</w:t>
        </w:r>
      </w:hyperlink>
    </w:p>
    <w:p w14:paraId="14564FE9"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Na eventualidade de aplicação de multas, estas deverão ser liquidadas simultaneamente com parcela vinculada ao evento cujo descumprimento der origem à aplicação da penalidade.</w:t>
      </w:r>
    </w:p>
    <w:p w14:paraId="4E445132" w14:textId="77777777" w:rsidR="00277913" w:rsidRPr="00E90145" w:rsidRDefault="00852CE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Será utilizado o Índice Nacional de Preços ao Consumidor Amplo - IPCA como índice para reajuste de preços nos contratos da CESAMA, quando couber</w:t>
      </w:r>
      <w:r w:rsidR="00277913" w:rsidRPr="00E90145">
        <w:rPr>
          <w:color w:val="000000" w:themeColor="text1"/>
        </w:rPr>
        <w:t>.</w:t>
      </w:r>
    </w:p>
    <w:p w14:paraId="2DEBC3CE"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Na hipótese de ocorrer atraso no pagamento por responsabilidade da CESAMA, esta se compromete a aplicar, conforme legislação em vigor, juros de mora 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 xml:space="preserve">A Contratada não poderá ceder ou dar em garantia, em qualquer hipótese </w:t>
      </w:r>
      <w:r w:rsidR="00277913" w:rsidRPr="00E90145">
        <w:rPr>
          <w:color w:val="000000" w:themeColor="text1"/>
        </w:rPr>
        <w:t xml:space="preserve">no todo ou </w:t>
      </w:r>
      <w:r w:rsidRPr="00E90145">
        <w:rPr>
          <w:color w:val="000000" w:themeColor="text1"/>
        </w:rPr>
        <w:t>em parte, os créditos de qualquer natureza, decorrentes ou oriundos do Contrato.</w:t>
      </w:r>
    </w:p>
    <w:p w14:paraId="10BC5969"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E90145" w:rsidRDefault="002512ED" w:rsidP="002512ED">
      <w:pPr>
        <w:pStyle w:val="PargrafodaLista"/>
        <w:numPr>
          <w:ilvl w:val="1"/>
          <w:numId w:val="45"/>
        </w:numPr>
        <w:spacing w:before="120" w:line="360" w:lineRule="auto"/>
        <w:ind w:left="0" w:firstLine="0"/>
        <w:jc w:val="both"/>
        <w:rPr>
          <w:rFonts w:ascii="Arial" w:hAnsi="Arial" w:cs="Arial"/>
          <w:bCs/>
          <w:color w:val="000000" w:themeColor="text1"/>
        </w:rPr>
      </w:pPr>
      <w:r w:rsidRPr="00E90145">
        <w:rPr>
          <w:rFonts w:ascii="Arial" w:hAnsi="Arial" w:cs="Arial"/>
          <w:bCs/>
          <w:color w:val="000000" w:themeColor="text1"/>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E90145" w:rsidRDefault="00094F6D" w:rsidP="00094F6D">
      <w:pPr>
        <w:pStyle w:val="Ttulo2"/>
        <w:numPr>
          <w:ilvl w:val="1"/>
          <w:numId w:val="28"/>
        </w:numPr>
        <w:autoSpaceDE/>
        <w:autoSpaceDN/>
        <w:adjustRightInd/>
        <w:spacing w:before="480"/>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CLÁUSULA NONA: REVISÃO / REAJUSTE </w:t>
      </w:r>
    </w:p>
    <w:p w14:paraId="2697E46E" w14:textId="77777777" w:rsidR="00094F6D" w:rsidRPr="00E90145" w:rsidRDefault="00094F6D" w:rsidP="00094F6D">
      <w:pPr>
        <w:tabs>
          <w:tab w:val="left" w:pos="567"/>
        </w:tabs>
        <w:spacing w:before="12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9.1. Revisão</w:t>
      </w:r>
    </w:p>
    <w:p w14:paraId="2C2312E0"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9.1.2. O reequilíbrio econômico-financeiro pode ser concedido a qualquer tempo, independentemente de previsão contratual, desde que verificados os seguintes requisitos:</w:t>
      </w:r>
    </w:p>
    <w:p w14:paraId="54152549"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seja futuro e incerto;</w:t>
      </w:r>
    </w:p>
    <w:p w14:paraId="4A44568F"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ocorra após a apresentação da proposta;</w:t>
      </w:r>
    </w:p>
    <w:p w14:paraId="3AB97B26"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não ocorra por culpa da CONTRATADA;</w:t>
      </w:r>
    </w:p>
    <w:p w14:paraId="78B63A6A"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a possibilidade da revisão contratual seja aventada pela CONTRATADA ou pela CESAMA;</w:t>
      </w:r>
    </w:p>
    <w:p w14:paraId="01EBFE01"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a modificação seja substancial nas condições contratadas, de forma que seja caracterizada alteração desproporcional entre os encargos da CONTRATADA e a retribuição da CESAMA;</w:t>
      </w:r>
    </w:p>
    <w:p w14:paraId="557C2BD4"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seja demonstrado nos autos a quebra de equilíbrio econômico-financeiro do Contrato, por meio de apresentação de planilha de custos e documentação comprobatória correlata que demonstre que a contratação </w:t>
      </w:r>
      <w:proofErr w:type="gramStart"/>
      <w:r w:rsidRPr="00E90145">
        <w:rPr>
          <w:rFonts w:ascii="Arial" w:eastAsia="Arial Unicode MS" w:hAnsi="Arial" w:cs="Arial"/>
          <w:color w:val="000000" w:themeColor="text1"/>
        </w:rPr>
        <w:t>tornou-se</w:t>
      </w:r>
      <w:proofErr w:type="gramEnd"/>
      <w:r w:rsidRPr="00E90145">
        <w:rPr>
          <w:rFonts w:ascii="Arial" w:eastAsia="Arial Unicode MS" w:hAnsi="Arial" w:cs="Arial"/>
          <w:color w:val="000000" w:themeColor="text1"/>
        </w:rPr>
        <w:t xml:space="preserve"> inviável nas condições inicialmente pactuadas. </w:t>
      </w:r>
    </w:p>
    <w:p w14:paraId="78368D3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9.1.4.  A repactuação do contrato deverá ser pleiteada pela CONTRATADA. </w:t>
      </w:r>
    </w:p>
    <w:p w14:paraId="4CD165C6"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9.1.6.  Quando da solicitação da repactuação do contrato, esta somente será concedida mediante negociação entre as partes, considerando-se: </w:t>
      </w:r>
    </w:p>
    <w:p w14:paraId="0BA49D21"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os preços praticados no mercado e ou em outros contratos da Administração; </w:t>
      </w:r>
    </w:p>
    <w:p w14:paraId="452CC338"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b. as particularidades do contrato em vigência; </w:t>
      </w:r>
    </w:p>
    <w:p w14:paraId="614A1914"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 o novo acordo ou convenção coletiva das categorias profissionais; </w:t>
      </w:r>
    </w:p>
    <w:p w14:paraId="72B0F705"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d. a nova planilha com a variação dos custos apresentada; </w:t>
      </w:r>
    </w:p>
    <w:p w14:paraId="0A016418"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e. indicadores setoriais, tabelas de fabricantes, valores oficiais de referência, tarifas públicas ou outros equivalentes; e </w:t>
      </w:r>
    </w:p>
    <w:p w14:paraId="7269A822"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f. a disponibilidade orçamentária da Cesama. </w:t>
      </w:r>
    </w:p>
    <w:p w14:paraId="5A64222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9.1.7.  </w:t>
      </w:r>
      <w:r w:rsidR="005C54D8" w:rsidRPr="00E90145">
        <w:rPr>
          <w:rFonts w:ascii="Arial" w:eastAsia="Arial Unicode MS" w:hAnsi="Arial" w:cs="Arial"/>
          <w:color w:val="000000" w:themeColor="text1"/>
        </w:rPr>
        <w:t>A análise do gestor do contrato sobre o pedido de repactuação deve ser feita no prazomáximo de 30 (trinta) dias, contados a partir da solicitação e da entrega dos</w:t>
      </w:r>
      <w:r w:rsidR="005C54D8" w:rsidRPr="00E90145">
        <w:rPr>
          <w:rFonts w:ascii="Arial" w:eastAsia="Arial Unicode MS" w:hAnsi="Arial" w:cs="Arial"/>
          <w:color w:val="000000" w:themeColor="text1"/>
        </w:rPr>
        <w:br/>
        <w:t>comprovantes de variação dos custos, e encaminhada para decisão do diretorsetorial</w:t>
      </w:r>
      <w:r w:rsidRPr="00E90145">
        <w:rPr>
          <w:rFonts w:ascii="Arial" w:eastAsia="Arial Unicode MS" w:hAnsi="Arial" w:cs="Arial"/>
          <w:color w:val="000000" w:themeColor="text1"/>
        </w:rPr>
        <w:t xml:space="preserve">. </w:t>
      </w:r>
    </w:p>
    <w:p w14:paraId="4E7E168B"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9.1.9. A CESAMA poderá realizar diligências para conferir a variação de custos alegada pela CONTRATADA. </w:t>
      </w:r>
    </w:p>
    <w:p w14:paraId="15DD62A2"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9.1.10. Os novos valores contratuais decorrentes das repactuações terão suas vigências iniciadas observando-se o seguinte: </w:t>
      </w:r>
    </w:p>
    <w:p w14:paraId="691DAF60"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a partir da assinatura da apostila ou termo aditivo; </w:t>
      </w:r>
    </w:p>
    <w:p w14:paraId="32DDDD81"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 xml:space="preserve">b. em data futura, desde que acordada entre as partes, sem prejuízo da contagem de periodicidade para concessão das repactuações futuras; ou </w:t>
      </w:r>
    </w:p>
    <w:p w14:paraId="0487595C"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9.1.12.  A CESAMA deverá assegurar-se de que os preços contratados são compatíveis com aqueles praticados no mercado, de forma a garantir a continuidade da contratação mais vantajosa.</w:t>
      </w:r>
    </w:p>
    <w:p w14:paraId="23F84FFF" w14:textId="77777777" w:rsidR="00094F6D" w:rsidRPr="00E90145" w:rsidRDefault="00094F6D" w:rsidP="00094F6D">
      <w:pPr>
        <w:tabs>
          <w:tab w:val="left" w:pos="567"/>
        </w:tabs>
        <w:spacing w:before="12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9.2. Reajuste</w:t>
      </w:r>
    </w:p>
    <w:p w14:paraId="0821BC36"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9.2.1. Aplica-se o IPCA - Índice Nacional de Preços ao Consumidor Amplo para o reajustamento dos preços.</w:t>
      </w:r>
    </w:p>
    <w:p w14:paraId="113E1D8A"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9.2.4. Para o primeiro reajuste, </w:t>
      </w:r>
      <w:r w:rsidRPr="00E90145">
        <w:rPr>
          <w:rFonts w:ascii="Arial" w:eastAsia="Arial Unicode MS" w:hAnsi="Arial" w:cs="Arial"/>
          <w:b/>
          <w:color w:val="000000" w:themeColor="text1"/>
        </w:rPr>
        <w:t>o marco inicial para a concessão do reajustamento de preços é a data limite da apresentação da proposta</w:t>
      </w:r>
      <w:r w:rsidRPr="00E90145">
        <w:rPr>
          <w:rFonts w:ascii="Arial" w:eastAsia="Arial Unicode MS" w:hAnsi="Arial" w:cs="Arial"/>
          <w:color w:val="000000" w:themeColor="text1"/>
        </w:rPr>
        <w:t xml:space="preserve">. </w:t>
      </w:r>
    </w:p>
    <w:p w14:paraId="72D96081"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E90145" w:rsidRDefault="00094F6D" w:rsidP="00094F6D">
      <w:pPr>
        <w:pStyle w:val="Recuodecorpodetexto"/>
        <w:spacing w:before="480" w:line="360" w:lineRule="auto"/>
        <w:ind w:left="0" w:firstLine="0"/>
        <w:rPr>
          <w:rFonts w:ascii="Arial" w:eastAsia="Arial Unicode MS" w:hAnsi="Arial" w:cs="Arial"/>
          <w:b/>
          <w:bCs/>
          <w:color w:val="000000" w:themeColor="text1"/>
          <w:szCs w:val="24"/>
        </w:rPr>
      </w:pPr>
      <w:r w:rsidRPr="00E90145">
        <w:rPr>
          <w:rFonts w:ascii="Arial" w:eastAsia="Arial Unicode MS" w:hAnsi="Arial" w:cs="Arial"/>
          <w:b/>
          <w:bCs/>
          <w:color w:val="000000" w:themeColor="text1"/>
          <w:szCs w:val="24"/>
        </w:rPr>
        <w:t>CLÁUSULA DÉCIMA:  PENALIDADES</w:t>
      </w:r>
    </w:p>
    <w:p w14:paraId="097D2FFF" w14:textId="77777777" w:rsidR="00094F6D" w:rsidRPr="00E90145" w:rsidRDefault="00094F6D" w:rsidP="00094F6D">
      <w:pPr>
        <w:spacing w:before="120" w:line="360" w:lineRule="auto"/>
        <w:jc w:val="both"/>
        <w:rPr>
          <w:rFonts w:ascii="Arial" w:eastAsia="Arial Unicode MS" w:hAnsi="Arial" w:cs="Arial"/>
          <w:bCs/>
          <w:color w:val="000000" w:themeColor="text1"/>
          <w:lang w:val="de-DE"/>
        </w:rPr>
      </w:pPr>
      <w:r w:rsidRPr="00E90145">
        <w:rPr>
          <w:rFonts w:ascii="Arial" w:eastAsia="Arial Unicode MS" w:hAnsi="Arial" w:cs="Arial"/>
          <w:bCs/>
          <w:color w:val="000000" w:themeColor="text1"/>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lang w:val="de-DE"/>
        </w:rPr>
        <w:t>10</w:t>
      </w:r>
      <w:r w:rsidRPr="00E90145">
        <w:rPr>
          <w:rFonts w:ascii="Arial" w:eastAsia="Arial Unicode MS" w:hAnsi="Arial" w:cs="Arial"/>
          <w:bCs/>
          <w:color w:val="000000" w:themeColor="text1"/>
        </w:rPr>
        <w:t xml:space="preserve">.2. </w:t>
      </w:r>
      <w:r w:rsidRPr="00E90145">
        <w:rPr>
          <w:rFonts w:ascii="Arial" w:eastAsia="Arial Unicode MS" w:hAnsi="Arial" w:cs="Arial"/>
          <w:color w:val="000000" w:themeColor="text1"/>
        </w:rPr>
        <w:t xml:space="preserve">O atraso injustificado na execução dos serviços sujeita a CONTRATADA ao pagamento de multa de mora de até 0,05% (zero vírgula zero cinco por cento) para cada dia de atraso sobre o </w:t>
      </w:r>
      <w:r w:rsidR="0000014C" w:rsidRPr="00E90145">
        <w:rPr>
          <w:rFonts w:ascii="Arial" w:hAnsi="Arial" w:cs="Arial"/>
          <w:color w:val="000000" w:themeColor="text1"/>
        </w:rPr>
        <w:t>valor e/ou arquivo não repassados</w:t>
      </w:r>
      <w:r w:rsidRPr="00E90145">
        <w:rPr>
          <w:rFonts w:ascii="Arial" w:eastAsia="Arial Unicode MS" w:hAnsi="Arial" w:cs="Arial"/>
          <w:color w:val="000000" w:themeColor="text1"/>
        </w:rPr>
        <w:t>, observado o prazo máximo de 05 (cinco) dias.</w:t>
      </w:r>
    </w:p>
    <w:p w14:paraId="7D4B9C0E"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t xml:space="preserve">10.2.1. </w:t>
      </w:r>
      <w:r w:rsidRPr="00E90145">
        <w:rPr>
          <w:rFonts w:ascii="Arial" w:eastAsia="Arial Unicode MS" w:hAnsi="Arial" w:cs="Arial"/>
          <w:color w:val="000000" w:themeColor="text1"/>
        </w:rPr>
        <w:t>A multa a que alude o item 10.2 não impede que a CESAMA rescinda o Contrato e aplique as outras sanções previstas neste instrumento e em Lei.</w:t>
      </w:r>
    </w:p>
    <w:p w14:paraId="58AEBC12" w14:textId="77777777" w:rsidR="0000014C" w:rsidRPr="00E90145" w:rsidRDefault="00094F6D" w:rsidP="0000014C">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10.2.</w:t>
      </w:r>
      <w:r w:rsidR="0000014C" w:rsidRPr="00E90145">
        <w:rPr>
          <w:rFonts w:ascii="Arial" w:eastAsia="Arial Unicode MS" w:hAnsi="Arial" w:cs="Arial"/>
          <w:bCs/>
          <w:color w:val="000000" w:themeColor="text1"/>
        </w:rPr>
        <w:t>2</w:t>
      </w:r>
      <w:r w:rsidRPr="00E90145">
        <w:rPr>
          <w:rFonts w:ascii="Arial" w:eastAsia="Arial Unicode MS" w:hAnsi="Arial" w:cs="Arial"/>
          <w:bCs/>
          <w:color w:val="000000" w:themeColor="text1"/>
        </w:rPr>
        <w:t xml:space="preserve"> A multa poderá ser descontada do pagamento devido à Contratada</w:t>
      </w:r>
      <w:r w:rsidR="0000014C" w:rsidRPr="00E90145">
        <w:rPr>
          <w:rFonts w:ascii="Arial" w:eastAsia="Arial Unicode MS" w:hAnsi="Arial" w:cs="Arial"/>
          <w:bCs/>
          <w:color w:val="000000" w:themeColor="text1"/>
        </w:rPr>
        <w:t xml:space="preserve"> ou, ainda, quando for o caso, cobrada judicialmente.</w:t>
      </w:r>
    </w:p>
    <w:p w14:paraId="4271E97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 Pelo cometimento de quaisquer infrações prevista neste Contrato e no RILC, garantida a prévia defesa, a CESAMA poderá aplicar as seguintes sanções:</w:t>
      </w:r>
    </w:p>
    <w:p w14:paraId="2716356D"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advertência;</w:t>
      </w:r>
    </w:p>
    <w:p w14:paraId="1A0C5D1C"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multa moratória, na forma prevista no item 10.2 deste Contrato;</w:t>
      </w:r>
    </w:p>
    <w:p w14:paraId="675CABB9"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multa compensatória de até 3% (três por cento) </w:t>
      </w:r>
      <w:r w:rsidR="0000014C" w:rsidRPr="00E90145">
        <w:rPr>
          <w:rFonts w:ascii="Arial" w:eastAsia="Arial Unicode MS" w:hAnsi="Arial" w:cs="Arial"/>
          <w:color w:val="000000" w:themeColor="text1"/>
        </w:rPr>
        <w:t xml:space="preserve">sobre o </w:t>
      </w:r>
      <w:r w:rsidR="0000014C" w:rsidRPr="00E90145">
        <w:rPr>
          <w:rFonts w:ascii="Arial" w:hAnsi="Arial" w:cs="Arial"/>
          <w:color w:val="000000" w:themeColor="text1"/>
        </w:rPr>
        <w:t>valor e/ou arquivo não repassados</w:t>
      </w:r>
      <w:r w:rsidRPr="00E90145">
        <w:rPr>
          <w:rFonts w:ascii="Arial" w:eastAsia="Arial Unicode MS" w:hAnsi="Arial" w:cs="Arial"/>
          <w:bCs/>
          <w:color w:val="000000" w:themeColor="text1"/>
        </w:rPr>
        <w:t>;</w:t>
      </w:r>
    </w:p>
    <w:p w14:paraId="6934CD05"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suspensão do direito de participar de licitação e impedimento de contratar com a CESAMA, por até 02 (dois) anos.</w:t>
      </w:r>
    </w:p>
    <w:p w14:paraId="29AA197A"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lastRenderedPageBreak/>
        <w:t>10.3.1. As sanções previstas nas alíneas “a” e “c” poderão ser aplicadas juntamente com a da alínea “b”.</w:t>
      </w:r>
    </w:p>
    <w:p w14:paraId="7DA01CEE"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10.3.2.1. A reincidência da sanção de advertência poderá ensejar a aplicação de penalidade de suspensão.</w:t>
      </w:r>
    </w:p>
    <w:p w14:paraId="71AB5B55"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10.3.5. A sanção prevista na alínea “d” poderá também ser aplicada às empresas ou aos profissionais que:</w:t>
      </w:r>
    </w:p>
    <w:p w14:paraId="680C7A19"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t>tenham sofrido condenação definitiva por praticarem, por meios dolosos, fraude fiscal no recolhimento de quaisquer tributos;</w:t>
      </w:r>
    </w:p>
    <w:p w14:paraId="41B500E0"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t>tenham praticado atos ilícitos visando a frustrar os objetivos do chamamento;</w:t>
      </w:r>
    </w:p>
    <w:p w14:paraId="57EF6B83"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t>demonstrem não possuir idoneidade para contratar com a Cesama em virtude de atos ilícitos praticados.</w:t>
      </w:r>
    </w:p>
    <w:p w14:paraId="16FC6E23"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 São consideradas condutas reprováveis e passíveis de sanções, dentre outras:</w:t>
      </w:r>
    </w:p>
    <w:p w14:paraId="6D19FD9E"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não atender, sem justificativa, à convocação para assinatura do Contrato ou retirada do instrumento equivalente;</w:t>
      </w:r>
    </w:p>
    <w:p w14:paraId="19238C7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apresentar documento falso em qualquer processo administrativo instaurado pela CESAMA;</w:t>
      </w:r>
    </w:p>
    <w:p w14:paraId="03D15515"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frustrar ou fraudar, mediante ajuste, combinação ou qualquer outro expediente, o processo de contratação;</w:t>
      </w:r>
    </w:p>
    <w:p w14:paraId="10B9A68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lastRenderedPageBreak/>
        <w:t>afastar ou procurar afastar participante, por meio de violência, grave ameaça, fraude ou oferecimento de vantagem de qualquer tipo;</w:t>
      </w:r>
    </w:p>
    <w:p w14:paraId="3D37313C"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agir de má-fé na relação contratual, comprovada em processo específico;</w:t>
      </w:r>
    </w:p>
    <w:p w14:paraId="0968A59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incorrer em inexecução contratual;</w:t>
      </w:r>
    </w:p>
    <w:p w14:paraId="0EA63135"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10.3.6.1. Cabe a sanção de suspensão em razão de ação ou omissão capaz de causar, ou que tenha causado dano à CESAMA, suas instalações, pessoas, imagem, meio ambiente ou a terceiros.</w:t>
      </w:r>
    </w:p>
    <w:p w14:paraId="4710DD6B"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10.3.6.2. </w:t>
      </w:r>
      <w:r w:rsidR="007D126D" w:rsidRPr="00E90145">
        <w:rPr>
          <w:rFonts w:ascii="Arial" w:eastAsia="Arial Unicode MS" w:hAnsi="Arial" w:cs="Arial"/>
          <w:bCs/>
          <w:color w:val="000000" w:themeColor="text1"/>
        </w:rPr>
        <w:t>Conforme a extensão do dano ocorrido ou passível de ocorrência, a suspensão poderá ser branda, média, ou grave</w:t>
      </w:r>
      <w:r w:rsidRPr="00E90145">
        <w:rPr>
          <w:rFonts w:ascii="Arial" w:eastAsia="Arial Unicode MS" w:hAnsi="Arial" w:cs="Arial"/>
          <w:bCs/>
          <w:color w:val="000000" w:themeColor="text1"/>
        </w:rPr>
        <w:t>.</w:t>
      </w:r>
    </w:p>
    <w:p w14:paraId="6D0B3C91"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lastRenderedPageBreak/>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10.3.6.5. A reincidência de prática punível com suspensão, ocorrida num período de até 2 (dois) anos a contar do término da primeira imputação, implicará no agravamento da sanção a ser aplicada.</w:t>
      </w:r>
    </w:p>
    <w:p w14:paraId="26A2A3A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10.4. </w:t>
      </w:r>
      <w:r w:rsidRPr="00E90145">
        <w:rPr>
          <w:rFonts w:ascii="Arial" w:eastAsia="Arial Unicode MS" w:hAnsi="Arial" w:cs="Arial"/>
          <w:color w:val="000000" w:themeColor="text1"/>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t xml:space="preserve">10.5. </w:t>
      </w:r>
      <w:r w:rsidRPr="00E90145">
        <w:rPr>
          <w:rFonts w:ascii="Arial" w:eastAsia="Arial Unicode MS" w:hAnsi="Arial" w:cs="Arial"/>
          <w:color w:val="000000" w:themeColor="text1"/>
        </w:rPr>
        <w:t>As penalidades previstas neste Contrato poderão deixar de ser aplicadas, total ou parcialmente, a critério da CESAMA, se entender as justificativas apresentadas pela CONTRATADA relevantes.</w:t>
      </w:r>
    </w:p>
    <w:p w14:paraId="15AE32A7" w14:textId="77777777" w:rsidR="00094F6D" w:rsidRPr="00E90145" w:rsidRDefault="00094F6D" w:rsidP="00094F6D">
      <w:pPr>
        <w:spacing w:before="480" w:line="360" w:lineRule="auto"/>
        <w:jc w:val="both"/>
        <w:rPr>
          <w:rFonts w:ascii="Arial" w:hAnsi="Arial" w:cs="Arial"/>
          <w:b/>
          <w:color w:val="000000" w:themeColor="text1"/>
        </w:rPr>
      </w:pPr>
      <w:r w:rsidRPr="00E90145">
        <w:rPr>
          <w:rFonts w:ascii="Arial" w:hAnsi="Arial" w:cs="Arial"/>
          <w:b/>
          <w:color w:val="000000" w:themeColor="text1"/>
        </w:rPr>
        <w:t>CLÁUSULA DÉCIMA PRIMEIRA: RESCISÃO</w:t>
      </w:r>
    </w:p>
    <w:p w14:paraId="56D9E724"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11.1. A inexecução total ou parcial do Contrato poderá ensejar a sua rescisão, com as consequências cabíveis.</w:t>
      </w:r>
    </w:p>
    <w:p w14:paraId="00852BF2"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11.2. A rescisão deste Contrato poderá ser: </w:t>
      </w:r>
    </w:p>
    <w:p w14:paraId="0FF38A8E"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por ato unilateral e escrito de qualquer das partes;</w:t>
      </w:r>
    </w:p>
    <w:p w14:paraId="0D172070"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amigável, por acordo entre as partes, reduzida a termo no processo de contratação, desde que haja conveniência para a Cesama; </w:t>
      </w:r>
    </w:p>
    <w:p w14:paraId="4B44262A"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judicial, nos termos da legislação.</w:t>
      </w:r>
    </w:p>
    <w:p w14:paraId="107907AB"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11.2.1. Constituem motivo para rescisão do Contrato, dentre outras, as hipóteses previstas no </w:t>
      </w:r>
      <w:r w:rsidR="00502EB1" w:rsidRPr="00E90145">
        <w:rPr>
          <w:rFonts w:ascii="Arial" w:hAnsi="Arial" w:cs="Arial"/>
          <w:color w:val="000000" w:themeColor="text1"/>
        </w:rPr>
        <w:t>Manual de Convênios e Gestão e Fiscalização de Contratos, parte integrante do Regulamento Interno de Licitações, Contratos e Convênios da Cesama - RILC</w:t>
      </w:r>
      <w:r w:rsidRPr="00E90145">
        <w:rPr>
          <w:rFonts w:ascii="Arial" w:hAnsi="Arial" w:cs="Arial"/>
          <w:color w:val="000000" w:themeColor="text1"/>
        </w:rPr>
        <w:t>.</w:t>
      </w:r>
    </w:p>
    <w:p w14:paraId="0E27E438"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lastRenderedPageBreak/>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devolução da garantia; </w:t>
      </w:r>
    </w:p>
    <w:p w14:paraId="5E529BCB"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pagamentos devidos pela execução do contrato até a data da rescisão; </w:t>
      </w:r>
    </w:p>
    <w:p w14:paraId="222FB149"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pagamento do custo da desmobilização.</w:t>
      </w:r>
    </w:p>
    <w:p w14:paraId="1AB0FEA3" w14:textId="77777777" w:rsidR="00094F6D"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11.4. </w:t>
      </w:r>
      <w:r w:rsidR="00502EB1" w:rsidRPr="00E90145">
        <w:rPr>
          <w:rFonts w:ascii="Arial" w:hAnsi="Arial" w:cs="Arial"/>
          <w:color w:val="000000" w:themeColor="text1"/>
        </w:rPr>
        <w:t>Em qualquer das hipóteses de rescisão, uma vez apurada a culpa ou dolo de uma das partes, ensejará o ressarcimento, pela outra parte, dos prejuízos regularmente comprovados</w:t>
      </w:r>
      <w:r w:rsidRPr="00E90145">
        <w:rPr>
          <w:rFonts w:ascii="Arial" w:hAnsi="Arial" w:cs="Arial"/>
          <w:color w:val="000000" w:themeColor="text1"/>
        </w:rPr>
        <w:t>.</w:t>
      </w:r>
    </w:p>
    <w:p w14:paraId="132560C6" w14:textId="77777777" w:rsidR="00E90145" w:rsidRPr="00E90145" w:rsidRDefault="00E90145" w:rsidP="00094F6D">
      <w:pPr>
        <w:spacing w:before="120" w:line="360" w:lineRule="auto"/>
        <w:jc w:val="both"/>
        <w:rPr>
          <w:rFonts w:ascii="Arial" w:hAnsi="Arial" w:cs="Arial"/>
          <w:color w:val="000000" w:themeColor="text1"/>
        </w:rPr>
      </w:pPr>
    </w:p>
    <w:p w14:paraId="1BFE5031" w14:textId="77777777" w:rsidR="00AB109D" w:rsidRPr="00E90145" w:rsidRDefault="00AB109D" w:rsidP="00AB109D">
      <w:pPr>
        <w:spacing w:before="120" w:line="360" w:lineRule="auto"/>
        <w:jc w:val="both"/>
        <w:rPr>
          <w:rFonts w:ascii="Arial" w:hAnsi="Arial" w:cs="Arial"/>
          <w:b/>
          <w:color w:val="000000" w:themeColor="text1"/>
        </w:rPr>
      </w:pPr>
      <w:proofErr w:type="gramStart"/>
      <w:r w:rsidRPr="00E90145">
        <w:rPr>
          <w:rFonts w:ascii="Arial" w:hAnsi="Arial" w:cs="Arial"/>
          <w:b/>
          <w:color w:val="000000" w:themeColor="text1"/>
        </w:rPr>
        <w:t>CLÁUSULA  DÉCIMASEGUNDA</w:t>
      </w:r>
      <w:proofErr w:type="gramEnd"/>
      <w:r w:rsidRPr="00E90145">
        <w:rPr>
          <w:rFonts w:ascii="Arial" w:hAnsi="Arial" w:cs="Arial"/>
          <w:b/>
          <w:color w:val="000000" w:themeColor="text1"/>
        </w:rPr>
        <w:t>: CONFORMIDADE</w:t>
      </w:r>
    </w:p>
    <w:p w14:paraId="06572D7D"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w:t>
      </w:r>
      <w:r w:rsidRPr="00E90145">
        <w:rPr>
          <w:rFonts w:ascii="Arial" w:hAnsi="Arial" w:cs="Arial"/>
          <w:color w:val="000000" w:themeColor="text1"/>
        </w:rPr>
        <w:lastRenderedPageBreak/>
        <w:t>OEA), e a UN Convention Against Corruption (Convenção das Nações Unidas contra a Corrupção).</w:t>
      </w:r>
    </w:p>
    <w:p w14:paraId="092BE60E"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12.6 A CONTRATADA declara que não pratica e se obriga a não praticar quaisquer atos que violem a lei anticorrupção.</w:t>
      </w:r>
    </w:p>
    <w:p w14:paraId="25198775"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12.7 A CONTRATADA concorda em fornecer prontamente, sempre que solicitada, evidencia de que está atuando diligentemente na prevenção de práticas que possam violar as leis anticorrupção.</w:t>
      </w:r>
    </w:p>
    <w:p w14:paraId="5F6E4B79"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lastRenderedPageBreak/>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12.11 A CONTRATADA compromete-se a praticar a governança corporativa de modo a dar efetividade ao cumprimento das obrigações contratuais em observância à legislação aplicável.</w:t>
      </w:r>
    </w:p>
    <w:p w14:paraId="5A7DB8C1"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E90145" w:rsidRDefault="00AB109D" w:rsidP="00AB109D">
      <w:pPr>
        <w:pStyle w:val="Ttulo2"/>
        <w:spacing w:before="480"/>
        <w:ind w:firstLine="0"/>
        <w:jc w:val="both"/>
        <w:rPr>
          <w:rFonts w:ascii="Arial" w:eastAsia="Arial Unicode MS" w:hAnsi="Arial" w:cs="Arial"/>
          <w:color w:val="000000" w:themeColor="text1"/>
        </w:rPr>
      </w:pPr>
      <w:r w:rsidRPr="00E90145">
        <w:rPr>
          <w:rFonts w:ascii="Arial" w:eastAsia="Arial Unicode MS" w:hAnsi="Arial" w:cs="Arial"/>
          <w:color w:val="000000" w:themeColor="text1"/>
        </w:rPr>
        <w:t>CLÁUSULA DÉCIMA TERCEIRA: LEGISLAÇÃO APLICÁVEL</w:t>
      </w:r>
    </w:p>
    <w:p w14:paraId="5487F006" w14:textId="77777777" w:rsidR="00AB109D" w:rsidRPr="00E90145" w:rsidRDefault="00AB109D" w:rsidP="00AB109D">
      <w:pPr>
        <w:spacing w:before="120" w:line="360" w:lineRule="auto"/>
        <w:jc w:val="both"/>
        <w:rPr>
          <w:rFonts w:ascii="Arial" w:eastAsia="Arial Unicode MS" w:hAnsi="Arial" w:cs="Arial"/>
          <w:bCs/>
          <w:color w:val="000000" w:themeColor="text1"/>
        </w:rPr>
      </w:pPr>
      <w:r w:rsidRPr="00E90145">
        <w:rPr>
          <w:rFonts w:ascii="Arial" w:eastAsia="Arial Unicode MS" w:hAnsi="Arial" w:cs="Arial"/>
          <w:color w:val="000000" w:themeColor="text1"/>
        </w:rPr>
        <w:t xml:space="preserve">13.1. </w:t>
      </w:r>
      <w:r w:rsidRPr="00E90145">
        <w:rPr>
          <w:rFonts w:ascii="Arial" w:eastAsia="Arial Unicode MS" w:hAnsi="Arial" w:cs="Arial"/>
          <w:bCs/>
          <w:color w:val="000000" w:themeColor="text1"/>
        </w:rPr>
        <w:t xml:space="preserve">Aplica-se à execução deste contrato a Lei Federal nº. 13.303/16 e alterações posteriores, inclusive aos casos omissos, bem como as disposições constantes no Regulamento de Licitações, Contratos e Convênios da CESAMA, disponível para </w:t>
      </w:r>
      <w:r w:rsidRPr="00C730A2">
        <w:rPr>
          <w:rFonts w:ascii="Arial" w:eastAsia="Arial Unicode MS" w:hAnsi="Arial" w:cs="Arial"/>
          <w:bCs/>
          <w:color w:val="000000" w:themeColor="text1"/>
        </w:rPr>
        <w:t xml:space="preserve">consulta no site da CESAMA, no endereço eletrônico </w:t>
      </w:r>
      <w:r w:rsidR="00C730A2" w:rsidRPr="00C730A2">
        <w:rPr>
          <w:rFonts w:ascii="Arial" w:hAnsi="Arial" w:cs="Arial"/>
        </w:rPr>
        <w:t>https://www.cesama.com.br/site/uploads/arquivos/2958/16494418377.pdf</w:t>
      </w:r>
      <w:r w:rsidRPr="00C730A2">
        <w:rPr>
          <w:rFonts w:ascii="Arial" w:eastAsia="Arial Unicode MS" w:hAnsi="Arial" w:cs="Arial"/>
          <w:bCs/>
          <w:color w:val="000000" w:themeColor="text1"/>
        </w:rPr>
        <w:t>, bem como na legislação municipal civil e ambiental aplicáveis ao objeto deste</w:t>
      </w:r>
      <w:r w:rsidRPr="00E90145">
        <w:rPr>
          <w:rFonts w:ascii="Arial" w:eastAsia="Arial Unicode MS" w:hAnsi="Arial" w:cs="Arial"/>
          <w:bCs/>
          <w:color w:val="000000" w:themeColor="text1"/>
        </w:rPr>
        <w:t xml:space="preserve"> Contrato.</w:t>
      </w:r>
    </w:p>
    <w:p w14:paraId="7E0FFC61" w14:textId="77777777" w:rsidR="00697301" w:rsidRPr="00E90145" w:rsidRDefault="00697301" w:rsidP="00697301">
      <w:pPr>
        <w:pStyle w:val="Ttulo2"/>
        <w:spacing w:before="480"/>
        <w:ind w:firstLine="0"/>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CLÁUSULA DÉCIMA QUARTA: LGPD</w:t>
      </w:r>
    </w:p>
    <w:p w14:paraId="46520C26"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 No manuseio dos dados as partes deverão:</w:t>
      </w:r>
    </w:p>
    <w:p w14:paraId="70526506"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FC4579"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w:t>
      </w:r>
      <w:r w:rsidRPr="00E90145">
        <w:rPr>
          <w:rFonts w:ascii="Arial" w:eastAsia="Arial Unicode MS" w:hAnsi="Arial" w:cs="Arial"/>
          <w:bCs/>
          <w:color w:val="000000" w:themeColor="text1"/>
        </w:rPr>
        <w:lastRenderedPageBreak/>
        <w:t>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E90145" w:rsidRDefault="00AB109D" w:rsidP="00AB109D">
      <w:pPr>
        <w:pStyle w:val="Recuodecorpodetexto3"/>
        <w:tabs>
          <w:tab w:val="left" w:pos="-4820"/>
          <w:tab w:val="left" w:pos="9142"/>
        </w:tabs>
        <w:spacing w:before="480" w:line="360" w:lineRule="auto"/>
        <w:ind w:firstLine="0"/>
        <w:jc w:val="both"/>
        <w:rPr>
          <w:rFonts w:eastAsia="Arial Unicode MS"/>
          <w:b/>
          <w:bCs/>
          <w:color w:val="000000" w:themeColor="text1"/>
        </w:rPr>
      </w:pPr>
      <w:r w:rsidRPr="00E90145">
        <w:rPr>
          <w:rFonts w:eastAsia="Arial Unicode MS"/>
          <w:b/>
          <w:color w:val="000000" w:themeColor="text1"/>
        </w:rPr>
        <w:t xml:space="preserve">CLÁUSULA DÉCIMA </w:t>
      </w:r>
      <w:r w:rsidR="00697301" w:rsidRPr="00E90145">
        <w:rPr>
          <w:rFonts w:eastAsia="Arial Unicode MS"/>
          <w:b/>
          <w:color w:val="000000" w:themeColor="text1"/>
        </w:rPr>
        <w:t>QUINTA</w:t>
      </w:r>
      <w:r w:rsidRPr="00E90145">
        <w:rPr>
          <w:rFonts w:eastAsia="Arial Unicode MS"/>
          <w:b/>
          <w:color w:val="000000" w:themeColor="text1"/>
        </w:rPr>
        <w:t>: FORO</w:t>
      </w:r>
    </w:p>
    <w:p w14:paraId="67931CA4" w14:textId="77777777" w:rsidR="00AB109D" w:rsidRPr="00E90145" w:rsidRDefault="00AB109D" w:rsidP="00AB109D">
      <w:pPr>
        <w:pStyle w:val="Recuodecorpodetexto3"/>
        <w:tabs>
          <w:tab w:val="left" w:pos="3117"/>
          <w:tab w:val="left" w:pos="9142"/>
        </w:tabs>
        <w:spacing w:before="120" w:line="360" w:lineRule="auto"/>
        <w:ind w:firstLine="0"/>
        <w:jc w:val="both"/>
        <w:rPr>
          <w:rFonts w:eastAsia="Arial Unicode MS"/>
          <w:bCs/>
          <w:color w:val="000000" w:themeColor="text1"/>
        </w:rPr>
      </w:pPr>
      <w:r w:rsidRPr="00E90145">
        <w:rPr>
          <w:rFonts w:eastAsia="Arial Unicode MS"/>
          <w:bCs/>
          <w:color w:val="000000" w:themeColor="text1"/>
        </w:rPr>
        <w:t>1</w:t>
      </w:r>
      <w:r w:rsidR="00697301" w:rsidRPr="00E90145">
        <w:rPr>
          <w:rFonts w:eastAsia="Arial Unicode MS"/>
          <w:bCs/>
          <w:color w:val="000000" w:themeColor="text1"/>
        </w:rPr>
        <w:t>5</w:t>
      </w:r>
      <w:r w:rsidRPr="00E90145">
        <w:rPr>
          <w:rFonts w:eastAsia="Arial Unicode MS"/>
          <w:bCs/>
          <w:color w:val="000000" w:themeColor="text1"/>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E90145" w:rsidRDefault="00AB109D" w:rsidP="00AB109D">
      <w:pPr>
        <w:pStyle w:val="Corpodetexto"/>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Por estarem assim justos e contratados, lavrou-se este Contrato, que vai assinado pelas partes, na presença de duas testemunhas.</w:t>
      </w:r>
    </w:p>
    <w:p w14:paraId="5B1B6C7F" w14:textId="77777777" w:rsidR="00AB109D" w:rsidRPr="00E90145" w:rsidRDefault="00AB109D" w:rsidP="00AB109D">
      <w:pPr>
        <w:spacing w:before="120" w:line="360" w:lineRule="auto"/>
        <w:jc w:val="center"/>
        <w:rPr>
          <w:rFonts w:ascii="Arial" w:eastAsia="Arial Unicode MS" w:hAnsi="Arial" w:cs="Arial"/>
          <w:color w:val="000000" w:themeColor="text1"/>
        </w:rPr>
      </w:pPr>
    </w:p>
    <w:p w14:paraId="461E1941" w14:textId="77777777" w:rsidR="00AB109D" w:rsidRPr="00E90145" w:rsidRDefault="00AB109D" w:rsidP="00AB109D">
      <w:pPr>
        <w:spacing w:before="120" w:line="360" w:lineRule="auto"/>
        <w:jc w:val="center"/>
        <w:rPr>
          <w:rFonts w:ascii="Arial" w:eastAsia="Arial Unicode MS" w:hAnsi="Arial" w:cs="Arial"/>
          <w:color w:val="000000" w:themeColor="text1"/>
        </w:rPr>
      </w:pPr>
      <w:r w:rsidRPr="00E90145">
        <w:rPr>
          <w:rFonts w:ascii="Arial" w:eastAsia="Arial Unicode MS" w:hAnsi="Arial" w:cs="Arial"/>
          <w:color w:val="000000" w:themeColor="text1"/>
        </w:rPr>
        <w:t>Juiz de Fora, ......  de ................... de 20....</w:t>
      </w:r>
    </w:p>
    <w:p w14:paraId="0BBBB9A5" w14:textId="77777777" w:rsidR="00AB109D" w:rsidRPr="00E90145" w:rsidRDefault="00AB109D" w:rsidP="00AB109D">
      <w:pPr>
        <w:spacing w:before="120" w:line="360" w:lineRule="auto"/>
        <w:jc w:val="center"/>
        <w:rPr>
          <w:rFonts w:ascii="Arial" w:eastAsia="Arial Unicode MS" w:hAnsi="Arial" w:cs="Arial"/>
          <w:color w:val="000000" w:themeColor="text1"/>
        </w:rPr>
      </w:pPr>
    </w:p>
    <w:p w14:paraId="3BCD990D" w14:textId="77777777" w:rsidR="00AB109D" w:rsidRPr="00E90145" w:rsidRDefault="00AB109D" w:rsidP="00AB109D">
      <w:pPr>
        <w:spacing w:before="120" w:line="360" w:lineRule="auto"/>
        <w:jc w:val="center"/>
        <w:rPr>
          <w:rFonts w:ascii="Arial" w:eastAsia="Arial Unicode MS" w:hAnsi="Arial" w:cs="Arial"/>
          <w:color w:val="000000" w:themeColor="text1"/>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E90145" w:rsidRPr="00E90145" w14:paraId="73CD3AE8" w14:textId="77777777" w:rsidTr="000A6325">
        <w:trPr>
          <w:jc w:val="center"/>
        </w:trPr>
        <w:tc>
          <w:tcPr>
            <w:tcW w:w="5079" w:type="dxa"/>
          </w:tcPr>
          <w:p w14:paraId="597564B5" w14:textId="77777777" w:rsidR="00AB109D" w:rsidRPr="00E90145" w:rsidRDefault="00AB109D" w:rsidP="000A6325">
            <w:pPr>
              <w:jc w:val="center"/>
              <w:rPr>
                <w:rFonts w:ascii="Arial" w:eastAsia="Arial Unicode MS" w:hAnsi="Arial" w:cs="Arial"/>
                <w:bCs/>
                <w:color w:val="000000" w:themeColor="text1"/>
              </w:rPr>
            </w:pPr>
            <w:r w:rsidRPr="00E90145">
              <w:rPr>
                <w:rFonts w:ascii="Arial" w:eastAsia="Arial Unicode MS" w:hAnsi="Arial" w:cs="Arial"/>
                <w:color w:val="000000" w:themeColor="text1"/>
              </w:rPr>
              <w:t>Júlio César Teixeira</w:t>
            </w:r>
          </w:p>
          <w:p w14:paraId="07A55D8E" w14:textId="77777777" w:rsidR="00AB109D" w:rsidRPr="00E90145" w:rsidRDefault="00AB109D" w:rsidP="000A6325">
            <w:pPr>
              <w:jc w:val="center"/>
              <w:rPr>
                <w:rFonts w:ascii="Arial" w:eastAsia="Arial Unicode MS" w:hAnsi="Arial" w:cs="Arial"/>
                <w:bCs/>
                <w:color w:val="000000" w:themeColor="text1"/>
                <w:kern w:val="2"/>
                <w:lang w:eastAsia="en-US"/>
              </w:rPr>
            </w:pPr>
            <w:r w:rsidRPr="00E90145">
              <w:rPr>
                <w:rFonts w:ascii="Arial" w:eastAsia="Arial Unicode MS" w:hAnsi="Arial" w:cs="Arial"/>
                <w:bCs/>
                <w:color w:val="000000" w:themeColor="text1"/>
              </w:rPr>
              <w:t>Diretor Presidente – CESAMA</w:t>
            </w:r>
          </w:p>
        </w:tc>
        <w:tc>
          <w:tcPr>
            <w:tcW w:w="4251" w:type="dxa"/>
          </w:tcPr>
          <w:p w14:paraId="6E02D657" w14:textId="77777777" w:rsidR="00AB109D" w:rsidRPr="00E90145" w:rsidRDefault="00AB109D" w:rsidP="000A6325">
            <w:pPr>
              <w:jc w:val="center"/>
              <w:rPr>
                <w:rFonts w:ascii="Arial" w:eastAsia="Arial Unicode MS" w:hAnsi="Arial" w:cs="Arial"/>
                <w:bCs/>
                <w:color w:val="000000" w:themeColor="text1"/>
              </w:rPr>
            </w:pPr>
          </w:p>
          <w:p w14:paraId="7DE5CBED" w14:textId="77777777" w:rsidR="00AB109D" w:rsidRPr="00E90145" w:rsidRDefault="00C56F1F" w:rsidP="000A6325">
            <w:pPr>
              <w:jc w:val="center"/>
              <w:rPr>
                <w:rFonts w:ascii="Arial" w:eastAsia="Arial Unicode MS" w:hAnsi="Arial" w:cs="Arial"/>
                <w:bCs/>
                <w:color w:val="000000" w:themeColor="text1"/>
                <w:kern w:val="2"/>
                <w:lang w:eastAsia="en-US"/>
              </w:rPr>
            </w:pPr>
            <w:r w:rsidRPr="00E90145">
              <w:rPr>
                <w:rFonts w:ascii="Arial" w:eastAsia="Arial Unicode MS" w:hAnsi="Arial" w:cs="Arial"/>
                <w:b/>
                <w:color w:val="000000" w:themeColor="text1"/>
              </w:rPr>
              <w:t>ITAÚ UNIBANCO S.A</w:t>
            </w:r>
          </w:p>
        </w:tc>
      </w:tr>
    </w:tbl>
    <w:p w14:paraId="2359C135" w14:textId="77777777" w:rsidR="00AB109D" w:rsidRPr="00E90145" w:rsidRDefault="00AB109D" w:rsidP="00AB109D">
      <w:pPr>
        <w:pStyle w:val="Ttulo6"/>
        <w:spacing w:before="60" w:line="300" w:lineRule="exact"/>
        <w:jc w:val="both"/>
        <w:rPr>
          <w:rFonts w:eastAsia="Arial Unicode MS"/>
          <w:b w:val="0"/>
          <w:color w:val="000000" w:themeColor="text1"/>
          <w:sz w:val="24"/>
          <w:szCs w:val="24"/>
        </w:rPr>
      </w:pPr>
    </w:p>
    <w:p w14:paraId="4555C986" w14:textId="77777777" w:rsidR="00AB109D" w:rsidRPr="00E90145" w:rsidRDefault="00AB109D" w:rsidP="00AB109D">
      <w:pPr>
        <w:pStyle w:val="Ttulo6"/>
        <w:spacing w:before="60" w:line="300" w:lineRule="exact"/>
        <w:jc w:val="both"/>
        <w:rPr>
          <w:rFonts w:eastAsia="Arial Unicode MS"/>
          <w:b w:val="0"/>
          <w:color w:val="000000" w:themeColor="text1"/>
          <w:sz w:val="24"/>
          <w:szCs w:val="24"/>
        </w:rPr>
      </w:pPr>
      <w:r w:rsidRPr="00E90145">
        <w:rPr>
          <w:rFonts w:eastAsia="Arial Unicode MS"/>
          <w:b w:val="0"/>
          <w:color w:val="000000" w:themeColor="text1"/>
          <w:sz w:val="24"/>
          <w:szCs w:val="24"/>
        </w:rPr>
        <w:t>Testemunhas: _____________________</w:t>
      </w:r>
      <w:r w:rsidRPr="00E90145">
        <w:rPr>
          <w:rFonts w:eastAsia="Arial Unicode MS"/>
          <w:b w:val="0"/>
          <w:color w:val="000000" w:themeColor="text1"/>
          <w:sz w:val="24"/>
          <w:szCs w:val="24"/>
        </w:rPr>
        <w:tab/>
      </w:r>
      <w:r w:rsidRPr="00E90145">
        <w:rPr>
          <w:rFonts w:eastAsia="Arial Unicode MS"/>
          <w:b w:val="0"/>
          <w:color w:val="000000" w:themeColor="text1"/>
          <w:sz w:val="24"/>
          <w:szCs w:val="24"/>
        </w:rPr>
        <w:tab/>
        <w:t>_______________________</w:t>
      </w:r>
    </w:p>
    <w:p w14:paraId="0720E729" w14:textId="77777777" w:rsidR="00AB109D" w:rsidRPr="00E90145" w:rsidRDefault="00AB109D" w:rsidP="00AB109D">
      <w:pPr>
        <w:rPr>
          <w:rFonts w:ascii="Arial" w:hAnsi="Arial" w:cs="Arial"/>
          <w:color w:val="000000" w:themeColor="text1"/>
        </w:rPr>
      </w:pPr>
    </w:p>
    <w:p w14:paraId="1450BC54" w14:textId="77777777" w:rsidR="00AB109D" w:rsidRPr="00E90145" w:rsidRDefault="00AB109D" w:rsidP="00AB109D">
      <w:pPr>
        <w:tabs>
          <w:tab w:val="left" w:pos="-3402"/>
        </w:tabs>
        <w:suppressAutoHyphens w:val="0"/>
        <w:spacing w:before="120" w:line="360" w:lineRule="auto"/>
        <w:rPr>
          <w:rFonts w:ascii="Arial" w:hAnsi="Arial" w:cs="Arial"/>
          <w:color w:val="000000" w:themeColor="text1"/>
        </w:rPr>
      </w:pPr>
    </w:p>
    <w:p w14:paraId="7855B156" w14:textId="77777777" w:rsidR="00D4413D" w:rsidRPr="00E90145" w:rsidRDefault="00D4413D" w:rsidP="00DE71DE">
      <w:pPr>
        <w:spacing w:before="120" w:line="360" w:lineRule="auto"/>
        <w:jc w:val="both"/>
        <w:rPr>
          <w:rFonts w:ascii="Arial" w:hAnsi="Arial" w:cs="Arial"/>
          <w:color w:val="000000" w:themeColor="text1"/>
        </w:rPr>
      </w:pPr>
    </w:p>
    <w:sectPr w:rsidR="00D4413D" w:rsidRPr="00E9014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87">
    <w:abstractNumId w:val="41"/>
  </w:num>
  <w:num w:numId="2" w16cid:durableId="1598176017">
    <w:abstractNumId w:val="44"/>
  </w:num>
  <w:num w:numId="3" w16cid:durableId="1443114896">
    <w:abstractNumId w:val="39"/>
  </w:num>
  <w:num w:numId="4" w16cid:durableId="1405184431">
    <w:abstractNumId w:val="2"/>
  </w:num>
  <w:num w:numId="5" w16cid:durableId="607859350">
    <w:abstractNumId w:val="3"/>
  </w:num>
  <w:num w:numId="6" w16cid:durableId="2710889">
    <w:abstractNumId w:val="4"/>
  </w:num>
  <w:num w:numId="7" w16cid:durableId="1835367148">
    <w:abstractNumId w:val="5"/>
  </w:num>
  <w:num w:numId="8" w16cid:durableId="1450970529">
    <w:abstractNumId w:val="10"/>
  </w:num>
  <w:num w:numId="9" w16cid:durableId="372117278">
    <w:abstractNumId w:val="24"/>
  </w:num>
  <w:num w:numId="10" w16cid:durableId="1237134046">
    <w:abstractNumId w:val="26"/>
  </w:num>
  <w:num w:numId="11" w16cid:durableId="929898571">
    <w:abstractNumId w:val="6"/>
  </w:num>
  <w:num w:numId="12" w16cid:durableId="1578204892">
    <w:abstractNumId w:val="25"/>
  </w:num>
  <w:num w:numId="13" w16cid:durableId="1410033496">
    <w:abstractNumId w:val="36"/>
  </w:num>
  <w:num w:numId="14" w16cid:durableId="758331006">
    <w:abstractNumId w:val="43"/>
  </w:num>
  <w:num w:numId="15" w16cid:durableId="1277978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521515">
    <w:abstractNumId w:val="29"/>
  </w:num>
  <w:num w:numId="17" w16cid:durableId="1573419484">
    <w:abstractNumId w:val="32"/>
  </w:num>
  <w:num w:numId="18" w16cid:durableId="2002734733">
    <w:abstractNumId w:val="33"/>
  </w:num>
  <w:num w:numId="19" w16cid:durableId="1774351110">
    <w:abstractNumId w:val="19"/>
  </w:num>
  <w:num w:numId="20" w16cid:durableId="1625379793">
    <w:abstractNumId w:val="45"/>
  </w:num>
  <w:num w:numId="21" w16cid:durableId="153496113">
    <w:abstractNumId w:val="16"/>
  </w:num>
  <w:num w:numId="22" w16cid:durableId="1492401822">
    <w:abstractNumId w:val="35"/>
  </w:num>
  <w:num w:numId="23" w16cid:durableId="1336227683">
    <w:abstractNumId w:val="12"/>
  </w:num>
  <w:num w:numId="24" w16cid:durableId="1533496345">
    <w:abstractNumId w:val="40"/>
  </w:num>
  <w:num w:numId="25" w16cid:durableId="925118041">
    <w:abstractNumId w:val="15"/>
  </w:num>
  <w:num w:numId="26" w16cid:durableId="1454907101">
    <w:abstractNumId w:val="27"/>
  </w:num>
  <w:num w:numId="27" w16cid:durableId="688868997">
    <w:abstractNumId w:val="13"/>
  </w:num>
  <w:num w:numId="28" w16cid:durableId="700740523">
    <w:abstractNumId w:val="0"/>
  </w:num>
  <w:num w:numId="29" w16cid:durableId="565990412">
    <w:abstractNumId w:val="28"/>
  </w:num>
  <w:num w:numId="30" w16cid:durableId="422729362">
    <w:abstractNumId w:val="7"/>
  </w:num>
  <w:num w:numId="31" w16cid:durableId="104271502">
    <w:abstractNumId w:val="14"/>
  </w:num>
  <w:num w:numId="32" w16cid:durableId="1315647692">
    <w:abstractNumId w:val="17"/>
  </w:num>
  <w:num w:numId="33" w16cid:durableId="490870630">
    <w:abstractNumId w:val="38"/>
  </w:num>
  <w:num w:numId="34" w16cid:durableId="1470244316">
    <w:abstractNumId w:val="23"/>
  </w:num>
  <w:num w:numId="35" w16cid:durableId="1774400992">
    <w:abstractNumId w:val="20"/>
  </w:num>
  <w:num w:numId="36" w16cid:durableId="24141983">
    <w:abstractNumId w:val="11"/>
  </w:num>
  <w:num w:numId="37" w16cid:durableId="806093536">
    <w:abstractNumId w:val="22"/>
  </w:num>
  <w:num w:numId="38" w16cid:durableId="1403210196">
    <w:abstractNumId w:val="31"/>
  </w:num>
  <w:num w:numId="39" w16cid:durableId="1296989510">
    <w:abstractNumId w:val="21"/>
  </w:num>
  <w:num w:numId="40" w16cid:durableId="122968582">
    <w:abstractNumId w:val="34"/>
  </w:num>
  <w:num w:numId="41" w16cid:durableId="759133616">
    <w:abstractNumId w:val="30"/>
  </w:num>
  <w:num w:numId="42" w16cid:durableId="169489933">
    <w:abstractNumId w:val="8"/>
  </w:num>
  <w:num w:numId="43" w16cid:durableId="1245839625">
    <w:abstractNumId w:val="42"/>
  </w:num>
  <w:num w:numId="44" w16cid:durableId="1151365747">
    <w:abstractNumId w:val="18"/>
  </w:num>
  <w:num w:numId="45" w16cid:durableId="1940019412">
    <w:abstractNumId w:val="9"/>
  </w:num>
  <w:num w:numId="46" w16cid:durableId="196897344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E1B97"/>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7513"/>
    <w:rsid w:val="00FA7E82"/>
    <w:rsid w:val="00FB22A9"/>
    <w:rsid w:val="00FB385B"/>
    <w:rsid w:val="00FB4CCC"/>
    <w:rsid w:val="00FC57C0"/>
    <w:rsid w:val="00FC6F58"/>
    <w:rsid w:val="00FD075F"/>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6889</Words>
  <Characters>37202</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44003</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7</cp:revision>
  <cp:lastPrinted>2017-11-13T11:13:00Z</cp:lastPrinted>
  <dcterms:created xsi:type="dcterms:W3CDTF">2022-08-19T18:12:00Z</dcterms:created>
  <dcterms:modified xsi:type="dcterms:W3CDTF">2022-08-22T11:15:00Z</dcterms:modified>
</cp:coreProperties>
</file>