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8048A8" w14:textId="4F1C3CF8" w:rsidR="000B16D0" w:rsidRDefault="000B16D0" w:rsidP="000B16D0">
      <w:pPr>
        <w:spacing w:before="120" w:line="360" w:lineRule="auto"/>
        <w:rPr>
          <w:rFonts w:eastAsia="Arial Unicode MS" w:cs="Arial"/>
          <w:b/>
          <w:sz w:val="26"/>
          <w:szCs w:val="26"/>
        </w:rPr>
      </w:pPr>
      <w:r w:rsidRPr="005D7B47">
        <w:rPr>
          <w:rFonts w:eastAsia="Arial Unicode MS" w:cs="Arial"/>
          <w:b/>
          <w:sz w:val="26"/>
          <w:szCs w:val="26"/>
        </w:rPr>
        <w:t xml:space="preserve">CONTRATO Nº. </w:t>
      </w:r>
      <w:r w:rsidR="00896ECB">
        <w:rPr>
          <w:rFonts w:eastAsia="Arial Unicode MS" w:cs="Arial"/>
          <w:b/>
          <w:sz w:val="26"/>
          <w:szCs w:val="26"/>
        </w:rPr>
        <w:t>6</w:t>
      </w:r>
      <w:r w:rsidR="00CC18D2">
        <w:rPr>
          <w:rFonts w:eastAsia="Arial Unicode MS" w:cs="Arial"/>
          <w:b/>
          <w:sz w:val="26"/>
          <w:szCs w:val="26"/>
        </w:rPr>
        <w:t>7</w:t>
      </w:r>
      <w:r w:rsidR="00896ECB">
        <w:rPr>
          <w:rFonts w:eastAsia="Arial Unicode MS" w:cs="Arial"/>
          <w:b/>
          <w:sz w:val="26"/>
          <w:szCs w:val="26"/>
        </w:rPr>
        <w:t>/2022</w:t>
      </w:r>
    </w:p>
    <w:p w14:paraId="095BD183" w14:textId="77777777" w:rsidR="00B04037" w:rsidRPr="005D7B47" w:rsidRDefault="00B04037" w:rsidP="000B16D0">
      <w:pPr>
        <w:spacing w:before="120" w:line="360" w:lineRule="auto"/>
        <w:rPr>
          <w:rFonts w:eastAsia="Arial Unicode MS" w:cs="Arial"/>
          <w:b/>
          <w:sz w:val="26"/>
          <w:szCs w:val="26"/>
        </w:rPr>
      </w:pPr>
    </w:p>
    <w:p w14:paraId="2370085C" w14:textId="08C2038B" w:rsidR="000B16D0" w:rsidRPr="005D7B47" w:rsidRDefault="000B16D0" w:rsidP="000B16D0">
      <w:pPr>
        <w:spacing w:before="120" w:line="360" w:lineRule="auto"/>
        <w:ind w:left="2268"/>
        <w:rPr>
          <w:rFonts w:eastAsia="Arial Unicode MS" w:cs="Arial"/>
          <w:sz w:val="24"/>
          <w:szCs w:val="24"/>
        </w:rPr>
      </w:pPr>
      <w:r w:rsidRPr="005D7B47">
        <w:rPr>
          <w:rFonts w:eastAsia="Arial Unicode MS" w:cs="Arial"/>
          <w:sz w:val="24"/>
          <w:szCs w:val="24"/>
        </w:rPr>
        <w:t xml:space="preserve">Contrato de fornecimento que entre si celebram a Companhia de Saneamento Municipal - </w:t>
      </w:r>
      <w:r w:rsidRPr="005D7B47">
        <w:rPr>
          <w:rFonts w:eastAsia="Arial Unicode MS" w:cs="Arial"/>
          <w:b/>
          <w:bCs/>
          <w:sz w:val="24"/>
          <w:szCs w:val="24"/>
        </w:rPr>
        <w:t xml:space="preserve">CESAMA </w:t>
      </w:r>
      <w:r w:rsidRPr="005D7B47">
        <w:rPr>
          <w:rFonts w:eastAsia="Arial Unicode MS" w:cs="Arial"/>
          <w:sz w:val="24"/>
          <w:szCs w:val="24"/>
        </w:rPr>
        <w:t xml:space="preserve">e a empresa </w:t>
      </w:r>
      <w:r w:rsidR="00CC18D2">
        <w:rPr>
          <w:rFonts w:eastAsia="Arial Unicode MS" w:cs="Arial"/>
          <w:b/>
          <w:bCs/>
          <w:sz w:val="24"/>
          <w:szCs w:val="24"/>
        </w:rPr>
        <w:t>NOVA ATACADISTA PARA CONSTRUÇÃO LTDA</w:t>
      </w:r>
      <w:r w:rsidR="00896ECB">
        <w:rPr>
          <w:rFonts w:eastAsia="Arial Unicode MS" w:cs="Arial"/>
          <w:b/>
          <w:bCs/>
          <w:sz w:val="24"/>
          <w:szCs w:val="24"/>
        </w:rPr>
        <w:t>.</w:t>
      </w:r>
    </w:p>
    <w:p w14:paraId="1BFD7529" w14:textId="7B388DE2" w:rsidR="000B16D0" w:rsidRPr="005D7B47" w:rsidRDefault="000B16D0" w:rsidP="000B16D0">
      <w:pPr>
        <w:spacing w:before="360" w:line="360" w:lineRule="auto"/>
        <w:rPr>
          <w:rFonts w:eastAsia="Arial Unicode MS" w:cs="Arial"/>
          <w:sz w:val="24"/>
          <w:szCs w:val="24"/>
        </w:rPr>
      </w:pPr>
      <w:r w:rsidRPr="005D7B47">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Júlio César Teixeira, solteiro, engenheiro,, celebra este Contrato com a empresa </w:t>
      </w:r>
      <w:r w:rsidR="00CC18D2">
        <w:rPr>
          <w:rFonts w:eastAsia="Arial Unicode MS" w:cs="Arial"/>
          <w:b/>
          <w:bCs/>
          <w:sz w:val="24"/>
          <w:szCs w:val="24"/>
        </w:rPr>
        <w:t>NOVA ATACADISTA PARA CONSTRUÇÃO LTDA</w:t>
      </w:r>
      <w:r w:rsidRPr="005D7B47">
        <w:rPr>
          <w:rFonts w:eastAsia="Arial Unicode MS" w:cs="Arial"/>
          <w:sz w:val="24"/>
          <w:szCs w:val="24"/>
        </w:rPr>
        <w:t xml:space="preserve">, inscrita no CNPJ sob o nº </w:t>
      </w:r>
      <w:r w:rsidR="00CC18D2">
        <w:rPr>
          <w:rFonts w:eastAsia="Arial Unicode MS" w:cs="Arial"/>
          <w:sz w:val="24"/>
          <w:szCs w:val="24"/>
        </w:rPr>
        <w:t>26.392.294/0001-38</w:t>
      </w:r>
      <w:r w:rsidRPr="005D7B47">
        <w:rPr>
          <w:rFonts w:eastAsia="Arial Unicode MS" w:cs="Arial"/>
          <w:sz w:val="24"/>
          <w:szCs w:val="24"/>
        </w:rPr>
        <w:t>, situada n</w:t>
      </w:r>
      <w:r w:rsidR="0077053E">
        <w:rPr>
          <w:rFonts w:eastAsia="Arial Unicode MS" w:cs="Arial"/>
          <w:sz w:val="24"/>
          <w:szCs w:val="24"/>
        </w:rPr>
        <w:t>o</w:t>
      </w:r>
      <w:r w:rsidR="00586815">
        <w:rPr>
          <w:rFonts w:eastAsia="Arial Unicode MS" w:cs="Arial"/>
          <w:sz w:val="24"/>
          <w:szCs w:val="24"/>
        </w:rPr>
        <w:t xml:space="preserve"> </w:t>
      </w:r>
      <w:r w:rsidR="00586815" w:rsidRPr="00586815">
        <w:rPr>
          <w:rFonts w:eastAsia="Arial Unicode MS" w:cs="Arial"/>
          <w:sz w:val="24"/>
          <w:szCs w:val="24"/>
        </w:rPr>
        <w:t>SETOR SMAS, S/N - AREA ESPECIAL G CONJ C LOTE 01 SIA SUL PARTE</w:t>
      </w:r>
      <w:r w:rsidRPr="005D7B47">
        <w:rPr>
          <w:rFonts w:eastAsia="Arial Unicode MS" w:cs="Arial"/>
          <w:sz w:val="24"/>
          <w:szCs w:val="24"/>
        </w:rPr>
        <w:t xml:space="preserve"> </w:t>
      </w:r>
      <w:r w:rsidR="00586815">
        <w:rPr>
          <w:rFonts w:eastAsia="Arial Unicode MS" w:cs="Arial"/>
          <w:sz w:val="24"/>
          <w:szCs w:val="24"/>
        </w:rPr>
        <w:t xml:space="preserve">- </w:t>
      </w:r>
      <w:r w:rsidR="00586815" w:rsidRPr="00586815">
        <w:rPr>
          <w:rFonts w:eastAsia="Arial Unicode MS" w:cs="Arial"/>
          <w:sz w:val="24"/>
          <w:szCs w:val="24"/>
        </w:rPr>
        <w:t>BRASÍLIA / Distrito Federal</w:t>
      </w:r>
      <w:r w:rsidR="00586815">
        <w:rPr>
          <w:rFonts w:eastAsia="Arial Unicode MS" w:cs="Arial"/>
          <w:sz w:val="24"/>
          <w:szCs w:val="24"/>
        </w:rPr>
        <w:t xml:space="preserve"> (CEP</w:t>
      </w:r>
      <w:r w:rsidR="0077053E">
        <w:rPr>
          <w:rFonts w:eastAsia="Arial Unicode MS" w:cs="Arial"/>
          <w:sz w:val="24"/>
          <w:szCs w:val="24"/>
        </w:rPr>
        <w:t xml:space="preserve"> </w:t>
      </w:r>
      <w:r w:rsidR="00586815" w:rsidRPr="00586815">
        <w:rPr>
          <w:rFonts w:eastAsia="Arial Unicode MS" w:cs="Arial"/>
          <w:sz w:val="24"/>
          <w:szCs w:val="24"/>
        </w:rPr>
        <w:t>71.215-300</w:t>
      </w:r>
      <w:r w:rsidR="00586815">
        <w:rPr>
          <w:rFonts w:eastAsia="Arial Unicode MS" w:cs="Arial"/>
          <w:sz w:val="24"/>
          <w:szCs w:val="24"/>
        </w:rPr>
        <w:t>)</w:t>
      </w:r>
      <w:r w:rsidRPr="005D7B47">
        <w:rPr>
          <w:rFonts w:eastAsia="Arial Unicode MS" w:cs="Arial"/>
          <w:sz w:val="24"/>
          <w:szCs w:val="24"/>
        </w:rPr>
        <w:t xml:space="preserve">, neste ato representada por </w:t>
      </w:r>
      <w:r w:rsidR="00586815">
        <w:rPr>
          <w:rFonts w:eastAsia="Arial Unicode MS" w:cs="Arial"/>
          <w:sz w:val="24"/>
          <w:szCs w:val="24"/>
        </w:rPr>
        <w:t>Alan Marques Almeida</w:t>
      </w:r>
      <w:r w:rsidRPr="005D7B47">
        <w:rPr>
          <w:rFonts w:eastAsia="Arial Unicode MS" w:cs="Arial"/>
          <w:sz w:val="24"/>
          <w:szCs w:val="24"/>
        </w:rPr>
        <w:t xml:space="preserve">, </w:t>
      </w:r>
      <w:r w:rsidR="00586815">
        <w:rPr>
          <w:rFonts w:eastAsia="Arial Unicode MS" w:cs="Arial"/>
          <w:sz w:val="24"/>
          <w:szCs w:val="24"/>
        </w:rPr>
        <w:t xml:space="preserve">brasileiro, </w:t>
      </w:r>
      <w:r w:rsidR="00D413E6" w:rsidRPr="00D413E6">
        <w:rPr>
          <w:rFonts w:eastAsia="Arial Unicode MS" w:cs="Arial"/>
          <w:sz w:val="24"/>
          <w:szCs w:val="24"/>
        </w:rPr>
        <w:t xml:space="preserve">empresário, CPF nº </w:t>
      </w:r>
      <w:r w:rsidR="00586815">
        <w:rPr>
          <w:rFonts w:eastAsia="Arial Unicode MS" w:cs="Arial"/>
          <w:sz w:val="24"/>
          <w:szCs w:val="24"/>
        </w:rPr>
        <w:t>765.647.381.53</w:t>
      </w:r>
      <w:r w:rsidR="00D413E6" w:rsidRPr="00D413E6">
        <w:rPr>
          <w:rFonts w:eastAsia="Arial Unicode MS" w:cs="Arial"/>
          <w:sz w:val="24"/>
          <w:szCs w:val="24"/>
        </w:rPr>
        <w:t xml:space="preserve">, </w:t>
      </w:r>
      <w:r w:rsidRPr="005D7B47">
        <w:rPr>
          <w:rFonts w:eastAsia="Arial Unicode MS" w:cs="Arial"/>
          <w:sz w:val="24"/>
          <w:szCs w:val="24"/>
        </w:rPr>
        <w:t>cujo objeto é a</w:t>
      </w:r>
      <w:r w:rsidRPr="005D7B47">
        <w:rPr>
          <w:rFonts w:eastAsia="Arial Unicode MS" w:cs="Arial"/>
          <w:b/>
          <w:sz w:val="24"/>
          <w:szCs w:val="24"/>
        </w:rPr>
        <w:t xml:space="preserve"> </w:t>
      </w:r>
      <w:r w:rsidR="0042176A" w:rsidRPr="005D7B47">
        <w:rPr>
          <w:rFonts w:eastAsia="Arial Unicode MS" w:cs="Arial"/>
          <w:b/>
          <w:sz w:val="24"/>
          <w:szCs w:val="24"/>
        </w:rPr>
        <w:t>aquisição de peças para inversores WEG</w:t>
      </w:r>
      <w:r w:rsidRPr="005D7B47">
        <w:rPr>
          <w:rFonts w:eastAsia="Arial Unicode MS" w:cs="Arial"/>
          <w:sz w:val="24"/>
          <w:szCs w:val="24"/>
        </w:rPr>
        <w:t xml:space="preserve">, conforme homologação da Diretoria Executiva registrada à fl. </w:t>
      </w:r>
      <w:r w:rsidR="00B941B3">
        <w:rPr>
          <w:rFonts w:eastAsia="Arial Unicode MS" w:cs="Arial"/>
          <w:sz w:val="24"/>
          <w:szCs w:val="24"/>
        </w:rPr>
        <w:t>705/706</w:t>
      </w:r>
      <w:r w:rsidRPr="005D7B47">
        <w:rPr>
          <w:rFonts w:eastAsia="Arial Unicode MS" w:cs="Arial"/>
          <w:sz w:val="24"/>
          <w:szCs w:val="24"/>
        </w:rPr>
        <w:t xml:space="preserve"> do processo licitatório, e proposta vencedora do </w:t>
      </w:r>
      <w:r w:rsidRPr="005D7B47">
        <w:rPr>
          <w:rFonts w:eastAsia="Arial Unicode MS" w:cs="Arial"/>
          <w:b/>
          <w:sz w:val="24"/>
          <w:szCs w:val="24"/>
        </w:rPr>
        <w:t xml:space="preserve">PREGÃO ELETRÔNICO Nº 041/22 </w:t>
      </w:r>
      <w:r w:rsidRPr="005D7B47">
        <w:rPr>
          <w:rFonts w:eastAsia="Arial Unicode MS" w:cs="Arial"/>
          <w:sz w:val="24"/>
          <w:szCs w:val="24"/>
        </w:rPr>
        <w:t xml:space="preserve">e </w:t>
      </w:r>
      <w:r w:rsidRPr="005D7B47">
        <w:rPr>
          <w:rFonts w:eastAsia="Arial Unicode MS" w:cs="Arial"/>
          <w:b/>
          <w:sz w:val="24"/>
          <w:szCs w:val="24"/>
        </w:rPr>
        <w:t xml:space="preserve">ATA DE REGISTRO DE PREÇOS Nº </w:t>
      </w:r>
      <w:r w:rsidR="0077068B">
        <w:rPr>
          <w:rFonts w:eastAsia="Arial Unicode MS" w:cs="Arial"/>
          <w:b/>
          <w:sz w:val="24"/>
          <w:szCs w:val="24"/>
        </w:rPr>
        <w:t>98</w:t>
      </w:r>
      <w:r w:rsidRPr="005D7B47">
        <w:rPr>
          <w:rFonts w:eastAsia="Arial Unicode MS" w:cs="Arial"/>
          <w:b/>
          <w:sz w:val="24"/>
          <w:szCs w:val="24"/>
        </w:rPr>
        <w:t>/</w:t>
      </w:r>
      <w:r w:rsidR="0077068B">
        <w:rPr>
          <w:rFonts w:eastAsia="Arial Unicode MS" w:cs="Arial"/>
          <w:b/>
          <w:sz w:val="24"/>
          <w:szCs w:val="24"/>
        </w:rPr>
        <w:t>22</w:t>
      </w:r>
      <w:r w:rsidRPr="005D7B47">
        <w:rPr>
          <w:rFonts w:eastAsia="Arial Unicode MS" w:cs="Arial"/>
          <w:b/>
          <w:sz w:val="24"/>
          <w:szCs w:val="24"/>
        </w:rPr>
        <w:t>,</w:t>
      </w:r>
      <w:r w:rsidRPr="005D7B47">
        <w:rPr>
          <w:rFonts w:eastAsia="Arial Unicode MS" w:cs="Arial"/>
          <w:sz w:val="24"/>
          <w:szCs w:val="24"/>
        </w:rPr>
        <w:t xml:space="preserve"> mediante as cláusulas e condições seguintes:</w:t>
      </w:r>
    </w:p>
    <w:p w14:paraId="65846129" w14:textId="77777777" w:rsidR="000B16D0" w:rsidRPr="005D7B47" w:rsidRDefault="000B16D0" w:rsidP="000B16D0">
      <w:pPr>
        <w:pStyle w:val="Ttulo2"/>
        <w:spacing w:before="480" w:line="360" w:lineRule="auto"/>
        <w:jc w:val="both"/>
        <w:rPr>
          <w:rFonts w:ascii="Arial" w:eastAsia="Arial Unicode MS" w:hAnsi="Arial" w:cs="Arial"/>
          <w:bCs w:val="0"/>
        </w:rPr>
      </w:pPr>
      <w:r w:rsidRPr="005D7B47">
        <w:rPr>
          <w:rFonts w:ascii="Arial" w:eastAsia="Arial Unicode MS" w:hAnsi="Arial" w:cs="Arial"/>
        </w:rPr>
        <w:t>CLÁUSULA PRIMEIRA: PARTES</w:t>
      </w:r>
    </w:p>
    <w:p w14:paraId="229055BC" w14:textId="0D36A9BA" w:rsidR="000B16D0" w:rsidRPr="005D7B47" w:rsidRDefault="000B16D0" w:rsidP="000B16D0">
      <w:pPr>
        <w:numPr>
          <w:ilvl w:val="0"/>
          <w:numId w:val="1"/>
        </w:numPr>
        <w:spacing w:before="120" w:line="360" w:lineRule="auto"/>
        <w:rPr>
          <w:rFonts w:eastAsia="Arial Unicode MS" w:cs="Arial"/>
          <w:sz w:val="24"/>
          <w:szCs w:val="24"/>
        </w:rPr>
      </w:pPr>
      <w:r w:rsidRPr="005D7B47">
        <w:rPr>
          <w:rFonts w:eastAsia="Arial Unicode MS" w:cs="Arial"/>
          <w:sz w:val="24"/>
          <w:szCs w:val="24"/>
        </w:rPr>
        <w:t xml:space="preserve">1.1. Para os efeitos das disposições contratuais, a Companhia de Saneamento Municipal – </w:t>
      </w:r>
      <w:r w:rsidRPr="005D7B47">
        <w:rPr>
          <w:rFonts w:eastAsia="Arial Unicode MS" w:cs="Arial"/>
          <w:b/>
          <w:bCs/>
          <w:sz w:val="24"/>
          <w:szCs w:val="24"/>
        </w:rPr>
        <w:t>CESAMA</w:t>
      </w:r>
      <w:r w:rsidRPr="005D7B47">
        <w:rPr>
          <w:rFonts w:eastAsia="Arial Unicode MS" w:cs="Arial"/>
          <w:sz w:val="24"/>
          <w:szCs w:val="24"/>
        </w:rPr>
        <w:t xml:space="preserve"> será designada pela sigla </w:t>
      </w:r>
      <w:r w:rsidRPr="005D7B47">
        <w:rPr>
          <w:rFonts w:eastAsia="Arial Unicode MS" w:cs="Arial"/>
          <w:b/>
          <w:bCs/>
          <w:sz w:val="24"/>
          <w:szCs w:val="24"/>
        </w:rPr>
        <w:t>CESAMA</w:t>
      </w:r>
      <w:r w:rsidRPr="005D7B47">
        <w:rPr>
          <w:rFonts w:eastAsia="Arial Unicode MS" w:cs="Arial"/>
          <w:sz w:val="24"/>
          <w:szCs w:val="24"/>
        </w:rPr>
        <w:t xml:space="preserve"> e a empresa </w:t>
      </w:r>
      <w:r w:rsidR="00586815">
        <w:rPr>
          <w:rFonts w:eastAsia="Arial Unicode MS" w:cs="Arial"/>
          <w:b/>
          <w:bCs/>
          <w:sz w:val="24"/>
          <w:szCs w:val="24"/>
        </w:rPr>
        <w:t>NOVA ATACADISTA PARA CONSTRUÇÃO LTDA</w:t>
      </w:r>
      <w:r w:rsidRPr="005D7B47">
        <w:rPr>
          <w:rFonts w:eastAsia="Arial Unicode MS" w:cs="Arial"/>
          <w:b/>
          <w:bCs/>
          <w:sz w:val="24"/>
          <w:szCs w:val="24"/>
        </w:rPr>
        <w:t xml:space="preserve"> </w:t>
      </w:r>
      <w:r w:rsidRPr="005D7B47">
        <w:rPr>
          <w:rFonts w:eastAsia="Arial Unicode MS" w:cs="Arial"/>
          <w:sz w:val="24"/>
          <w:szCs w:val="24"/>
        </w:rPr>
        <w:t xml:space="preserve">por </w:t>
      </w:r>
      <w:r w:rsidRPr="005D7B47">
        <w:rPr>
          <w:rFonts w:eastAsia="Arial Unicode MS" w:cs="Arial"/>
          <w:b/>
          <w:bCs/>
          <w:sz w:val="24"/>
          <w:szCs w:val="24"/>
        </w:rPr>
        <w:t>CONTRATADA</w:t>
      </w:r>
      <w:r w:rsidRPr="005D7B47">
        <w:rPr>
          <w:rFonts w:eastAsia="Arial Unicode MS" w:cs="Arial"/>
          <w:sz w:val="24"/>
          <w:szCs w:val="24"/>
        </w:rPr>
        <w:t>;</w:t>
      </w:r>
    </w:p>
    <w:p w14:paraId="1635E018" w14:textId="77777777" w:rsidR="000B16D0" w:rsidRPr="005D7B47" w:rsidRDefault="000B16D0" w:rsidP="000B16D0">
      <w:pPr>
        <w:spacing w:before="480" w:line="360" w:lineRule="auto"/>
        <w:rPr>
          <w:rFonts w:eastAsia="Arial Unicode MS" w:cs="Arial"/>
          <w:b/>
          <w:sz w:val="24"/>
          <w:szCs w:val="24"/>
        </w:rPr>
      </w:pPr>
      <w:r w:rsidRPr="005D7B47">
        <w:rPr>
          <w:rFonts w:eastAsia="Arial Unicode MS" w:cs="Arial"/>
          <w:b/>
          <w:sz w:val="24"/>
          <w:szCs w:val="24"/>
        </w:rPr>
        <w:t>CLÁUSULA SEGUNDA: OBJETO</w:t>
      </w:r>
    </w:p>
    <w:p w14:paraId="2BE2C78B" w14:textId="77777777" w:rsidR="000B16D0" w:rsidRPr="005D7B47" w:rsidRDefault="000B16D0" w:rsidP="000B16D0">
      <w:pPr>
        <w:spacing w:before="120" w:line="360" w:lineRule="auto"/>
        <w:rPr>
          <w:rFonts w:cs="Arial"/>
          <w:sz w:val="24"/>
          <w:szCs w:val="24"/>
        </w:rPr>
      </w:pPr>
      <w:r w:rsidRPr="005D7B47">
        <w:rPr>
          <w:rFonts w:eastAsia="Arial Unicode MS" w:cs="Arial"/>
          <w:sz w:val="24"/>
          <w:szCs w:val="24"/>
        </w:rPr>
        <w:t xml:space="preserve">2.1. Constitui objeto deste Contrato a </w:t>
      </w:r>
      <w:r w:rsidRPr="005D7B47">
        <w:rPr>
          <w:rFonts w:eastAsia="Arial Unicode MS" w:cs="Arial"/>
          <w:b/>
          <w:sz w:val="24"/>
          <w:szCs w:val="24"/>
        </w:rPr>
        <w:t xml:space="preserve">aquisição de </w:t>
      </w:r>
      <w:r w:rsidR="00CA3EBB" w:rsidRPr="005D7B47">
        <w:rPr>
          <w:rFonts w:eastAsia="Arial Unicode MS" w:cs="Arial"/>
          <w:b/>
          <w:sz w:val="24"/>
          <w:szCs w:val="24"/>
        </w:rPr>
        <w:t>peças para inversores WEG</w:t>
      </w:r>
      <w:r w:rsidRPr="005D7B47">
        <w:rPr>
          <w:rFonts w:eastAsia="Arial Unicode MS" w:cs="Arial"/>
          <w:b/>
          <w:sz w:val="24"/>
          <w:szCs w:val="24"/>
        </w:rPr>
        <w:t xml:space="preserve">, </w:t>
      </w:r>
      <w:r w:rsidRPr="005D7B47">
        <w:rPr>
          <w:rFonts w:cs="Arial"/>
          <w:sz w:val="24"/>
          <w:szCs w:val="24"/>
        </w:rPr>
        <w:t xml:space="preserve">conforme especificações constantes do Termo de Referência do Edital - Pregão Eletrônico nº </w:t>
      </w:r>
      <w:r w:rsidR="00CA3EBB" w:rsidRPr="005D7B47">
        <w:rPr>
          <w:rFonts w:cs="Arial"/>
          <w:sz w:val="24"/>
          <w:szCs w:val="24"/>
        </w:rPr>
        <w:t>041/22</w:t>
      </w:r>
      <w:r w:rsidRPr="005D7B47">
        <w:rPr>
          <w:rFonts w:cs="Arial"/>
          <w:sz w:val="24"/>
          <w:szCs w:val="24"/>
        </w:rPr>
        <w:t xml:space="preserve">, para atender a demanda da </w:t>
      </w:r>
      <w:r w:rsidRPr="005D7B47">
        <w:rPr>
          <w:rFonts w:cs="Arial"/>
          <w:b/>
          <w:sz w:val="24"/>
          <w:szCs w:val="24"/>
        </w:rPr>
        <w:t>CESAMA</w:t>
      </w:r>
      <w:r w:rsidRPr="005D7B47">
        <w:rPr>
          <w:rFonts w:cs="Arial"/>
          <w:sz w:val="24"/>
          <w:szCs w:val="24"/>
        </w:rPr>
        <w:t xml:space="preserve"> conforme Ata de Registro de Preços assinada pelas partes. </w:t>
      </w:r>
    </w:p>
    <w:p w14:paraId="360DFCA2" w14:textId="1AAC32EE" w:rsidR="000B16D0" w:rsidRDefault="000B16D0" w:rsidP="000B16D0">
      <w:pPr>
        <w:pStyle w:val="Recuodecorpodetexto2"/>
        <w:spacing w:after="0" w:line="360" w:lineRule="auto"/>
        <w:ind w:left="0" w:firstLine="0"/>
      </w:pPr>
      <w:r w:rsidRPr="005D7B47">
        <w:t xml:space="preserve">2.2. Segue abaixo </w:t>
      </w:r>
      <w:r w:rsidR="00D32369">
        <w:t>anexo</w:t>
      </w:r>
      <w:r w:rsidRPr="005D7B47">
        <w:t xml:space="preserve"> dos itens a serem fornecido</w:t>
      </w:r>
      <w:r w:rsidR="00D32369">
        <w:t>.</w:t>
      </w:r>
      <w:r w:rsidRPr="005D7B47">
        <w:t xml:space="preserve"> </w:t>
      </w:r>
    </w:p>
    <w:p w14:paraId="2F0F509C" w14:textId="79944AF5" w:rsidR="00D32369" w:rsidRDefault="00D32369" w:rsidP="000B16D0">
      <w:pPr>
        <w:pStyle w:val="Recuodecorpodetexto2"/>
        <w:spacing w:after="0" w:line="360" w:lineRule="auto"/>
        <w:ind w:left="0" w:firstLine="0"/>
      </w:pPr>
    </w:p>
    <w:p w14:paraId="2A4288EC"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 xml:space="preserve">2.3. </w:t>
      </w:r>
      <w:r w:rsidRPr="005D7B47">
        <w:rPr>
          <w:rFonts w:cs="Arial"/>
          <w:sz w:val="24"/>
          <w:szCs w:val="24"/>
        </w:rPr>
        <w:t>O edital, a Ata de Registro de Preços, o Termo de Referência, o lance ou a proposta do licitante passam a ter força vinculante para todos os efeitos legais</w:t>
      </w:r>
      <w:r w:rsidRPr="005D7B47">
        <w:rPr>
          <w:rFonts w:eastAsia="Arial Unicode MS" w:cs="Arial"/>
          <w:sz w:val="24"/>
          <w:szCs w:val="24"/>
        </w:rPr>
        <w:t>;</w:t>
      </w:r>
    </w:p>
    <w:p w14:paraId="558B9E73" w14:textId="77777777" w:rsidR="000B16D0" w:rsidRPr="005D7B47" w:rsidRDefault="000B16D0" w:rsidP="000B16D0">
      <w:pPr>
        <w:pStyle w:val="Recuodecorpodetexto2"/>
        <w:spacing w:after="0" w:line="360" w:lineRule="auto"/>
        <w:ind w:left="0" w:firstLine="0"/>
        <w:rPr>
          <w:szCs w:val="24"/>
        </w:rPr>
      </w:pPr>
      <w:r w:rsidRPr="005D7B47">
        <w:rPr>
          <w:szCs w:val="24"/>
        </w:rPr>
        <w:t>2.4. São partes integrantes deste Contrato, independente de transcrição, o Aviso de Licitação, o Edital e todos os seus anexos e a proposta e o lance do licitante vencedor e seus anexos, e a Ata de Registro de Preços.</w:t>
      </w:r>
    </w:p>
    <w:p w14:paraId="684A8C66" w14:textId="77777777" w:rsidR="000B16D0" w:rsidRPr="005D7B47" w:rsidRDefault="000B16D0" w:rsidP="000B16D0">
      <w:pPr>
        <w:pStyle w:val="Recuodecorpodetexto2"/>
        <w:spacing w:after="0" w:line="360" w:lineRule="auto"/>
        <w:ind w:left="0" w:firstLine="0"/>
      </w:pPr>
      <w:r w:rsidRPr="005D7B47">
        <w:rPr>
          <w:szCs w:val="24"/>
        </w:rPr>
        <w:t xml:space="preserve">2.5. </w:t>
      </w:r>
      <w:r w:rsidRPr="005D7B47">
        <w:t>Toda a documentação apresentada no Edital e seus anexos são complementares entre si, de modo que qualquer detalhe que se mencione em um documento e se omita em outro será considerado especificado e válido.</w:t>
      </w:r>
    </w:p>
    <w:p w14:paraId="0EF9111B" w14:textId="77777777" w:rsidR="000B16D0" w:rsidRPr="005D7B47" w:rsidRDefault="000B16D0" w:rsidP="000B16D0">
      <w:pPr>
        <w:spacing w:before="480" w:line="360" w:lineRule="auto"/>
        <w:rPr>
          <w:rFonts w:eastAsia="Arial Unicode MS" w:cs="Arial"/>
          <w:b/>
          <w:sz w:val="24"/>
          <w:szCs w:val="24"/>
        </w:rPr>
      </w:pPr>
      <w:r w:rsidRPr="005D7B47">
        <w:rPr>
          <w:rFonts w:eastAsia="Arial Unicode MS" w:cs="Arial"/>
          <w:b/>
          <w:sz w:val="24"/>
          <w:szCs w:val="24"/>
        </w:rPr>
        <w:t>CLÁUSULA TERCEIRA: VALORES</w:t>
      </w:r>
    </w:p>
    <w:p w14:paraId="0411E971" w14:textId="22315FC7" w:rsidR="000B16D0" w:rsidRDefault="000B16D0" w:rsidP="000B16D0">
      <w:pPr>
        <w:pStyle w:val="Corpodetexto"/>
        <w:spacing w:before="120" w:line="360" w:lineRule="auto"/>
        <w:rPr>
          <w:sz w:val="24"/>
          <w:szCs w:val="24"/>
        </w:rPr>
      </w:pPr>
      <w:r w:rsidRPr="005D7B47">
        <w:rPr>
          <w:rFonts w:eastAsia="Arial Unicode MS" w:cs="Arial"/>
          <w:sz w:val="24"/>
          <w:szCs w:val="24"/>
        </w:rPr>
        <w:t xml:space="preserve">3.1. O valor total do contrato é de </w:t>
      </w:r>
      <w:r w:rsidRPr="00896ECB">
        <w:rPr>
          <w:rFonts w:eastAsia="Arial Unicode MS" w:cs="Arial"/>
          <w:b/>
          <w:bCs/>
          <w:sz w:val="24"/>
          <w:szCs w:val="24"/>
        </w:rPr>
        <w:t xml:space="preserve">R$ </w:t>
      </w:r>
      <w:r w:rsidR="00586815" w:rsidRPr="00586815">
        <w:rPr>
          <w:rFonts w:eastAsia="Arial Unicode MS" w:cs="Arial"/>
          <w:b/>
          <w:bCs/>
          <w:sz w:val="24"/>
          <w:szCs w:val="24"/>
        </w:rPr>
        <w:t>9</w:t>
      </w:r>
      <w:r w:rsidR="00586815">
        <w:rPr>
          <w:rFonts w:eastAsia="Arial Unicode MS" w:cs="Arial"/>
          <w:b/>
          <w:bCs/>
          <w:sz w:val="24"/>
          <w:szCs w:val="24"/>
        </w:rPr>
        <w:t>.</w:t>
      </w:r>
      <w:r w:rsidR="00586815" w:rsidRPr="00586815">
        <w:rPr>
          <w:rFonts w:eastAsia="Arial Unicode MS" w:cs="Arial"/>
          <w:b/>
          <w:bCs/>
          <w:sz w:val="24"/>
          <w:szCs w:val="24"/>
        </w:rPr>
        <w:t>985,16</w:t>
      </w:r>
      <w:r w:rsidRPr="00896ECB">
        <w:rPr>
          <w:rFonts w:eastAsia="Arial Unicode MS" w:cs="Arial"/>
          <w:b/>
          <w:bCs/>
          <w:sz w:val="24"/>
          <w:szCs w:val="24"/>
        </w:rPr>
        <w:t xml:space="preserve"> (</w:t>
      </w:r>
      <w:r w:rsidR="00586815">
        <w:rPr>
          <w:rFonts w:eastAsia="Arial Unicode MS" w:cs="Arial"/>
          <w:b/>
          <w:bCs/>
          <w:sz w:val="24"/>
          <w:szCs w:val="24"/>
        </w:rPr>
        <w:t>nove mil novecentos e oitenta e cinco reais e dezesseis centavos</w:t>
      </w:r>
      <w:r w:rsidRPr="00896ECB">
        <w:rPr>
          <w:rFonts w:eastAsia="Arial Unicode MS" w:cs="Arial"/>
          <w:b/>
          <w:bCs/>
          <w:sz w:val="24"/>
          <w:szCs w:val="24"/>
        </w:rPr>
        <w:t>),</w:t>
      </w:r>
      <w:r w:rsidR="00896ECB" w:rsidRPr="00896ECB">
        <w:rPr>
          <w:rFonts w:eastAsia="Arial Unicode MS" w:cs="Arial"/>
          <w:b/>
          <w:bCs/>
          <w:sz w:val="24"/>
          <w:szCs w:val="24"/>
        </w:rPr>
        <w:t xml:space="preserve"> </w:t>
      </w:r>
      <w:r w:rsidRPr="005D7B47">
        <w:rPr>
          <w:rFonts w:eastAsia="Arial Unicode MS" w:cs="Arial"/>
          <w:sz w:val="24"/>
          <w:szCs w:val="24"/>
        </w:rPr>
        <w:t>de acordo com o preço consignado na Ata de Registro de Preços, e nele estão incluídas todas despesas com a entrega do objeto licitado de acordo com o Termo de Referência, os valores de quaisquer gastos ou despesas com transporte, carga, descarga, tributos, fretes, ônus previdenciários e trabalhistas, seguros, EPI e outros encargos ou acessórios</w:t>
      </w:r>
      <w:r w:rsidRPr="005D7B47">
        <w:rPr>
          <w:sz w:val="24"/>
          <w:szCs w:val="24"/>
        </w:rPr>
        <w:t>.</w:t>
      </w:r>
    </w:p>
    <w:tbl>
      <w:tblPr>
        <w:tblW w:w="90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1081"/>
        <w:gridCol w:w="2307"/>
        <w:gridCol w:w="505"/>
        <w:gridCol w:w="599"/>
        <w:gridCol w:w="958"/>
        <w:gridCol w:w="788"/>
        <w:gridCol w:w="562"/>
        <w:gridCol w:w="758"/>
        <w:gridCol w:w="1038"/>
      </w:tblGrid>
      <w:tr w:rsidR="002B02E6" w:rsidRPr="00392DCE" w14:paraId="2AC8CE1E" w14:textId="77777777" w:rsidTr="004E14E5">
        <w:trPr>
          <w:trHeight w:val="600"/>
        </w:trPr>
        <w:tc>
          <w:tcPr>
            <w:tcW w:w="480" w:type="dxa"/>
            <w:shd w:val="clear" w:color="000000" w:fill="CCFFCC"/>
            <w:noWrap/>
            <w:vAlign w:val="center"/>
            <w:hideMark/>
          </w:tcPr>
          <w:p w14:paraId="77FBEB52"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ITEM</w:t>
            </w:r>
          </w:p>
        </w:tc>
        <w:tc>
          <w:tcPr>
            <w:tcW w:w="1081" w:type="dxa"/>
            <w:shd w:val="clear" w:color="000000" w:fill="CCFFCC"/>
            <w:noWrap/>
            <w:vAlign w:val="center"/>
            <w:hideMark/>
          </w:tcPr>
          <w:p w14:paraId="167F93B7"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CÓDIGO</w:t>
            </w:r>
          </w:p>
        </w:tc>
        <w:tc>
          <w:tcPr>
            <w:tcW w:w="2307" w:type="dxa"/>
            <w:shd w:val="clear" w:color="000000" w:fill="CCFFCC"/>
            <w:noWrap/>
            <w:vAlign w:val="center"/>
            <w:hideMark/>
          </w:tcPr>
          <w:p w14:paraId="37528EC0"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Descrição do material</w:t>
            </w:r>
          </w:p>
        </w:tc>
        <w:tc>
          <w:tcPr>
            <w:tcW w:w="505" w:type="dxa"/>
            <w:shd w:val="clear" w:color="000000" w:fill="CCFFCC"/>
            <w:noWrap/>
            <w:vAlign w:val="center"/>
            <w:hideMark/>
          </w:tcPr>
          <w:p w14:paraId="753B2939" w14:textId="77777777" w:rsidR="002B02E6" w:rsidRPr="00392DCE" w:rsidRDefault="002B02E6" w:rsidP="004E14E5">
            <w:pPr>
              <w:suppressAutoHyphens w:val="0"/>
              <w:jc w:val="center"/>
              <w:rPr>
                <w:rFonts w:ascii="Calibri" w:hAnsi="Calibri" w:cs="Calibri"/>
                <w:b/>
                <w:bCs/>
                <w:color w:val="000000"/>
                <w:sz w:val="16"/>
                <w:szCs w:val="16"/>
                <w:lang w:eastAsia="pt-BR"/>
              </w:rPr>
            </w:pPr>
            <w:proofErr w:type="spellStart"/>
            <w:r w:rsidRPr="00392DCE">
              <w:rPr>
                <w:rFonts w:ascii="Calibri" w:hAnsi="Calibri" w:cs="Calibri"/>
                <w:b/>
                <w:bCs/>
                <w:color w:val="000000"/>
                <w:sz w:val="16"/>
                <w:szCs w:val="16"/>
                <w:lang w:eastAsia="pt-BR"/>
              </w:rPr>
              <w:t>Und</w:t>
            </w:r>
            <w:proofErr w:type="spellEnd"/>
          </w:p>
        </w:tc>
        <w:tc>
          <w:tcPr>
            <w:tcW w:w="599" w:type="dxa"/>
            <w:shd w:val="clear" w:color="000000" w:fill="CCFFCC"/>
            <w:noWrap/>
            <w:vAlign w:val="center"/>
            <w:hideMark/>
          </w:tcPr>
          <w:p w14:paraId="79A968DD"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Quant.</w:t>
            </w:r>
          </w:p>
        </w:tc>
        <w:tc>
          <w:tcPr>
            <w:tcW w:w="958" w:type="dxa"/>
            <w:shd w:val="clear" w:color="000000" w:fill="CCFFCC"/>
            <w:noWrap/>
            <w:vAlign w:val="center"/>
            <w:hideMark/>
          </w:tcPr>
          <w:p w14:paraId="7328DB8C"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Média Unitária</w:t>
            </w:r>
          </w:p>
        </w:tc>
        <w:tc>
          <w:tcPr>
            <w:tcW w:w="788" w:type="dxa"/>
            <w:shd w:val="clear" w:color="000000" w:fill="CCFFCC"/>
            <w:noWrap/>
            <w:vAlign w:val="center"/>
            <w:hideMark/>
          </w:tcPr>
          <w:p w14:paraId="017B6E0B"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Média Total</w:t>
            </w:r>
          </w:p>
        </w:tc>
        <w:tc>
          <w:tcPr>
            <w:tcW w:w="562" w:type="dxa"/>
            <w:shd w:val="clear" w:color="000000" w:fill="CCFFCC"/>
            <w:noWrap/>
            <w:vAlign w:val="center"/>
            <w:hideMark/>
          </w:tcPr>
          <w:p w14:paraId="773949ED"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Marca</w:t>
            </w:r>
          </w:p>
        </w:tc>
        <w:tc>
          <w:tcPr>
            <w:tcW w:w="758" w:type="dxa"/>
            <w:shd w:val="clear" w:color="000000" w:fill="CCFFCC"/>
            <w:noWrap/>
            <w:vAlign w:val="center"/>
            <w:hideMark/>
          </w:tcPr>
          <w:p w14:paraId="6BD5F033"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Unitário</w:t>
            </w:r>
          </w:p>
        </w:tc>
        <w:tc>
          <w:tcPr>
            <w:tcW w:w="1038" w:type="dxa"/>
            <w:shd w:val="clear" w:color="000000" w:fill="CCFFCC"/>
            <w:noWrap/>
            <w:vAlign w:val="center"/>
            <w:hideMark/>
          </w:tcPr>
          <w:p w14:paraId="096CB783"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Total</w:t>
            </w:r>
          </w:p>
        </w:tc>
      </w:tr>
      <w:tr w:rsidR="002B02E6" w:rsidRPr="00392DCE" w14:paraId="78F944D8" w14:textId="77777777" w:rsidTr="004E14E5">
        <w:trPr>
          <w:trHeight w:val="600"/>
        </w:trPr>
        <w:tc>
          <w:tcPr>
            <w:tcW w:w="480" w:type="dxa"/>
            <w:shd w:val="clear" w:color="000000" w:fill="FFFFFF"/>
            <w:noWrap/>
            <w:vAlign w:val="center"/>
            <w:hideMark/>
          </w:tcPr>
          <w:p w14:paraId="74983135"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55</w:t>
            </w:r>
          </w:p>
        </w:tc>
        <w:tc>
          <w:tcPr>
            <w:tcW w:w="1081" w:type="dxa"/>
            <w:shd w:val="clear" w:color="000000" w:fill="FFFFFF"/>
            <w:noWrap/>
            <w:vAlign w:val="center"/>
            <w:hideMark/>
          </w:tcPr>
          <w:p w14:paraId="0DA4B611"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048.030.0003-2</w:t>
            </w:r>
          </w:p>
        </w:tc>
        <w:tc>
          <w:tcPr>
            <w:tcW w:w="2307" w:type="dxa"/>
            <w:shd w:val="clear" w:color="000000" w:fill="FFFFFF"/>
            <w:noWrap/>
            <w:vAlign w:val="center"/>
            <w:hideMark/>
          </w:tcPr>
          <w:p w14:paraId="02E96EBD" w14:textId="77777777" w:rsidR="002B02E6" w:rsidRPr="00392DCE" w:rsidRDefault="002B02E6" w:rsidP="004E14E5">
            <w:pPr>
              <w:suppressAutoHyphens w:val="0"/>
              <w:jc w:val="left"/>
              <w:rPr>
                <w:rFonts w:ascii="Calibri" w:hAnsi="Calibri" w:cs="Calibri"/>
                <w:color w:val="000000"/>
                <w:sz w:val="16"/>
                <w:szCs w:val="16"/>
                <w:lang w:eastAsia="pt-BR"/>
              </w:rPr>
            </w:pPr>
            <w:r w:rsidRPr="00392DCE">
              <w:rPr>
                <w:rFonts w:ascii="Calibri" w:hAnsi="Calibri" w:cs="Calibri"/>
                <w:color w:val="000000"/>
                <w:sz w:val="16"/>
                <w:szCs w:val="16"/>
                <w:lang w:eastAsia="pt-BR"/>
              </w:rPr>
              <w:t>IHM Padrão HMI-01 código WEG 11008913</w:t>
            </w:r>
          </w:p>
        </w:tc>
        <w:tc>
          <w:tcPr>
            <w:tcW w:w="505" w:type="dxa"/>
            <w:shd w:val="clear" w:color="000000" w:fill="FFFFFF"/>
            <w:noWrap/>
            <w:vAlign w:val="center"/>
            <w:hideMark/>
          </w:tcPr>
          <w:p w14:paraId="504A03DA" w14:textId="77777777" w:rsidR="002B02E6" w:rsidRPr="00392DCE" w:rsidRDefault="002B02E6" w:rsidP="004E14E5">
            <w:pPr>
              <w:suppressAutoHyphens w:val="0"/>
              <w:jc w:val="center"/>
              <w:rPr>
                <w:rFonts w:ascii="Calibri" w:hAnsi="Calibri" w:cs="Calibri"/>
                <w:b/>
                <w:bCs/>
                <w:color w:val="000000"/>
                <w:sz w:val="16"/>
                <w:szCs w:val="16"/>
                <w:lang w:eastAsia="pt-BR"/>
              </w:rPr>
            </w:pPr>
            <w:proofErr w:type="spellStart"/>
            <w:r w:rsidRPr="00392DCE">
              <w:rPr>
                <w:rFonts w:ascii="Calibri" w:hAnsi="Calibri" w:cs="Calibri"/>
                <w:b/>
                <w:bCs/>
                <w:color w:val="000000"/>
                <w:sz w:val="16"/>
                <w:szCs w:val="16"/>
                <w:lang w:eastAsia="pt-BR"/>
              </w:rPr>
              <w:t>Pç</w:t>
            </w:r>
            <w:proofErr w:type="spellEnd"/>
          </w:p>
        </w:tc>
        <w:tc>
          <w:tcPr>
            <w:tcW w:w="599" w:type="dxa"/>
            <w:shd w:val="clear" w:color="000000" w:fill="FFFFFF"/>
            <w:noWrap/>
            <w:vAlign w:val="center"/>
            <w:hideMark/>
          </w:tcPr>
          <w:p w14:paraId="4282AF12"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5</w:t>
            </w:r>
          </w:p>
        </w:tc>
        <w:tc>
          <w:tcPr>
            <w:tcW w:w="958" w:type="dxa"/>
            <w:shd w:val="clear" w:color="000000" w:fill="FFFFFF"/>
            <w:noWrap/>
            <w:vAlign w:val="center"/>
            <w:hideMark/>
          </w:tcPr>
          <w:p w14:paraId="2A830D19"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R$ 1.324,65</w:t>
            </w:r>
          </w:p>
        </w:tc>
        <w:tc>
          <w:tcPr>
            <w:tcW w:w="788" w:type="dxa"/>
            <w:shd w:val="clear" w:color="000000" w:fill="FFFFFF"/>
            <w:noWrap/>
            <w:vAlign w:val="center"/>
            <w:hideMark/>
          </w:tcPr>
          <w:p w14:paraId="009A3D78"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R$ 6.623,25</w:t>
            </w:r>
          </w:p>
        </w:tc>
        <w:tc>
          <w:tcPr>
            <w:tcW w:w="562" w:type="dxa"/>
            <w:shd w:val="clear" w:color="000000" w:fill="FFFFFF"/>
            <w:noWrap/>
            <w:vAlign w:val="center"/>
            <w:hideMark/>
          </w:tcPr>
          <w:p w14:paraId="3834DFB7"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WEG</w:t>
            </w:r>
          </w:p>
        </w:tc>
        <w:tc>
          <w:tcPr>
            <w:tcW w:w="758" w:type="dxa"/>
            <w:shd w:val="clear" w:color="000000" w:fill="FFFFFF"/>
            <w:noWrap/>
            <w:vAlign w:val="center"/>
            <w:hideMark/>
          </w:tcPr>
          <w:p w14:paraId="5F772F05"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R$667,11</w:t>
            </w:r>
          </w:p>
        </w:tc>
        <w:tc>
          <w:tcPr>
            <w:tcW w:w="1038" w:type="dxa"/>
            <w:shd w:val="clear" w:color="000000" w:fill="FFFFFF"/>
            <w:noWrap/>
            <w:vAlign w:val="center"/>
            <w:hideMark/>
          </w:tcPr>
          <w:p w14:paraId="7A53B951"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R$3.335,55</w:t>
            </w:r>
          </w:p>
        </w:tc>
      </w:tr>
      <w:tr w:rsidR="002B02E6" w:rsidRPr="00392DCE" w14:paraId="50D2008F" w14:textId="77777777" w:rsidTr="004E14E5">
        <w:trPr>
          <w:trHeight w:val="600"/>
        </w:trPr>
        <w:tc>
          <w:tcPr>
            <w:tcW w:w="480" w:type="dxa"/>
            <w:shd w:val="clear" w:color="000000" w:fill="FFFFFF"/>
            <w:noWrap/>
            <w:vAlign w:val="center"/>
            <w:hideMark/>
          </w:tcPr>
          <w:p w14:paraId="0DD30C61"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53</w:t>
            </w:r>
          </w:p>
        </w:tc>
        <w:tc>
          <w:tcPr>
            <w:tcW w:w="1081" w:type="dxa"/>
            <w:shd w:val="clear" w:color="000000" w:fill="FFFFFF"/>
            <w:noWrap/>
            <w:vAlign w:val="center"/>
            <w:hideMark/>
          </w:tcPr>
          <w:p w14:paraId="748EAD17"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010.200.0047-0</w:t>
            </w:r>
          </w:p>
        </w:tc>
        <w:tc>
          <w:tcPr>
            <w:tcW w:w="2307" w:type="dxa"/>
            <w:shd w:val="clear" w:color="000000" w:fill="FFFFFF"/>
            <w:noWrap/>
            <w:vAlign w:val="center"/>
            <w:hideMark/>
          </w:tcPr>
          <w:p w14:paraId="209352FA" w14:textId="77777777" w:rsidR="002B02E6" w:rsidRPr="00392DCE" w:rsidRDefault="002B02E6" w:rsidP="004E14E5">
            <w:pPr>
              <w:suppressAutoHyphens w:val="0"/>
              <w:jc w:val="left"/>
              <w:rPr>
                <w:rFonts w:ascii="Calibri" w:hAnsi="Calibri" w:cs="Calibri"/>
                <w:color w:val="000000"/>
                <w:sz w:val="16"/>
                <w:szCs w:val="16"/>
                <w:lang w:eastAsia="pt-BR"/>
              </w:rPr>
            </w:pPr>
            <w:r w:rsidRPr="00392DCE">
              <w:rPr>
                <w:rFonts w:ascii="Calibri" w:hAnsi="Calibri" w:cs="Calibri"/>
                <w:color w:val="000000"/>
                <w:sz w:val="16"/>
                <w:szCs w:val="16"/>
                <w:lang w:eastAsia="pt-BR"/>
              </w:rPr>
              <w:t xml:space="preserve">Contator de </w:t>
            </w:r>
            <w:proofErr w:type="spellStart"/>
            <w:r w:rsidRPr="00392DCE">
              <w:rPr>
                <w:rFonts w:ascii="Calibri" w:hAnsi="Calibri" w:cs="Calibri"/>
                <w:color w:val="000000"/>
                <w:sz w:val="16"/>
                <w:szCs w:val="16"/>
                <w:lang w:eastAsia="pt-BR"/>
              </w:rPr>
              <w:t>pré</w:t>
            </w:r>
            <w:proofErr w:type="spellEnd"/>
            <w:r w:rsidRPr="00392DCE">
              <w:rPr>
                <w:rFonts w:ascii="Calibri" w:hAnsi="Calibri" w:cs="Calibri"/>
                <w:color w:val="000000"/>
                <w:sz w:val="16"/>
                <w:szCs w:val="16"/>
                <w:lang w:eastAsia="pt-BR"/>
              </w:rPr>
              <w:t xml:space="preserve"> carga para CFW11-0142T2 código WEG 10723363</w:t>
            </w:r>
          </w:p>
        </w:tc>
        <w:tc>
          <w:tcPr>
            <w:tcW w:w="505" w:type="dxa"/>
            <w:shd w:val="clear" w:color="000000" w:fill="FFFFFF"/>
            <w:noWrap/>
            <w:vAlign w:val="center"/>
            <w:hideMark/>
          </w:tcPr>
          <w:p w14:paraId="4EE311F8" w14:textId="77777777" w:rsidR="002B02E6" w:rsidRPr="00392DCE" w:rsidRDefault="002B02E6" w:rsidP="004E14E5">
            <w:pPr>
              <w:suppressAutoHyphens w:val="0"/>
              <w:jc w:val="center"/>
              <w:rPr>
                <w:rFonts w:ascii="Calibri" w:hAnsi="Calibri" w:cs="Calibri"/>
                <w:b/>
                <w:bCs/>
                <w:color w:val="000000"/>
                <w:sz w:val="16"/>
                <w:szCs w:val="16"/>
                <w:lang w:eastAsia="pt-BR"/>
              </w:rPr>
            </w:pPr>
            <w:proofErr w:type="spellStart"/>
            <w:r w:rsidRPr="00392DCE">
              <w:rPr>
                <w:rFonts w:ascii="Calibri" w:hAnsi="Calibri" w:cs="Calibri"/>
                <w:b/>
                <w:bCs/>
                <w:color w:val="000000"/>
                <w:sz w:val="16"/>
                <w:szCs w:val="16"/>
                <w:lang w:eastAsia="pt-BR"/>
              </w:rPr>
              <w:t>Pç</w:t>
            </w:r>
            <w:proofErr w:type="spellEnd"/>
          </w:p>
        </w:tc>
        <w:tc>
          <w:tcPr>
            <w:tcW w:w="599" w:type="dxa"/>
            <w:shd w:val="clear" w:color="000000" w:fill="FFFFFF"/>
            <w:noWrap/>
            <w:vAlign w:val="center"/>
            <w:hideMark/>
          </w:tcPr>
          <w:p w14:paraId="78352611"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2</w:t>
            </w:r>
          </w:p>
        </w:tc>
        <w:tc>
          <w:tcPr>
            <w:tcW w:w="958" w:type="dxa"/>
            <w:shd w:val="clear" w:color="000000" w:fill="FFFFFF"/>
            <w:noWrap/>
            <w:vAlign w:val="center"/>
            <w:hideMark/>
          </w:tcPr>
          <w:p w14:paraId="2A024540"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R$ 824,47</w:t>
            </w:r>
          </w:p>
        </w:tc>
        <w:tc>
          <w:tcPr>
            <w:tcW w:w="788" w:type="dxa"/>
            <w:shd w:val="clear" w:color="000000" w:fill="FFFFFF"/>
            <w:noWrap/>
            <w:vAlign w:val="center"/>
            <w:hideMark/>
          </w:tcPr>
          <w:p w14:paraId="34277175"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R$ 1.648,94</w:t>
            </w:r>
          </w:p>
        </w:tc>
        <w:tc>
          <w:tcPr>
            <w:tcW w:w="562" w:type="dxa"/>
            <w:shd w:val="clear" w:color="000000" w:fill="FFFFFF"/>
            <w:noWrap/>
            <w:vAlign w:val="center"/>
            <w:hideMark/>
          </w:tcPr>
          <w:p w14:paraId="68385ABC"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WEG</w:t>
            </w:r>
          </w:p>
        </w:tc>
        <w:tc>
          <w:tcPr>
            <w:tcW w:w="758" w:type="dxa"/>
            <w:shd w:val="clear" w:color="000000" w:fill="FFFFFF"/>
            <w:noWrap/>
            <w:vAlign w:val="center"/>
            <w:hideMark/>
          </w:tcPr>
          <w:p w14:paraId="54FDD834"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R$443,41</w:t>
            </w:r>
          </w:p>
        </w:tc>
        <w:tc>
          <w:tcPr>
            <w:tcW w:w="1038" w:type="dxa"/>
            <w:shd w:val="clear" w:color="000000" w:fill="FFFFFF"/>
            <w:noWrap/>
            <w:vAlign w:val="center"/>
            <w:hideMark/>
          </w:tcPr>
          <w:p w14:paraId="295C3109"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R$886,82</w:t>
            </w:r>
          </w:p>
        </w:tc>
      </w:tr>
      <w:tr w:rsidR="002B02E6" w:rsidRPr="00392DCE" w14:paraId="4FF9965D" w14:textId="77777777" w:rsidTr="004E14E5">
        <w:trPr>
          <w:trHeight w:val="600"/>
        </w:trPr>
        <w:tc>
          <w:tcPr>
            <w:tcW w:w="480" w:type="dxa"/>
            <w:shd w:val="clear" w:color="000000" w:fill="FFFFFF"/>
            <w:noWrap/>
            <w:vAlign w:val="center"/>
            <w:hideMark/>
          </w:tcPr>
          <w:p w14:paraId="236C4312"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54</w:t>
            </w:r>
          </w:p>
        </w:tc>
        <w:tc>
          <w:tcPr>
            <w:tcW w:w="1081" w:type="dxa"/>
            <w:shd w:val="clear" w:color="000000" w:fill="FFFFFF"/>
            <w:noWrap/>
            <w:vAlign w:val="center"/>
            <w:hideMark/>
          </w:tcPr>
          <w:p w14:paraId="0B55CA35"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010.200.0047-2</w:t>
            </w:r>
          </w:p>
        </w:tc>
        <w:tc>
          <w:tcPr>
            <w:tcW w:w="2307" w:type="dxa"/>
            <w:shd w:val="clear" w:color="000000" w:fill="FFFFFF"/>
            <w:noWrap/>
            <w:vAlign w:val="center"/>
            <w:hideMark/>
          </w:tcPr>
          <w:p w14:paraId="753AFD5C" w14:textId="77777777" w:rsidR="002B02E6" w:rsidRPr="00392DCE" w:rsidRDefault="002B02E6" w:rsidP="004E14E5">
            <w:pPr>
              <w:suppressAutoHyphens w:val="0"/>
              <w:jc w:val="left"/>
              <w:rPr>
                <w:rFonts w:ascii="Calibri" w:hAnsi="Calibri" w:cs="Calibri"/>
                <w:color w:val="000000"/>
                <w:sz w:val="16"/>
                <w:szCs w:val="16"/>
                <w:lang w:eastAsia="pt-BR"/>
              </w:rPr>
            </w:pPr>
            <w:r w:rsidRPr="00392DCE">
              <w:rPr>
                <w:rFonts w:ascii="Calibri" w:hAnsi="Calibri" w:cs="Calibri"/>
                <w:color w:val="000000"/>
                <w:sz w:val="16"/>
                <w:szCs w:val="16"/>
                <w:lang w:eastAsia="pt-BR"/>
              </w:rPr>
              <w:t xml:space="preserve">Contator de </w:t>
            </w:r>
            <w:proofErr w:type="spellStart"/>
            <w:r w:rsidRPr="00392DCE">
              <w:rPr>
                <w:rFonts w:ascii="Calibri" w:hAnsi="Calibri" w:cs="Calibri"/>
                <w:color w:val="000000"/>
                <w:sz w:val="16"/>
                <w:szCs w:val="16"/>
                <w:lang w:eastAsia="pt-BR"/>
              </w:rPr>
              <w:t>pré</w:t>
            </w:r>
            <w:proofErr w:type="spellEnd"/>
            <w:r w:rsidRPr="00392DCE">
              <w:rPr>
                <w:rFonts w:ascii="Calibri" w:hAnsi="Calibri" w:cs="Calibri"/>
                <w:color w:val="000000"/>
                <w:sz w:val="16"/>
                <w:szCs w:val="16"/>
                <w:lang w:eastAsia="pt-BR"/>
              </w:rPr>
              <w:t xml:space="preserve"> carga para CFW11-0180T2/CFW11-0180T4/CFW11-0211T2/CFW11-0211T4 código WEG 10047383</w:t>
            </w:r>
          </w:p>
        </w:tc>
        <w:tc>
          <w:tcPr>
            <w:tcW w:w="505" w:type="dxa"/>
            <w:shd w:val="clear" w:color="000000" w:fill="FFFFFF"/>
            <w:noWrap/>
            <w:vAlign w:val="center"/>
            <w:hideMark/>
          </w:tcPr>
          <w:p w14:paraId="7316B5C5" w14:textId="77777777" w:rsidR="002B02E6" w:rsidRPr="00392DCE" w:rsidRDefault="002B02E6" w:rsidP="004E14E5">
            <w:pPr>
              <w:suppressAutoHyphens w:val="0"/>
              <w:jc w:val="center"/>
              <w:rPr>
                <w:rFonts w:ascii="Calibri" w:hAnsi="Calibri" w:cs="Calibri"/>
                <w:b/>
                <w:bCs/>
                <w:color w:val="000000"/>
                <w:sz w:val="16"/>
                <w:szCs w:val="16"/>
                <w:lang w:eastAsia="pt-BR"/>
              </w:rPr>
            </w:pPr>
            <w:proofErr w:type="spellStart"/>
            <w:r w:rsidRPr="00392DCE">
              <w:rPr>
                <w:rFonts w:ascii="Calibri" w:hAnsi="Calibri" w:cs="Calibri"/>
                <w:b/>
                <w:bCs/>
                <w:color w:val="000000"/>
                <w:sz w:val="16"/>
                <w:szCs w:val="16"/>
                <w:lang w:eastAsia="pt-BR"/>
              </w:rPr>
              <w:t>Pç</w:t>
            </w:r>
            <w:proofErr w:type="spellEnd"/>
          </w:p>
        </w:tc>
        <w:tc>
          <w:tcPr>
            <w:tcW w:w="599" w:type="dxa"/>
            <w:shd w:val="clear" w:color="000000" w:fill="FFFFFF"/>
            <w:noWrap/>
            <w:vAlign w:val="center"/>
            <w:hideMark/>
          </w:tcPr>
          <w:p w14:paraId="49483071"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9</w:t>
            </w:r>
          </w:p>
        </w:tc>
        <w:tc>
          <w:tcPr>
            <w:tcW w:w="958" w:type="dxa"/>
            <w:shd w:val="clear" w:color="000000" w:fill="FFFFFF"/>
            <w:noWrap/>
            <w:vAlign w:val="center"/>
            <w:hideMark/>
          </w:tcPr>
          <w:p w14:paraId="71772BD9"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R$ 1.276,04</w:t>
            </w:r>
          </w:p>
        </w:tc>
        <w:tc>
          <w:tcPr>
            <w:tcW w:w="788" w:type="dxa"/>
            <w:shd w:val="clear" w:color="000000" w:fill="FFFFFF"/>
            <w:noWrap/>
            <w:vAlign w:val="center"/>
            <w:hideMark/>
          </w:tcPr>
          <w:p w14:paraId="03DA2B02"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R$ 11.484,38</w:t>
            </w:r>
          </w:p>
        </w:tc>
        <w:tc>
          <w:tcPr>
            <w:tcW w:w="562" w:type="dxa"/>
            <w:shd w:val="clear" w:color="000000" w:fill="FFFFFF"/>
            <w:noWrap/>
            <w:vAlign w:val="center"/>
            <w:hideMark/>
          </w:tcPr>
          <w:p w14:paraId="63B092EA" w14:textId="77777777" w:rsidR="002B02E6" w:rsidRPr="00392DCE" w:rsidRDefault="002B02E6" w:rsidP="004E14E5">
            <w:pPr>
              <w:suppressAutoHyphens w:val="0"/>
              <w:jc w:val="center"/>
              <w:rPr>
                <w:rFonts w:ascii="Calibri" w:hAnsi="Calibri" w:cs="Calibri"/>
                <w:color w:val="000000"/>
                <w:sz w:val="16"/>
                <w:szCs w:val="16"/>
                <w:lang w:eastAsia="pt-BR"/>
              </w:rPr>
            </w:pPr>
            <w:r w:rsidRPr="00392DCE">
              <w:rPr>
                <w:rFonts w:ascii="Calibri" w:hAnsi="Calibri" w:cs="Calibri"/>
                <w:color w:val="000000"/>
                <w:sz w:val="16"/>
                <w:szCs w:val="16"/>
                <w:lang w:eastAsia="pt-BR"/>
              </w:rPr>
              <w:t>WEG</w:t>
            </w:r>
          </w:p>
        </w:tc>
        <w:tc>
          <w:tcPr>
            <w:tcW w:w="758" w:type="dxa"/>
            <w:shd w:val="clear" w:color="000000" w:fill="FFFFFF"/>
            <w:noWrap/>
            <w:vAlign w:val="center"/>
            <w:hideMark/>
          </w:tcPr>
          <w:p w14:paraId="0800F4C7"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R$640,31</w:t>
            </w:r>
          </w:p>
        </w:tc>
        <w:tc>
          <w:tcPr>
            <w:tcW w:w="1038" w:type="dxa"/>
            <w:shd w:val="clear" w:color="000000" w:fill="FFFFFF"/>
            <w:noWrap/>
            <w:vAlign w:val="center"/>
            <w:hideMark/>
          </w:tcPr>
          <w:p w14:paraId="27BB1AA3" w14:textId="77777777" w:rsidR="002B02E6" w:rsidRPr="00392DCE" w:rsidRDefault="002B02E6" w:rsidP="004E14E5">
            <w:pPr>
              <w:suppressAutoHyphens w:val="0"/>
              <w:jc w:val="center"/>
              <w:rPr>
                <w:rFonts w:ascii="Calibri" w:hAnsi="Calibri" w:cs="Calibri"/>
                <w:b/>
                <w:bCs/>
                <w:color w:val="000000"/>
                <w:sz w:val="16"/>
                <w:szCs w:val="16"/>
                <w:lang w:eastAsia="pt-BR"/>
              </w:rPr>
            </w:pPr>
            <w:r w:rsidRPr="00392DCE">
              <w:rPr>
                <w:rFonts w:ascii="Calibri" w:hAnsi="Calibri" w:cs="Calibri"/>
                <w:b/>
                <w:bCs/>
                <w:color w:val="000000"/>
                <w:sz w:val="16"/>
                <w:szCs w:val="16"/>
                <w:lang w:eastAsia="pt-BR"/>
              </w:rPr>
              <w:t>R$5.762,79</w:t>
            </w:r>
          </w:p>
        </w:tc>
      </w:tr>
      <w:tr w:rsidR="002B02E6" w:rsidRPr="00392DCE" w14:paraId="3625BAFE" w14:textId="77777777" w:rsidTr="004E14E5">
        <w:trPr>
          <w:trHeight w:val="600"/>
        </w:trPr>
        <w:tc>
          <w:tcPr>
            <w:tcW w:w="8038" w:type="dxa"/>
            <w:gridSpan w:val="9"/>
            <w:shd w:val="clear" w:color="000000" w:fill="FFFFFF"/>
            <w:noWrap/>
            <w:vAlign w:val="center"/>
            <w:hideMark/>
          </w:tcPr>
          <w:p w14:paraId="350A3BA3" w14:textId="77777777" w:rsidR="002B02E6" w:rsidRPr="00392DCE" w:rsidRDefault="002B02E6" w:rsidP="004E14E5">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Total</w:t>
            </w:r>
          </w:p>
        </w:tc>
        <w:tc>
          <w:tcPr>
            <w:tcW w:w="1038" w:type="dxa"/>
            <w:shd w:val="clear" w:color="000000" w:fill="FFFFFF"/>
            <w:noWrap/>
            <w:vAlign w:val="center"/>
            <w:hideMark/>
          </w:tcPr>
          <w:p w14:paraId="649EAB7D" w14:textId="77777777" w:rsidR="002B02E6" w:rsidRPr="00392DCE" w:rsidRDefault="002B02E6" w:rsidP="004E14E5">
            <w:pPr>
              <w:suppressAutoHyphens w:val="0"/>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R$ 9985,16</w:t>
            </w:r>
          </w:p>
        </w:tc>
      </w:tr>
    </w:tbl>
    <w:p w14:paraId="3E35431B" w14:textId="77777777" w:rsidR="000B16D0" w:rsidRPr="005D7B47" w:rsidRDefault="000B16D0" w:rsidP="000B16D0">
      <w:pPr>
        <w:spacing w:before="480" w:line="360" w:lineRule="auto"/>
        <w:rPr>
          <w:rFonts w:eastAsia="Arial Unicode MS" w:cs="Arial"/>
          <w:b/>
          <w:sz w:val="24"/>
          <w:szCs w:val="24"/>
        </w:rPr>
      </w:pPr>
      <w:r w:rsidRPr="005D7B47">
        <w:rPr>
          <w:rFonts w:eastAsia="Arial Unicode MS" w:cs="Arial"/>
          <w:b/>
          <w:sz w:val="24"/>
          <w:szCs w:val="24"/>
        </w:rPr>
        <w:t>CLÁUSULA QUARTA: PRAZO DE VIGÊNCIA CONTRATUAL E DE EXECUÇÃO DO OBJETO</w:t>
      </w:r>
    </w:p>
    <w:p w14:paraId="1C5C3F59" w14:textId="16C5CF70" w:rsidR="000B16D0" w:rsidRPr="005D7B47" w:rsidRDefault="000B16D0" w:rsidP="000B16D0">
      <w:pPr>
        <w:tabs>
          <w:tab w:val="left" w:pos="567"/>
        </w:tabs>
        <w:spacing w:before="120" w:line="360" w:lineRule="auto"/>
        <w:rPr>
          <w:rFonts w:eastAsia="Arial Unicode MS" w:cs="Arial"/>
          <w:b/>
          <w:bCs/>
          <w:sz w:val="24"/>
          <w:szCs w:val="24"/>
        </w:rPr>
      </w:pPr>
      <w:r w:rsidRPr="005D7B47">
        <w:rPr>
          <w:rFonts w:eastAsia="Arial Unicode MS" w:cs="Arial"/>
          <w:bCs/>
          <w:sz w:val="24"/>
          <w:szCs w:val="24"/>
        </w:rPr>
        <w:t xml:space="preserve">4.1. </w:t>
      </w:r>
      <w:r w:rsidRPr="005D7B47">
        <w:rPr>
          <w:rFonts w:eastAsia="Arial Unicode MS" w:cs="Arial"/>
          <w:b/>
          <w:bCs/>
          <w:sz w:val="24"/>
          <w:szCs w:val="24"/>
        </w:rPr>
        <w:t xml:space="preserve">A vigência do presente Contrato será de </w:t>
      </w:r>
      <w:r w:rsidR="00896ECB">
        <w:rPr>
          <w:rFonts w:eastAsia="Arial Unicode MS" w:cs="Arial"/>
          <w:b/>
          <w:bCs/>
          <w:sz w:val="24"/>
          <w:szCs w:val="24"/>
        </w:rPr>
        <w:t>12</w:t>
      </w:r>
      <w:r w:rsidRPr="005D7B47">
        <w:rPr>
          <w:rFonts w:eastAsia="Arial Unicode MS" w:cs="Arial"/>
          <w:b/>
          <w:bCs/>
          <w:sz w:val="24"/>
          <w:szCs w:val="24"/>
        </w:rPr>
        <w:t xml:space="preserve"> (</w:t>
      </w:r>
      <w:r w:rsidR="00896ECB">
        <w:rPr>
          <w:rFonts w:eastAsia="Arial Unicode MS" w:cs="Arial"/>
          <w:b/>
          <w:bCs/>
          <w:sz w:val="24"/>
          <w:szCs w:val="24"/>
        </w:rPr>
        <w:t>doze</w:t>
      </w:r>
      <w:r w:rsidRPr="005D7B47">
        <w:rPr>
          <w:rFonts w:eastAsia="Arial Unicode MS" w:cs="Arial"/>
          <w:b/>
          <w:bCs/>
          <w:sz w:val="24"/>
          <w:szCs w:val="24"/>
        </w:rPr>
        <w:t xml:space="preserve">) </w:t>
      </w:r>
      <w:r w:rsidR="002E0423" w:rsidRPr="005D7B47">
        <w:rPr>
          <w:rFonts w:eastAsia="Arial Unicode MS" w:cs="Arial"/>
          <w:b/>
          <w:bCs/>
          <w:sz w:val="24"/>
          <w:szCs w:val="24"/>
        </w:rPr>
        <w:t>meses</w:t>
      </w:r>
      <w:r w:rsidRPr="005D7B47">
        <w:rPr>
          <w:rFonts w:eastAsia="Arial Unicode MS" w:cs="Arial"/>
          <w:b/>
          <w:bCs/>
          <w:sz w:val="24"/>
          <w:szCs w:val="24"/>
        </w:rPr>
        <w:t xml:space="preserve"> a partir da data da sua assinatura.</w:t>
      </w:r>
    </w:p>
    <w:p w14:paraId="19F6F953" w14:textId="77777777" w:rsidR="000B16D0" w:rsidRPr="005D7B47" w:rsidRDefault="000B16D0" w:rsidP="000B16D0">
      <w:pPr>
        <w:spacing w:before="120" w:line="360" w:lineRule="auto"/>
        <w:rPr>
          <w:rFonts w:cs="Arial"/>
          <w:sz w:val="24"/>
          <w:szCs w:val="24"/>
        </w:rPr>
      </w:pPr>
      <w:r w:rsidRPr="005D7B47">
        <w:rPr>
          <w:rFonts w:cs="Arial"/>
          <w:sz w:val="24"/>
          <w:szCs w:val="24"/>
          <w:lang w:eastAsia="pt-BR"/>
        </w:rPr>
        <w:lastRenderedPageBreak/>
        <w:t xml:space="preserve">4.1.1. </w:t>
      </w:r>
      <w:r w:rsidRPr="005D7B47">
        <w:rPr>
          <w:rFonts w:cs="Arial"/>
          <w:sz w:val="24"/>
          <w:szCs w:val="24"/>
        </w:rPr>
        <w:t xml:space="preserve">A entrega será realizada no prazo máximo de </w:t>
      </w:r>
      <w:r w:rsidR="002E0423" w:rsidRPr="005D7B47">
        <w:rPr>
          <w:rFonts w:cs="Arial"/>
          <w:sz w:val="24"/>
          <w:szCs w:val="24"/>
        </w:rPr>
        <w:t>20</w:t>
      </w:r>
      <w:r w:rsidRPr="005D7B47">
        <w:rPr>
          <w:rFonts w:cs="Arial"/>
          <w:sz w:val="24"/>
          <w:szCs w:val="24"/>
        </w:rPr>
        <w:t xml:space="preserve"> (</w:t>
      </w:r>
      <w:r w:rsidR="002E0423" w:rsidRPr="005D7B47">
        <w:rPr>
          <w:rFonts w:cs="Arial"/>
          <w:sz w:val="24"/>
          <w:szCs w:val="24"/>
        </w:rPr>
        <w:t>vinte</w:t>
      </w:r>
      <w:r w:rsidRPr="005D7B47">
        <w:rPr>
          <w:rFonts w:cs="Arial"/>
          <w:sz w:val="24"/>
          <w:szCs w:val="24"/>
        </w:rPr>
        <w:t>) dias contados a partir do recebimento da solicitação, feita através da Ordem de Compra</w:t>
      </w:r>
      <w:r w:rsidRPr="005D7B47">
        <w:rPr>
          <w:rFonts w:cs="Arial"/>
          <w:bCs/>
          <w:sz w:val="24"/>
          <w:szCs w:val="24"/>
        </w:rPr>
        <w:t>.</w:t>
      </w:r>
      <w:r w:rsidRPr="005D7B47">
        <w:rPr>
          <w:rFonts w:cs="Arial"/>
          <w:sz w:val="24"/>
          <w:szCs w:val="24"/>
        </w:rPr>
        <w:t xml:space="preserve"> </w:t>
      </w:r>
    </w:p>
    <w:p w14:paraId="32C79D46" w14:textId="77777777" w:rsidR="000B16D0" w:rsidRPr="005D7B47" w:rsidRDefault="000B16D0" w:rsidP="000B16D0">
      <w:pPr>
        <w:numPr>
          <w:ilvl w:val="2"/>
          <w:numId w:val="31"/>
        </w:numPr>
        <w:spacing w:before="120" w:line="360" w:lineRule="auto"/>
        <w:ind w:left="0" w:firstLine="0"/>
        <w:rPr>
          <w:rFonts w:cs="Arial"/>
          <w:b/>
          <w:bCs/>
          <w:sz w:val="24"/>
          <w:szCs w:val="24"/>
        </w:rPr>
      </w:pPr>
      <w:r w:rsidRPr="005D7B47">
        <w:rPr>
          <w:rFonts w:cs="Arial"/>
          <w:bCs/>
          <w:sz w:val="24"/>
          <w:szCs w:val="24"/>
        </w:rPr>
        <w:t xml:space="preserve">Os materiais deverão ser entregues no </w:t>
      </w:r>
      <w:r w:rsidRPr="005D7B47">
        <w:rPr>
          <w:rFonts w:cs="Arial"/>
          <w:b/>
          <w:sz w:val="24"/>
          <w:szCs w:val="24"/>
        </w:rPr>
        <w:t>Departamento de Compras e Estoque</w:t>
      </w:r>
      <w:r w:rsidRPr="005D7B47">
        <w:rPr>
          <w:rFonts w:cs="Arial"/>
          <w:sz w:val="24"/>
          <w:szCs w:val="24"/>
        </w:rPr>
        <w:t xml:space="preserve">, à Rua Santa Terezinha, nº 505, Bairro Santa Terezinha, Juiz de Fora / MG, CEP 36.045-490, em dias úteis, das </w:t>
      </w:r>
      <w:r w:rsidRPr="005D7B47">
        <w:rPr>
          <w:rFonts w:cs="Arial"/>
          <w:bCs/>
          <w:sz w:val="24"/>
          <w:szCs w:val="24"/>
        </w:rPr>
        <w:t>08:00h às 11:30h e de 14:00h as 17:00h</w:t>
      </w:r>
      <w:r w:rsidRPr="005D7B47">
        <w:rPr>
          <w:rFonts w:cs="Arial"/>
          <w:sz w:val="24"/>
          <w:szCs w:val="24"/>
        </w:rPr>
        <w:t xml:space="preserve">. </w:t>
      </w:r>
    </w:p>
    <w:p w14:paraId="2EE96225" w14:textId="77777777" w:rsidR="000B16D0" w:rsidRPr="005D7B47" w:rsidRDefault="000B16D0" w:rsidP="000B16D0">
      <w:pPr>
        <w:numPr>
          <w:ilvl w:val="2"/>
          <w:numId w:val="31"/>
        </w:numPr>
        <w:autoSpaceDE w:val="0"/>
        <w:autoSpaceDN w:val="0"/>
        <w:adjustRightInd w:val="0"/>
        <w:spacing w:before="120" w:line="360" w:lineRule="auto"/>
        <w:ind w:left="0" w:firstLine="0"/>
        <w:rPr>
          <w:rFonts w:cs="Arial"/>
          <w:sz w:val="24"/>
          <w:szCs w:val="24"/>
        </w:rPr>
      </w:pPr>
      <w:r w:rsidRPr="005D7B47">
        <w:rPr>
          <w:rFonts w:cs="Arial"/>
          <w:sz w:val="24"/>
          <w:szCs w:val="24"/>
        </w:rPr>
        <w:t>Os materiais deverão ser entregues devidamente embalados, lacrados, acondicionados e transportados com segurança e sob a responsabilidade da fornecedora. A CESAMA recusará os materiais que forem entregues em desconformidade com esta previsão.</w:t>
      </w:r>
    </w:p>
    <w:p w14:paraId="4A66E581" w14:textId="77777777" w:rsidR="000B16D0" w:rsidRPr="005D7B47" w:rsidRDefault="000B16D0" w:rsidP="000B16D0">
      <w:pPr>
        <w:numPr>
          <w:ilvl w:val="2"/>
          <w:numId w:val="31"/>
        </w:numPr>
        <w:spacing w:before="120" w:line="360" w:lineRule="auto"/>
        <w:ind w:left="0" w:firstLine="0"/>
        <w:rPr>
          <w:rFonts w:cs="Arial"/>
          <w:sz w:val="24"/>
          <w:szCs w:val="24"/>
        </w:rPr>
      </w:pPr>
      <w:r w:rsidRPr="005D7B47">
        <w:rPr>
          <w:rFonts w:cs="Arial"/>
          <w:sz w:val="24"/>
          <w:szCs w:val="24"/>
        </w:rPr>
        <w:t>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Emprego) será de responsabilidade exclusiva da Contratada.</w:t>
      </w:r>
    </w:p>
    <w:p w14:paraId="687F6B50" w14:textId="77777777" w:rsidR="000B16D0" w:rsidRPr="005D7B47" w:rsidRDefault="000B16D0" w:rsidP="000B16D0">
      <w:pPr>
        <w:numPr>
          <w:ilvl w:val="2"/>
          <w:numId w:val="31"/>
        </w:numPr>
        <w:spacing w:before="120" w:line="360" w:lineRule="auto"/>
        <w:ind w:left="0" w:firstLine="0"/>
        <w:rPr>
          <w:rFonts w:cs="Arial"/>
          <w:sz w:val="24"/>
          <w:szCs w:val="24"/>
        </w:rPr>
      </w:pPr>
      <w:r w:rsidRPr="005D7B47">
        <w:rPr>
          <w:rFonts w:cs="Arial"/>
          <w:bCs/>
          <w:sz w:val="24"/>
          <w:szCs w:val="24"/>
        </w:rPr>
        <w:t xml:space="preserve">O veículo utilizado para entrega dos materiais no Departamento de Compras e Estoque deverá ter no máximo 14 metros de comprimento, de pára-choque a pára-choque, e altura máxima de 4 metros. </w:t>
      </w:r>
    </w:p>
    <w:p w14:paraId="7B44DA03" w14:textId="77777777" w:rsidR="000B16D0" w:rsidRPr="005D7B47" w:rsidRDefault="000B16D0" w:rsidP="000B16D0">
      <w:pPr>
        <w:numPr>
          <w:ilvl w:val="1"/>
          <w:numId w:val="31"/>
        </w:numPr>
        <w:spacing w:before="120" w:line="360" w:lineRule="auto"/>
        <w:ind w:left="0" w:firstLine="0"/>
        <w:rPr>
          <w:rFonts w:cs="Arial"/>
          <w:sz w:val="24"/>
          <w:szCs w:val="24"/>
        </w:rPr>
      </w:pPr>
      <w:r w:rsidRPr="005D7B47">
        <w:rPr>
          <w:rFonts w:cs="Arial"/>
          <w:sz w:val="24"/>
          <w:szCs w:val="24"/>
        </w:rPr>
        <w:t>A CESAMA irá designar um empregado para acompanhar o recebimento dos materiais.</w:t>
      </w:r>
    </w:p>
    <w:p w14:paraId="1B6CB242" w14:textId="77777777" w:rsidR="000B16D0" w:rsidRPr="005D7B47" w:rsidRDefault="000B16D0" w:rsidP="000B16D0">
      <w:pPr>
        <w:numPr>
          <w:ilvl w:val="2"/>
          <w:numId w:val="32"/>
        </w:numPr>
        <w:autoSpaceDE w:val="0"/>
        <w:autoSpaceDN w:val="0"/>
        <w:adjustRightInd w:val="0"/>
        <w:spacing w:before="120" w:line="360" w:lineRule="auto"/>
        <w:ind w:left="0" w:firstLine="0"/>
        <w:rPr>
          <w:rFonts w:cs="Arial"/>
          <w:sz w:val="24"/>
          <w:szCs w:val="24"/>
        </w:rPr>
      </w:pPr>
      <w:r w:rsidRPr="005D7B47">
        <w:rPr>
          <w:rFonts w:cs="Arial"/>
          <w:sz w:val="24"/>
          <w:szCs w:val="24"/>
        </w:rPr>
        <w:t>O empregado designado assinará termo ratificando o recebimento provisório, podendo recusar os materiais que estiverem em desacordo com a exigência editalícia no prazo máximo de 10 (dez) dias úteis a contar de sua entrega no local informado no item 4.1.2.</w:t>
      </w:r>
    </w:p>
    <w:p w14:paraId="33FF498C" w14:textId="77777777" w:rsidR="000B16D0" w:rsidRPr="005D7B47" w:rsidRDefault="000B16D0" w:rsidP="000B16D0">
      <w:pPr>
        <w:numPr>
          <w:ilvl w:val="1"/>
          <w:numId w:val="32"/>
        </w:numPr>
        <w:autoSpaceDE w:val="0"/>
        <w:autoSpaceDN w:val="0"/>
        <w:adjustRightInd w:val="0"/>
        <w:spacing w:before="120" w:line="360" w:lineRule="auto"/>
        <w:ind w:left="0" w:firstLine="0"/>
        <w:rPr>
          <w:rFonts w:cs="Arial"/>
          <w:sz w:val="24"/>
          <w:szCs w:val="24"/>
        </w:rPr>
      </w:pPr>
      <w:r w:rsidRPr="005D7B47">
        <w:rPr>
          <w:rFonts w:cs="Arial"/>
          <w:sz w:val="24"/>
          <w:szCs w:val="24"/>
        </w:rPr>
        <w:t>Os materiais serão devolvidos / recusados na hipótese de não corresponderem às especificações deste Edital, devendo ser recolhidos das dependências da CESAMA para substituição, à custa da Contratada, no prazo máximo de 02 (dois) dias úteis.</w:t>
      </w:r>
    </w:p>
    <w:p w14:paraId="63B542D8" w14:textId="77777777" w:rsidR="000B16D0" w:rsidRPr="005D7B47" w:rsidRDefault="000B16D0" w:rsidP="000B16D0">
      <w:pPr>
        <w:numPr>
          <w:ilvl w:val="2"/>
          <w:numId w:val="32"/>
        </w:numPr>
        <w:autoSpaceDE w:val="0"/>
        <w:autoSpaceDN w:val="0"/>
        <w:adjustRightInd w:val="0"/>
        <w:spacing w:before="120" w:line="360" w:lineRule="auto"/>
        <w:ind w:left="0" w:firstLine="0"/>
        <w:rPr>
          <w:rFonts w:cs="Arial"/>
          <w:sz w:val="24"/>
          <w:szCs w:val="24"/>
        </w:rPr>
      </w:pPr>
      <w:r w:rsidRPr="005D7B47">
        <w:rPr>
          <w:rFonts w:cs="Arial"/>
          <w:sz w:val="24"/>
          <w:szCs w:val="24"/>
        </w:rPr>
        <w:lastRenderedPageBreak/>
        <w:t>A substituição de que trata o item 4.3 deverá ser feita no prazo máximo de 05 (cinco) dias corridos, a contar da data do recolhimento dos materiais na CESAMA, sujeitando-se a fornecedora, na inobservância, às penalidades previstas neste contrato.</w:t>
      </w:r>
    </w:p>
    <w:p w14:paraId="3BD24125" w14:textId="77777777" w:rsidR="000B16D0" w:rsidRPr="005D7B47" w:rsidRDefault="000B16D0" w:rsidP="000B16D0">
      <w:pPr>
        <w:numPr>
          <w:ilvl w:val="2"/>
          <w:numId w:val="32"/>
        </w:numPr>
        <w:autoSpaceDE w:val="0"/>
        <w:autoSpaceDN w:val="0"/>
        <w:adjustRightInd w:val="0"/>
        <w:spacing w:before="120" w:line="360" w:lineRule="auto"/>
        <w:ind w:left="0" w:firstLine="0"/>
        <w:rPr>
          <w:rFonts w:cs="Arial"/>
          <w:sz w:val="24"/>
          <w:szCs w:val="24"/>
        </w:rPr>
      </w:pPr>
      <w:r w:rsidRPr="005D7B47">
        <w:rPr>
          <w:rFonts w:cs="Arial"/>
          <w:sz w:val="24"/>
          <w:szCs w:val="24"/>
        </w:rPr>
        <w:t>A recusa total ou parcial dos materiais entregues, por motivos justificados no recebimento, não será razão para prorrogação do prazo da entrega, previamente consignado na Ordem de Compra.</w:t>
      </w:r>
    </w:p>
    <w:p w14:paraId="0C19F8C5" w14:textId="77777777" w:rsidR="000B16D0" w:rsidRPr="005D7B47" w:rsidRDefault="000B16D0" w:rsidP="000B16D0">
      <w:pPr>
        <w:numPr>
          <w:ilvl w:val="1"/>
          <w:numId w:val="32"/>
        </w:numPr>
        <w:spacing w:before="120" w:line="360" w:lineRule="auto"/>
        <w:ind w:left="0" w:firstLine="0"/>
        <w:rPr>
          <w:rFonts w:cs="Arial"/>
          <w:sz w:val="24"/>
          <w:szCs w:val="24"/>
        </w:rPr>
      </w:pPr>
      <w:r w:rsidRPr="005D7B47">
        <w:rPr>
          <w:rFonts w:cs="Arial"/>
          <w:sz w:val="24"/>
          <w:szCs w:val="24"/>
        </w:rPr>
        <w:t>Verificando-se, novamente, a desconformidade do material entregue com o exigido em edital, ficará demonstrada a incapacidade da empresa fornecedora, sujeitando-se, a mesma, as penalidades previstas neste instrumento contratual.</w:t>
      </w:r>
    </w:p>
    <w:p w14:paraId="5B694640" w14:textId="77777777" w:rsidR="000B16D0" w:rsidRPr="005D7B47" w:rsidRDefault="000B16D0" w:rsidP="000B16D0">
      <w:pPr>
        <w:numPr>
          <w:ilvl w:val="1"/>
          <w:numId w:val="32"/>
        </w:numPr>
        <w:spacing w:before="120" w:line="360" w:lineRule="auto"/>
        <w:ind w:left="0" w:firstLine="0"/>
        <w:rPr>
          <w:rFonts w:cs="Arial"/>
          <w:sz w:val="24"/>
          <w:szCs w:val="24"/>
        </w:rPr>
      </w:pPr>
      <w:r w:rsidRPr="005D7B47">
        <w:rPr>
          <w:rFonts w:cs="Arial"/>
          <w:sz w:val="24"/>
          <w:szCs w:val="24"/>
        </w:rPr>
        <w:t>Na entrega, os materiais deverão estar com seu prazo de validade decorrido em, no máximo, em 25% (vinte e cinco por cento).</w:t>
      </w:r>
    </w:p>
    <w:p w14:paraId="70B8F74A" w14:textId="77777777" w:rsidR="000B16D0" w:rsidRPr="005D7B47" w:rsidRDefault="000B16D0" w:rsidP="000B16D0">
      <w:pPr>
        <w:tabs>
          <w:tab w:val="left" w:pos="567"/>
        </w:tabs>
        <w:spacing w:before="120" w:line="360" w:lineRule="auto"/>
        <w:rPr>
          <w:rFonts w:eastAsia="Arial Unicode MS" w:cs="Arial"/>
          <w:sz w:val="24"/>
          <w:szCs w:val="24"/>
        </w:rPr>
      </w:pPr>
      <w:r w:rsidRPr="005D7B47">
        <w:rPr>
          <w:rFonts w:eastAsia="Arial Unicode MS" w:cs="Arial"/>
          <w:sz w:val="24"/>
          <w:szCs w:val="24"/>
        </w:rPr>
        <w:t>4.</w:t>
      </w:r>
      <w:r w:rsidR="002249E9" w:rsidRPr="005D7B47">
        <w:rPr>
          <w:rFonts w:eastAsia="Arial Unicode MS" w:cs="Arial"/>
          <w:sz w:val="24"/>
          <w:szCs w:val="24"/>
        </w:rPr>
        <w:t>6</w:t>
      </w:r>
      <w:r w:rsidRPr="005D7B47">
        <w:rPr>
          <w:rFonts w:eastAsia="Arial Unicode MS" w:cs="Arial"/>
          <w:sz w:val="24"/>
          <w:szCs w:val="24"/>
        </w:rPr>
        <w:t xml:space="preserve"> Nas hipóteses previstas no art. 153 do RILC, este Contrato poderá ser alterado por acordo entre as partes e mediante prévia justificativa da autoridade competente, vedando-se alterações que resultem em violação ao dever de licitar.</w:t>
      </w:r>
    </w:p>
    <w:p w14:paraId="02F3BD42" w14:textId="77777777" w:rsidR="000B16D0" w:rsidRPr="005D7B47" w:rsidRDefault="000B16D0" w:rsidP="000B16D0">
      <w:pPr>
        <w:tabs>
          <w:tab w:val="left" w:pos="567"/>
        </w:tabs>
        <w:spacing w:before="120" w:line="360" w:lineRule="auto"/>
        <w:rPr>
          <w:rFonts w:eastAsia="Arial Unicode MS" w:cs="Arial"/>
          <w:bCs/>
          <w:sz w:val="24"/>
          <w:szCs w:val="24"/>
        </w:rPr>
      </w:pPr>
      <w:r w:rsidRPr="005D7B47">
        <w:rPr>
          <w:rFonts w:eastAsia="Arial Unicode MS" w:cs="Arial"/>
          <w:bCs/>
          <w:sz w:val="24"/>
          <w:szCs w:val="24"/>
        </w:rPr>
        <w:t>4.</w:t>
      </w:r>
      <w:r w:rsidR="002249E9" w:rsidRPr="005D7B47">
        <w:rPr>
          <w:rFonts w:eastAsia="Arial Unicode MS" w:cs="Arial"/>
          <w:bCs/>
          <w:sz w:val="24"/>
          <w:szCs w:val="24"/>
        </w:rPr>
        <w:t>6</w:t>
      </w:r>
      <w:r w:rsidRPr="005D7B47">
        <w:rPr>
          <w:rFonts w:eastAsia="Arial Unicode MS" w:cs="Arial"/>
          <w:bCs/>
          <w:sz w:val="24"/>
          <w:szCs w:val="24"/>
        </w:rPr>
        <w:t xml:space="preserve">.1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 </w:t>
      </w:r>
    </w:p>
    <w:p w14:paraId="5BB04BB1" w14:textId="77777777" w:rsidR="000B16D0" w:rsidRPr="005D7B47" w:rsidRDefault="000B16D0" w:rsidP="000B16D0">
      <w:pPr>
        <w:spacing w:before="480" w:line="360" w:lineRule="auto"/>
        <w:rPr>
          <w:rFonts w:cs="Arial"/>
          <w:b/>
          <w:sz w:val="24"/>
          <w:szCs w:val="24"/>
        </w:rPr>
      </w:pPr>
      <w:r w:rsidRPr="005D7B47">
        <w:rPr>
          <w:rFonts w:cs="Arial"/>
          <w:b/>
          <w:sz w:val="24"/>
          <w:szCs w:val="24"/>
        </w:rPr>
        <w:t xml:space="preserve">CLÁUSULA </w:t>
      </w:r>
      <w:r w:rsidRPr="005D7B47">
        <w:rPr>
          <w:rFonts w:cs="Arial"/>
          <w:b/>
          <w:sz w:val="24"/>
          <w:szCs w:val="24"/>
        </w:rPr>
        <w:tab/>
        <w:t xml:space="preserve">QUINTA: DAS OBRIGAÇÕES </w:t>
      </w:r>
    </w:p>
    <w:p w14:paraId="1554A06B" w14:textId="77777777" w:rsidR="000B16D0" w:rsidRPr="005D7B47" w:rsidRDefault="000B16D0" w:rsidP="000B16D0">
      <w:pPr>
        <w:pStyle w:val="Ttulo2"/>
        <w:numPr>
          <w:ilvl w:val="0"/>
          <w:numId w:val="0"/>
        </w:numPr>
        <w:spacing w:before="120" w:line="360" w:lineRule="auto"/>
        <w:jc w:val="both"/>
        <w:rPr>
          <w:rFonts w:ascii="Arial" w:hAnsi="Arial" w:cs="Arial"/>
          <w:color w:val="FF0000"/>
          <w:sz w:val="23"/>
          <w:szCs w:val="23"/>
        </w:rPr>
      </w:pPr>
      <w:r w:rsidRPr="005D7B47">
        <w:rPr>
          <w:rFonts w:ascii="Arial" w:hAnsi="Arial" w:cs="Arial"/>
          <w:sz w:val="23"/>
          <w:szCs w:val="23"/>
        </w:rPr>
        <w:t xml:space="preserve">5.1. São obrigações da CONTRATADA: </w:t>
      </w:r>
    </w:p>
    <w:p w14:paraId="6A9AEE8D"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5.1.1. Manter, durante toda a execução do Contrato, em compatibilidade com as obrigações por ela assumidas, todas as condições de habilitação e qualificação exigidas na licitação.</w:t>
      </w:r>
    </w:p>
    <w:p w14:paraId="54BE9494"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t>Providenciar, imediatamente, a correção das deficiências apontadas pela CESAMA com respeito ao fornecimento do objeto.</w:t>
      </w:r>
    </w:p>
    <w:p w14:paraId="2E56C72F"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lastRenderedPageBreak/>
        <w:t>Entregar os materiais dentro das condições estabelecidas e respeitando os prazos fixados.</w:t>
      </w:r>
    </w:p>
    <w:p w14:paraId="5224329C"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t>Responsabilizar-se pela quantidade e qualidade dos materiais, substituindo, imediatamente, aqueles que apresentarem qualquer tipo de vício ou imperfeição, ou não se adequarem às especificações constantes do Termo de Referência, sob pena de aplicação das sanções cabíveis, inclusive rescisão da Ata de Registro de Preços e seu Contrato.</w:t>
      </w:r>
    </w:p>
    <w:p w14:paraId="51B67106"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t>Cumprir os prazos previstos neste Contrato ou outros que venham a ser fixados pela CESAMA.</w:t>
      </w:r>
    </w:p>
    <w:p w14:paraId="5F1AD1AA"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sz w:val="24"/>
          <w:szCs w:val="24"/>
        </w:rPr>
      </w:pPr>
      <w:r w:rsidRPr="005D7B47">
        <w:rPr>
          <w:rFonts w:cs="Arial"/>
          <w:sz w:val="24"/>
          <w:szCs w:val="24"/>
        </w:rPr>
        <w:t>Dirimir qualquer dúvida e prestar esclarecimentos acerca da execução do Contrato, durante toda a sua vigência, a pedido da CESAMA.</w:t>
      </w:r>
    </w:p>
    <w:p w14:paraId="22EA4279" w14:textId="77777777" w:rsidR="000B16D0" w:rsidRPr="005D7B47" w:rsidRDefault="000B16D0" w:rsidP="000B16D0">
      <w:pPr>
        <w:numPr>
          <w:ilvl w:val="2"/>
          <w:numId w:val="33"/>
        </w:numPr>
        <w:autoSpaceDE w:val="0"/>
        <w:autoSpaceDN w:val="0"/>
        <w:adjustRightInd w:val="0"/>
        <w:spacing w:before="120" w:line="360" w:lineRule="auto"/>
        <w:ind w:left="0" w:firstLine="0"/>
        <w:rPr>
          <w:rFonts w:cs="Arial"/>
          <w:color w:val="FF0000"/>
          <w:sz w:val="24"/>
          <w:szCs w:val="24"/>
        </w:rPr>
      </w:pPr>
      <w:r w:rsidRPr="005D7B47">
        <w:rPr>
          <w:rFonts w:cs="Arial"/>
          <w:sz w:val="24"/>
          <w:szCs w:val="24"/>
        </w:rPr>
        <w:t xml:space="preserve">Retirar os materiais / amostras em desacordo com o edital. Os produtos que não forem retirados receberão, a critério da CESAMA, destinação adequada a sua natureza, vedadas reivindicações por parte do fornecedor. </w:t>
      </w:r>
    </w:p>
    <w:p w14:paraId="1004DC06"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5.1.8. As atividades modificadoras do meio ambiente deverão apresentar comprovação de sua regularidade ambiental de forma compatível com essas atividades.</w:t>
      </w:r>
    </w:p>
    <w:p w14:paraId="25799145" w14:textId="77777777" w:rsidR="000B16D0" w:rsidRPr="005D7B47" w:rsidRDefault="000B16D0" w:rsidP="000B16D0">
      <w:pPr>
        <w:spacing w:before="120" w:line="360" w:lineRule="auto"/>
        <w:rPr>
          <w:rFonts w:cs="Arial"/>
          <w:sz w:val="24"/>
          <w:szCs w:val="24"/>
        </w:rPr>
      </w:pPr>
      <w:r w:rsidRPr="005D7B47">
        <w:rPr>
          <w:rFonts w:cs="Arial"/>
          <w:sz w:val="24"/>
          <w:szCs w:val="24"/>
        </w:rPr>
        <w:t>5.1.9. Para a efetiva contratação, o adjudicatário deverá estar quite com a CESAMA, quando sediado ou domiciliado no município de Juiz de Fora/MG. Caso tenha algum débito, o mesmo deverá ser quitado para que o contrato possa ser assinado.</w:t>
      </w:r>
    </w:p>
    <w:p w14:paraId="43C6DBA8" w14:textId="77777777" w:rsidR="000B16D0" w:rsidRPr="005D7B47" w:rsidRDefault="000B16D0" w:rsidP="000B16D0">
      <w:pPr>
        <w:spacing w:before="120" w:line="360" w:lineRule="auto"/>
        <w:rPr>
          <w:rFonts w:cs="Arial"/>
          <w:sz w:val="24"/>
          <w:szCs w:val="24"/>
        </w:rPr>
      </w:pPr>
      <w:r w:rsidRPr="005D7B47">
        <w:rPr>
          <w:rFonts w:cs="Arial"/>
          <w:sz w:val="24"/>
          <w:szCs w:val="24"/>
        </w:rPr>
        <w:t>5.1.10. A CONTRATADA não poderá ceder ou dar em garantia, em qualquer hipótese, no todo ou em parte, os créditos de qualquer natureza, decorrentes ou oriundos deste Contrato.</w:t>
      </w:r>
    </w:p>
    <w:p w14:paraId="3EE5A2D5"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t xml:space="preserve"> Responder pelos danos causados diretamente à CESAMA ou a terceiros, independentemente de comprovação de sua culpa ou dolo na execução do Contrato;</w:t>
      </w:r>
    </w:p>
    <w:p w14:paraId="0AA4A750"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69B36B0C"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lastRenderedPageBreak/>
        <w:t xml:space="preserve"> Atender prontamente quaisquer orientações e exigências do Fiscal e/ou Gestor do Contrato, inerentes à execução do objeto contratual;</w:t>
      </w:r>
    </w:p>
    <w:p w14:paraId="231E9409"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t xml:space="preserve"> Atender os prazos estabelecidos neste Contrato e outros que venham a ser pactuados, para execução e realização dos serviços;</w:t>
      </w:r>
    </w:p>
    <w:p w14:paraId="6721ED97" w14:textId="77777777" w:rsidR="000B16D0" w:rsidRPr="005D7B47" w:rsidRDefault="000B16D0" w:rsidP="000B16D0">
      <w:pPr>
        <w:numPr>
          <w:ilvl w:val="2"/>
          <w:numId w:val="34"/>
        </w:numPr>
        <w:spacing w:before="120" w:line="360" w:lineRule="auto"/>
        <w:ind w:left="0" w:firstLine="0"/>
        <w:rPr>
          <w:rFonts w:cs="Arial"/>
          <w:sz w:val="23"/>
          <w:szCs w:val="23"/>
        </w:rPr>
      </w:pPr>
      <w:r w:rsidRPr="005D7B47">
        <w:rPr>
          <w:rFonts w:cs="Arial"/>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1BA4AF45" w14:textId="77777777" w:rsidR="000B16D0" w:rsidRPr="005D7B47" w:rsidRDefault="000B16D0" w:rsidP="000B16D0">
      <w:pPr>
        <w:numPr>
          <w:ilvl w:val="2"/>
          <w:numId w:val="34"/>
        </w:numPr>
        <w:tabs>
          <w:tab w:val="left" w:pos="851"/>
        </w:tabs>
        <w:spacing w:line="360" w:lineRule="auto"/>
        <w:ind w:left="0" w:firstLine="0"/>
        <w:rPr>
          <w:rFonts w:cs="Arial"/>
          <w:sz w:val="24"/>
          <w:szCs w:val="24"/>
        </w:rPr>
      </w:pPr>
      <w:r w:rsidRPr="005D7B47">
        <w:rPr>
          <w:rFonts w:cs="Arial"/>
          <w:sz w:val="24"/>
          <w:szCs w:val="24"/>
        </w:rPr>
        <w:t>A CONTRATADA deverá prestar informações à Auditoria Interna da Cesama quando solicitada, sob pena de aplicação das sanções estabelecidas no Regulamento Interno de Licitações, Contratos e Convênios da Cesama (RILC).</w:t>
      </w:r>
    </w:p>
    <w:p w14:paraId="17E4B5BF" w14:textId="77777777" w:rsidR="000B16D0" w:rsidRPr="005D7B47" w:rsidRDefault="000B16D0" w:rsidP="000B16D0">
      <w:pPr>
        <w:pStyle w:val="Ttulo2"/>
        <w:numPr>
          <w:ilvl w:val="1"/>
          <w:numId w:val="34"/>
        </w:numPr>
        <w:spacing w:before="120" w:line="360" w:lineRule="auto"/>
        <w:ind w:left="0" w:firstLine="0"/>
        <w:jc w:val="both"/>
        <w:rPr>
          <w:rFonts w:ascii="Arial" w:hAnsi="Arial" w:cs="Arial"/>
          <w:sz w:val="23"/>
          <w:szCs w:val="23"/>
        </w:rPr>
      </w:pPr>
      <w:r w:rsidRPr="005D7B47">
        <w:rPr>
          <w:rFonts w:ascii="Arial" w:hAnsi="Arial" w:cs="Arial"/>
          <w:sz w:val="23"/>
          <w:szCs w:val="23"/>
        </w:rPr>
        <w:t>São obrigações da CESAMA:</w:t>
      </w:r>
    </w:p>
    <w:p w14:paraId="3C1D2565" w14:textId="77777777" w:rsidR="000B16D0" w:rsidRPr="005D7B47" w:rsidRDefault="000B16D0" w:rsidP="000B16D0">
      <w:pPr>
        <w:numPr>
          <w:ilvl w:val="2"/>
          <w:numId w:val="35"/>
        </w:numPr>
        <w:autoSpaceDE w:val="0"/>
        <w:autoSpaceDN w:val="0"/>
        <w:adjustRightInd w:val="0"/>
        <w:spacing w:before="120" w:line="360" w:lineRule="auto"/>
        <w:ind w:left="0" w:firstLine="0"/>
        <w:rPr>
          <w:rFonts w:cs="Arial"/>
          <w:sz w:val="24"/>
          <w:szCs w:val="24"/>
        </w:rPr>
      </w:pPr>
      <w:r w:rsidRPr="005D7B47">
        <w:rPr>
          <w:rFonts w:cs="Arial"/>
          <w:sz w:val="24"/>
          <w:szCs w:val="24"/>
        </w:rPr>
        <w:t>Emitir o(s) pedido(s) através da Ordem de Compra.</w:t>
      </w:r>
    </w:p>
    <w:p w14:paraId="453078B2" w14:textId="77777777" w:rsidR="000B16D0" w:rsidRPr="005D7B47" w:rsidRDefault="000B16D0" w:rsidP="000B16D0">
      <w:pPr>
        <w:numPr>
          <w:ilvl w:val="2"/>
          <w:numId w:val="35"/>
        </w:numPr>
        <w:autoSpaceDE w:val="0"/>
        <w:autoSpaceDN w:val="0"/>
        <w:adjustRightInd w:val="0"/>
        <w:spacing w:before="120" w:line="360" w:lineRule="auto"/>
        <w:ind w:left="0" w:firstLine="0"/>
        <w:rPr>
          <w:rFonts w:cs="Arial"/>
          <w:sz w:val="24"/>
          <w:szCs w:val="24"/>
        </w:rPr>
      </w:pPr>
      <w:r w:rsidRPr="005D7B47">
        <w:rPr>
          <w:rFonts w:cs="Arial"/>
          <w:sz w:val="24"/>
          <w:szCs w:val="24"/>
        </w:rPr>
        <w:t>Efetuar todos os pagamentos devidos à Contratada, nas condições estabelecidas.</w:t>
      </w:r>
    </w:p>
    <w:p w14:paraId="6F9318CE" w14:textId="77777777" w:rsidR="000B16D0" w:rsidRPr="005D7B47" w:rsidRDefault="000B16D0" w:rsidP="000B16D0">
      <w:pPr>
        <w:numPr>
          <w:ilvl w:val="2"/>
          <w:numId w:val="35"/>
        </w:numPr>
        <w:autoSpaceDE w:val="0"/>
        <w:autoSpaceDN w:val="0"/>
        <w:adjustRightInd w:val="0"/>
        <w:spacing w:before="120" w:line="360" w:lineRule="auto"/>
        <w:ind w:left="0" w:firstLine="0"/>
        <w:rPr>
          <w:rFonts w:cs="Arial"/>
          <w:sz w:val="24"/>
          <w:szCs w:val="24"/>
        </w:rPr>
      </w:pPr>
      <w:r w:rsidRPr="005D7B47">
        <w:rPr>
          <w:rFonts w:cs="Arial"/>
          <w:sz w:val="24"/>
          <w:szCs w:val="24"/>
        </w:rPr>
        <w:t>Fiscalizar a execução Contrato e sua(s) Ordem(ns) de Compra, o que não fará cessar ou diminuir a responsabilidade da Contratada pelo perfeito cumprimento das obrigações estipuladas, nem por quaisquer danos, inclusive quanto a terceiros, ou por irregularidades constatadas;</w:t>
      </w:r>
    </w:p>
    <w:p w14:paraId="792B965C" w14:textId="77777777" w:rsidR="000B16D0" w:rsidRPr="005D7B47" w:rsidRDefault="000B16D0" w:rsidP="000B16D0">
      <w:pPr>
        <w:numPr>
          <w:ilvl w:val="2"/>
          <w:numId w:val="35"/>
        </w:numPr>
        <w:autoSpaceDE w:val="0"/>
        <w:autoSpaceDN w:val="0"/>
        <w:adjustRightInd w:val="0"/>
        <w:spacing w:before="120" w:line="360" w:lineRule="auto"/>
        <w:ind w:left="0" w:firstLine="0"/>
        <w:rPr>
          <w:rFonts w:cs="Arial"/>
          <w:sz w:val="24"/>
          <w:szCs w:val="24"/>
        </w:rPr>
      </w:pPr>
      <w:r w:rsidRPr="005D7B47">
        <w:rPr>
          <w:rFonts w:cs="Arial"/>
          <w:sz w:val="24"/>
          <w:szCs w:val="24"/>
        </w:rPr>
        <w:t>Rejeitar todo e qualquer material de má qualidade e em desconformidade com as especificações deste Contrato;</w:t>
      </w:r>
    </w:p>
    <w:p w14:paraId="18344D9F" w14:textId="77777777" w:rsidR="000B16D0" w:rsidRPr="005D7B47" w:rsidRDefault="000B16D0" w:rsidP="000B16D0">
      <w:pPr>
        <w:numPr>
          <w:ilvl w:val="2"/>
          <w:numId w:val="35"/>
        </w:numPr>
        <w:spacing w:before="120" w:line="360" w:lineRule="auto"/>
        <w:ind w:left="0" w:firstLine="0"/>
        <w:rPr>
          <w:rFonts w:cs="Arial"/>
          <w:sz w:val="24"/>
          <w:szCs w:val="24"/>
        </w:rPr>
      </w:pPr>
      <w:r w:rsidRPr="005D7B47">
        <w:rPr>
          <w:rFonts w:cs="Arial"/>
          <w:sz w:val="24"/>
          <w:szCs w:val="24"/>
        </w:rPr>
        <w:t>Efetuar o recebimento provisório e o recebimento definitivo do objeto, por meio do Departamento de Compras e Estoque.</w:t>
      </w:r>
    </w:p>
    <w:p w14:paraId="29928C87" w14:textId="77777777" w:rsidR="000B16D0" w:rsidRPr="005D7B47" w:rsidRDefault="000B16D0" w:rsidP="000B16D0">
      <w:pPr>
        <w:spacing w:before="120" w:line="360" w:lineRule="auto"/>
        <w:rPr>
          <w:rFonts w:eastAsia="Arial Unicode MS" w:cs="Arial"/>
          <w:bCs/>
          <w:sz w:val="23"/>
          <w:szCs w:val="23"/>
          <w:lang w:val="de-DE"/>
        </w:rPr>
      </w:pPr>
      <w:r w:rsidRPr="005D7B47">
        <w:rPr>
          <w:rFonts w:eastAsia="Arial Unicode MS" w:cs="Arial"/>
          <w:bCs/>
          <w:sz w:val="23"/>
          <w:szCs w:val="23"/>
          <w:lang w:val="de-DE"/>
        </w:rPr>
        <w:t>5.2.6. Efetuar todos os pagamentos devidos à Contratada, nas condições estabelecidas.</w:t>
      </w:r>
    </w:p>
    <w:p w14:paraId="7625E09F" w14:textId="77777777" w:rsidR="000B16D0" w:rsidRPr="005D7B47" w:rsidRDefault="000B16D0" w:rsidP="000B16D0">
      <w:pPr>
        <w:spacing w:before="480" w:line="360" w:lineRule="auto"/>
        <w:rPr>
          <w:rFonts w:eastAsia="Arial Unicode MS" w:cs="Arial"/>
          <w:b/>
          <w:bCs/>
          <w:sz w:val="24"/>
          <w:szCs w:val="24"/>
        </w:rPr>
      </w:pPr>
      <w:r w:rsidRPr="005D7B47">
        <w:rPr>
          <w:rFonts w:eastAsia="Arial Unicode MS" w:cs="Arial"/>
          <w:b/>
          <w:bCs/>
          <w:sz w:val="24"/>
          <w:szCs w:val="24"/>
        </w:rPr>
        <w:t>CLÁUSULA SEXTA: DO PAGAMENTO</w:t>
      </w:r>
    </w:p>
    <w:p w14:paraId="26271BD7" w14:textId="77777777" w:rsidR="000B16D0" w:rsidRPr="005D7B47" w:rsidRDefault="000B16D0" w:rsidP="000B16D0">
      <w:pPr>
        <w:pStyle w:val="Corpodetexto"/>
        <w:spacing w:before="120" w:line="360" w:lineRule="auto"/>
        <w:rPr>
          <w:sz w:val="24"/>
          <w:szCs w:val="24"/>
        </w:rPr>
      </w:pPr>
      <w:r w:rsidRPr="005D7B47">
        <w:rPr>
          <w:rFonts w:eastAsia="Arial Unicode MS" w:cs="Arial"/>
          <w:sz w:val="24"/>
          <w:szCs w:val="24"/>
        </w:rPr>
        <w:t xml:space="preserve">6.1 </w:t>
      </w:r>
      <w:r w:rsidRPr="005D7B47">
        <w:rPr>
          <w:rFonts w:cs="Arial"/>
          <w:sz w:val="24"/>
          <w:szCs w:val="24"/>
        </w:rPr>
        <w:t>A CESAMA efetuará os pagamentos</w:t>
      </w:r>
      <w:r w:rsidRPr="005D7B47">
        <w:rPr>
          <w:sz w:val="24"/>
          <w:szCs w:val="24"/>
        </w:rPr>
        <w:t xml:space="preserve"> </w:t>
      </w:r>
      <w:r w:rsidRPr="005D7B47">
        <w:rPr>
          <w:iCs/>
          <w:sz w:val="24"/>
          <w:szCs w:val="24"/>
        </w:rPr>
        <w:t xml:space="preserve">30 </w:t>
      </w:r>
      <w:r w:rsidRPr="005D7B47">
        <w:rPr>
          <w:sz w:val="24"/>
          <w:szCs w:val="24"/>
        </w:rPr>
        <w:t>(trinta) dias após a entrega dos materiais juntamente com a apresentação e aceitação da Nota Fiscal / Fatura pelo departamento competente.</w:t>
      </w:r>
    </w:p>
    <w:p w14:paraId="4563C61F" w14:textId="77777777" w:rsidR="000B16D0" w:rsidRPr="005D7B47" w:rsidRDefault="000B16D0" w:rsidP="000B16D0">
      <w:pPr>
        <w:tabs>
          <w:tab w:val="left" w:pos="0"/>
        </w:tabs>
        <w:spacing w:before="120" w:line="360" w:lineRule="auto"/>
        <w:rPr>
          <w:rFonts w:cs="Arial"/>
          <w:color w:val="000000"/>
          <w:sz w:val="24"/>
          <w:szCs w:val="24"/>
        </w:rPr>
      </w:pPr>
      <w:r w:rsidRPr="005D7B47">
        <w:rPr>
          <w:rFonts w:cs="Arial"/>
          <w:color w:val="000000"/>
          <w:sz w:val="24"/>
          <w:szCs w:val="24"/>
        </w:rPr>
        <w:lastRenderedPageBreak/>
        <w:t xml:space="preserve">6.1.1 Caso o vencimento ocorra no sábado, domingo, feriado ou ponto facultativo para a Cesama, o pagamento será realizado no primeiro dia útil subseqüente. </w:t>
      </w:r>
    </w:p>
    <w:p w14:paraId="1FB463E3" w14:textId="77777777" w:rsidR="000B16D0" w:rsidRPr="005D7B47" w:rsidRDefault="000B16D0" w:rsidP="000B16D0">
      <w:pPr>
        <w:tabs>
          <w:tab w:val="left" w:pos="0"/>
        </w:tabs>
        <w:spacing w:before="120" w:line="360" w:lineRule="auto"/>
        <w:rPr>
          <w:rFonts w:cs="Arial"/>
          <w:color w:val="000000"/>
          <w:sz w:val="24"/>
          <w:szCs w:val="24"/>
        </w:rPr>
      </w:pPr>
      <w:r w:rsidRPr="005D7B47">
        <w:rPr>
          <w:rFonts w:cs="Arial"/>
          <w:color w:val="000000"/>
          <w:sz w:val="24"/>
          <w:szCs w:val="24"/>
        </w:rPr>
        <w:t xml:space="preserve">6.1.2 A nota fiscal eletrônica deverá ser enviada para o e-mail </w:t>
      </w:r>
      <w:hyperlink r:id="rId8" w:history="1">
        <w:r w:rsidRPr="005D7B47">
          <w:rPr>
            <w:rStyle w:val="Hyperlink"/>
            <w:rFonts w:cs="Arial"/>
            <w:sz w:val="24"/>
            <w:szCs w:val="24"/>
          </w:rPr>
          <w:t>nfe@cesama.com.br</w:t>
        </w:r>
      </w:hyperlink>
      <w:r w:rsidRPr="005D7B47">
        <w:rPr>
          <w:rFonts w:cs="Arial"/>
          <w:color w:val="000000"/>
          <w:sz w:val="24"/>
          <w:szCs w:val="24"/>
        </w:rPr>
        <w:t>.</w:t>
      </w:r>
    </w:p>
    <w:p w14:paraId="6668C006" w14:textId="77777777" w:rsidR="000B16D0" w:rsidRPr="005D7B47" w:rsidRDefault="000B16D0" w:rsidP="000B16D0">
      <w:pPr>
        <w:tabs>
          <w:tab w:val="left" w:pos="0"/>
        </w:tabs>
        <w:spacing w:before="120" w:line="360" w:lineRule="auto"/>
        <w:rPr>
          <w:rFonts w:cs="Arial"/>
          <w:color w:val="000000"/>
          <w:sz w:val="24"/>
          <w:szCs w:val="24"/>
        </w:rPr>
      </w:pPr>
      <w:r w:rsidRPr="005D7B47">
        <w:rPr>
          <w:rFonts w:cs="Arial"/>
          <w:color w:val="000000"/>
          <w:sz w:val="24"/>
          <w:szCs w:val="24"/>
        </w:rPr>
        <w:t xml:space="preserve">6.1.3 Na </w:t>
      </w:r>
      <w:r w:rsidRPr="005D7B47">
        <w:rPr>
          <w:rFonts w:eastAsia="Arial Unicode MS" w:cs="Arial"/>
          <w:sz w:val="24"/>
          <w:szCs w:val="24"/>
        </w:rPr>
        <w:t>Nota Fiscal / Fatura deverão ser informados os números da licitação e do Contrato.</w:t>
      </w:r>
    </w:p>
    <w:p w14:paraId="5B9B87BC" w14:textId="77777777" w:rsidR="000B16D0" w:rsidRPr="005D7B47" w:rsidRDefault="000B16D0" w:rsidP="000B16D0">
      <w:pPr>
        <w:tabs>
          <w:tab w:val="left" w:pos="-142"/>
          <w:tab w:val="left" w:pos="567"/>
        </w:tabs>
        <w:spacing w:before="120" w:line="360" w:lineRule="auto"/>
        <w:rPr>
          <w:sz w:val="24"/>
          <w:szCs w:val="24"/>
        </w:rPr>
      </w:pPr>
      <w:r w:rsidRPr="005D7B47">
        <w:rPr>
          <w:rFonts w:eastAsia="Arial Unicode MS" w:cs="Arial"/>
          <w:sz w:val="24"/>
          <w:szCs w:val="24"/>
        </w:rPr>
        <w:t xml:space="preserve">6.2. </w:t>
      </w:r>
      <w:r w:rsidRPr="005D7B47">
        <w:rPr>
          <w:rFonts w:cs="Arial"/>
          <w:sz w:val="24"/>
          <w:szCs w:val="24"/>
        </w:rPr>
        <w:t xml:space="preserve">O pagamento será efetuado através de depósito em conta bancária ou via </w:t>
      </w:r>
      <w:r w:rsidRPr="005D7B47">
        <w:rPr>
          <w:rFonts w:cs="Arial"/>
          <w:b/>
          <w:bCs/>
          <w:sz w:val="24"/>
          <w:szCs w:val="24"/>
        </w:rPr>
        <w:t>TED</w:t>
      </w:r>
      <w:r w:rsidRPr="005D7B47">
        <w:rPr>
          <w:rFonts w:cs="Arial"/>
          <w:sz w:val="24"/>
          <w:szCs w:val="24"/>
        </w:rPr>
        <w:t xml:space="preserve"> (transferência eletrônica disponível), cujas tarifas extras correrão por conta da </w:t>
      </w:r>
      <w:r w:rsidRPr="005D7B47">
        <w:rPr>
          <w:rFonts w:cs="Arial"/>
          <w:b/>
          <w:bCs/>
          <w:sz w:val="24"/>
          <w:szCs w:val="24"/>
        </w:rPr>
        <w:t>CONTRATADA</w:t>
      </w:r>
      <w:r w:rsidRPr="005D7B47">
        <w:rPr>
          <w:sz w:val="24"/>
          <w:szCs w:val="24"/>
        </w:rPr>
        <w:t>.</w:t>
      </w:r>
    </w:p>
    <w:p w14:paraId="78B3242A" w14:textId="77777777" w:rsidR="000B16D0" w:rsidRPr="005D7B47" w:rsidRDefault="000B16D0" w:rsidP="000B16D0">
      <w:pPr>
        <w:tabs>
          <w:tab w:val="left" w:pos="-142"/>
          <w:tab w:val="left" w:pos="567"/>
        </w:tabs>
        <w:spacing w:before="120" w:line="360" w:lineRule="auto"/>
        <w:rPr>
          <w:rFonts w:eastAsia="Arial Unicode MS" w:cs="Arial"/>
          <w:sz w:val="24"/>
          <w:szCs w:val="24"/>
        </w:rPr>
      </w:pPr>
      <w:r w:rsidRPr="005D7B47">
        <w:rPr>
          <w:sz w:val="24"/>
          <w:szCs w:val="24"/>
        </w:rPr>
        <w:t xml:space="preserve">6.2.1 O pagamento só poderá ser realizado em nome da Contratada e os boletos não poderão, em hipótese nenhuma, ser pagos em nome de outro beneficiário. </w:t>
      </w:r>
    </w:p>
    <w:p w14:paraId="0B7F5C8B" w14:textId="77777777" w:rsidR="000B16D0" w:rsidRPr="005D7B47" w:rsidRDefault="000B16D0" w:rsidP="000B16D0">
      <w:pPr>
        <w:tabs>
          <w:tab w:val="left" w:pos="567"/>
          <w:tab w:val="left" w:pos="1110"/>
        </w:tabs>
        <w:spacing w:before="120" w:line="360" w:lineRule="auto"/>
        <w:rPr>
          <w:rFonts w:eastAsia="Arial Unicode MS" w:cs="Arial"/>
          <w:sz w:val="24"/>
          <w:szCs w:val="24"/>
        </w:rPr>
      </w:pPr>
      <w:r w:rsidRPr="005D7B47">
        <w:rPr>
          <w:rFonts w:eastAsia="Arial Unicode MS" w:cs="Arial"/>
          <w:sz w:val="24"/>
          <w:szCs w:val="24"/>
        </w:rPr>
        <w:t xml:space="preserve">6.2.3 O pagamento </w:t>
      </w:r>
      <w:r w:rsidRPr="005D7B47">
        <w:rPr>
          <w:rFonts w:eastAsia="Arial Unicode MS" w:cs="Arial"/>
          <w:b/>
          <w:bCs/>
          <w:sz w:val="24"/>
          <w:szCs w:val="24"/>
        </w:rPr>
        <w:t>SOMENTE</w:t>
      </w:r>
      <w:r w:rsidRPr="005D7B47">
        <w:rPr>
          <w:rFonts w:eastAsia="Arial Unicode MS" w:cs="Arial"/>
          <w:sz w:val="24"/>
          <w:szCs w:val="24"/>
        </w:rPr>
        <w:t xml:space="preserve"> será efetuado:</w:t>
      </w:r>
    </w:p>
    <w:p w14:paraId="300DE896" w14:textId="77777777" w:rsidR="000B16D0" w:rsidRPr="005D7B47" w:rsidRDefault="000B16D0" w:rsidP="000B16D0">
      <w:pPr>
        <w:spacing w:before="120" w:line="360" w:lineRule="auto"/>
        <w:ind w:left="567" w:hanging="284"/>
        <w:rPr>
          <w:rFonts w:eastAsia="Arial Unicode MS" w:cs="Arial"/>
          <w:sz w:val="24"/>
          <w:szCs w:val="24"/>
        </w:rPr>
      </w:pPr>
      <w:r w:rsidRPr="005D7B47">
        <w:rPr>
          <w:rFonts w:eastAsia="Arial Unicode MS" w:cs="Arial"/>
          <w:sz w:val="24"/>
          <w:szCs w:val="24"/>
        </w:rPr>
        <w:t>a)</w:t>
      </w:r>
      <w:r w:rsidRPr="005D7B47">
        <w:rPr>
          <w:rFonts w:eastAsia="Arial Unicode MS" w:cs="Arial"/>
          <w:sz w:val="24"/>
          <w:szCs w:val="24"/>
        </w:rPr>
        <w:tab/>
      </w:r>
      <w:r w:rsidRPr="005D7B47">
        <w:rPr>
          <w:rFonts w:cs="Arial"/>
          <w:sz w:val="24"/>
          <w:szCs w:val="24"/>
        </w:rPr>
        <w:t xml:space="preserve">Após a </w:t>
      </w:r>
      <w:r w:rsidRPr="005D7B47">
        <w:rPr>
          <w:rFonts w:cs="Arial"/>
          <w:bCs/>
          <w:sz w:val="24"/>
          <w:szCs w:val="24"/>
        </w:rPr>
        <w:t>aceitação</w:t>
      </w:r>
      <w:r w:rsidRPr="005D7B47">
        <w:rPr>
          <w:rFonts w:cs="Arial"/>
          <w:sz w:val="24"/>
          <w:szCs w:val="24"/>
        </w:rPr>
        <w:t xml:space="preserve"> da </w:t>
      </w:r>
      <w:r w:rsidRPr="005D7B47">
        <w:rPr>
          <w:rFonts w:eastAsia="Arial Unicode MS" w:cs="Arial"/>
          <w:sz w:val="24"/>
          <w:szCs w:val="24"/>
        </w:rPr>
        <w:t>Nota Fiscal / Fatura</w:t>
      </w:r>
      <w:r w:rsidRPr="005D7B47">
        <w:rPr>
          <w:rFonts w:cs="Arial"/>
          <w:sz w:val="24"/>
          <w:szCs w:val="24"/>
        </w:rPr>
        <w:t>;</w:t>
      </w:r>
      <w:r w:rsidRPr="005D7B47">
        <w:rPr>
          <w:rFonts w:eastAsia="Arial Unicode MS" w:cs="Arial"/>
          <w:sz w:val="24"/>
          <w:szCs w:val="24"/>
        </w:rPr>
        <w:t xml:space="preserve">   </w:t>
      </w:r>
    </w:p>
    <w:p w14:paraId="20A07CCA" w14:textId="77777777" w:rsidR="000B16D0" w:rsidRPr="005D7B47" w:rsidRDefault="000B16D0" w:rsidP="000B16D0">
      <w:pPr>
        <w:pStyle w:val="Recuodecorpodetexto2"/>
        <w:tabs>
          <w:tab w:val="left" w:pos="-3402"/>
        </w:tabs>
        <w:spacing w:after="0" w:line="360" w:lineRule="auto"/>
        <w:ind w:left="567" w:hanging="284"/>
        <w:rPr>
          <w:rFonts w:eastAsia="Arial Unicode MS"/>
          <w:szCs w:val="24"/>
        </w:rPr>
      </w:pPr>
      <w:r w:rsidRPr="005D7B47">
        <w:rPr>
          <w:rFonts w:eastAsia="Arial Unicode MS"/>
          <w:szCs w:val="24"/>
        </w:rPr>
        <w:t>b)</w:t>
      </w:r>
      <w:r w:rsidRPr="005D7B47">
        <w:rPr>
          <w:rFonts w:eastAsia="Arial Unicode MS"/>
          <w:szCs w:val="24"/>
        </w:rPr>
        <w:tab/>
        <w:t>Após o recolhimento pela adjudicatária de quaisquer multas que lhe tenham sido impostas em decorrência de inadimplemento contratual.</w:t>
      </w:r>
    </w:p>
    <w:p w14:paraId="47E010FF" w14:textId="77777777" w:rsidR="000B16D0" w:rsidRPr="005D7B47" w:rsidRDefault="000B16D0" w:rsidP="000B16D0">
      <w:pPr>
        <w:spacing w:before="120" w:line="360" w:lineRule="auto"/>
        <w:rPr>
          <w:rFonts w:eastAsia="Arial Unicode MS" w:cs="Arial"/>
          <w:iCs/>
          <w:sz w:val="24"/>
          <w:szCs w:val="24"/>
        </w:rPr>
      </w:pPr>
      <w:r w:rsidRPr="005D7B47">
        <w:rPr>
          <w:rFonts w:eastAsia="Arial Unicode MS" w:cs="Arial"/>
          <w:bCs/>
          <w:iCs/>
          <w:sz w:val="24"/>
          <w:szCs w:val="24"/>
        </w:rPr>
        <w:t>6.2.4 Deverão ser anexadas n</w:t>
      </w:r>
      <w:r w:rsidRPr="005D7B47">
        <w:rPr>
          <w:rFonts w:eastAsia="Arial Unicode MS" w:cs="Arial"/>
          <w:iCs/>
          <w:sz w:val="24"/>
          <w:szCs w:val="24"/>
        </w:rPr>
        <w:t xml:space="preserve">a </w:t>
      </w:r>
      <w:r w:rsidRPr="005D7B47">
        <w:rPr>
          <w:rFonts w:eastAsia="Arial Unicode MS" w:cs="Arial"/>
          <w:sz w:val="24"/>
          <w:szCs w:val="24"/>
        </w:rPr>
        <w:t>Nota Fiscal / Fatura</w:t>
      </w:r>
      <w:r w:rsidRPr="005D7B47">
        <w:rPr>
          <w:rFonts w:eastAsia="Arial Unicode MS" w:cs="Arial"/>
          <w:iCs/>
          <w:sz w:val="24"/>
          <w:szCs w:val="24"/>
        </w:rPr>
        <w:t xml:space="preserve"> (em duas vias) as certidões atualizadas de regularidade junto ao INSS, ao FGTS e a Justiça do Trabalho;</w:t>
      </w:r>
    </w:p>
    <w:p w14:paraId="79F8E8A4" w14:textId="77777777" w:rsidR="000B16D0" w:rsidRPr="005D7B47" w:rsidRDefault="000B16D0" w:rsidP="000B16D0">
      <w:pPr>
        <w:tabs>
          <w:tab w:val="left" w:pos="567"/>
        </w:tabs>
        <w:spacing w:before="120" w:line="360" w:lineRule="auto"/>
        <w:rPr>
          <w:rFonts w:eastAsia="Arial Unicode MS" w:cs="Arial"/>
          <w:iCs/>
          <w:sz w:val="24"/>
          <w:szCs w:val="24"/>
        </w:rPr>
      </w:pPr>
      <w:r w:rsidRPr="005D7B47">
        <w:rPr>
          <w:rFonts w:eastAsia="Arial Unicode MS" w:cs="Arial"/>
          <w:iCs/>
          <w:sz w:val="24"/>
          <w:szCs w:val="24"/>
        </w:rPr>
        <w:t>6.2.5 Os pagamentos a serem efetuados em favor da CONTRATADA, quando couber, estarão sujeitos à retenção, na fonte, dos tributos que incidirem sobre o objeto deste Contrato.</w:t>
      </w:r>
    </w:p>
    <w:p w14:paraId="5D01CBE5" w14:textId="77777777" w:rsidR="000B16D0" w:rsidRPr="005D7B47" w:rsidRDefault="000B16D0" w:rsidP="000B16D0">
      <w:pPr>
        <w:tabs>
          <w:tab w:val="left" w:pos="567"/>
        </w:tabs>
        <w:spacing w:before="120" w:line="360" w:lineRule="auto"/>
        <w:rPr>
          <w:rFonts w:eastAsia="Arial Unicode MS" w:cs="Arial"/>
          <w:iCs/>
          <w:sz w:val="24"/>
          <w:szCs w:val="24"/>
        </w:rPr>
      </w:pPr>
      <w:r w:rsidRPr="005D7B47">
        <w:rPr>
          <w:rFonts w:eastAsia="Arial Unicode MS" w:cs="Arial"/>
          <w:iCs/>
          <w:sz w:val="24"/>
          <w:szCs w:val="24"/>
        </w:rPr>
        <w:t xml:space="preserve">6.2.6 Na hipótese de ocorrer atraso no pagamento da </w:t>
      </w:r>
      <w:r w:rsidRPr="005D7B47">
        <w:rPr>
          <w:rFonts w:eastAsia="Arial Unicode MS" w:cs="Arial"/>
          <w:sz w:val="24"/>
          <w:szCs w:val="24"/>
        </w:rPr>
        <w:t>Nota Fiscal / Fatura</w:t>
      </w:r>
      <w:r w:rsidRPr="005D7B47">
        <w:rPr>
          <w:rFonts w:eastAsia="Arial Unicode MS" w:cs="Arial"/>
          <w:iCs/>
          <w:sz w:val="24"/>
          <w:szCs w:val="24"/>
        </w:rPr>
        <w:t xml:space="preserve"> por responsabilidade da CESAMA, esta se compromete a aplicar, conforme legislação em vigor, juros de mora sobre o valor devido </w:t>
      </w:r>
      <w:r w:rsidRPr="005D7B47">
        <w:rPr>
          <w:rFonts w:eastAsia="Arial Unicode MS" w:cs="Arial"/>
          <w:i/>
          <w:iCs/>
          <w:sz w:val="24"/>
          <w:szCs w:val="24"/>
        </w:rPr>
        <w:t>“pro rata”</w:t>
      </w:r>
      <w:r w:rsidRPr="005D7B47">
        <w:rPr>
          <w:rFonts w:eastAsia="Arial Unicode MS" w:cs="Arial"/>
          <w:iCs/>
          <w:sz w:val="24"/>
          <w:szCs w:val="24"/>
        </w:rPr>
        <w:t xml:space="preserve"> entre a data do vencimento e o efetivo pagamento.</w:t>
      </w:r>
    </w:p>
    <w:p w14:paraId="28F7F4D2" w14:textId="77777777" w:rsidR="000B16D0" w:rsidRPr="005D7B47" w:rsidRDefault="000B16D0" w:rsidP="000B16D0">
      <w:pPr>
        <w:tabs>
          <w:tab w:val="left" w:pos="567"/>
        </w:tabs>
        <w:spacing w:before="120" w:line="360" w:lineRule="auto"/>
        <w:rPr>
          <w:rFonts w:eastAsia="Arial Unicode MS" w:cs="Arial"/>
          <w:iCs/>
          <w:sz w:val="24"/>
          <w:szCs w:val="24"/>
        </w:rPr>
      </w:pPr>
      <w:r w:rsidRPr="005D7B47">
        <w:rPr>
          <w:rFonts w:eastAsia="Arial Unicode MS" w:cs="Arial"/>
          <w:iCs/>
          <w:sz w:val="24"/>
          <w:szCs w:val="24"/>
        </w:rPr>
        <w:t>6.2.7 A antecipação do pagamento só poderá ocorrer caso o fornecimento tenha sido executado.</w:t>
      </w:r>
    </w:p>
    <w:p w14:paraId="4B77F3F4" w14:textId="77777777" w:rsidR="000B16D0" w:rsidRPr="005D7B47" w:rsidRDefault="000B16D0" w:rsidP="000B16D0">
      <w:pPr>
        <w:tabs>
          <w:tab w:val="left" w:pos="567"/>
        </w:tabs>
        <w:spacing w:before="120" w:line="360" w:lineRule="auto"/>
        <w:rPr>
          <w:rFonts w:eastAsia="Arial Unicode MS" w:cs="Arial"/>
          <w:iCs/>
          <w:sz w:val="24"/>
          <w:szCs w:val="24"/>
        </w:rPr>
      </w:pPr>
      <w:r w:rsidRPr="005D7B47">
        <w:rPr>
          <w:rFonts w:eastAsia="Arial Unicode MS" w:cs="Arial"/>
          <w:iCs/>
          <w:sz w:val="24"/>
          <w:szCs w:val="24"/>
        </w:rPr>
        <w:t xml:space="preserve">6.2.7.1 A Cesama poderá realizar o pagamento antes do prazo definido no item 6.1, através de solicitação expressa da Contratada, que será analisada pela Gerência Financeira e Contábil, de acordo com as condições financeiras da Cesama. Havendo </w:t>
      </w:r>
      <w:r w:rsidRPr="005D7B47">
        <w:rPr>
          <w:rFonts w:eastAsia="Arial Unicode MS" w:cs="Arial"/>
          <w:iCs/>
          <w:sz w:val="24"/>
          <w:szCs w:val="24"/>
        </w:rPr>
        <w:lastRenderedPageBreak/>
        <w:t>antecipação do pagamento, o mesmo sofrerá um desconto financeiro, e o índice a ser utilizado será o Índice Nacional de Preços ao Consumidor – INPC acrescido de 1% (um por cento) “</w:t>
      </w:r>
      <w:r w:rsidRPr="005D7B47">
        <w:rPr>
          <w:rFonts w:eastAsia="Arial Unicode MS" w:cs="Arial"/>
          <w:i/>
          <w:iCs/>
          <w:sz w:val="24"/>
          <w:szCs w:val="24"/>
        </w:rPr>
        <w:t>pro rata</w:t>
      </w:r>
      <w:r w:rsidRPr="005D7B47">
        <w:rPr>
          <w:rFonts w:eastAsia="Arial Unicode MS" w:cs="Arial"/>
          <w:iCs/>
          <w:sz w:val="24"/>
          <w:szCs w:val="24"/>
        </w:rPr>
        <w:t>”.</w:t>
      </w:r>
    </w:p>
    <w:p w14:paraId="53D6C569" w14:textId="77777777" w:rsidR="000B16D0" w:rsidRPr="005D7B47" w:rsidRDefault="000B16D0" w:rsidP="000B16D0">
      <w:pPr>
        <w:pStyle w:val="Ttulo2"/>
        <w:spacing w:before="480" w:line="360" w:lineRule="auto"/>
        <w:jc w:val="both"/>
        <w:rPr>
          <w:rFonts w:ascii="Arial" w:eastAsia="Arial Unicode MS" w:hAnsi="Arial" w:cs="Arial"/>
        </w:rPr>
      </w:pPr>
      <w:r w:rsidRPr="005D7B47">
        <w:rPr>
          <w:rFonts w:ascii="Arial" w:eastAsia="Arial Unicode MS" w:hAnsi="Arial" w:cs="Arial"/>
        </w:rPr>
        <w:t xml:space="preserve">CLÁUSULA SÉTIMA: REVISÃO / REAJUSTE </w:t>
      </w:r>
    </w:p>
    <w:p w14:paraId="71602AF4" w14:textId="77777777" w:rsidR="000B16D0" w:rsidRPr="005D7B47" w:rsidRDefault="000B16D0" w:rsidP="000B16D0">
      <w:pPr>
        <w:tabs>
          <w:tab w:val="left" w:pos="567"/>
        </w:tabs>
        <w:spacing w:before="120" w:line="360" w:lineRule="auto"/>
        <w:rPr>
          <w:rFonts w:eastAsia="Arial Unicode MS" w:cs="Arial"/>
          <w:b/>
          <w:sz w:val="24"/>
          <w:szCs w:val="24"/>
        </w:rPr>
      </w:pPr>
      <w:r w:rsidRPr="005D7B47">
        <w:rPr>
          <w:rFonts w:eastAsia="Arial Unicode MS" w:cs="Arial"/>
          <w:b/>
          <w:sz w:val="24"/>
          <w:szCs w:val="24"/>
        </w:rPr>
        <w:t>7.1. Revisão</w:t>
      </w:r>
    </w:p>
    <w:p w14:paraId="115CBC5E" w14:textId="77777777" w:rsidR="000B16D0" w:rsidRPr="005D7B47" w:rsidRDefault="000B16D0" w:rsidP="000B16D0">
      <w:pPr>
        <w:tabs>
          <w:tab w:val="left" w:pos="567"/>
        </w:tabs>
        <w:spacing w:before="120" w:line="360" w:lineRule="auto"/>
        <w:rPr>
          <w:rFonts w:eastAsia="Arial Unicode MS" w:cs="Arial"/>
          <w:sz w:val="24"/>
          <w:szCs w:val="24"/>
        </w:rPr>
      </w:pPr>
      <w:r w:rsidRPr="005D7B47">
        <w:rPr>
          <w:rFonts w:eastAsia="Arial Unicode MS" w:cs="Arial"/>
          <w:sz w:val="24"/>
          <w:szCs w:val="24"/>
        </w:rPr>
        <w:t>7.1.1. A revisão contratual (reequilíbrio econômico-financeiro) tem lugar quando a interferência causadora do desequilíbrio econômico-financeiro, consistir em um fato imprevisível ou previsível de consequências incalculáveis, anormal e extraordinário.</w:t>
      </w:r>
    </w:p>
    <w:p w14:paraId="2DB32104" w14:textId="77777777" w:rsidR="000B16D0" w:rsidRPr="005D7B47" w:rsidRDefault="000B16D0" w:rsidP="000B16D0">
      <w:pPr>
        <w:tabs>
          <w:tab w:val="left" w:pos="567"/>
        </w:tabs>
        <w:spacing w:before="120" w:line="360" w:lineRule="auto"/>
        <w:rPr>
          <w:rFonts w:eastAsia="Arial Unicode MS" w:cs="Arial"/>
          <w:sz w:val="24"/>
          <w:szCs w:val="24"/>
        </w:rPr>
      </w:pPr>
      <w:r w:rsidRPr="005D7B47">
        <w:rPr>
          <w:rFonts w:eastAsia="Arial Unicode MS" w:cs="Arial"/>
          <w:sz w:val="24"/>
          <w:szCs w:val="24"/>
        </w:rPr>
        <w:t>7.1.2. O reequilíbrio econômico-financeiro pode ser concedido a qualquer tempo, independentemente de previsão contratual, desde que verificados os seguintes requisitos:</w:t>
      </w:r>
    </w:p>
    <w:p w14:paraId="4C065924"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o evento seja futuro e incerto;</w:t>
      </w:r>
    </w:p>
    <w:p w14:paraId="2A9686E2"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o evento ocorra após a apresentação da proposta;</w:t>
      </w:r>
    </w:p>
    <w:p w14:paraId="6BC1468B"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o evento não ocorra por culpa da CONTRATADA;</w:t>
      </w:r>
    </w:p>
    <w:p w14:paraId="70BC3668"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a possibilidade da revisão contratual seja aventada pela CONTRATADA ou pela CESAMA;</w:t>
      </w:r>
    </w:p>
    <w:p w14:paraId="7F8033FB"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74571C4A"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4CE549AE" w14:textId="77777777" w:rsidR="000B16D0" w:rsidRPr="005D7B47" w:rsidRDefault="000B16D0" w:rsidP="000B16D0">
      <w:pPr>
        <w:numPr>
          <w:ilvl w:val="0"/>
          <w:numId w:val="24"/>
        </w:numPr>
        <w:spacing w:before="120" w:line="360" w:lineRule="auto"/>
        <w:ind w:left="851" w:hanging="284"/>
        <w:rPr>
          <w:rFonts w:eastAsia="Arial Unicode MS" w:cs="Arial"/>
          <w:sz w:val="24"/>
          <w:szCs w:val="24"/>
        </w:rPr>
      </w:pPr>
      <w:r w:rsidRPr="005D7B47">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w:t>
      </w:r>
      <w:proofErr w:type="gramStart"/>
      <w:r w:rsidRPr="005D7B47">
        <w:rPr>
          <w:rFonts w:eastAsia="Arial Unicode MS" w:cs="Arial"/>
          <w:sz w:val="24"/>
          <w:szCs w:val="24"/>
        </w:rPr>
        <w:t>tornou-se</w:t>
      </w:r>
      <w:proofErr w:type="gramEnd"/>
      <w:r w:rsidRPr="005D7B47">
        <w:rPr>
          <w:rFonts w:eastAsia="Arial Unicode MS" w:cs="Arial"/>
          <w:sz w:val="24"/>
          <w:szCs w:val="24"/>
        </w:rPr>
        <w:t xml:space="preserve"> inviável nas condições inicialmente pactuadas. </w:t>
      </w:r>
    </w:p>
    <w:p w14:paraId="1348695D"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7.1.3. O reequilíbrio de contrato será precedido de solicitação da contratada, acompanhada de demonstração analítica da alteração dos custos, por meio de </w:t>
      </w:r>
      <w:r w:rsidRPr="005D7B47">
        <w:rPr>
          <w:rFonts w:eastAsia="Arial Unicode MS" w:cs="Arial"/>
          <w:color w:val="000000"/>
          <w:sz w:val="24"/>
          <w:szCs w:val="24"/>
        </w:rPr>
        <w:lastRenderedPageBreak/>
        <w:t xml:space="preserve">apresentação da planilha de custos e formação de preços e documentos que fundamentem a repactuação do contrato. </w:t>
      </w:r>
    </w:p>
    <w:p w14:paraId="5BFEBD6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7.1.4.  A repactuação do contrato deverá ser pleiteada pela contratada até 60 (sessenta) dias antes do encerramento do prazo de vigência, sob pena de ocorrer preclusão do exercício do direito. </w:t>
      </w:r>
    </w:p>
    <w:p w14:paraId="56B4B6C3"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7.1.5.  É vedada a inclusão, por ocasião da repactuação do contrato, de benefícios não previstos na proposta inicial, exceto quando se tornarem obrigatórios por força de instrumento legal. </w:t>
      </w:r>
    </w:p>
    <w:p w14:paraId="6DD4465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7.1.6.  Quando da solicitação da repactuação do contrato, esta somente será concedida mediante negociação entre as partes, considerando-se: </w:t>
      </w:r>
    </w:p>
    <w:p w14:paraId="039B0F83"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a. os preços praticados no mercado e ou em outros contratos da Administração; </w:t>
      </w:r>
    </w:p>
    <w:p w14:paraId="6EAEC5F7"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b. as particularidades do contrato em vigência; </w:t>
      </w:r>
    </w:p>
    <w:p w14:paraId="41ED8978"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c. o novo acordo ou convenção coletiva das categorias profissionais; </w:t>
      </w:r>
    </w:p>
    <w:p w14:paraId="50BF9A6F"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d. a nova planilha com a variação dos custos apresentada; </w:t>
      </w:r>
    </w:p>
    <w:p w14:paraId="619465FF"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e. indicadores setoriais, tabelas de fabricantes, valores oficiais de referência, tarifas públicas ou outros equivalentes; e </w:t>
      </w:r>
    </w:p>
    <w:p w14:paraId="1519C107"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f. a disponibilidade orçamentária da Cesama. </w:t>
      </w:r>
    </w:p>
    <w:p w14:paraId="180EF7C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7.1.7.  A decisão sobre o pedido de repactuação do contrato deve ser feita no prazo máximo de 30 (trinta) dias, contados a partir da solicitação e da entrega dos comprovantes de variação dos custos. </w:t>
      </w:r>
    </w:p>
    <w:p w14:paraId="11440C52"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7.1.8.  O prazo referido no item anterior ficará suspenso enquanto a contratada não cumprir os atos ou apresentar a documentação solicitada pela Cesama para a comprovação da variação dos custos. </w:t>
      </w:r>
    </w:p>
    <w:p w14:paraId="7A9971C3"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7.1.9. A Cesama poderá realizar diligências para conferir a variação de custos alegada pela contratada. </w:t>
      </w:r>
    </w:p>
    <w:p w14:paraId="6BAE4D1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7.1.10. Os novos valores contratuais decorrentes das repactuações terão suas vigências iniciadas observando-se o seguinte: </w:t>
      </w:r>
    </w:p>
    <w:p w14:paraId="18D01997"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lastRenderedPageBreak/>
        <w:t xml:space="preserve">a. a partir da assinatura da apostila ou termo aditivo; </w:t>
      </w:r>
    </w:p>
    <w:p w14:paraId="02726C2F"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b. em data futura, desde que acordada entre as partes, sem prejuízo da contagem de periodicidade para concessão das repactuações futuras; ou </w:t>
      </w:r>
    </w:p>
    <w:p w14:paraId="7AACEEA2" w14:textId="77777777" w:rsidR="000B16D0" w:rsidRPr="005D7B47" w:rsidRDefault="000B16D0" w:rsidP="000B16D0">
      <w:pPr>
        <w:spacing w:before="120" w:line="360" w:lineRule="auto"/>
        <w:ind w:left="567"/>
        <w:rPr>
          <w:rFonts w:eastAsia="Arial Unicode MS" w:cs="Arial"/>
          <w:color w:val="000000"/>
          <w:sz w:val="24"/>
          <w:szCs w:val="24"/>
        </w:rPr>
      </w:pPr>
      <w:r w:rsidRPr="005D7B47">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74BB975"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 xml:space="preserve">7.1.11.  No caso previsto na alínea “c”, o pagamento retroativo deverá ser concedido exclusivamente para os itens que motivaram a retroatividade, e apenas em relação à diferença porventura existente. </w:t>
      </w:r>
    </w:p>
    <w:p w14:paraId="0F16B0F9" w14:textId="77777777" w:rsidR="000B16D0" w:rsidRPr="005D7B47" w:rsidRDefault="000B16D0" w:rsidP="000B16D0">
      <w:pPr>
        <w:spacing w:before="120" w:line="360" w:lineRule="auto"/>
        <w:rPr>
          <w:rFonts w:eastAsia="Arial Unicode MS" w:cs="Arial"/>
          <w:color w:val="000000"/>
          <w:sz w:val="24"/>
          <w:szCs w:val="24"/>
        </w:rPr>
      </w:pPr>
      <w:r w:rsidRPr="005D7B47">
        <w:rPr>
          <w:rFonts w:eastAsia="Arial Unicode MS" w:cs="Arial"/>
          <w:color w:val="000000"/>
          <w:sz w:val="24"/>
          <w:szCs w:val="24"/>
        </w:rPr>
        <w:t>7.1.12.  A Cesama deverá assegurar-se de que os preços contratados são compatíveis com aqueles praticados no mercado, de forma a garantir a continuidade da contratação mais vantajosa.</w:t>
      </w:r>
    </w:p>
    <w:p w14:paraId="748FF069" w14:textId="77777777" w:rsidR="000B16D0" w:rsidRPr="005D7B47" w:rsidRDefault="000B16D0" w:rsidP="000B16D0">
      <w:pPr>
        <w:tabs>
          <w:tab w:val="left" w:pos="567"/>
        </w:tabs>
        <w:spacing w:before="120" w:line="360" w:lineRule="auto"/>
        <w:rPr>
          <w:rFonts w:eastAsia="Arial Unicode MS" w:cs="Arial"/>
          <w:b/>
          <w:sz w:val="24"/>
          <w:szCs w:val="24"/>
        </w:rPr>
      </w:pPr>
      <w:r w:rsidRPr="005D7B47">
        <w:rPr>
          <w:rFonts w:eastAsia="Arial Unicode MS" w:cs="Arial"/>
          <w:b/>
          <w:sz w:val="24"/>
          <w:szCs w:val="24"/>
        </w:rPr>
        <w:t>7.2. Reajuste</w:t>
      </w:r>
    </w:p>
    <w:p w14:paraId="5106CF93"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7.2.1. Aplica-se o IPCA - Índice Nacional de Preços ao Consumidor Amplo para o reajustamento dos preços.</w:t>
      </w:r>
    </w:p>
    <w:p w14:paraId="0D5615BE"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7.2.2.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3A8CDD9C"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7.2.3. O reajuste de preços previsto neste Contrato para fazer face à elevação dos custos da contratação, respeitada a anualidade, e que vier a ocorrer durante a vigência do Contrato, deverá ser solicitado pela CONTRATADA.</w:t>
      </w:r>
    </w:p>
    <w:p w14:paraId="491E7D5E"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 xml:space="preserve">7.2.4. Para o primeiro reajuste, </w:t>
      </w:r>
      <w:r w:rsidRPr="005D7B47">
        <w:rPr>
          <w:rFonts w:eastAsia="Arial Unicode MS" w:cs="Arial"/>
          <w:b/>
          <w:sz w:val="24"/>
          <w:szCs w:val="24"/>
        </w:rPr>
        <w:t>o marco inicial para a concessão do reajustamento de preços é a data limite da apresentação da proposta</w:t>
      </w:r>
      <w:r w:rsidRPr="005D7B47">
        <w:rPr>
          <w:rFonts w:eastAsia="Arial Unicode MS" w:cs="Arial"/>
          <w:sz w:val="24"/>
          <w:szCs w:val="24"/>
        </w:rPr>
        <w:t xml:space="preserve">. </w:t>
      </w:r>
    </w:p>
    <w:p w14:paraId="31BC54DE"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sz w:val="24"/>
          <w:szCs w:val="24"/>
        </w:rPr>
        <w:t xml:space="preserve">7.2.4.1. Nas repactuações subsequentes à primeira, a anualidade será contada a partir da data do fato gerador que deu ensejo à última repactuação. Entende-se </w:t>
      </w:r>
      <w:r w:rsidRPr="005D7B47">
        <w:rPr>
          <w:rFonts w:eastAsia="Arial Unicode MS" w:cs="Arial"/>
          <w:sz w:val="24"/>
          <w:szCs w:val="24"/>
        </w:rPr>
        <w:lastRenderedPageBreak/>
        <w:t>como última repactuação a data em que iniciados seus efeitos financeiros, independentemente daquela em que celebrada ou apostilada.</w:t>
      </w:r>
    </w:p>
    <w:p w14:paraId="21109AB2" w14:textId="77777777" w:rsidR="000B16D0" w:rsidRPr="005D7B47" w:rsidRDefault="000B16D0" w:rsidP="000B16D0">
      <w:pPr>
        <w:pStyle w:val="Recuodecorpodetexto"/>
        <w:spacing w:before="480" w:line="360" w:lineRule="auto"/>
        <w:ind w:firstLine="0"/>
        <w:rPr>
          <w:rFonts w:ascii="Arial" w:eastAsia="Arial Unicode MS" w:hAnsi="Arial" w:cs="Arial"/>
          <w:b/>
          <w:bCs/>
          <w:sz w:val="24"/>
          <w:szCs w:val="24"/>
        </w:rPr>
      </w:pPr>
      <w:r w:rsidRPr="005D7B47">
        <w:rPr>
          <w:rFonts w:ascii="Arial" w:eastAsia="Arial Unicode MS" w:hAnsi="Arial" w:cs="Arial"/>
          <w:b/>
          <w:bCs/>
          <w:sz w:val="24"/>
          <w:szCs w:val="24"/>
        </w:rPr>
        <w:t>CLÁUSULA OITAVA:  PENALIDADES</w:t>
      </w:r>
    </w:p>
    <w:p w14:paraId="150B7489" w14:textId="77777777" w:rsidR="000B16D0" w:rsidRPr="005D7B47" w:rsidRDefault="000B16D0" w:rsidP="000B16D0">
      <w:pPr>
        <w:spacing w:before="120" w:line="360" w:lineRule="auto"/>
        <w:rPr>
          <w:rFonts w:eastAsia="Arial Unicode MS" w:cs="Arial"/>
          <w:bCs/>
          <w:sz w:val="24"/>
          <w:szCs w:val="24"/>
          <w:lang w:val="de-DE"/>
        </w:rPr>
      </w:pPr>
      <w:r w:rsidRPr="005D7B47">
        <w:rPr>
          <w:rFonts w:eastAsia="Arial Unicode MS" w:cs="Arial"/>
          <w:bCs/>
          <w:sz w:val="24"/>
          <w:szCs w:val="24"/>
          <w:lang w:val="de-DE"/>
        </w:rPr>
        <w:t>8.1 Qualquer pessoa física ou jurídica que praticar atos em desacordo com o este Contrato e com o Regulamento Interno de Licitações, Contratos e Convênios da CESAMA, sujeita-se às sanções previstas, sem prejuízo das responsabilidades civil e criminal.</w:t>
      </w:r>
    </w:p>
    <w:p w14:paraId="73826563"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bCs/>
          <w:sz w:val="24"/>
          <w:szCs w:val="24"/>
          <w:lang w:val="de-DE"/>
        </w:rPr>
        <w:t>8</w:t>
      </w:r>
      <w:r w:rsidRPr="005D7B47">
        <w:rPr>
          <w:rFonts w:eastAsia="Arial Unicode MS" w:cs="Arial"/>
          <w:bCs/>
          <w:sz w:val="24"/>
          <w:szCs w:val="24"/>
        </w:rPr>
        <w:t xml:space="preserve">.2. </w:t>
      </w:r>
      <w:r w:rsidRPr="005D7B47">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6C787AF4"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bCs/>
          <w:sz w:val="24"/>
          <w:szCs w:val="24"/>
        </w:rPr>
        <w:t xml:space="preserve">8.2.1. </w:t>
      </w:r>
      <w:r w:rsidRPr="005D7B47">
        <w:rPr>
          <w:rFonts w:eastAsia="Arial Unicode MS" w:cs="Arial"/>
          <w:sz w:val="24"/>
          <w:szCs w:val="24"/>
        </w:rPr>
        <w:t>A multa a que alude o item 8.2 não impede que a CESAMA rescinda o Contrato e aplique as outras sanções previstas neste instrumento e em Lei.</w:t>
      </w:r>
    </w:p>
    <w:p w14:paraId="6511C35F"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8.2.2. A multa, aplicada após regular processo administrativo, será descontada da garantia do respectivo contratado.</w:t>
      </w:r>
    </w:p>
    <w:p w14:paraId="75810088"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8.2.3. Se a multa for de valor superior ao valor da garantia prestada, além da perda desta, responderá a CONTRATADA pela sua diferença, a qual será descontada dos pagamentos eventualmente devidos pela CESAMA ou, ainda, quando for o caso, cobrada judicialmente.</w:t>
      </w:r>
    </w:p>
    <w:p w14:paraId="70FE4642"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 xml:space="preserve">8.2.4. A multa poderá ser descontada do pagamento devido à Contratada. </w:t>
      </w:r>
    </w:p>
    <w:p w14:paraId="65DA3EB2"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8.3. Pelo cometimento de quaisquer infrações prevista neste Contrato e no RILC, garantida a prévia defesa, a CESAMA poderá aplicar as seguintes sanções:</w:t>
      </w:r>
    </w:p>
    <w:p w14:paraId="00A42216" w14:textId="77777777" w:rsidR="000B16D0" w:rsidRPr="005D7B47" w:rsidRDefault="000B16D0" w:rsidP="000B16D0">
      <w:pPr>
        <w:numPr>
          <w:ilvl w:val="0"/>
          <w:numId w:val="25"/>
        </w:numPr>
        <w:spacing w:before="120" w:line="360" w:lineRule="auto"/>
        <w:ind w:left="851" w:hanging="284"/>
        <w:rPr>
          <w:rFonts w:eastAsia="Arial Unicode MS" w:cs="Arial"/>
          <w:bCs/>
          <w:sz w:val="24"/>
          <w:szCs w:val="24"/>
        </w:rPr>
      </w:pPr>
      <w:r w:rsidRPr="005D7B47">
        <w:rPr>
          <w:rFonts w:eastAsia="Arial Unicode MS" w:cs="Arial"/>
          <w:bCs/>
          <w:sz w:val="24"/>
          <w:szCs w:val="24"/>
        </w:rPr>
        <w:t>advertência;</w:t>
      </w:r>
    </w:p>
    <w:p w14:paraId="33BC5D4A" w14:textId="77777777" w:rsidR="000B16D0" w:rsidRPr="005D7B47" w:rsidRDefault="000B16D0" w:rsidP="000B16D0">
      <w:pPr>
        <w:numPr>
          <w:ilvl w:val="0"/>
          <w:numId w:val="25"/>
        </w:numPr>
        <w:spacing w:before="120" w:line="360" w:lineRule="auto"/>
        <w:ind w:left="851" w:hanging="284"/>
        <w:rPr>
          <w:rFonts w:eastAsia="Arial Unicode MS" w:cs="Arial"/>
          <w:bCs/>
          <w:sz w:val="24"/>
          <w:szCs w:val="24"/>
        </w:rPr>
      </w:pPr>
      <w:r w:rsidRPr="005D7B47">
        <w:rPr>
          <w:rFonts w:eastAsia="Arial Unicode MS" w:cs="Arial"/>
          <w:bCs/>
          <w:sz w:val="24"/>
          <w:szCs w:val="24"/>
        </w:rPr>
        <w:t>multa moratória, na forma prevista no item 8.2 deste Contrato;</w:t>
      </w:r>
    </w:p>
    <w:p w14:paraId="5C53BBAB" w14:textId="77777777" w:rsidR="000B16D0" w:rsidRPr="005D7B47" w:rsidRDefault="000B16D0" w:rsidP="000B16D0">
      <w:pPr>
        <w:numPr>
          <w:ilvl w:val="0"/>
          <w:numId w:val="25"/>
        </w:numPr>
        <w:spacing w:before="120" w:line="360" w:lineRule="auto"/>
        <w:ind w:left="851" w:hanging="284"/>
        <w:rPr>
          <w:rFonts w:eastAsia="Arial Unicode MS" w:cs="Arial"/>
          <w:bCs/>
          <w:sz w:val="24"/>
          <w:szCs w:val="24"/>
        </w:rPr>
      </w:pPr>
      <w:r w:rsidRPr="005D7B47">
        <w:rPr>
          <w:rFonts w:eastAsia="Arial Unicode MS" w:cs="Arial"/>
          <w:bCs/>
          <w:sz w:val="24"/>
          <w:szCs w:val="24"/>
        </w:rPr>
        <w:t>multa compensatória de até 3% (três por cento) do valor do Contrato;</w:t>
      </w:r>
    </w:p>
    <w:p w14:paraId="13538805" w14:textId="77777777" w:rsidR="000B16D0" w:rsidRPr="005D7B47" w:rsidRDefault="000B16D0" w:rsidP="000B16D0">
      <w:pPr>
        <w:numPr>
          <w:ilvl w:val="0"/>
          <w:numId w:val="25"/>
        </w:numPr>
        <w:spacing w:before="120" w:line="360" w:lineRule="auto"/>
        <w:ind w:left="851" w:hanging="284"/>
        <w:rPr>
          <w:rFonts w:eastAsia="Arial Unicode MS" w:cs="Arial"/>
          <w:bCs/>
          <w:sz w:val="24"/>
          <w:szCs w:val="24"/>
        </w:rPr>
      </w:pPr>
      <w:r w:rsidRPr="005D7B47">
        <w:rPr>
          <w:rFonts w:eastAsia="Arial Unicode MS" w:cs="Arial"/>
          <w:bCs/>
          <w:sz w:val="24"/>
          <w:szCs w:val="24"/>
        </w:rPr>
        <w:t>suspensão do direito de participar de licitação e impedimento de contratar com a CESAMA, por até 02 (dois) anos.</w:t>
      </w:r>
    </w:p>
    <w:p w14:paraId="0695F166"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lastRenderedPageBreak/>
        <w:t>8.3.1. As sanções previstas nas alíneas “a” e “c” poderão ser aplicadas juntamente com a da alínea “b”.</w:t>
      </w:r>
    </w:p>
    <w:p w14:paraId="415A97C4"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8.3.2. A sanção de advertência é cabível sempre que o ato praticado, ainda que ilícito, não seja suficiente para acarretar danos à CESAMA, suas instalações, pessoas, imagem, meio ambiente, ou a terceiros.</w:t>
      </w:r>
    </w:p>
    <w:p w14:paraId="4B7D1F81"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8.3.2.1. A reincidência da sanção de advertência poderá ensejar a aplicação de penalidade de suspensão.</w:t>
      </w:r>
    </w:p>
    <w:p w14:paraId="1A2E87E2"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8.3.3. A multa também poderá ser aplicada na observância das seguintes ocorrências:</w:t>
      </w:r>
    </w:p>
    <w:p w14:paraId="061FB1C9" w14:textId="77777777" w:rsidR="000B16D0" w:rsidRPr="005D7B47" w:rsidRDefault="000B16D0" w:rsidP="000B16D0">
      <w:pPr>
        <w:numPr>
          <w:ilvl w:val="0"/>
          <w:numId w:val="28"/>
        </w:numPr>
        <w:spacing w:before="120" w:line="360" w:lineRule="auto"/>
        <w:ind w:left="1134" w:hanging="283"/>
        <w:rPr>
          <w:rFonts w:eastAsia="Arial Unicode MS" w:cs="Arial"/>
          <w:bCs/>
          <w:sz w:val="24"/>
          <w:szCs w:val="24"/>
        </w:rPr>
      </w:pPr>
      <w:r w:rsidRPr="005D7B47">
        <w:rPr>
          <w:rFonts w:eastAsia="Arial Unicode MS" w:cs="Arial"/>
          <w:bCs/>
          <w:sz w:val="24"/>
          <w:szCs w:val="24"/>
        </w:rPr>
        <w:t>pela recusa em assinar o Contrato e aceitar ou retirar o instrumento equivalente, dentro do prazo estabelecido pelo instrumento convocatório, poderá ser aplicada multa correspondente a até 5% (cinco por cento) do valor máximo estabelecido para a licitação em questão;</w:t>
      </w:r>
    </w:p>
    <w:p w14:paraId="08F426D8" w14:textId="77777777" w:rsidR="000B16D0" w:rsidRPr="005D7B47" w:rsidRDefault="000B16D0" w:rsidP="000B16D0">
      <w:pPr>
        <w:numPr>
          <w:ilvl w:val="0"/>
          <w:numId w:val="28"/>
        </w:numPr>
        <w:spacing w:before="120" w:line="360" w:lineRule="auto"/>
        <w:ind w:left="1134" w:hanging="283"/>
        <w:rPr>
          <w:rFonts w:eastAsia="Arial Unicode MS" w:cs="Arial"/>
          <w:bCs/>
          <w:sz w:val="24"/>
          <w:szCs w:val="24"/>
        </w:rPr>
      </w:pPr>
      <w:r w:rsidRPr="005D7B47">
        <w:rPr>
          <w:rFonts w:eastAsia="Arial Unicode MS" w:cs="Arial"/>
          <w:bCs/>
          <w:sz w:val="24"/>
          <w:szCs w:val="24"/>
        </w:rPr>
        <w:t>no caso de atraso na entrega da garantia contratual, quando exigida, caberá a incidência de multa correspondente a até 5% (cinco por cento) do valor total do Contrato;</w:t>
      </w:r>
    </w:p>
    <w:p w14:paraId="1982D023"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8.4. O não pagamento da multa aplicada importará na tomada de medidas judiciais cabíveis e na aplicação da sanção de suspensão do direito de participar de licitação e impedimento de contratar com a CESAMA, por até 02 (dois) anos</w:t>
      </w:r>
    </w:p>
    <w:p w14:paraId="4A7793E0"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8.5. A sanção prevista na alínea “d” poderá também ser aplicada às empresas ou aos profissionais que:</w:t>
      </w:r>
    </w:p>
    <w:p w14:paraId="6870C4F3" w14:textId="77777777" w:rsidR="000B16D0" w:rsidRPr="005D7B47" w:rsidRDefault="000B16D0" w:rsidP="000B16D0">
      <w:pPr>
        <w:numPr>
          <w:ilvl w:val="0"/>
          <w:numId w:val="26"/>
        </w:numPr>
        <w:spacing w:before="120" w:line="360" w:lineRule="auto"/>
        <w:ind w:left="1134" w:hanging="283"/>
        <w:rPr>
          <w:rFonts w:eastAsia="Arial Unicode MS" w:cs="Arial"/>
          <w:bCs/>
          <w:sz w:val="24"/>
          <w:szCs w:val="24"/>
        </w:rPr>
      </w:pPr>
      <w:r w:rsidRPr="005D7B47">
        <w:rPr>
          <w:rFonts w:eastAsia="Arial Unicode MS" w:cs="Arial"/>
          <w:bCs/>
          <w:sz w:val="24"/>
          <w:szCs w:val="24"/>
        </w:rPr>
        <w:t>tenham sofrido condenação definitiva por praticarem, por meios dolosos, fraude fiscal no recolhimento de quaisquer tributos;</w:t>
      </w:r>
    </w:p>
    <w:p w14:paraId="4940908B" w14:textId="77777777" w:rsidR="000B16D0" w:rsidRPr="005D7B47" w:rsidRDefault="000B16D0" w:rsidP="000B16D0">
      <w:pPr>
        <w:numPr>
          <w:ilvl w:val="0"/>
          <w:numId w:val="26"/>
        </w:numPr>
        <w:spacing w:before="120" w:line="360" w:lineRule="auto"/>
        <w:ind w:left="1134" w:hanging="283"/>
        <w:rPr>
          <w:rFonts w:eastAsia="Arial Unicode MS" w:cs="Arial"/>
          <w:bCs/>
          <w:sz w:val="24"/>
          <w:szCs w:val="24"/>
        </w:rPr>
      </w:pPr>
      <w:r w:rsidRPr="005D7B47">
        <w:rPr>
          <w:rFonts w:eastAsia="Arial Unicode MS" w:cs="Arial"/>
          <w:bCs/>
          <w:sz w:val="24"/>
          <w:szCs w:val="24"/>
        </w:rPr>
        <w:t>tenham praticado atos ilícitos visando a frustrar os objetivos da licitação;</w:t>
      </w:r>
    </w:p>
    <w:p w14:paraId="4CF5FE69" w14:textId="77777777" w:rsidR="000B16D0" w:rsidRPr="005D7B47" w:rsidRDefault="000B16D0" w:rsidP="000B16D0">
      <w:pPr>
        <w:numPr>
          <w:ilvl w:val="0"/>
          <w:numId w:val="26"/>
        </w:numPr>
        <w:spacing w:before="120" w:line="360" w:lineRule="auto"/>
        <w:ind w:left="1134" w:hanging="283"/>
        <w:rPr>
          <w:rFonts w:eastAsia="Arial Unicode MS" w:cs="Arial"/>
          <w:bCs/>
          <w:sz w:val="24"/>
          <w:szCs w:val="24"/>
        </w:rPr>
      </w:pPr>
      <w:r w:rsidRPr="005D7B47">
        <w:rPr>
          <w:rFonts w:eastAsia="Arial Unicode MS" w:cs="Arial"/>
          <w:bCs/>
          <w:sz w:val="24"/>
          <w:szCs w:val="24"/>
        </w:rPr>
        <w:t>demonstrem não possuir idoneidade para contratar com a Cesama em virtude de atos ilícitos praticados.</w:t>
      </w:r>
    </w:p>
    <w:p w14:paraId="142DDACA"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 São consideradas condutas reprováveis e passíveis de sanções, dentre outras:</w:t>
      </w:r>
    </w:p>
    <w:p w14:paraId="3E2F264A"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lastRenderedPageBreak/>
        <w:t>não atender, sem justificativa, à convocação para assinatura do Contrato ou retirada do instrumento equivalente;</w:t>
      </w:r>
    </w:p>
    <w:p w14:paraId="31DCB37C"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apresentar documento falso em qualquer processo administrativo instaurado pela CESAMA;</w:t>
      </w:r>
    </w:p>
    <w:p w14:paraId="7ADE6446"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frustrar ou fraudar, mediante ajuste, combinação ou qualquer outro expediente, o processo de contratação;</w:t>
      </w:r>
    </w:p>
    <w:p w14:paraId="40B9D587"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afastar ou procurar afastar participante, por meio de violência, grave ameaça, fraude ou oferecimento de vantagem de qualquer tipo;</w:t>
      </w:r>
    </w:p>
    <w:p w14:paraId="34417EE0"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agir de má-fé na relação contratual, comprovada em processo específico;</w:t>
      </w:r>
    </w:p>
    <w:p w14:paraId="4FAD2141"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incorrer em inexecução contratual;</w:t>
      </w:r>
    </w:p>
    <w:p w14:paraId="3FE19833" w14:textId="77777777" w:rsidR="000B16D0" w:rsidRPr="005D7B47" w:rsidRDefault="000B16D0" w:rsidP="000B16D0">
      <w:pPr>
        <w:numPr>
          <w:ilvl w:val="0"/>
          <w:numId w:val="27"/>
        </w:numPr>
        <w:spacing w:before="120" w:line="360" w:lineRule="auto"/>
        <w:ind w:left="851" w:hanging="284"/>
        <w:rPr>
          <w:rFonts w:eastAsia="Arial Unicode MS" w:cs="Arial"/>
          <w:bCs/>
          <w:sz w:val="24"/>
          <w:szCs w:val="24"/>
        </w:rPr>
      </w:pPr>
      <w:r w:rsidRPr="005D7B47">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4C98B159"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8.6.1. Cabe a sanção de suspensão em razão de ação ou omissão capaz de causar, ou que tenha causado dano à CESAMA, suas instalações, pessoas, imagem, meio ambiente ou a terceiros.</w:t>
      </w:r>
    </w:p>
    <w:p w14:paraId="18D86E7D"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lastRenderedPageBreak/>
        <w:t>8.6.2. Conforme a extensão do dano ocorrido ou passível de ocorrência, a suspensão poderá ser branda (de 01 a 06 meses), média (de 07 a 12 meses), ou grave (de 13 a 24 meses).</w:t>
      </w:r>
    </w:p>
    <w:p w14:paraId="42136C01"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8.6.3.  A sanção de suspensão do direito de participar de licitação e impedimento de contratar importa, durante sua vigência, na suspensão de registro cadastral, se existente, ou no impedimento de inscrição cadastral.</w:t>
      </w:r>
    </w:p>
    <w:p w14:paraId="7E233DD9"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2908A5B8" w14:textId="77777777" w:rsidR="000B16D0" w:rsidRPr="005D7B47" w:rsidRDefault="000B16D0" w:rsidP="000B16D0">
      <w:pPr>
        <w:spacing w:before="120" w:line="360" w:lineRule="auto"/>
        <w:rPr>
          <w:rFonts w:eastAsia="Arial Unicode MS" w:cs="Arial"/>
          <w:bCs/>
          <w:sz w:val="24"/>
          <w:szCs w:val="24"/>
        </w:rPr>
      </w:pPr>
      <w:r w:rsidRPr="005D7B47">
        <w:rPr>
          <w:rFonts w:eastAsia="Arial Unicode MS" w:cs="Arial"/>
          <w:bCs/>
          <w:sz w:val="24"/>
          <w:szCs w:val="24"/>
        </w:rPr>
        <w:t>8.6.5. A reincidência de prática punível com suspensão, ocorrida num período de até 2 (dois) anos a contar do término da primeira imputação, implicará no agravamento da sanção a ser aplicada.</w:t>
      </w:r>
    </w:p>
    <w:p w14:paraId="4BCA4F4C" w14:textId="77777777" w:rsidR="000B16D0" w:rsidRPr="005D7B47" w:rsidRDefault="000B16D0" w:rsidP="000B16D0">
      <w:pPr>
        <w:spacing w:before="120" w:line="360" w:lineRule="auto"/>
        <w:rPr>
          <w:rFonts w:eastAsia="Arial Unicode MS" w:cs="Arial"/>
          <w:sz w:val="24"/>
          <w:szCs w:val="24"/>
        </w:rPr>
      </w:pPr>
      <w:r w:rsidRPr="005D7B47">
        <w:rPr>
          <w:rFonts w:eastAsia="Arial Unicode MS" w:cs="Arial"/>
          <w:bCs/>
          <w:sz w:val="24"/>
          <w:szCs w:val="24"/>
        </w:rPr>
        <w:t xml:space="preserve">8.7. </w:t>
      </w:r>
      <w:r w:rsidRPr="005D7B47">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2B50ED14" w14:textId="77777777" w:rsidR="000B16D0" w:rsidRPr="005D7B47" w:rsidRDefault="000B16D0" w:rsidP="000B16D0">
      <w:pPr>
        <w:spacing w:before="480" w:line="360" w:lineRule="auto"/>
        <w:rPr>
          <w:rFonts w:cs="Arial"/>
          <w:b/>
          <w:sz w:val="24"/>
          <w:szCs w:val="24"/>
        </w:rPr>
      </w:pPr>
      <w:r w:rsidRPr="005D7B47">
        <w:rPr>
          <w:rFonts w:cs="Arial"/>
          <w:b/>
          <w:sz w:val="24"/>
          <w:szCs w:val="24"/>
        </w:rPr>
        <w:t>CLÁUSULA NONA: RESCISÃO</w:t>
      </w:r>
    </w:p>
    <w:p w14:paraId="5AA3E344" w14:textId="77777777" w:rsidR="000B16D0" w:rsidRPr="005D7B47" w:rsidRDefault="000B16D0" w:rsidP="000B16D0">
      <w:pPr>
        <w:spacing w:before="120" w:line="360" w:lineRule="auto"/>
        <w:rPr>
          <w:sz w:val="24"/>
          <w:szCs w:val="24"/>
        </w:rPr>
      </w:pPr>
      <w:r w:rsidRPr="005D7B47">
        <w:rPr>
          <w:sz w:val="24"/>
          <w:szCs w:val="24"/>
        </w:rPr>
        <w:t>9.1. A inexecução total ou parcial do Contrato poderá ensejar a sua rescisão, com as consequências cabíveis.</w:t>
      </w:r>
    </w:p>
    <w:p w14:paraId="5C52A116" w14:textId="77777777" w:rsidR="000B16D0" w:rsidRPr="005D7B47" w:rsidRDefault="000B16D0" w:rsidP="000B16D0">
      <w:pPr>
        <w:spacing w:before="120" w:line="360" w:lineRule="auto"/>
        <w:rPr>
          <w:sz w:val="24"/>
          <w:szCs w:val="24"/>
        </w:rPr>
      </w:pPr>
      <w:r w:rsidRPr="005D7B47">
        <w:rPr>
          <w:sz w:val="24"/>
          <w:szCs w:val="24"/>
        </w:rPr>
        <w:t xml:space="preserve">9.2. A rescisão deste Contrato poderá ser: </w:t>
      </w:r>
    </w:p>
    <w:p w14:paraId="68FAACB8" w14:textId="77777777" w:rsidR="000B16D0" w:rsidRPr="005D7B47" w:rsidRDefault="000B16D0" w:rsidP="000B16D0">
      <w:pPr>
        <w:numPr>
          <w:ilvl w:val="2"/>
          <w:numId w:val="29"/>
        </w:numPr>
        <w:spacing w:before="120" w:line="360" w:lineRule="auto"/>
        <w:ind w:left="851" w:hanging="284"/>
        <w:rPr>
          <w:sz w:val="24"/>
          <w:szCs w:val="24"/>
        </w:rPr>
      </w:pPr>
      <w:r w:rsidRPr="005D7B47">
        <w:rPr>
          <w:sz w:val="24"/>
          <w:szCs w:val="24"/>
        </w:rPr>
        <w:t>por ato unilateral e escrito de qualquer das partes;</w:t>
      </w:r>
    </w:p>
    <w:p w14:paraId="73C105FA" w14:textId="77777777" w:rsidR="000B16D0" w:rsidRPr="005D7B47" w:rsidRDefault="000B16D0" w:rsidP="000B16D0">
      <w:pPr>
        <w:numPr>
          <w:ilvl w:val="2"/>
          <w:numId w:val="29"/>
        </w:numPr>
        <w:spacing w:before="120" w:line="360" w:lineRule="auto"/>
        <w:ind w:left="851" w:hanging="284"/>
        <w:rPr>
          <w:sz w:val="24"/>
          <w:szCs w:val="24"/>
        </w:rPr>
      </w:pPr>
      <w:r w:rsidRPr="005D7B47">
        <w:rPr>
          <w:sz w:val="24"/>
          <w:szCs w:val="24"/>
        </w:rPr>
        <w:t xml:space="preserve">amigável, por acordo entre as partes, reduzida a termo no processo de contratação, desde que haja conveniência para a Cesama; </w:t>
      </w:r>
    </w:p>
    <w:p w14:paraId="4F0F40AE" w14:textId="77777777" w:rsidR="000B16D0" w:rsidRPr="005D7B47" w:rsidRDefault="000B16D0" w:rsidP="000B16D0">
      <w:pPr>
        <w:numPr>
          <w:ilvl w:val="2"/>
          <w:numId w:val="29"/>
        </w:numPr>
        <w:spacing w:before="120" w:line="360" w:lineRule="auto"/>
        <w:ind w:left="851" w:hanging="284"/>
        <w:rPr>
          <w:sz w:val="24"/>
          <w:szCs w:val="24"/>
        </w:rPr>
      </w:pPr>
      <w:r w:rsidRPr="005D7B47">
        <w:rPr>
          <w:sz w:val="24"/>
          <w:szCs w:val="24"/>
        </w:rPr>
        <w:t>judicial, nos termos da legislação.</w:t>
      </w:r>
    </w:p>
    <w:p w14:paraId="17312C9A" w14:textId="77777777" w:rsidR="000B16D0" w:rsidRPr="005D7B47" w:rsidRDefault="000B16D0" w:rsidP="000B16D0">
      <w:pPr>
        <w:spacing w:before="120" w:line="360" w:lineRule="auto"/>
        <w:rPr>
          <w:sz w:val="24"/>
          <w:szCs w:val="24"/>
        </w:rPr>
      </w:pPr>
      <w:r w:rsidRPr="005D7B47">
        <w:rPr>
          <w:sz w:val="24"/>
          <w:szCs w:val="24"/>
        </w:rPr>
        <w:t>9.2.1. Constituem motivo para rescisão do Contrato, dentre outras, as hipóteses previstas no art. 184 do RILC.</w:t>
      </w:r>
    </w:p>
    <w:p w14:paraId="5488DE2B" w14:textId="77777777" w:rsidR="000B16D0" w:rsidRPr="005D7B47" w:rsidRDefault="000B16D0" w:rsidP="000B16D0">
      <w:pPr>
        <w:spacing w:before="120" w:line="360" w:lineRule="auto"/>
        <w:rPr>
          <w:rFonts w:cs="Arial"/>
          <w:color w:val="000000"/>
          <w:sz w:val="24"/>
          <w:szCs w:val="24"/>
        </w:rPr>
      </w:pPr>
      <w:r w:rsidRPr="005D7B47">
        <w:rPr>
          <w:rFonts w:cs="Arial"/>
          <w:color w:val="000000"/>
          <w:sz w:val="24"/>
          <w:szCs w:val="24"/>
        </w:rPr>
        <w:lastRenderedPageBreak/>
        <w:t xml:space="preserve">9.2.2.  A rescisão por ato unilateral a que se refere à alínea “a” do item acima, deverá ser precedida de comunicação escrita e fundamentada da parte interessada e ser enviada à outra parte com antecedência mínima de 30 (trinta) dias. </w:t>
      </w:r>
    </w:p>
    <w:p w14:paraId="21C009BD" w14:textId="77777777" w:rsidR="000B16D0" w:rsidRPr="005D7B47" w:rsidRDefault="000B16D0" w:rsidP="000B16D0">
      <w:pPr>
        <w:spacing w:before="120" w:line="360" w:lineRule="auto"/>
        <w:rPr>
          <w:rFonts w:cs="Arial"/>
          <w:color w:val="000000"/>
          <w:sz w:val="24"/>
          <w:szCs w:val="24"/>
        </w:rPr>
      </w:pPr>
      <w:r w:rsidRPr="005D7B47">
        <w:rPr>
          <w:rFonts w:cs="Arial"/>
          <w:color w:val="000000"/>
          <w:sz w:val="24"/>
          <w:szCs w:val="24"/>
        </w:rPr>
        <w:t xml:space="preserve">9.2.3. Na hipótese de imprescindibilidade da execução contratual para a continuidade de serviços públicos essenciais, o prazo a que se refere o item 9.2.2 será de 90 (noventa) dias. </w:t>
      </w:r>
    </w:p>
    <w:p w14:paraId="5F4263A3" w14:textId="77777777" w:rsidR="000B16D0" w:rsidRPr="005D7B47" w:rsidRDefault="000B16D0" w:rsidP="000B16D0">
      <w:pPr>
        <w:spacing w:before="120" w:line="360" w:lineRule="auto"/>
        <w:rPr>
          <w:sz w:val="24"/>
          <w:szCs w:val="24"/>
        </w:rPr>
      </w:pPr>
      <w:r w:rsidRPr="005D7B47">
        <w:rPr>
          <w:sz w:val="24"/>
          <w:szCs w:val="24"/>
        </w:rPr>
        <w:t>9.3. Quando a rescisão ocorrer sem que haja culpa da outra parte contratante, será esta ressarcida dos prejuízos que houver sofrido, regularmente comprovados, e no caso da CONTRATADA poderá ter ainda direito a:</w:t>
      </w:r>
    </w:p>
    <w:p w14:paraId="10F5451A" w14:textId="77777777" w:rsidR="000B16D0" w:rsidRPr="005D7B47" w:rsidRDefault="000B16D0" w:rsidP="000B16D0">
      <w:pPr>
        <w:numPr>
          <w:ilvl w:val="0"/>
          <w:numId w:val="30"/>
        </w:numPr>
        <w:tabs>
          <w:tab w:val="left" w:pos="-5387"/>
        </w:tabs>
        <w:spacing w:before="120" w:line="360" w:lineRule="auto"/>
        <w:ind w:left="851" w:hanging="284"/>
        <w:rPr>
          <w:sz w:val="24"/>
          <w:szCs w:val="24"/>
        </w:rPr>
      </w:pPr>
      <w:r w:rsidRPr="005D7B47">
        <w:rPr>
          <w:sz w:val="24"/>
          <w:szCs w:val="24"/>
        </w:rPr>
        <w:t xml:space="preserve">devolução da garantia; </w:t>
      </w:r>
    </w:p>
    <w:p w14:paraId="2C68A49A" w14:textId="77777777" w:rsidR="000B16D0" w:rsidRPr="005D7B47" w:rsidRDefault="000B16D0" w:rsidP="000B16D0">
      <w:pPr>
        <w:numPr>
          <w:ilvl w:val="0"/>
          <w:numId w:val="30"/>
        </w:numPr>
        <w:tabs>
          <w:tab w:val="left" w:pos="-5387"/>
        </w:tabs>
        <w:spacing w:before="120" w:line="360" w:lineRule="auto"/>
        <w:ind w:left="851" w:hanging="284"/>
        <w:rPr>
          <w:sz w:val="24"/>
          <w:szCs w:val="24"/>
        </w:rPr>
      </w:pPr>
      <w:r w:rsidRPr="005D7B47">
        <w:rPr>
          <w:sz w:val="24"/>
          <w:szCs w:val="24"/>
        </w:rPr>
        <w:t xml:space="preserve">pagamentos devidos pela execução do contrato até a data da rescisão; </w:t>
      </w:r>
    </w:p>
    <w:p w14:paraId="457F7D97" w14:textId="77777777" w:rsidR="000B16D0" w:rsidRPr="005D7B47" w:rsidRDefault="000B16D0" w:rsidP="000B16D0">
      <w:pPr>
        <w:numPr>
          <w:ilvl w:val="0"/>
          <w:numId w:val="30"/>
        </w:numPr>
        <w:tabs>
          <w:tab w:val="left" w:pos="-5387"/>
        </w:tabs>
        <w:spacing w:before="120" w:line="360" w:lineRule="auto"/>
        <w:ind w:left="851" w:hanging="284"/>
        <w:rPr>
          <w:sz w:val="24"/>
          <w:szCs w:val="24"/>
        </w:rPr>
      </w:pPr>
      <w:r w:rsidRPr="005D7B47">
        <w:rPr>
          <w:sz w:val="24"/>
          <w:szCs w:val="24"/>
        </w:rPr>
        <w:t>pagamento do custo da desmobilização.</w:t>
      </w:r>
    </w:p>
    <w:p w14:paraId="4701D4EF" w14:textId="77777777" w:rsidR="000B16D0" w:rsidRPr="005D7B47" w:rsidRDefault="000B16D0" w:rsidP="000B16D0">
      <w:pPr>
        <w:spacing w:before="120" w:line="360" w:lineRule="auto"/>
        <w:rPr>
          <w:sz w:val="24"/>
          <w:szCs w:val="24"/>
        </w:rPr>
      </w:pPr>
      <w:r w:rsidRPr="005D7B47">
        <w:rPr>
          <w:sz w:val="24"/>
          <w:szCs w:val="24"/>
        </w:rPr>
        <w:t>9.4. Conforme art. 172, §2º do RILC, na hipótese de rescisão do Contrato, caberá ao responsável pela fiscalização atestar as parcelas adequadamente concluídas, recebendo provisória ou definitivamente, conforme o caso.</w:t>
      </w:r>
    </w:p>
    <w:p w14:paraId="2C52AED1" w14:textId="77777777" w:rsidR="000B16D0" w:rsidRPr="005D7B47" w:rsidRDefault="000B16D0" w:rsidP="000B16D0">
      <w:pPr>
        <w:spacing w:before="120" w:line="360" w:lineRule="auto"/>
        <w:rPr>
          <w:rFonts w:cs="Arial"/>
          <w:b/>
          <w:sz w:val="22"/>
          <w:szCs w:val="22"/>
        </w:rPr>
      </w:pPr>
    </w:p>
    <w:p w14:paraId="7B09412B" w14:textId="77777777" w:rsidR="000B16D0" w:rsidRPr="005D7B47" w:rsidRDefault="000B16D0" w:rsidP="000B16D0">
      <w:pPr>
        <w:spacing w:before="120" w:line="360" w:lineRule="auto"/>
        <w:rPr>
          <w:rFonts w:cs="Arial"/>
          <w:b/>
          <w:sz w:val="22"/>
          <w:szCs w:val="22"/>
        </w:rPr>
      </w:pPr>
      <w:proofErr w:type="gramStart"/>
      <w:r w:rsidRPr="005D7B47">
        <w:rPr>
          <w:rFonts w:cs="Arial"/>
          <w:b/>
          <w:sz w:val="22"/>
          <w:szCs w:val="22"/>
        </w:rPr>
        <w:t>CLÁUSULA  DÉCIMA</w:t>
      </w:r>
      <w:proofErr w:type="gramEnd"/>
      <w:r w:rsidRPr="005D7B47">
        <w:rPr>
          <w:rFonts w:cs="Arial"/>
          <w:b/>
          <w:sz w:val="22"/>
          <w:szCs w:val="22"/>
        </w:rPr>
        <w:t>: CONFORMIDADE</w:t>
      </w:r>
    </w:p>
    <w:p w14:paraId="2D160622" w14:textId="77777777" w:rsidR="000B16D0" w:rsidRPr="005D7B47" w:rsidRDefault="000B16D0" w:rsidP="000B16D0">
      <w:pPr>
        <w:spacing w:before="120" w:line="360" w:lineRule="auto"/>
        <w:rPr>
          <w:rFonts w:cs="Arial"/>
          <w:sz w:val="22"/>
          <w:szCs w:val="22"/>
        </w:rPr>
      </w:pPr>
      <w:r w:rsidRPr="005D7B47">
        <w:rPr>
          <w:rFonts w:cs="Arial"/>
          <w:sz w:val="22"/>
          <w:szCs w:val="22"/>
        </w:rPr>
        <w:t>10.1 A CONTRATADA declara, sob as penas da lei, não haver, até a presente data, qualquer impedimento à presente contratação ou mesmo à execução de alguma clausula ou condição do instrumento ora pactuado.</w:t>
      </w:r>
    </w:p>
    <w:p w14:paraId="40F61567" w14:textId="77777777" w:rsidR="000B16D0" w:rsidRPr="005D7B47" w:rsidRDefault="000B16D0" w:rsidP="000B16D0">
      <w:pPr>
        <w:spacing w:before="120" w:line="360" w:lineRule="auto"/>
        <w:rPr>
          <w:rFonts w:cs="Arial"/>
          <w:sz w:val="22"/>
          <w:szCs w:val="22"/>
        </w:rPr>
      </w:pPr>
      <w:r w:rsidRPr="005D7B47">
        <w:rPr>
          <w:rFonts w:cs="Arial"/>
          <w:sz w:val="22"/>
          <w:szCs w:val="22"/>
        </w:rPr>
        <w:t>10.2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3B9FDC19" w14:textId="77777777" w:rsidR="000B16D0" w:rsidRPr="005D7B47" w:rsidRDefault="000B16D0" w:rsidP="000B16D0">
      <w:pPr>
        <w:spacing w:before="120" w:line="360" w:lineRule="auto"/>
        <w:rPr>
          <w:rFonts w:cs="Arial"/>
          <w:sz w:val="22"/>
          <w:szCs w:val="22"/>
        </w:rPr>
      </w:pPr>
      <w:r w:rsidRPr="005D7B47">
        <w:rPr>
          <w:rFonts w:cs="Arial"/>
          <w:sz w:val="22"/>
          <w:szCs w:val="22"/>
        </w:rPr>
        <w:lastRenderedPageBreak/>
        <w:t xml:space="preserve">10.3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ECB7016" w14:textId="77777777" w:rsidR="000B16D0" w:rsidRPr="005D7B47" w:rsidRDefault="000B16D0" w:rsidP="000B16D0">
      <w:pPr>
        <w:spacing w:before="120" w:line="360" w:lineRule="auto"/>
        <w:rPr>
          <w:rFonts w:cs="Arial"/>
          <w:sz w:val="22"/>
          <w:szCs w:val="22"/>
        </w:rPr>
      </w:pPr>
      <w:r w:rsidRPr="005D7B47">
        <w:rPr>
          <w:rFonts w:cs="Arial"/>
          <w:sz w:val="22"/>
          <w:szCs w:val="22"/>
        </w:rPr>
        <w:t>10.4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D98075B" w14:textId="77777777" w:rsidR="000B16D0" w:rsidRPr="005D7B47" w:rsidRDefault="000B16D0" w:rsidP="000B16D0">
      <w:pPr>
        <w:spacing w:before="120" w:line="360" w:lineRule="auto"/>
        <w:rPr>
          <w:rFonts w:cs="Arial"/>
          <w:sz w:val="22"/>
          <w:szCs w:val="22"/>
        </w:rPr>
      </w:pPr>
      <w:r w:rsidRPr="005D7B47">
        <w:rPr>
          <w:rFonts w:cs="Arial"/>
          <w:sz w:val="22"/>
          <w:szCs w:val="22"/>
        </w:rPr>
        <w:t>10.5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C5F2891" w14:textId="77777777" w:rsidR="000B16D0" w:rsidRPr="005D7B47" w:rsidRDefault="000B16D0" w:rsidP="000B16D0">
      <w:pPr>
        <w:spacing w:before="120" w:line="360" w:lineRule="auto"/>
        <w:rPr>
          <w:rFonts w:cs="Arial"/>
          <w:sz w:val="22"/>
          <w:szCs w:val="22"/>
        </w:rPr>
      </w:pPr>
      <w:r w:rsidRPr="005D7B47">
        <w:rPr>
          <w:rFonts w:cs="Arial"/>
          <w:sz w:val="22"/>
          <w:szCs w:val="22"/>
        </w:rPr>
        <w:t>10.6 A CONTRATADA declara que não pratica e se obriga a não praticar quaisquer atos que violem a lei anticorrupção.</w:t>
      </w:r>
    </w:p>
    <w:p w14:paraId="59A41BD7" w14:textId="77777777" w:rsidR="000B16D0" w:rsidRPr="005D7B47" w:rsidRDefault="000B16D0" w:rsidP="000B16D0">
      <w:pPr>
        <w:spacing w:before="120" w:line="360" w:lineRule="auto"/>
        <w:rPr>
          <w:rFonts w:cs="Arial"/>
          <w:sz w:val="22"/>
          <w:szCs w:val="22"/>
        </w:rPr>
      </w:pPr>
      <w:r w:rsidRPr="005D7B47">
        <w:rPr>
          <w:rFonts w:cs="Arial"/>
          <w:sz w:val="22"/>
          <w:szCs w:val="22"/>
        </w:rPr>
        <w:t>10.7 A CONTRATADA concorda em fornecer prontamente, sempre que solicitada, evidencia de que está atuando diligentemente na prevenção de práticas que possam violar as leis anticorrupção.</w:t>
      </w:r>
    </w:p>
    <w:p w14:paraId="07CCE6CB" w14:textId="77777777" w:rsidR="000B16D0" w:rsidRPr="005D7B47" w:rsidRDefault="000B16D0" w:rsidP="000B16D0">
      <w:pPr>
        <w:spacing w:before="120" w:line="360" w:lineRule="auto"/>
        <w:rPr>
          <w:rFonts w:cs="Arial"/>
          <w:sz w:val="22"/>
          <w:szCs w:val="22"/>
        </w:rPr>
      </w:pPr>
      <w:r w:rsidRPr="005D7B47">
        <w:rPr>
          <w:rFonts w:cs="Arial"/>
          <w:sz w:val="22"/>
          <w:szCs w:val="22"/>
        </w:rPr>
        <w:t>10.8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ABEAB7F" w14:textId="77777777" w:rsidR="000B16D0" w:rsidRPr="005D7B47" w:rsidRDefault="000B16D0" w:rsidP="000B16D0">
      <w:pPr>
        <w:spacing w:before="120" w:line="360" w:lineRule="auto"/>
        <w:rPr>
          <w:rFonts w:cs="Arial"/>
          <w:sz w:val="22"/>
          <w:szCs w:val="22"/>
        </w:rPr>
      </w:pPr>
      <w:r w:rsidRPr="005D7B47">
        <w:rPr>
          <w:rFonts w:cs="Arial"/>
          <w:sz w:val="22"/>
          <w:szCs w:val="22"/>
        </w:rPr>
        <w:t>10.9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FC6185A" w14:textId="77777777" w:rsidR="000B16D0" w:rsidRPr="005D7B47" w:rsidRDefault="000B16D0" w:rsidP="000B16D0">
      <w:pPr>
        <w:spacing w:before="120" w:line="360" w:lineRule="auto"/>
        <w:rPr>
          <w:rFonts w:cs="Arial"/>
          <w:sz w:val="22"/>
          <w:szCs w:val="22"/>
        </w:rPr>
      </w:pPr>
      <w:r w:rsidRPr="005D7B47">
        <w:rPr>
          <w:rFonts w:cs="Arial"/>
          <w:sz w:val="22"/>
          <w:szCs w:val="22"/>
        </w:rPr>
        <w:t>10.10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4DA12024" w14:textId="77777777" w:rsidR="000B16D0" w:rsidRPr="005D7B47" w:rsidRDefault="000B16D0" w:rsidP="000B16D0">
      <w:pPr>
        <w:spacing w:before="120" w:line="360" w:lineRule="auto"/>
        <w:rPr>
          <w:rFonts w:cs="Arial"/>
          <w:sz w:val="22"/>
          <w:szCs w:val="22"/>
        </w:rPr>
      </w:pPr>
      <w:r w:rsidRPr="005D7B47">
        <w:rPr>
          <w:rFonts w:cs="Arial"/>
          <w:sz w:val="22"/>
          <w:szCs w:val="22"/>
        </w:rPr>
        <w:lastRenderedPageBreak/>
        <w:t>10.11 A CONTRATADA compromete-se a praticar a governança corporativa de modo a dar efetividade ao cumprimento das obrigações contratuais em observância à legislação aplicável.</w:t>
      </w:r>
    </w:p>
    <w:p w14:paraId="395AF10D" w14:textId="77777777" w:rsidR="000B16D0" w:rsidRPr="005D7B47" w:rsidRDefault="000B16D0" w:rsidP="000B16D0">
      <w:pPr>
        <w:spacing w:before="120" w:line="360" w:lineRule="auto"/>
        <w:rPr>
          <w:rFonts w:cs="Arial"/>
          <w:sz w:val="22"/>
          <w:szCs w:val="22"/>
        </w:rPr>
      </w:pPr>
      <w:r w:rsidRPr="005D7B47">
        <w:rPr>
          <w:rFonts w:cs="Arial"/>
          <w:sz w:val="22"/>
          <w:szCs w:val="22"/>
        </w:rPr>
        <w:t>10.12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70DE4FBE" w14:textId="77777777" w:rsidR="000B16D0" w:rsidRPr="005D7B47" w:rsidRDefault="000B16D0" w:rsidP="000B16D0">
      <w:pPr>
        <w:pStyle w:val="Ttulo2"/>
        <w:spacing w:before="480" w:line="360" w:lineRule="auto"/>
        <w:jc w:val="both"/>
        <w:rPr>
          <w:rFonts w:ascii="Arial" w:eastAsia="Arial Unicode MS" w:hAnsi="Arial" w:cs="Arial"/>
          <w:sz w:val="22"/>
          <w:szCs w:val="22"/>
        </w:rPr>
      </w:pPr>
      <w:r w:rsidRPr="005D7B47">
        <w:rPr>
          <w:rFonts w:ascii="Arial" w:eastAsia="Arial Unicode MS" w:hAnsi="Arial" w:cs="Arial"/>
          <w:sz w:val="22"/>
          <w:szCs w:val="22"/>
        </w:rPr>
        <w:t>CLÁUSULA DÉCIMA PRIMEIRA: LEGISLAÇÃO APLICÁVEL</w:t>
      </w:r>
    </w:p>
    <w:p w14:paraId="1BA62BEE" w14:textId="77777777" w:rsidR="000B16D0" w:rsidRPr="005D7B47" w:rsidRDefault="000B16D0" w:rsidP="000B16D0">
      <w:pPr>
        <w:spacing w:before="120" w:line="360" w:lineRule="auto"/>
        <w:rPr>
          <w:rFonts w:eastAsia="Arial Unicode MS" w:cs="Arial"/>
          <w:bCs/>
          <w:sz w:val="22"/>
          <w:szCs w:val="22"/>
        </w:rPr>
      </w:pPr>
      <w:r w:rsidRPr="005D7B47">
        <w:rPr>
          <w:rFonts w:eastAsia="Arial Unicode MS" w:cs="Arial"/>
          <w:sz w:val="22"/>
          <w:szCs w:val="22"/>
        </w:rPr>
        <w:t xml:space="preserve">11.1. </w:t>
      </w:r>
      <w:r w:rsidRPr="005D7B47">
        <w:rPr>
          <w:rFonts w:eastAsia="Arial Unicode MS" w:cs="Arial"/>
          <w:bCs/>
          <w:sz w:val="22"/>
          <w:szCs w:val="22"/>
        </w:rPr>
        <w:t xml:space="preserve">Aplica-se à execução deste contrato a Lei Federal nº. 13.303/16 e alterações posteriores, inclusive aos casos omissos, bem como as disposições constantes no Regulamento de Licitações, Contratos e Convênios da CESAMA </w:t>
      </w:r>
      <w:r w:rsidRPr="005D7B47">
        <w:rPr>
          <w:rFonts w:eastAsia="Arial Unicode MS"/>
          <w:bCs/>
          <w:sz w:val="22"/>
          <w:szCs w:val="22"/>
        </w:rPr>
        <w:t>(30/06/2018)</w:t>
      </w:r>
      <w:r w:rsidRPr="005D7B47">
        <w:rPr>
          <w:rFonts w:eastAsia="Arial Unicode MS" w:cs="Arial"/>
          <w:bCs/>
          <w:sz w:val="22"/>
          <w:szCs w:val="22"/>
        </w:rPr>
        <w:t xml:space="preserve">, disponível para consulta no site da Cesama, no endereço eletrônico </w:t>
      </w:r>
      <w:hyperlink r:id="rId9" w:history="1">
        <w:r w:rsidRPr="005D7B47">
          <w:rPr>
            <w:rStyle w:val="Hyperlink"/>
            <w:sz w:val="22"/>
            <w:szCs w:val="22"/>
          </w:rPr>
          <w:t>http://cesama.com.br/site/uploads/arquivos/100/15562257012.pdf</w:t>
        </w:r>
      </w:hyperlink>
      <w:r w:rsidRPr="005D7B47">
        <w:rPr>
          <w:rFonts w:eastAsia="Arial Unicode MS" w:cs="Arial"/>
          <w:bCs/>
          <w:sz w:val="22"/>
          <w:szCs w:val="22"/>
        </w:rPr>
        <w:t>, bem como na legislação municipal civil e ambiental aplicáveis ao objeto deste Contrato.</w:t>
      </w:r>
    </w:p>
    <w:p w14:paraId="50EFFF55" w14:textId="77777777" w:rsidR="000B16D0" w:rsidRPr="005D7B47" w:rsidRDefault="000B16D0" w:rsidP="000B16D0">
      <w:pPr>
        <w:pStyle w:val="Recuodecorpodetexto3"/>
        <w:tabs>
          <w:tab w:val="left" w:pos="-4820"/>
          <w:tab w:val="left" w:pos="9142"/>
        </w:tabs>
        <w:spacing w:before="480" w:line="360" w:lineRule="auto"/>
        <w:ind w:left="0"/>
        <w:rPr>
          <w:rFonts w:eastAsia="Arial Unicode MS"/>
          <w:b/>
          <w:bCs/>
          <w:color w:val="auto"/>
          <w:sz w:val="22"/>
          <w:szCs w:val="22"/>
        </w:rPr>
      </w:pPr>
      <w:r w:rsidRPr="005D7B47">
        <w:rPr>
          <w:rFonts w:eastAsia="Arial Unicode MS"/>
          <w:b/>
          <w:color w:val="auto"/>
          <w:sz w:val="22"/>
          <w:szCs w:val="22"/>
        </w:rPr>
        <w:t>CLÁUSULA DÉCIMA SEGUNDA: FORO</w:t>
      </w:r>
    </w:p>
    <w:p w14:paraId="222350B9" w14:textId="77777777" w:rsidR="000B16D0" w:rsidRPr="005D7B47" w:rsidRDefault="000B16D0" w:rsidP="000B16D0">
      <w:pPr>
        <w:pStyle w:val="Recuodecorpodetexto3"/>
        <w:tabs>
          <w:tab w:val="left" w:pos="3117"/>
          <w:tab w:val="left" w:pos="9142"/>
        </w:tabs>
        <w:spacing w:before="120" w:line="360" w:lineRule="auto"/>
        <w:ind w:left="0"/>
        <w:rPr>
          <w:rFonts w:eastAsia="Arial Unicode MS"/>
          <w:bCs/>
          <w:color w:val="auto"/>
          <w:sz w:val="22"/>
          <w:szCs w:val="22"/>
        </w:rPr>
      </w:pPr>
      <w:r w:rsidRPr="005D7B47">
        <w:rPr>
          <w:rFonts w:eastAsia="Arial Unicode MS"/>
          <w:bCs/>
          <w:color w:val="auto"/>
          <w:sz w:val="22"/>
          <w:szCs w:val="22"/>
        </w:rPr>
        <w:t>12.1.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3FDC91D0" w14:textId="77777777" w:rsidR="000B16D0" w:rsidRPr="005D7B47" w:rsidRDefault="000B16D0" w:rsidP="000B16D0">
      <w:pPr>
        <w:pStyle w:val="Corpodetexto"/>
        <w:spacing w:before="120" w:line="360" w:lineRule="auto"/>
        <w:rPr>
          <w:rFonts w:eastAsia="Arial Unicode MS" w:cs="Arial"/>
          <w:szCs w:val="22"/>
        </w:rPr>
      </w:pPr>
      <w:r w:rsidRPr="005D7B47">
        <w:rPr>
          <w:rFonts w:eastAsia="Arial Unicode MS" w:cs="Arial"/>
          <w:szCs w:val="22"/>
        </w:rPr>
        <w:t>Por estarem assim justos e contratados, lavrou-se o este Contrato, que vai assinado pelas partes, na presença de duas testemunhas.</w:t>
      </w:r>
    </w:p>
    <w:p w14:paraId="0BD2B2C8" w14:textId="77777777" w:rsidR="000B16D0" w:rsidRPr="005D7B47" w:rsidRDefault="000B16D0" w:rsidP="000B16D0">
      <w:pPr>
        <w:spacing w:before="120" w:line="360" w:lineRule="auto"/>
        <w:jc w:val="center"/>
        <w:rPr>
          <w:rFonts w:eastAsia="Arial Unicode MS" w:cs="Arial"/>
          <w:sz w:val="23"/>
          <w:szCs w:val="23"/>
        </w:rPr>
      </w:pPr>
      <w:r w:rsidRPr="005D7B47">
        <w:rPr>
          <w:rFonts w:eastAsia="Arial Unicode MS" w:cs="Arial"/>
          <w:sz w:val="23"/>
          <w:szCs w:val="23"/>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0B16D0" w:rsidRPr="005D7B47" w14:paraId="23543390" w14:textId="77777777" w:rsidTr="00A75147">
        <w:trPr>
          <w:jc w:val="center"/>
        </w:trPr>
        <w:tc>
          <w:tcPr>
            <w:tcW w:w="5079" w:type="dxa"/>
          </w:tcPr>
          <w:p w14:paraId="2D214A72" w14:textId="77777777" w:rsidR="000B16D0" w:rsidRPr="005D7B47" w:rsidRDefault="000B16D0" w:rsidP="00A75147">
            <w:pPr>
              <w:jc w:val="center"/>
              <w:rPr>
                <w:rFonts w:eastAsia="Arial Unicode MS" w:cs="Arial"/>
                <w:color w:val="FF0000"/>
                <w:sz w:val="23"/>
                <w:szCs w:val="23"/>
              </w:rPr>
            </w:pPr>
          </w:p>
          <w:p w14:paraId="7131BC32" w14:textId="77777777" w:rsidR="000B16D0" w:rsidRPr="005D7B47" w:rsidRDefault="000B16D0" w:rsidP="00A75147">
            <w:pPr>
              <w:jc w:val="center"/>
              <w:rPr>
                <w:rFonts w:eastAsia="Arial Unicode MS" w:cs="Arial"/>
                <w:bCs/>
                <w:sz w:val="23"/>
                <w:szCs w:val="23"/>
              </w:rPr>
            </w:pPr>
            <w:r w:rsidRPr="005D7B47">
              <w:rPr>
                <w:rFonts w:eastAsia="Arial Unicode MS" w:cs="Arial"/>
                <w:sz w:val="23"/>
                <w:szCs w:val="23"/>
              </w:rPr>
              <w:t>Júlio César Teixeira</w:t>
            </w:r>
          </w:p>
          <w:p w14:paraId="1C0DC0A1" w14:textId="77777777" w:rsidR="000B16D0" w:rsidRPr="005D7B47" w:rsidRDefault="000B16D0" w:rsidP="00A75147">
            <w:pPr>
              <w:jc w:val="center"/>
              <w:rPr>
                <w:rFonts w:eastAsia="Arial Unicode MS" w:cs="Arial"/>
                <w:bCs/>
                <w:kern w:val="2"/>
                <w:sz w:val="23"/>
                <w:szCs w:val="23"/>
                <w:lang w:eastAsia="en-US"/>
              </w:rPr>
            </w:pPr>
            <w:r w:rsidRPr="005D7B47">
              <w:rPr>
                <w:rFonts w:eastAsia="Arial Unicode MS" w:cs="Arial"/>
                <w:bCs/>
                <w:sz w:val="23"/>
                <w:szCs w:val="23"/>
              </w:rPr>
              <w:t>Diretor Presidente – CESAMA</w:t>
            </w:r>
          </w:p>
        </w:tc>
        <w:tc>
          <w:tcPr>
            <w:tcW w:w="4251" w:type="dxa"/>
          </w:tcPr>
          <w:p w14:paraId="56A39AB5" w14:textId="77777777" w:rsidR="000B16D0" w:rsidRPr="005D7B47" w:rsidRDefault="000B16D0" w:rsidP="00A75147">
            <w:pPr>
              <w:jc w:val="center"/>
              <w:rPr>
                <w:rFonts w:eastAsia="Arial Unicode MS" w:cs="Arial"/>
                <w:bCs/>
                <w:sz w:val="23"/>
                <w:szCs w:val="23"/>
              </w:rPr>
            </w:pPr>
          </w:p>
          <w:p w14:paraId="17322CE1" w14:textId="77777777" w:rsidR="0077053E" w:rsidRDefault="0077053E" w:rsidP="00A75147">
            <w:pPr>
              <w:jc w:val="center"/>
              <w:rPr>
                <w:rFonts w:eastAsia="Arial Unicode MS" w:cs="Arial"/>
                <w:sz w:val="24"/>
                <w:szCs w:val="24"/>
              </w:rPr>
            </w:pPr>
            <w:r>
              <w:rPr>
                <w:rFonts w:eastAsia="Arial Unicode MS" w:cs="Arial"/>
                <w:sz w:val="24"/>
                <w:szCs w:val="24"/>
              </w:rPr>
              <w:t>Alan Marques Almeida</w:t>
            </w:r>
            <w:r w:rsidRPr="00586815">
              <w:rPr>
                <w:rFonts w:eastAsia="Arial Unicode MS" w:cs="Arial"/>
                <w:sz w:val="24"/>
                <w:szCs w:val="24"/>
              </w:rPr>
              <w:t xml:space="preserve"> </w:t>
            </w:r>
          </w:p>
          <w:p w14:paraId="046149AD" w14:textId="40EE7603" w:rsidR="000B16D0" w:rsidRPr="00586815" w:rsidRDefault="00586815" w:rsidP="00A75147">
            <w:pPr>
              <w:jc w:val="center"/>
              <w:rPr>
                <w:rFonts w:eastAsia="Arial Unicode MS" w:cs="Arial"/>
                <w:kern w:val="2"/>
                <w:sz w:val="23"/>
                <w:szCs w:val="23"/>
                <w:lang w:eastAsia="en-US"/>
              </w:rPr>
            </w:pPr>
            <w:r w:rsidRPr="00586815">
              <w:rPr>
                <w:rFonts w:eastAsia="Arial Unicode MS" w:cs="Arial"/>
                <w:sz w:val="24"/>
                <w:szCs w:val="24"/>
              </w:rPr>
              <w:t xml:space="preserve">Nova Atacadista </w:t>
            </w:r>
            <w:r>
              <w:rPr>
                <w:rFonts w:eastAsia="Arial Unicode MS" w:cs="Arial"/>
                <w:sz w:val="24"/>
                <w:szCs w:val="24"/>
              </w:rPr>
              <w:t>p</w:t>
            </w:r>
            <w:r w:rsidRPr="00586815">
              <w:rPr>
                <w:rFonts w:eastAsia="Arial Unicode MS" w:cs="Arial"/>
                <w:sz w:val="24"/>
                <w:szCs w:val="24"/>
              </w:rPr>
              <w:t>ara Construção Ltda</w:t>
            </w:r>
          </w:p>
        </w:tc>
      </w:tr>
    </w:tbl>
    <w:p w14:paraId="704ADA40" w14:textId="77777777" w:rsidR="000B16D0" w:rsidRPr="005D7B47" w:rsidRDefault="000B16D0" w:rsidP="000B16D0">
      <w:pPr>
        <w:pStyle w:val="Ttulo6"/>
        <w:numPr>
          <w:ilvl w:val="0"/>
          <w:numId w:val="0"/>
        </w:numPr>
        <w:spacing w:before="60" w:after="0" w:line="300" w:lineRule="exact"/>
        <w:jc w:val="both"/>
        <w:rPr>
          <w:rFonts w:eastAsia="Arial Unicode MS"/>
          <w:b w:val="0"/>
          <w:color w:val="auto"/>
          <w:sz w:val="23"/>
          <w:szCs w:val="23"/>
          <w:u w:val="none"/>
        </w:rPr>
      </w:pPr>
    </w:p>
    <w:p w14:paraId="02A3B946" w14:textId="77777777" w:rsidR="000B16D0" w:rsidRPr="005D7B47" w:rsidRDefault="000B16D0" w:rsidP="000B16D0">
      <w:pPr>
        <w:pStyle w:val="Ttulo6"/>
        <w:numPr>
          <w:ilvl w:val="0"/>
          <w:numId w:val="0"/>
        </w:numPr>
        <w:spacing w:before="60" w:after="0" w:line="300" w:lineRule="exact"/>
        <w:jc w:val="both"/>
        <w:rPr>
          <w:rFonts w:eastAsia="Arial Unicode MS"/>
          <w:b w:val="0"/>
          <w:color w:val="auto"/>
          <w:sz w:val="23"/>
          <w:szCs w:val="23"/>
        </w:rPr>
      </w:pPr>
      <w:r w:rsidRPr="005D7B47">
        <w:rPr>
          <w:rFonts w:eastAsia="Arial Unicode MS"/>
          <w:b w:val="0"/>
          <w:color w:val="auto"/>
          <w:sz w:val="23"/>
          <w:szCs w:val="23"/>
          <w:u w:val="none"/>
        </w:rPr>
        <w:t>Testemunhas: _____________________</w:t>
      </w:r>
      <w:r w:rsidRPr="005D7B47">
        <w:rPr>
          <w:rFonts w:eastAsia="Arial Unicode MS"/>
          <w:b w:val="0"/>
          <w:color w:val="auto"/>
          <w:sz w:val="23"/>
          <w:szCs w:val="23"/>
          <w:u w:val="none"/>
        </w:rPr>
        <w:tab/>
      </w:r>
      <w:r w:rsidRPr="005D7B47">
        <w:rPr>
          <w:rFonts w:eastAsia="Arial Unicode MS"/>
          <w:b w:val="0"/>
          <w:color w:val="auto"/>
          <w:sz w:val="23"/>
          <w:szCs w:val="23"/>
          <w:u w:val="none"/>
        </w:rPr>
        <w:tab/>
        <w:t xml:space="preserve">            _______________________</w:t>
      </w:r>
    </w:p>
    <w:p w14:paraId="5E0754D2" w14:textId="77777777" w:rsidR="000B16D0" w:rsidRPr="005D7B47" w:rsidRDefault="000B16D0" w:rsidP="000B16D0"/>
    <w:p w14:paraId="5A4DE471" w14:textId="77777777" w:rsidR="000B16D0" w:rsidRPr="005D7B47" w:rsidRDefault="000B16D0" w:rsidP="00B80475">
      <w:pPr>
        <w:pStyle w:val="Ttulo3"/>
        <w:tabs>
          <w:tab w:val="left" w:pos="0"/>
        </w:tabs>
        <w:spacing w:line="480" w:lineRule="auto"/>
        <w:ind w:right="0"/>
        <w:rPr>
          <w:rFonts w:cs="Arial"/>
          <w:sz w:val="24"/>
          <w:szCs w:val="24"/>
        </w:rPr>
      </w:pPr>
      <w:r w:rsidRPr="005D7B47">
        <w:rPr>
          <w:rFonts w:cs="Arial"/>
          <w:sz w:val="24"/>
          <w:szCs w:val="24"/>
        </w:rPr>
        <w:t xml:space="preserve"> </w:t>
      </w:r>
    </w:p>
    <w:sectPr w:rsidR="000B16D0" w:rsidRPr="005D7B47" w:rsidSect="00EC7BD0">
      <w:headerReference w:type="even" r:id="rId10"/>
      <w:headerReference w:type="default" r:id="rId11"/>
      <w:footerReference w:type="default" r:id="rId12"/>
      <w:footnotePr>
        <w:pos w:val="beneathText"/>
      </w:footnotePr>
      <w:pgSz w:w="11907" w:h="16840" w:code="9"/>
      <w:pgMar w:top="1701" w:right="1134" w:bottom="1134" w:left="1701" w:header="567"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AB86" w14:textId="77777777" w:rsidR="00370C66" w:rsidRDefault="00370C66">
      <w:r>
        <w:separator/>
      </w:r>
    </w:p>
  </w:endnote>
  <w:endnote w:type="continuationSeparator" w:id="0">
    <w:p w14:paraId="3DEEA6B3" w14:textId="77777777" w:rsidR="00370C66" w:rsidRDefault="003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aramond-Normal">
    <w:altName w:val="Garam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353259"/>
      <w:docPartObj>
        <w:docPartGallery w:val="Page Numbers (Bottom of Page)"/>
        <w:docPartUnique/>
      </w:docPartObj>
    </w:sdtPr>
    <w:sdtContent>
      <w:p w14:paraId="407A3370" w14:textId="29DAD122" w:rsidR="00B04037" w:rsidRDefault="00B04037">
        <w:pPr>
          <w:pStyle w:val="Rodap"/>
          <w:jc w:val="right"/>
        </w:pPr>
        <w:r>
          <w:fldChar w:fldCharType="begin"/>
        </w:r>
        <w:r>
          <w:instrText>PAGE   \* MERGEFORMAT</w:instrText>
        </w:r>
        <w:r>
          <w:fldChar w:fldCharType="separate"/>
        </w:r>
        <w:r>
          <w:rPr>
            <w:lang w:val="pt-BR"/>
          </w:rPr>
          <w:t>2</w:t>
        </w:r>
        <w:r>
          <w:fldChar w:fldCharType="end"/>
        </w:r>
      </w:p>
    </w:sdtContent>
  </w:sdt>
  <w:p w14:paraId="45BEC934" w14:textId="77777777" w:rsidR="00B04037" w:rsidRPr="00262B4E" w:rsidRDefault="00B04037" w:rsidP="00B04037">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4339B139" w14:textId="77777777" w:rsidR="00B04037" w:rsidRPr="00262B4E" w:rsidRDefault="00B04037" w:rsidP="00B04037">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1750AFAD" w14:textId="77777777" w:rsidR="00B04037" w:rsidRPr="00262B4E" w:rsidRDefault="00B04037" w:rsidP="00B04037">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3692-XXXX</w:t>
    </w:r>
  </w:p>
  <w:p w14:paraId="0D703CC5" w14:textId="77777777" w:rsidR="00B04037" w:rsidRPr="00262B4E" w:rsidRDefault="00B04037" w:rsidP="00B04037">
    <w:pPr>
      <w:pStyle w:val="Rodap"/>
      <w:tabs>
        <w:tab w:val="right" w:pos="8505"/>
      </w:tabs>
      <w:ind w:right="-1"/>
      <w:jc w:val="center"/>
      <w:rPr>
        <w:rFonts w:cs="Arial"/>
        <w:color w:val="AEAAAA"/>
        <w:sz w:val="16"/>
        <w:szCs w:val="16"/>
      </w:rPr>
    </w:pPr>
  </w:p>
  <w:p w14:paraId="25D7F888" w14:textId="77777777" w:rsidR="00B04037" w:rsidRPr="00262B4E" w:rsidRDefault="00B04037" w:rsidP="00B04037">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8332" w14:textId="77777777" w:rsidR="00370C66" w:rsidRDefault="00370C66">
      <w:r>
        <w:separator/>
      </w:r>
    </w:p>
  </w:footnote>
  <w:footnote w:type="continuationSeparator" w:id="0">
    <w:p w14:paraId="7E2F243C" w14:textId="77777777" w:rsidR="00370C66" w:rsidRDefault="003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4DE3" w14:textId="77777777" w:rsidR="006E2A52" w:rsidRDefault="006E2A5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C2A1E2" w14:textId="77777777" w:rsidR="006E2A52" w:rsidRDefault="006E2A5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4312" w14:textId="0B9D9690" w:rsidR="006E2A52" w:rsidRDefault="006E2A52" w:rsidP="00DE135D">
    <w:pPr>
      <w:pStyle w:val="Cabealho"/>
      <w:spacing w:after="240"/>
      <w:jc w:val="center"/>
    </w:pPr>
    <w:r>
      <w:t xml:space="preserve">    </w:t>
    </w:r>
    <w:r w:rsidR="00BA138E" w:rsidRPr="00262B4E">
      <w:rPr>
        <w:noProof/>
        <w:sz w:val="16"/>
        <w:szCs w:val="16"/>
        <w:lang w:eastAsia="pt-BR"/>
      </w:rPr>
      <w:drawing>
        <wp:inline distT="0" distB="0" distL="0" distR="0" wp14:anchorId="0ED08CA2" wp14:editId="18CC7C1F">
          <wp:extent cx="5398770" cy="64389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C66B42"/>
    <w:multiLevelType w:val="multilevel"/>
    <w:tmpl w:val="0E9E2A6E"/>
    <w:lvl w:ilvl="0">
      <w:start w:val="4"/>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26971A4E"/>
    <w:multiLevelType w:val="hybridMultilevel"/>
    <w:tmpl w:val="92544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B9C2C88"/>
    <w:multiLevelType w:val="hybridMultilevel"/>
    <w:tmpl w:val="474818C4"/>
    <w:lvl w:ilvl="0" w:tplc="7018E6D0">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C0CCF"/>
    <w:multiLevelType w:val="multilevel"/>
    <w:tmpl w:val="040A3B66"/>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E92391"/>
    <w:multiLevelType w:val="hybridMultilevel"/>
    <w:tmpl w:val="66D0916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18C503B"/>
    <w:multiLevelType w:val="hybridMultilevel"/>
    <w:tmpl w:val="1CB6E1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3B543A0"/>
    <w:multiLevelType w:val="hybridMultilevel"/>
    <w:tmpl w:val="EF621C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F30937"/>
    <w:multiLevelType w:val="multilevel"/>
    <w:tmpl w:val="6F044E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5358DF"/>
    <w:multiLevelType w:val="multilevel"/>
    <w:tmpl w:val="4AC842C0"/>
    <w:lvl w:ilvl="0">
      <w:start w:val="5"/>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4"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772817B3"/>
    <w:multiLevelType w:val="multilevel"/>
    <w:tmpl w:val="CDCEE1E4"/>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7"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55589055">
    <w:abstractNumId w:val="0"/>
  </w:num>
  <w:num w:numId="2" w16cid:durableId="1252197363">
    <w:abstractNumId w:val="17"/>
  </w:num>
  <w:num w:numId="3" w16cid:durableId="587931401">
    <w:abstractNumId w:val="36"/>
  </w:num>
  <w:num w:numId="4" w16cid:durableId="1650596355">
    <w:abstractNumId w:val="37"/>
  </w:num>
  <w:num w:numId="5" w16cid:durableId="542790223">
    <w:abstractNumId w:val="31"/>
  </w:num>
  <w:num w:numId="6" w16cid:durableId="2038697797">
    <w:abstractNumId w:val="9"/>
  </w:num>
  <w:num w:numId="7" w16cid:durableId="1817718422">
    <w:abstractNumId w:val="38"/>
  </w:num>
  <w:num w:numId="8" w16cid:durableId="1744449728">
    <w:abstractNumId w:val="11"/>
  </w:num>
  <w:num w:numId="9" w16cid:durableId="18242531">
    <w:abstractNumId w:val="30"/>
  </w:num>
  <w:num w:numId="10" w16cid:durableId="1270771155">
    <w:abstractNumId w:val="8"/>
  </w:num>
  <w:num w:numId="11" w16cid:durableId="242109458">
    <w:abstractNumId w:val="34"/>
  </w:num>
  <w:num w:numId="12" w16cid:durableId="185604968">
    <w:abstractNumId w:val="26"/>
  </w:num>
  <w:num w:numId="13" w16cid:durableId="605191667">
    <w:abstractNumId w:val="5"/>
  </w:num>
  <w:num w:numId="14" w16cid:durableId="767502311">
    <w:abstractNumId w:val="6"/>
  </w:num>
  <w:num w:numId="15" w16cid:durableId="355815458">
    <w:abstractNumId w:val="18"/>
  </w:num>
  <w:num w:numId="16" w16cid:durableId="2095978129">
    <w:abstractNumId w:val="10"/>
  </w:num>
  <w:num w:numId="17" w16cid:durableId="2143385185">
    <w:abstractNumId w:val="14"/>
  </w:num>
  <w:num w:numId="18" w16cid:durableId="997686494">
    <w:abstractNumId w:val="20"/>
  </w:num>
  <w:num w:numId="19" w16cid:durableId="553004204">
    <w:abstractNumId w:val="24"/>
  </w:num>
  <w:num w:numId="20" w16cid:durableId="1814443448">
    <w:abstractNumId w:val="23"/>
  </w:num>
  <w:num w:numId="21" w16cid:durableId="209149583">
    <w:abstractNumId w:val="22"/>
  </w:num>
  <w:num w:numId="22" w16cid:durableId="1275014528">
    <w:abstractNumId w:val="21"/>
  </w:num>
  <w:num w:numId="23" w16cid:durableId="10644455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5682227">
    <w:abstractNumId w:val="16"/>
  </w:num>
  <w:num w:numId="25" w16cid:durableId="1676035972">
    <w:abstractNumId w:val="28"/>
  </w:num>
  <w:num w:numId="26" w16cid:durableId="1404137067">
    <w:abstractNumId w:val="15"/>
  </w:num>
  <w:num w:numId="27" w16cid:durableId="1076709154">
    <w:abstractNumId w:val="29"/>
  </w:num>
  <w:num w:numId="28" w16cid:durableId="702554837">
    <w:abstractNumId w:val="32"/>
  </w:num>
  <w:num w:numId="29" w16cid:durableId="2005737233">
    <w:abstractNumId w:val="25"/>
  </w:num>
  <w:num w:numId="30" w16cid:durableId="137460111">
    <w:abstractNumId w:val="7"/>
  </w:num>
  <w:num w:numId="31" w16cid:durableId="1170633521">
    <w:abstractNumId w:val="12"/>
  </w:num>
  <w:num w:numId="32" w16cid:durableId="1904221333">
    <w:abstractNumId w:val="19"/>
  </w:num>
  <w:num w:numId="33" w16cid:durableId="815336454">
    <w:abstractNumId w:val="13"/>
  </w:num>
  <w:num w:numId="34" w16cid:durableId="1633708380">
    <w:abstractNumId w:val="35"/>
  </w:num>
  <w:num w:numId="35" w16cid:durableId="797728102">
    <w:abstractNumId w:val="33"/>
  </w:num>
  <w:num w:numId="36" w16cid:durableId="1705903454">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1E1"/>
    <w:rsid w:val="00002BC9"/>
    <w:rsid w:val="00007E11"/>
    <w:rsid w:val="00010DD1"/>
    <w:rsid w:val="00012D24"/>
    <w:rsid w:val="000140FC"/>
    <w:rsid w:val="00014D11"/>
    <w:rsid w:val="00020938"/>
    <w:rsid w:val="00022214"/>
    <w:rsid w:val="00022C3D"/>
    <w:rsid w:val="00034F93"/>
    <w:rsid w:val="00035B0E"/>
    <w:rsid w:val="00041984"/>
    <w:rsid w:val="00042201"/>
    <w:rsid w:val="00042A34"/>
    <w:rsid w:val="0004305F"/>
    <w:rsid w:val="000432D8"/>
    <w:rsid w:val="000462A6"/>
    <w:rsid w:val="000477C0"/>
    <w:rsid w:val="000505F0"/>
    <w:rsid w:val="000532C1"/>
    <w:rsid w:val="0005421D"/>
    <w:rsid w:val="0005425E"/>
    <w:rsid w:val="00060182"/>
    <w:rsid w:val="000606A4"/>
    <w:rsid w:val="00061017"/>
    <w:rsid w:val="000644C6"/>
    <w:rsid w:val="0006479D"/>
    <w:rsid w:val="00064E3E"/>
    <w:rsid w:val="000713D6"/>
    <w:rsid w:val="00071D4F"/>
    <w:rsid w:val="00075ADF"/>
    <w:rsid w:val="000777E2"/>
    <w:rsid w:val="00077BF3"/>
    <w:rsid w:val="00084FC4"/>
    <w:rsid w:val="00085D35"/>
    <w:rsid w:val="000876B7"/>
    <w:rsid w:val="000877C2"/>
    <w:rsid w:val="00091F5A"/>
    <w:rsid w:val="00092F9D"/>
    <w:rsid w:val="000939B5"/>
    <w:rsid w:val="000A092F"/>
    <w:rsid w:val="000A0CBE"/>
    <w:rsid w:val="000A14E3"/>
    <w:rsid w:val="000A5928"/>
    <w:rsid w:val="000A7FB7"/>
    <w:rsid w:val="000B0217"/>
    <w:rsid w:val="000B16D0"/>
    <w:rsid w:val="000B3AC8"/>
    <w:rsid w:val="000B460A"/>
    <w:rsid w:val="000B4C3C"/>
    <w:rsid w:val="000C3DB2"/>
    <w:rsid w:val="000C5314"/>
    <w:rsid w:val="000C5703"/>
    <w:rsid w:val="000C73E2"/>
    <w:rsid w:val="000D114B"/>
    <w:rsid w:val="000D1879"/>
    <w:rsid w:val="000D2739"/>
    <w:rsid w:val="000E332E"/>
    <w:rsid w:val="000E6267"/>
    <w:rsid w:val="000F357E"/>
    <w:rsid w:val="000F4559"/>
    <w:rsid w:val="000F688B"/>
    <w:rsid w:val="00102CC3"/>
    <w:rsid w:val="00104E00"/>
    <w:rsid w:val="00110EDD"/>
    <w:rsid w:val="0011300D"/>
    <w:rsid w:val="0011392B"/>
    <w:rsid w:val="00117A92"/>
    <w:rsid w:val="00123D84"/>
    <w:rsid w:val="0012500D"/>
    <w:rsid w:val="00127585"/>
    <w:rsid w:val="00130DCE"/>
    <w:rsid w:val="001352C5"/>
    <w:rsid w:val="00140911"/>
    <w:rsid w:val="00141562"/>
    <w:rsid w:val="00142A08"/>
    <w:rsid w:val="00151CE1"/>
    <w:rsid w:val="001536C6"/>
    <w:rsid w:val="00155C17"/>
    <w:rsid w:val="00160CBC"/>
    <w:rsid w:val="00161CDC"/>
    <w:rsid w:val="00165E90"/>
    <w:rsid w:val="001705C2"/>
    <w:rsid w:val="001712BA"/>
    <w:rsid w:val="001760D6"/>
    <w:rsid w:val="00183292"/>
    <w:rsid w:val="00183713"/>
    <w:rsid w:val="00183760"/>
    <w:rsid w:val="00183B57"/>
    <w:rsid w:val="001853EE"/>
    <w:rsid w:val="00185E11"/>
    <w:rsid w:val="00186539"/>
    <w:rsid w:val="001902CB"/>
    <w:rsid w:val="00193798"/>
    <w:rsid w:val="00194D39"/>
    <w:rsid w:val="001954C7"/>
    <w:rsid w:val="001B200D"/>
    <w:rsid w:val="001B7278"/>
    <w:rsid w:val="001C55DF"/>
    <w:rsid w:val="001C6931"/>
    <w:rsid w:val="001C730C"/>
    <w:rsid w:val="001C74E8"/>
    <w:rsid w:val="001D2AD9"/>
    <w:rsid w:val="001D4A49"/>
    <w:rsid w:val="001E163F"/>
    <w:rsid w:val="001E307E"/>
    <w:rsid w:val="001F1627"/>
    <w:rsid w:val="001F3F3D"/>
    <w:rsid w:val="00201358"/>
    <w:rsid w:val="00205163"/>
    <w:rsid w:val="00205837"/>
    <w:rsid w:val="002249E9"/>
    <w:rsid w:val="00225035"/>
    <w:rsid w:val="0022553C"/>
    <w:rsid w:val="002258A1"/>
    <w:rsid w:val="002307B5"/>
    <w:rsid w:val="0023168D"/>
    <w:rsid w:val="00234D3B"/>
    <w:rsid w:val="002444E9"/>
    <w:rsid w:val="002455D0"/>
    <w:rsid w:val="002501DF"/>
    <w:rsid w:val="0025409B"/>
    <w:rsid w:val="002544C1"/>
    <w:rsid w:val="002547CB"/>
    <w:rsid w:val="00254CD0"/>
    <w:rsid w:val="00257B41"/>
    <w:rsid w:val="00261551"/>
    <w:rsid w:val="00263417"/>
    <w:rsid w:val="002665A5"/>
    <w:rsid w:val="0027110C"/>
    <w:rsid w:val="002746F0"/>
    <w:rsid w:val="00275D6F"/>
    <w:rsid w:val="00276FFB"/>
    <w:rsid w:val="00280A88"/>
    <w:rsid w:val="00281CEB"/>
    <w:rsid w:val="0028737F"/>
    <w:rsid w:val="00291CD7"/>
    <w:rsid w:val="00294A70"/>
    <w:rsid w:val="00295BC5"/>
    <w:rsid w:val="00296824"/>
    <w:rsid w:val="002A0A54"/>
    <w:rsid w:val="002A3E96"/>
    <w:rsid w:val="002B02E6"/>
    <w:rsid w:val="002B0C91"/>
    <w:rsid w:val="002B4ABA"/>
    <w:rsid w:val="002B584C"/>
    <w:rsid w:val="002B6CF0"/>
    <w:rsid w:val="002B7845"/>
    <w:rsid w:val="002C180B"/>
    <w:rsid w:val="002C2498"/>
    <w:rsid w:val="002C5661"/>
    <w:rsid w:val="002C6AB8"/>
    <w:rsid w:val="002D2187"/>
    <w:rsid w:val="002D2369"/>
    <w:rsid w:val="002D2C74"/>
    <w:rsid w:val="002E0423"/>
    <w:rsid w:val="002E30DC"/>
    <w:rsid w:val="002E39C0"/>
    <w:rsid w:val="002E3C8C"/>
    <w:rsid w:val="002E4CD8"/>
    <w:rsid w:val="00300ACE"/>
    <w:rsid w:val="00303660"/>
    <w:rsid w:val="0030675A"/>
    <w:rsid w:val="003074E7"/>
    <w:rsid w:val="00313682"/>
    <w:rsid w:val="0031380D"/>
    <w:rsid w:val="003151DD"/>
    <w:rsid w:val="00315AFC"/>
    <w:rsid w:val="00315CB0"/>
    <w:rsid w:val="003167FE"/>
    <w:rsid w:val="00316C53"/>
    <w:rsid w:val="00317651"/>
    <w:rsid w:val="00324466"/>
    <w:rsid w:val="00324B65"/>
    <w:rsid w:val="00331747"/>
    <w:rsid w:val="00331D3F"/>
    <w:rsid w:val="0033562E"/>
    <w:rsid w:val="0034111D"/>
    <w:rsid w:val="003413E3"/>
    <w:rsid w:val="00343875"/>
    <w:rsid w:val="00343FC0"/>
    <w:rsid w:val="00344F90"/>
    <w:rsid w:val="00345C12"/>
    <w:rsid w:val="0035048C"/>
    <w:rsid w:val="00354870"/>
    <w:rsid w:val="00354ACD"/>
    <w:rsid w:val="00355F9D"/>
    <w:rsid w:val="0036062F"/>
    <w:rsid w:val="003614F6"/>
    <w:rsid w:val="003619AD"/>
    <w:rsid w:val="0036205C"/>
    <w:rsid w:val="003647CA"/>
    <w:rsid w:val="00365D37"/>
    <w:rsid w:val="0036619E"/>
    <w:rsid w:val="00366CD6"/>
    <w:rsid w:val="00367140"/>
    <w:rsid w:val="00370C66"/>
    <w:rsid w:val="00373813"/>
    <w:rsid w:val="00373FA4"/>
    <w:rsid w:val="0037730C"/>
    <w:rsid w:val="00383AB0"/>
    <w:rsid w:val="00383D6E"/>
    <w:rsid w:val="0039298C"/>
    <w:rsid w:val="003A23C1"/>
    <w:rsid w:val="003B10BE"/>
    <w:rsid w:val="003B2EE4"/>
    <w:rsid w:val="003B30E3"/>
    <w:rsid w:val="003B4553"/>
    <w:rsid w:val="003B4A9E"/>
    <w:rsid w:val="003B4F33"/>
    <w:rsid w:val="003B54BD"/>
    <w:rsid w:val="003B5E7A"/>
    <w:rsid w:val="003B6B69"/>
    <w:rsid w:val="003B7621"/>
    <w:rsid w:val="003C7C9A"/>
    <w:rsid w:val="003C7D88"/>
    <w:rsid w:val="003D3957"/>
    <w:rsid w:val="003D60FC"/>
    <w:rsid w:val="003E2A37"/>
    <w:rsid w:val="003E2A7F"/>
    <w:rsid w:val="003E31CE"/>
    <w:rsid w:val="003F0B42"/>
    <w:rsid w:val="003F0F6C"/>
    <w:rsid w:val="003F131B"/>
    <w:rsid w:val="003F2224"/>
    <w:rsid w:val="003F2B75"/>
    <w:rsid w:val="003F4904"/>
    <w:rsid w:val="00403869"/>
    <w:rsid w:val="004048E9"/>
    <w:rsid w:val="004070D1"/>
    <w:rsid w:val="00411E7C"/>
    <w:rsid w:val="00411F53"/>
    <w:rsid w:val="004143D0"/>
    <w:rsid w:val="0041473E"/>
    <w:rsid w:val="00414773"/>
    <w:rsid w:val="0042176A"/>
    <w:rsid w:val="0042214D"/>
    <w:rsid w:val="00423B44"/>
    <w:rsid w:val="00430927"/>
    <w:rsid w:val="00430B60"/>
    <w:rsid w:val="00432517"/>
    <w:rsid w:val="004351D3"/>
    <w:rsid w:val="004422C8"/>
    <w:rsid w:val="00442500"/>
    <w:rsid w:val="00445EE5"/>
    <w:rsid w:val="004460E1"/>
    <w:rsid w:val="00446AF3"/>
    <w:rsid w:val="00451893"/>
    <w:rsid w:val="00453682"/>
    <w:rsid w:val="0045666D"/>
    <w:rsid w:val="0045681F"/>
    <w:rsid w:val="00460C81"/>
    <w:rsid w:val="004619AC"/>
    <w:rsid w:val="00461FC4"/>
    <w:rsid w:val="00462452"/>
    <w:rsid w:val="004626F7"/>
    <w:rsid w:val="0046383D"/>
    <w:rsid w:val="00467B6C"/>
    <w:rsid w:val="00473561"/>
    <w:rsid w:val="00473974"/>
    <w:rsid w:val="004740C3"/>
    <w:rsid w:val="004748B0"/>
    <w:rsid w:val="00475093"/>
    <w:rsid w:val="00476C52"/>
    <w:rsid w:val="00476D23"/>
    <w:rsid w:val="00477236"/>
    <w:rsid w:val="0048175C"/>
    <w:rsid w:val="00490F88"/>
    <w:rsid w:val="00491840"/>
    <w:rsid w:val="00491C2E"/>
    <w:rsid w:val="004946F8"/>
    <w:rsid w:val="004A3406"/>
    <w:rsid w:val="004A5A32"/>
    <w:rsid w:val="004A765C"/>
    <w:rsid w:val="004B605B"/>
    <w:rsid w:val="004B670C"/>
    <w:rsid w:val="004B7AAC"/>
    <w:rsid w:val="004C0156"/>
    <w:rsid w:val="004C0428"/>
    <w:rsid w:val="004C113B"/>
    <w:rsid w:val="004C2F04"/>
    <w:rsid w:val="004C377D"/>
    <w:rsid w:val="004C529A"/>
    <w:rsid w:val="004C57A1"/>
    <w:rsid w:val="004C7F02"/>
    <w:rsid w:val="004D606F"/>
    <w:rsid w:val="004E0486"/>
    <w:rsid w:val="004E14E5"/>
    <w:rsid w:val="004E3195"/>
    <w:rsid w:val="004E5E45"/>
    <w:rsid w:val="004E62F6"/>
    <w:rsid w:val="004F0024"/>
    <w:rsid w:val="004F4192"/>
    <w:rsid w:val="004F54F5"/>
    <w:rsid w:val="004F56B3"/>
    <w:rsid w:val="005150A8"/>
    <w:rsid w:val="0051558A"/>
    <w:rsid w:val="0051754C"/>
    <w:rsid w:val="0051771B"/>
    <w:rsid w:val="005208BA"/>
    <w:rsid w:val="00522C22"/>
    <w:rsid w:val="00523A12"/>
    <w:rsid w:val="005267C0"/>
    <w:rsid w:val="00526A37"/>
    <w:rsid w:val="00527A88"/>
    <w:rsid w:val="00530E56"/>
    <w:rsid w:val="00533460"/>
    <w:rsid w:val="005340D7"/>
    <w:rsid w:val="00535368"/>
    <w:rsid w:val="00540DA7"/>
    <w:rsid w:val="00541789"/>
    <w:rsid w:val="0054331E"/>
    <w:rsid w:val="00562E8E"/>
    <w:rsid w:val="0056389A"/>
    <w:rsid w:val="00563DC4"/>
    <w:rsid w:val="0057261E"/>
    <w:rsid w:val="005728C9"/>
    <w:rsid w:val="0057444B"/>
    <w:rsid w:val="005801A6"/>
    <w:rsid w:val="005804CF"/>
    <w:rsid w:val="0058073E"/>
    <w:rsid w:val="00581250"/>
    <w:rsid w:val="005819D2"/>
    <w:rsid w:val="00586815"/>
    <w:rsid w:val="00590020"/>
    <w:rsid w:val="005921F6"/>
    <w:rsid w:val="00594021"/>
    <w:rsid w:val="005949D5"/>
    <w:rsid w:val="0059518E"/>
    <w:rsid w:val="005956B5"/>
    <w:rsid w:val="005966D0"/>
    <w:rsid w:val="00597954"/>
    <w:rsid w:val="005A6E3E"/>
    <w:rsid w:val="005C2CDB"/>
    <w:rsid w:val="005C36F3"/>
    <w:rsid w:val="005C46B4"/>
    <w:rsid w:val="005C7CFD"/>
    <w:rsid w:val="005D21EF"/>
    <w:rsid w:val="005D3196"/>
    <w:rsid w:val="005D3FC1"/>
    <w:rsid w:val="005D4513"/>
    <w:rsid w:val="005D649E"/>
    <w:rsid w:val="005D7B47"/>
    <w:rsid w:val="005E4436"/>
    <w:rsid w:val="005E4D19"/>
    <w:rsid w:val="005F14B0"/>
    <w:rsid w:val="005F1A93"/>
    <w:rsid w:val="005F1D4C"/>
    <w:rsid w:val="005F2A17"/>
    <w:rsid w:val="005F2AA1"/>
    <w:rsid w:val="005F33C5"/>
    <w:rsid w:val="005F3C73"/>
    <w:rsid w:val="005F6DC9"/>
    <w:rsid w:val="005F71B9"/>
    <w:rsid w:val="005F731D"/>
    <w:rsid w:val="00600E45"/>
    <w:rsid w:val="00602BAC"/>
    <w:rsid w:val="006036B2"/>
    <w:rsid w:val="00603DDD"/>
    <w:rsid w:val="0060429C"/>
    <w:rsid w:val="00605435"/>
    <w:rsid w:val="00606192"/>
    <w:rsid w:val="00606F88"/>
    <w:rsid w:val="00613F38"/>
    <w:rsid w:val="006144EB"/>
    <w:rsid w:val="00614784"/>
    <w:rsid w:val="00614B03"/>
    <w:rsid w:val="00620DCD"/>
    <w:rsid w:val="006217DC"/>
    <w:rsid w:val="006248F2"/>
    <w:rsid w:val="00632695"/>
    <w:rsid w:val="006329FE"/>
    <w:rsid w:val="0064007A"/>
    <w:rsid w:val="006425B3"/>
    <w:rsid w:val="0064759A"/>
    <w:rsid w:val="00650D44"/>
    <w:rsid w:val="00650E8D"/>
    <w:rsid w:val="006539A2"/>
    <w:rsid w:val="006540FF"/>
    <w:rsid w:val="00654E9B"/>
    <w:rsid w:val="0065538D"/>
    <w:rsid w:val="006652DF"/>
    <w:rsid w:val="00666094"/>
    <w:rsid w:val="0066632B"/>
    <w:rsid w:val="00667738"/>
    <w:rsid w:val="006709A6"/>
    <w:rsid w:val="00670B3D"/>
    <w:rsid w:val="00670D7F"/>
    <w:rsid w:val="00674954"/>
    <w:rsid w:val="00684679"/>
    <w:rsid w:val="006846E6"/>
    <w:rsid w:val="00686065"/>
    <w:rsid w:val="00686863"/>
    <w:rsid w:val="00686EED"/>
    <w:rsid w:val="00694451"/>
    <w:rsid w:val="00694C09"/>
    <w:rsid w:val="0069799A"/>
    <w:rsid w:val="006A3C9E"/>
    <w:rsid w:val="006A3FEE"/>
    <w:rsid w:val="006A5A70"/>
    <w:rsid w:val="006B3685"/>
    <w:rsid w:val="006B75AE"/>
    <w:rsid w:val="006C0DB7"/>
    <w:rsid w:val="006C15AC"/>
    <w:rsid w:val="006C739D"/>
    <w:rsid w:val="006D1588"/>
    <w:rsid w:val="006D1D56"/>
    <w:rsid w:val="006D3CA9"/>
    <w:rsid w:val="006E05C8"/>
    <w:rsid w:val="006E2A52"/>
    <w:rsid w:val="006E30DF"/>
    <w:rsid w:val="006E3B2E"/>
    <w:rsid w:val="006E3E43"/>
    <w:rsid w:val="006E54DA"/>
    <w:rsid w:val="006E5E72"/>
    <w:rsid w:val="006E7FB2"/>
    <w:rsid w:val="006F2CD4"/>
    <w:rsid w:val="006F3EF9"/>
    <w:rsid w:val="006F5102"/>
    <w:rsid w:val="00700A9E"/>
    <w:rsid w:val="00700C00"/>
    <w:rsid w:val="00702A0C"/>
    <w:rsid w:val="00703006"/>
    <w:rsid w:val="00711C3F"/>
    <w:rsid w:val="007155CA"/>
    <w:rsid w:val="00720C22"/>
    <w:rsid w:val="00721323"/>
    <w:rsid w:val="007232BC"/>
    <w:rsid w:val="00734693"/>
    <w:rsid w:val="00734CA3"/>
    <w:rsid w:val="00734E6D"/>
    <w:rsid w:val="007350D9"/>
    <w:rsid w:val="00737F91"/>
    <w:rsid w:val="00743975"/>
    <w:rsid w:val="007462D4"/>
    <w:rsid w:val="00752F91"/>
    <w:rsid w:val="007531C5"/>
    <w:rsid w:val="00756995"/>
    <w:rsid w:val="007604C9"/>
    <w:rsid w:val="007652F2"/>
    <w:rsid w:val="0077053E"/>
    <w:rsid w:val="0077068B"/>
    <w:rsid w:val="00770B74"/>
    <w:rsid w:val="00770EB4"/>
    <w:rsid w:val="00773ECD"/>
    <w:rsid w:val="00775302"/>
    <w:rsid w:val="00777F91"/>
    <w:rsid w:val="00780E97"/>
    <w:rsid w:val="00782EBF"/>
    <w:rsid w:val="0079444D"/>
    <w:rsid w:val="00795CF2"/>
    <w:rsid w:val="007A09B4"/>
    <w:rsid w:val="007A2C4E"/>
    <w:rsid w:val="007A49C0"/>
    <w:rsid w:val="007A7AE1"/>
    <w:rsid w:val="007B3B01"/>
    <w:rsid w:val="007C0795"/>
    <w:rsid w:val="007C3CE0"/>
    <w:rsid w:val="007D02E7"/>
    <w:rsid w:val="007D2EEB"/>
    <w:rsid w:val="007D306C"/>
    <w:rsid w:val="007D35F4"/>
    <w:rsid w:val="007D50E0"/>
    <w:rsid w:val="007D55D9"/>
    <w:rsid w:val="007D5FD5"/>
    <w:rsid w:val="007D7AE6"/>
    <w:rsid w:val="007E674B"/>
    <w:rsid w:val="007E6D05"/>
    <w:rsid w:val="007F0CED"/>
    <w:rsid w:val="007F5568"/>
    <w:rsid w:val="007F6D09"/>
    <w:rsid w:val="007F729C"/>
    <w:rsid w:val="007F75B3"/>
    <w:rsid w:val="0080173E"/>
    <w:rsid w:val="00804F10"/>
    <w:rsid w:val="00805753"/>
    <w:rsid w:val="00810798"/>
    <w:rsid w:val="00811CCD"/>
    <w:rsid w:val="008120A6"/>
    <w:rsid w:val="00812F34"/>
    <w:rsid w:val="00813B26"/>
    <w:rsid w:val="00815053"/>
    <w:rsid w:val="0081548F"/>
    <w:rsid w:val="00817F3F"/>
    <w:rsid w:val="008235CE"/>
    <w:rsid w:val="00830D54"/>
    <w:rsid w:val="008402DE"/>
    <w:rsid w:val="008421DA"/>
    <w:rsid w:val="00842282"/>
    <w:rsid w:val="00843F24"/>
    <w:rsid w:val="00844EE3"/>
    <w:rsid w:val="0084731C"/>
    <w:rsid w:val="008554F1"/>
    <w:rsid w:val="00856066"/>
    <w:rsid w:val="00860034"/>
    <w:rsid w:val="008619F9"/>
    <w:rsid w:val="008805F6"/>
    <w:rsid w:val="00880DEF"/>
    <w:rsid w:val="00882904"/>
    <w:rsid w:val="008836EB"/>
    <w:rsid w:val="0088518E"/>
    <w:rsid w:val="008853F1"/>
    <w:rsid w:val="00886E85"/>
    <w:rsid w:val="00894D41"/>
    <w:rsid w:val="00896ECB"/>
    <w:rsid w:val="008971F6"/>
    <w:rsid w:val="00897970"/>
    <w:rsid w:val="008A1758"/>
    <w:rsid w:val="008A2CFE"/>
    <w:rsid w:val="008A3970"/>
    <w:rsid w:val="008A6BC7"/>
    <w:rsid w:val="008B0EB8"/>
    <w:rsid w:val="008B35C9"/>
    <w:rsid w:val="008B51B9"/>
    <w:rsid w:val="008B7904"/>
    <w:rsid w:val="008C586F"/>
    <w:rsid w:val="008C67CD"/>
    <w:rsid w:val="008C6BC5"/>
    <w:rsid w:val="008C6FC5"/>
    <w:rsid w:val="008D009D"/>
    <w:rsid w:val="008D4356"/>
    <w:rsid w:val="008D56CB"/>
    <w:rsid w:val="008E0907"/>
    <w:rsid w:val="008E0DB6"/>
    <w:rsid w:val="008E0E32"/>
    <w:rsid w:val="008E1393"/>
    <w:rsid w:val="008E25DF"/>
    <w:rsid w:val="008E26AD"/>
    <w:rsid w:val="008F2DC5"/>
    <w:rsid w:val="008F4AEA"/>
    <w:rsid w:val="008F70DA"/>
    <w:rsid w:val="009013A9"/>
    <w:rsid w:val="00910204"/>
    <w:rsid w:val="00910431"/>
    <w:rsid w:val="00911BA2"/>
    <w:rsid w:val="00914E67"/>
    <w:rsid w:val="0092091E"/>
    <w:rsid w:val="00922731"/>
    <w:rsid w:val="0092389F"/>
    <w:rsid w:val="00924FE3"/>
    <w:rsid w:val="009261CD"/>
    <w:rsid w:val="0092648B"/>
    <w:rsid w:val="009316A8"/>
    <w:rsid w:val="00933E83"/>
    <w:rsid w:val="0094005A"/>
    <w:rsid w:val="00944A39"/>
    <w:rsid w:val="00957A61"/>
    <w:rsid w:val="00960095"/>
    <w:rsid w:val="009622B2"/>
    <w:rsid w:val="0096274D"/>
    <w:rsid w:val="00967005"/>
    <w:rsid w:val="009775EA"/>
    <w:rsid w:val="0098293D"/>
    <w:rsid w:val="00986A7D"/>
    <w:rsid w:val="009878CC"/>
    <w:rsid w:val="00991737"/>
    <w:rsid w:val="00992130"/>
    <w:rsid w:val="009921E1"/>
    <w:rsid w:val="0099401B"/>
    <w:rsid w:val="00995BC8"/>
    <w:rsid w:val="009A12AF"/>
    <w:rsid w:val="009A3B55"/>
    <w:rsid w:val="009B25A0"/>
    <w:rsid w:val="009B289B"/>
    <w:rsid w:val="009B2B88"/>
    <w:rsid w:val="009B3E3F"/>
    <w:rsid w:val="009B43A4"/>
    <w:rsid w:val="009C000B"/>
    <w:rsid w:val="009C091E"/>
    <w:rsid w:val="009C106B"/>
    <w:rsid w:val="009C4167"/>
    <w:rsid w:val="009C50F8"/>
    <w:rsid w:val="009C5E51"/>
    <w:rsid w:val="009D64F7"/>
    <w:rsid w:val="009E0513"/>
    <w:rsid w:val="009E167A"/>
    <w:rsid w:val="009E1AAF"/>
    <w:rsid w:val="009E1D63"/>
    <w:rsid w:val="009E4352"/>
    <w:rsid w:val="009F1DAD"/>
    <w:rsid w:val="009F2960"/>
    <w:rsid w:val="009F32B9"/>
    <w:rsid w:val="009F36AA"/>
    <w:rsid w:val="009F7F36"/>
    <w:rsid w:val="00A022B9"/>
    <w:rsid w:val="00A02511"/>
    <w:rsid w:val="00A14B6F"/>
    <w:rsid w:val="00A1513F"/>
    <w:rsid w:val="00A20E6C"/>
    <w:rsid w:val="00A213B9"/>
    <w:rsid w:val="00A303EA"/>
    <w:rsid w:val="00A33023"/>
    <w:rsid w:val="00A3325C"/>
    <w:rsid w:val="00A34ECA"/>
    <w:rsid w:val="00A359CD"/>
    <w:rsid w:val="00A3623C"/>
    <w:rsid w:val="00A36307"/>
    <w:rsid w:val="00A42665"/>
    <w:rsid w:val="00A47B8D"/>
    <w:rsid w:val="00A47ECC"/>
    <w:rsid w:val="00A55A08"/>
    <w:rsid w:val="00A57FE9"/>
    <w:rsid w:val="00A60ED7"/>
    <w:rsid w:val="00A62406"/>
    <w:rsid w:val="00A638A1"/>
    <w:rsid w:val="00A65FE6"/>
    <w:rsid w:val="00A6688A"/>
    <w:rsid w:val="00A673B5"/>
    <w:rsid w:val="00A6752F"/>
    <w:rsid w:val="00A7009C"/>
    <w:rsid w:val="00A75147"/>
    <w:rsid w:val="00A76197"/>
    <w:rsid w:val="00A76B0B"/>
    <w:rsid w:val="00A77A69"/>
    <w:rsid w:val="00A82644"/>
    <w:rsid w:val="00A849DD"/>
    <w:rsid w:val="00A84D87"/>
    <w:rsid w:val="00A8520C"/>
    <w:rsid w:val="00A938EE"/>
    <w:rsid w:val="00A950A0"/>
    <w:rsid w:val="00A961D0"/>
    <w:rsid w:val="00AA3068"/>
    <w:rsid w:val="00AA3382"/>
    <w:rsid w:val="00AA5631"/>
    <w:rsid w:val="00AB16F6"/>
    <w:rsid w:val="00AB53D3"/>
    <w:rsid w:val="00AC54E3"/>
    <w:rsid w:val="00AC668E"/>
    <w:rsid w:val="00AD14C6"/>
    <w:rsid w:val="00AD680F"/>
    <w:rsid w:val="00AE0896"/>
    <w:rsid w:val="00AE08DD"/>
    <w:rsid w:val="00AE27A5"/>
    <w:rsid w:val="00AE69C3"/>
    <w:rsid w:val="00AF1018"/>
    <w:rsid w:val="00AF316B"/>
    <w:rsid w:val="00AF3C00"/>
    <w:rsid w:val="00B00B30"/>
    <w:rsid w:val="00B02F86"/>
    <w:rsid w:val="00B04037"/>
    <w:rsid w:val="00B0693A"/>
    <w:rsid w:val="00B11A8A"/>
    <w:rsid w:val="00B17B8C"/>
    <w:rsid w:val="00B23CD6"/>
    <w:rsid w:val="00B2557F"/>
    <w:rsid w:val="00B30AE8"/>
    <w:rsid w:val="00B36BFD"/>
    <w:rsid w:val="00B37385"/>
    <w:rsid w:val="00B400C0"/>
    <w:rsid w:val="00B41EF6"/>
    <w:rsid w:val="00B43775"/>
    <w:rsid w:val="00B44AF6"/>
    <w:rsid w:val="00B461A3"/>
    <w:rsid w:val="00B516AD"/>
    <w:rsid w:val="00B52770"/>
    <w:rsid w:val="00B52B9B"/>
    <w:rsid w:val="00B55DED"/>
    <w:rsid w:val="00B63B65"/>
    <w:rsid w:val="00B65D05"/>
    <w:rsid w:val="00B75D0B"/>
    <w:rsid w:val="00B76F95"/>
    <w:rsid w:val="00B80475"/>
    <w:rsid w:val="00B82E0B"/>
    <w:rsid w:val="00B866D6"/>
    <w:rsid w:val="00B86D5E"/>
    <w:rsid w:val="00B90143"/>
    <w:rsid w:val="00B9099B"/>
    <w:rsid w:val="00B90FC9"/>
    <w:rsid w:val="00B922BA"/>
    <w:rsid w:val="00B925C3"/>
    <w:rsid w:val="00B93732"/>
    <w:rsid w:val="00B941B3"/>
    <w:rsid w:val="00B9443B"/>
    <w:rsid w:val="00B94EAE"/>
    <w:rsid w:val="00BA11A5"/>
    <w:rsid w:val="00BA138E"/>
    <w:rsid w:val="00BA3987"/>
    <w:rsid w:val="00BA520A"/>
    <w:rsid w:val="00BC03DC"/>
    <w:rsid w:val="00BC1DA5"/>
    <w:rsid w:val="00BC3C17"/>
    <w:rsid w:val="00BC4832"/>
    <w:rsid w:val="00BC56BC"/>
    <w:rsid w:val="00BC5F88"/>
    <w:rsid w:val="00BC7E84"/>
    <w:rsid w:val="00BD2665"/>
    <w:rsid w:val="00BD2954"/>
    <w:rsid w:val="00BD58CC"/>
    <w:rsid w:val="00BD6783"/>
    <w:rsid w:val="00BD734B"/>
    <w:rsid w:val="00BD74C9"/>
    <w:rsid w:val="00BE7BDB"/>
    <w:rsid w:val="00BF0C38"/>
    <w:rsid w:val="00BF2908"/>
    <w:rsid w:val="00BF6AA1"/>
    <w:rsid w:val="00C0144C"/>
    <w:rsid w:val="00C01A7F"/>
    <w:rsid w:val="00C04017"/>
    <w:rsid w:val="00C11732"/>
    <w:rsid w:val="00C146F2"/>
    <w:rsid w:val="00C16E6D"/>
    <w:rsid w:val="00C24770"/>
    <w:rsid w:val="00C2720C"/>
    <w:rsid w:val="00C30245"/>
    <w:rsid w:val="00C35166"/>
    <w:rsid w:val="00C4137F"/>
    <w:rsid w:val="00C41A06"/>
    <w:rsid w:val="00C43C6E"/>
    <w:rsid w:val="00C47A32"/>
    <w:rsid w:val="00C54AA4"/>
    <w:rsid w:val="00C64146"/>
    <w:rsid w:val="00C6565F"/>
    <w:rsid w:val="00C71D09"/>
    <w:rsid w:val="00C7354C"/>
    <w:rsid w:val="00C76A0A"/>
    <w:rsid w:val="00C907FF"/>
    <w:rsid w:val="00C925F9"/>
    <w:rsid w:val="00C92DAF"/>
    <w:rsid w:val="00C93FDE"/>
    <w:rsid w:val="00CA39A9"/>
    <w:rsid w:val="00CA3EBB"/>
    <w:rsid w:val="00CA6D9E"/>
    <w:rsid w:val="00CB1A91"/>
    <w:rsid w:val="00CB3931"/>
    <w:rsid w:val="00CB5B64"/>
    <w:rsid w:val="00CB65DF"/>
    <w:rsid w:val="00CB6ABD"/>
    <w:rsid w:val="00CB7F44"/>
    <w:rsid w:val="00CC0275"/>
    <w:rsid w:val="00CC0BF0"/>
    <w:rsid w:val="00CC18D2"/>
    <w:rsid w:val="00CC5241"/>
    <w:rsid w:val="00CD0D23"/>
    <w:rsid w:val="00CD3EC3"/>
    <w:rsid w:val="00CD3FCF"/>
    <w:rsid w:val="00CE1A43"/>
    <w:rsid w:val="00CE4894"/>
    <w:rsid w:val="00CE7C09"/>
    <w:rsid w:val="00CF5635"/>
    <w:rsid w:val="00CF5E14"/>
    <w:rsid w:val="00CF66DD"/>
    <w:rsid w:val="00CF7A1B"/>
    <w:rsid w:val="00D00068"/>
    <w:rsid w:val="00D004D7"/>
    <w:rsid w:val="00D04B20"/>
    <w:rsid w:val="00D06235"/>
    <w:rsid w:val="00D11BEA"/>
    <w:rsid w:val="00D13D92"/>
    <w:rsid w:val="00D15F23"/>
    <w:rsid w:val="00D17F75"/>
    <w:rsid w:val="00D21512"/>
    <w:rsid w:val="00D225AE"/>
    <w:rsid w:val="00D23297"/>
    <w:rsid w:val="00D23401"/>
    <w:rsid w:val="00D2372A"/>
    <w:rsid w:val="00D2445C"/>
    <w:rsid w:val="00D26B9C"/>
    <w:rsid w:val="00D26E4A"/>
    <w:rsid w:val="00D32369"/>
    <w:rsid w:val="00D344CE"/>
    <w:rsid w:val="00D36EB1"/>
    <w:rsid w:val="00D3784D"/>
    <w:rsid w:val="00D413E6"/>
    <w:rsid w:val="00D41D43"/>
    <w:rsid w:val="00D5111B"/>
    <w:rsid w:val="00D5752B"/>
    <w:rsid w:val="00D6250C"/>
    <w:rsid w:val="00D63887"/>
    <w:rsid w:val="00D677D3"/>
    <w:rsid w:val="00D71E31"/>
    <w:rsid w:val="00D72D4E"/>
    <w:rsid w:val="00D74636"/>
    <w:rsid w:val="00D75131"/>
    <w:rsid w:val="00D77B90"/>
    <w:rsid w:val="00D8166E"/>
    <w:rsid w:val="00D8491C"/>
    <w:rsid w:val="00D84C79"/>
    <w:rsid w:val="00D93E1A"/>
    <w:rsid w:val="00D95387"/>
    <w:rsid w:val="00D97356"/>
    <w:rsid w:val="00DA2F03"/>
    <w:rsid w:val="00DA5AF8"/>
    <w:rsid w:val="00DA5E44"/>
    <w:rsid w:val="00DA6E87"/>
    <w:rsid w:val="00DB09D0"/>
    <w:rsid w:val="00DB0C5A"/>
    <w:rsid w:val="00DB2A2F"/>
    <w:rsid w:val="00DB2ADB"/>
    <w:rsid w:val="00DB2F7A"/>
    <w:rsid w:val="00DC3DA7"/>
    <w:rsid w:val="00DC6691"/>
    <w:rsid w:val="00DD2BAE"/>
    <w:rsid w:val="00DD2EBA"/>
    <w:rsid w:val="00DD5080"/>
    <w:rsid w:val="00DD7B67"/>
    <w:rsid w:val="00DE135D"/>
    <w:rsid w:val="00DE2FDD"/>
    <w:rsid w:val="00DF5C84"/>
    <w:rsid w:val="00E014D4"/>
    <w:rsid w:val="00E03B0A"/>
    <w:rsid w:val="00E04EEE"/>
    <w:rsid w:val="00E1093E"/>
    <w:rsid w:val="00E10E0F"/>
    <w:rsid w:val="00E11084"/>
    <w:rsid w:val="00E11B35"/>
    <w:rsid w:val="00E12616"/>
    <w:rsid w:val="00E15872"/>
    <w:rsid w:val="00E20ABA"/>
    <w:rsid w:val="00E23CC8"/>
    <w:rsid w:val="00E24DA4"/>
    <w:rsid w:val="00E263FB"/>
    <w:rsid w:val="00E30478"/>
    <w:rsid w:val="00E32C26"/>
    <w:rsid w:val="00E339C0"/>
    <w:rsid w:val="00E408C4"/>
    <w:rsid w:val="00E40BCF"/>
    <w:rsid w:val="00E413CB"/>
    <w:rsid w:val="00E426A7"/>
    <w:rsid w:val="00E43FA8"/>
    <w:rsid w:val="00E45AEB"/>
    <w:rsid w:val="00E51092"/>
    <w:rsid w:val="00E5221A"/>
    <w:rsid w:val="00E52C78"/>
    <w:rsid w:val="00E56101"/>
    <w:rsid w:val="00E56E0A"/>
    <w:rsid w:val="00E57D04"/>
    <w:rsid w:val="00E6605C"/>
    <w:rsid w:val="00E66DEC"/>
    <w:rsid w:val="00E70151"/>
    <w:rsid w:val="00E70719"/>
    <w:rsid w:val="00E7360A"/>
    <w:rsid w:val="00E740F5"/>
    <w:rsid w:val="00E742FD"/>
    <w:rsid w:val="00E76AD9"/>
    <w:rsid w:val="00E77FF0"/>
    <w:rsid w:val="00E809AB"/>
    <w:rsid w:val="00E81132"/>
    <w:rsid w:val="00E823AF"/>
    <w:rsid w:val="00E8402E"/>
    <w:rsid w:val="00E84C25"/>
    <w:rsid w:val="00EA0E75"/>
    <w:rsid w:val="00EA10AE"/>
    <w:rsid w:val="00EA41A3"/>
    <w:rsid w:val="00EB03A1"/>
    <w:rsid w:val="00EB16DB"/>
    <w:rsid w:val="00EB3C86"/>
    <w:rsid w:val="00EC167E"/>
    <w:rsid w:val="00EC1D83"/>
    <w:rsid w:val="00EC2B32"/>
    <w:rsid w:val="00EC3BD7"/>
    <w:rsid w:val="00EC3BE7"/>
    <w:rsid w:val="00EC481E"/>
    <w:rsid w:val="00EC5950"/>
    <w:rsid w:val="00EC59BD"/>
    <w:rsid w:val="00EC7BD0"/>
    <w:rsid w:val="00ED07A7"/>
    <w:rsid w:val="00ED7E05"/>
    <w:rsid w:val="00EE2116"/>
    <w:rsid w:val="00EE3598"/>
    <w:rsid w:val="00EE76C0"/>
    <w:rsid w:val="00EE7A1F"/>
    <w:rsid w:val="00EF2D36"/>
    <w:rsid w:val="00EF607A"/>
    <w:rsid w:val="00F04379"/>
    <w:rsid w:val="00F052BA"/>
    <w:rsid w:val="00F05DC6"/>
    <w:rsid w:val="00F126BF"/>
    <w:rsid w:val="00F12775"/>
    <w:rsid w:val="00F13033"/>
    <w:rsid w:val="00F13B25"/>
    <w:rsid w:val="00F15F07"/>
    <w:rsid w:val="00F16881"/>
    <w:rsid w:val="00F17262"/>
    <w:rsid w:val="00F20D96"/>
    <w:rsid w:val="00F23E50"/>
    <w:rsid w:val="00F33D9D"/>
    <w:rsid w:val="00F34AF0"/>
    <w:rsid w:val="00F34C0F"/>
    <w:rsid w:val="00F35B2B"/>
    <w:rsid w:val="00F36A4C"/>
    <w:rsid w:val="00F45426"/>
    <w:rsid w:val="00F46F9E"/>
    <w:rsid w:val="00F524F7"/>
    <w:rsid w:val="00F529CD"/>
    <w:rsid w:val="00F55CCB"/>
    <w:rsid w:val="00F63950"/>
    <w:rsid w:val="00F6545F"/>
    <w:rsid w:val="00F71E9A"/>
    <w:rsid w:val="00F73A02"/>
    <w:rsid w:val="00F75F90"/>
    <w:rsid w:val="00F764BB"/>
    <w:rsid w:val="00F90A02"/>
    <w:rsid w:val="00F91052"/>
    <w:rsid w:val="00F92EEC"/>
    <w:rsid w:val="00F969B4"/>
    <w:rsid w:val="00F97613"/>
    <w:rsid w:val="00FA626B"/>
    <w:rsid w:val="00FA7092"/>
    <w:rsid w:val="00FB02AF"/>
    <w:rsid w:val="00FB626C"/>
    <w:rsid w:val="00FC1ED5"/>
    <w:rsid w:val="00FC4753"/>
    <w:rsid w:val="00FC671C"/>
    <w:rsid w:val="00FD426F"/>
    <w:rsid w:val="00FD6AF0"/>
    <w:rsid w:val="00FE11A2"/>
    <w:rsid w:val="00FE1B1B"/>
    <w:rsid w:val="00FE2A15"/>
    <w:rsid w:val="00FE477E"/>
    <w:rsid w:val="00FE5AD2"/>
    <w:rsid w:val="00FF0F8F"/>
    <w:rsid w:val="00FF4A76"/>
    <w:rsid w:val="00FF4F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8941F6B"/>
  <w15:docId w15:val="{1FDAFE6C-BDF8-4951-B6B4-1D19950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uiPriority w:val="99"/>
    <w:rPr>
      <w:rFonts w:ascii="Arial" w:hAnsi="Arial"/>
      <w:lang w:eastAsia="ar-SA"/>
    </w:rPr>
  </w:style>
  <w:style w:type="paragraph" w:customStyle="1" w:styleId="Recuodecorpodetexto211">
    <w:name w:val="Recuo de corpo de texto 21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odapChar">
    <w:name w:val="Rodapé Char"/>
    <w:link w:val="Rodap"/>
    <w:uiPriority w:val="99"/>
    <w:rsid w:val="00880DEF"/>
    <w:rPr>
      <w:rFonts w:ascii="Arial" w:hAnsi="Arial"/>
      <w:lang w:eastAsia="ar-SA"/>
    </w:rPr>
  </w:style>
  <w:style w:type="character" w:customStyle="1" w:styleId="Ttulo2Char">
    <w:name w:val="Título 2 Char"/>
    <w:basedOn w:val="Fontepargpadro"/>
    <w:link w:val="Ttulo2"/>
    <w:rsid w:val="000B16D0"/>
    <w:rPr>
      <w:b/>
      <w:bCs/>
      <w:sz w:val="24"/>
      <w:szCs w:val="24"/>
      <w:lang w:eastAsia="ar-SA"/>
    </w:rPr>
  </w:style>
  <w:style w:type="character" w:customStyle="1" w:styleId="Ttulo6Char">
    <w:name w:val="Título 6 Char"/>
    <w:basedOn w:val="Fontepargpadro"/>
    <w:link w:val="Ttulo6"/>
    <w:rsid w:val="000B16D0"/>
    <w:rPr>
      <w:rFonts w:ascii="Arial" w:hAnsi="Arial"/>
      <w:b/>
      <w:color w:val="0000FF"/>
      <w:sz w:val="24"/>
      <w:u w:val="single"/>
      <w:lang w:eastAsia="ar-SA"/>
    </w:rPr>
  </w:style>
  <w:style w:type="character" w:customStyle="1" w:styleId="RecuodecorpodetextoChar">
    <w:name w:val="Recuo de corpo de texto Char"/>
    <w:basedOn w:val="Fontepargpadro"/>
    <w:link w:val="Recuodecorpodetexto"/>
    <w:rsid w:val="000B16D0"/>
    <w:rPr>
      <w:sz w:val="28"/>
      <w:lang w:val="pt-PT" w:eastAsia="ar-SA"/>
    </w:rPr>
  </w:style>
  <w:style w:type="character" w:customStyle="1" w:styleId="Recuodecorpodetexto2Char">
    <w:name w:val="Recuo de corpo de texto 2 Char"/>
    <w:basedOn w:val="Fontepargpadro"/>
    <w:link w:val="Recuodecorpodetexto2"/>
    <w:semiHidden/>
    <w:rsid w:val="000B16D0"/>
    <w:rPr>
      <w:rFonts w:ascii="Arial" w:hAnsi="Arial" w:cs="Arial"/>
      <w:iCs/>
      <w:sz w:val="24"/>
      <w:lang w:eastAsia="ar-SA"/>
    </w:rPr>
  </w:style>
  <w:style w:type="character" w:customStyle="1" w:styleId="fontstyle01">
    <w:name w:val="fontstyle01"/>
    <w:basedOn w:val="Fontepargpadro"/>
    <w:rsid w:val="00D413E6"/>
    <w:rPr>
      <w:rFonts w:ascii="Helvetica" w:hAnsi="Helvetica" w:hint="default"/>
      <w:b w:val="0"/>
      <w:bCs w:val="0"/>
      <w:i w:val="0"/>
      <w:iCs w:val="0"/>
      <w:color w:val="000000"/>
      <w:sz w:val="20"/>
      <w:szCs w:val="20"/>
    </w:rPr>
  </w:style>
  <w:style w:type="character" w:customStyle="1" w:styleId="fontstyle21">
    <w:name w:val="fontstyle21"/>
    <w:basedOn w:val="Fontepargpadro"/>
    <w:rsid w:val="00586815"/>
    <w:rPr>
      <w:rFonts w:ascii="Garamond-Normal" w:hAnsi="Garamond-Norm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979">
      <w:bodyDiv w:val="1"/>
      <w:marLeft w:val="0"/>
      <w:marRight w:val="0"/>
      <w:marTop w:val="0"/>
      <w:marBottom w:val="0"/>
      <w:divBdr>
        <w:top w:val="none" w:sz="0" w:space="0" w:color="auto"/>
        <w:left w:val="none" w:sz="0" w:space="0" w:color="auto"/>
        <w:bottom w:val="none" w:sz="0" w:space="0" w:color="auto"/>
        <w:right w:val="none" w:sz="0" w:space="0" w:color="auto"/>
      </w:divBdr>
    </w:div>
    <w:div w:id="204996791">
      <w:bodyDiv w:val="1"/>
      <w:marLeft w:val="0"/>
      <w:marRight w:val="0"/>
      <w:marTop w:val="0"/>
      <w:marBottom w:val="0"/>
      <w:divBdr>
        <w:top w:val="none" w:sz="0" w:space="0" w:color="auto"/>
        <w:left w:val="none" w:sz="0" w:space="0" w:color="auto"/>
        <w:bottom w:val="none" w:sz="0" w:space="0" w:color="auto"/>
        <w:right w:val="none" w:sz="0" w:space="0" w:color="auto"/>
      </w:divBdr>
    </w:div>
    <w:div w:id="307437005">
      <w:bodyDiv w:val="1"/>
      <w:marLeft w:val="0"/>
      <w:marRight w:val="0"/>
      <w:marTop w:val="0"/>
      <w:marBottom w:val="0"/>
      <w:divBdr>
        <w:top w:val="none" w:sz="0" w:space="0" w:color="auto"/>
        <w:left w:val="none" w:sz="0" w:space="0" w:color="auto"/>
        <w:bottom w:val="none" w:sz="0" w:space="0" w:color="auto"/>
        <w:right w:val="none" w:sz="0" w:space="0" w:color="auto"/>
      </w:divBdr>
    </w:div>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89423878">
      <w:bodyDiv w:val="1"/>
      <w:marLeft w:val="0"/>
      <w:marRight w:val="0"/>
      <w:marTop w:val="0"/>
      <w:marBottom w:val="0"/>
      <w:divBdr>
        <w:top w:val="none" w:sz="0" w:space="0" w:color="auto"/>
        <w:left w:val="none" w:sz="0" w:space="0" w:color="auto"/>
        <w:bottom w:val="none" w:sz="0" w:space="0" w:color="auto"/>
        <w:right w:val="none" w:sz="0" w:space="0" w:color="auto"/>
      </w:divBdr>
    </w:div>
    <w:div w:id="427896423">
      <w:bodyDiv w:val="1"/>
      <w:marLeft w:val="0"/>
      <w:marRight w:val="0"/>
      <w:marTop w:val="0"/>
      <w:marBottom w:val="0"/>
      <w:divBdr>
        <w:top w:val="none" w:sz="0" w:space="0" w:color="auto"/>
        <w:left w:val="none" w:sz="0" w:space="0" w:color="auto"/>
        <w:bottom w:val="none" w:sz="0" w:space="0" w:color="auto"/>
        <w:right w:val="none" w:sz="0" w:space="0" w:color="auto"/>
      </w:divBdr>
    </w:div>
    <w:div w:id="462307142">
      <w:bodyDiv w:val="1"/>
      <w:marLeft w:val="0"/>
      <w:marRight w:val="0"/>
      <w:marTop w:val="0"/>
      <w:marBottom w:val="0"/>
      <w:divBdr>
        <w:top w:val="none" w:sz="0" w:space="0" w:color="auto"/>
        <w:left w:val="none" w:sz="0" w:space="0" w:color="auto"/>
        <w:bottom w:val="none" w:sz="0" w:space="0" w:color="auto"/>
        <w:right w:val="none" w:sz="0" w:space="0" w:color="auto"/>
      </w:divBdr>
    </w:div>
    <w:div w:id="499852940">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9583527">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14548754">
      <w:bodyDiv w:val="1"/>
      <w:marLeft w:val="0"/>
      <w:marRight w:val="0"/>
      <w:marTop w:val="0"/>
      <w:marBottom w:val="0"/>
      <w:divBdr>
        <w:top w:val="none" w:sz="0" w:space="0" w:color="auto"/>
        <w:left w:val="none" w:sz="0" w:space="0" w:color="auto"/>
        <w:bottom w:val="none" w:sz="0" w:space="0" w:color="auto"/>
        <w:right w:val="none" w:sz="0" w:space="0" w:color="auto"/>
      </w:divBdr>
    </w:div>
    <w:div w:id="1420641247">
      <w:bodyDiv w:val="1"/>
      <w:marLeft w:val="0"/>
      <w:marRight w:val="0"/>
      <w:marTop w:val="0"/>
      <w:marBottom w:val="0"/>
      <w:divBdr>
        <w:top w:val="none" w:sz="0" w:space="0" w:color="auto"/>
        <w:left w:val="none" w:sz="0" w:space="0" w:color="auto"/>
        <w:bottom w:val="none" w:sz="0" w:space="0" w:color="auto"/>
        <w:right w:val="none" w:sz="0" w:space="0" w:color="auto"/>
      </w:divBdr>
    </w:div>
    <w:div w:id="1648317358">
      <w:bodyDiv w:val="1"/>
      <w:marLeft w:val="0"/>
      <w:marRight w:val="0"/>
      <w:marTop w:val="0"/>
      <w:marBottom w:val="0"/>
      <w:divBdr>
        <w:top w:val="none" w:sz="0" w:space="0" w:color="auto"/>
        <w:left w:val="none" w:sz="0" w:space="0" w:color="auto"/>
        <w:bottom w:val="none" w:sz="0" w:space="0" w:color="auto"/>
        <w:right w:val="none" w:sz="0" w:space="0" w:color="auto"/>
      </w:divBdr>
    </w:div>
    <w:div w:id="1721858782">
      <w:bodyDiv w:val="1"/>
      <w:marLeft w:val="0"/>
      <w:marRight w:val="0"/>
      <w:marTop w:val="0"/>
      <w:marBottom w:val="0"/>
      <w:divBdr>
        <w:top w:val="none" w:sz="0" w:space="0" w:color="auto"/>
        <w:left w:val="none" w:sz="0" w:space="0" w:color="auto"/>
        <w:bottom w:val="none" w:sz="0" w:space="0" w:color="auto"/>
        <w:right w:val="none" w:sz="0" w:space="0" w:color="auto"/>
      </w:divBdr>
    </w:div>
    <w:div w:id="208333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FE0C-811E-4514-9BC7-D23E4CFA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4777</Words>
  <Characters>25801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30517</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cp:revision>
  <cp:lastPrinted>2022-08-22T18:40:00Z</cp:lastPrinted>
  <dcterms:created xsi:type="dcterms:W3CDTF">2022-08-16T12:25:00Z</dcterms:created>
  <dcterms:modified xsi:type="dcterms:W3CDTF">2022-08-22T20:27:00Z</dcterms:modified>
</cp:coreProperties>
</file>