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AC3388" w14:textId="13E1DD55" w:rsidR="00581E97" w:rsidRPr="003F37E2"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616D73">
        <w:rPr>
          <w:rFonts w:eastAsia="Arial Unicode MS" w:cs="Arial"/>
          <w:b/>
          <w:sz w:val="26"/>
          <w:szCs w:val="26"/>
        </w:rPr>
        <w:t>012</w:t>
      </w:r>
      <w:r w:rsidRPr="003F37E2">
        <w:rPr>
          <w:rFonts w:eastAsia="Arial Unicode MS" w:cs="Arial"/>
          <w:b/>
          <w:sz w:val="26"/>
          <w:szCs w:val="26"/>
        </w:rPr>
        <w:t>/</w:t>
      </w:r>
      <w:r w:rsidR="00616D73">
        <w:rPr>
          <w:rFonts w:eastAsia="Arial Unicode MS" w:cs="Arial"/>
          <w:b/>
          <w:sz w:val="26"/>
          <w:szCs w:val="26"/>
        </w:rPr>
        <w:t>2023</w:t>
      </w:r>
    </w:p>
    <w:p w14:paraId="5341D367" w14:textId="7DF923E4" w:rsidR="00EE130A" w:rsidRPr="00EF029A" w:rsidRDefault="00EE130A" w:rsidP="00EE130A">
      <w:pPr>
        <w:spacing w:before="120" w:line="360" w:lineRule="auto"/>
        <w:ind w:left="2268"/>
        <w:rPr>
          <w:rFonts w:eastAsia="Arial Unicode MS" w:cs="Arial"/>
          <w:sz w:val="24"/>
          <w:szCs w:val="24"/>
        </w:rPr>
      </w:pPr>
      <w:r w:rsidRPr="00EF029A">
        <w:rPr>
          <w:rFonts w:eastAsia="Arial Unicode MS" w:cs="Arial"/>
          <w:sz w:val="24"/>
          <w:szCs w:val="24"/>
        </w:rPr>
        <w:t xml:space="preserve">Contrato de </w:t>
      </w:r>
      <w:r w:rsidR="00F3453C" w:rsidRPr="00EF029A">
        <w:rPr>
          <w:rFonts w:eastAsia="Arial Unicode MS" w:cs="Arial"/>
          <w:sz w:val="24"/>
          <w:szCs w:val="24"/>
        </w:rPr>
        <w:t>prestação de serviço</w:t>
      </w:r>
      <w:r w:rsidRPr="00EF029A">
        <w:rPr>
          <w:rFonts w:eastAsia="Arial Unicode MS" w:cs="Arial"/>
          <w:sz w:val="24"/>
          <w:szCs w:val="24"/>
        </w:rPr>
        <w:t xml:space="preserve"> que entre si celebram a </w:t>
      </w:r>
      <w:r w:rsidRPr="00616D73">
        <w:rPr>
          <w:rFonts w:eastAsia="Arial Unicode MS" w:cs="Arial"/>
          <w:b/>
          <w:bCs/>
          <w:sz w:val="24"/>
          <w:szCs w:val="24"/>
        </w:rPr>
        <w:t xml:space="preserve">Companhia de Saneamento Municipal - </w:t>
      </w:r>
      <w:r w:rsidRPr="00EF029A">
        <w:rPr>
          <w:rFonts w:eastAsia="Arial Unicode MS" w:cs="Arial"/>
          <w:b/>
          <w:bCs/>
          <w:sz w:val="24"/>
          <w:szCs w:val="24"/>
        </w:rPr>
        <w:t xml:space="preserve">CESAMA </w:t>
      </w:r>
      <w:r w:rsidRPr="00616D73">
        <w:rPr>
          <w:rFonts w:eastAsia="Arial Unicode MS" w:cs="Arial"/>
          <w:sz w:val="24"/>
          <w:szCs w:val="24"/>
        </w:rPr>
        <w:t>e a empresa</w:t>
      </w:r>
      <w:r w:rsidRPr="00616D73">
        <w:rPr>
          <w:rFonts w:eastAsia="Arial Unicode MS" w:cs="Arial"/>
          <w:b/>
          <w:bCs/>
          <w:sz w:val="24"/>
          <w:szCs w:val="24"/>
        </w:rPr>
        <w:t xml:space="preserve"> </w:t>
      </w:r>
      <w:r w:rsidR="00616D73" w:rsidRPr="00616D73">
        <w:rPr>
          <w:rFonts w:eastAsia="Arial Unicode MS" w:cs="Arial"/>
          <w:b/>
          <w:bCs/>
          <w:sz w:val="24"/>
          <w:szCs w:val="24"/>
        </w:rPr>
        <w:t>SMART LINK SOLUCOES LTDA</w:t>
      </w:r>
      <w:r w:rsidR="002F0C4D" w:rsidRPr="00EF029A">
        <w:rPr>
          <w:rFonts w:eastAsia="Arial Unicode MS" w:cs="Arial"/>
          <w:sz w:val="24"/>
          <w:szCs w:val="24"/>
        </w:rPr>
        <w:t>.</w:t>
      </w:r>
    </w:p>
    <w:p w14:paraId="1F57FEF2" w14:textId="7C5B22FC" w:rsidR="00580B78" w:rsidRPr="00274B02"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representada pelo </w:t>
      </w:r>
      <w:r w:rsidRPr="00EF029A">
        <w:rPr>
          <w:rFonts w:eastAsia="Arial Unicode MS" w:cs="Arial"/>
          <w:sz w:val="24"/>
          <w:szCs w:val="24"/>
        </w:rPr>
        <w:t xml:space="preserve">seu </w:t>
      </w:r>
      <w:r w:rsidR="00755293" w:rsidRPr="00EF029A">
        <w:rPr>
          <w:rFonts w:eastAsia="Arial Unicode MS" w:cs="Arial"/>
          <w:sz w:val="24"/>
          <w:szCs w:val="24"/>
        </w:rPr>
        <w:t>Diretor Presidente Júlio César Teixeira, solteiro, engenheiro</w:t>
      </w:r>
      <w:r w:rsidRPr="00EF029A">
        <w:rPr>
          <w:rFonts w:eastAsia="Arial Unicode MS" w:cs="Arial"/>
          <w:sz w:val="24"/>
          <w:szCs w:val="24"/>
        </w:rPr>
        <w:t xml:space="preserve">, celebra este Contrato com </w:t>
      </w:r>
      <w:r w:rsidR="00580B78" w:rsidRPr="00EF029A">
        <w:rPr>
          <w:rFonts w:eastAsia="Arial Unicode MS" w:cs="Arial"/>
          <w:sz w:val="24"/>
          <w:szCs w:val="24"/>
        </w:rPr>
        <w:t xml:space="preserve">a empresa </w:t>
      </w:r>
      <w:r w:rsidR="00616D73" w:rsidRPr="00616D73">
        <w:rPr>
          <w:rFonts w:eastAsia="Arial Unicode MS" w:cs="Arial"/>
          <w:b/>
          <w:bCs/>
          <w:sz w:val="24"/>
          <w:szCs w:val="24"/>
        </w:rPr>
        <w:t>SMART LINK SOLUCOES LTDA</w:t>
      </w:r>
      <w:r w:rsidR="00580B78" w:rsidRPr="00EF029A">
        <w:rPr>
          <w:rFonts w:eastAsia="Arial Unicode MS" w:cs="Arial"/>
          <w:sz w:val="24"/>
          <w:szCs w:val="24"/>
        </w:rPr>
        <w:t xml:space="preserve">, inscrita no CNPJ sob o nº </w:t>
      </w:r>
      <w:r w:rsidR="00616D73" w:rsidRPr="00616D73">
        <w:rPr>
          <w:rFonts w:eastAsia="Arial Unicode MS" w:cs="Arial"/>
          <w:sz w:val="24"/>
          <w:szCs w:val="24"/>
        </w:rPr>
        <w:t>21.613.941/0001-70</w:t>
      </w:r>
      <w:r w:rsidR="00580B78" w:rsidRPr="00EF029A">
        <w:rPr>
          <w:rFonts w:eastAsia="Arial Unicode MS" w:cs="Arial"/>
          <w:sz w:val="24"/>
          <w:szCs w:val="24"/>
        </w:rPr>
        <w:t xml:space="preserve">, situada na </w:t>
      </w:r>
      <w:r w:rsidR="00616D73" w:rsidRPr="00616D73">
        <w:rPr>
          <w:rFonts w:eastAsia="Arial Unicode MS" w:cs="Arial"/>
          <w:sz w:val="24"/>
          <w:szCs w:val="24"/>
        </w:rPr>
        <w:t>Avenida João Cabral de Mello Neto, n.850, bloco 2, sala 914, Barra da Tijuca – RJ, CEP: 22.775-057</w:t>
      </w:r>
      <w:r w:rsidR="00580B78" w:rsidRPr="00EF029A">
        <w:rPr>
          <w:rFonts w:eastAsia="Arial Unicode MS" w:cs="Arial"/>
          <w:sz w:val="24"/>
          <w:szCs w:val="24"/>
        </w:rPr>
        <w:t xml:space="preserve">, neste ato representada por </w:t>
      </w:r>
      <w:r w:rsidR="00FA6FCE" w:rsidRPr="00616D73">
        <w:rPr>
          <w:rFonts w:eastAsia="Arial Unicode MS" w:cs="Arial"/>
          <w:sz w:val="24"/>
          <w:szCs w:val="24"/>
        </w:rPr>
        <w:t xml:space="preserve">Roberta </w:t>
      </w:r>
      <w:r w:rsidR="00FA6FCE">
        <w:rPr>
          <w:rFonts w:eastAsia="Arial Unicode MS" w:cs="Arial"/>
          <w:sz w:val="24"/>
          <w:szCs w:val="24"/>
        </w:rPr>
        <w:t>d</w:t>
      </w:r>
      <w:r w:rsidR="00FA6FCE" w:rsidRPr="00616D73">
        <w:rPr>
          <w:rFonts w:eastAsia="Arial Unicode MS" w:cs="Arial"/>
          <w:sz w:val="24"/>
          <w:szCs w:val="24"/>
        </w:rPr>
        <w:t>a Silva Ramos</w:t>
      </w:r>
      <w:r w:rsidR="00616D73" w:rsidRPr="00616D73">
        <w:rPr>
          <w:rFonts w:eastAsia="Arial Unicode MS" w:cs="Arial"/>
          <w:sz w:val="24"/>
          <w:szCs w:val="24"/>
        </w:rPr>
        <w:t>, brasileira, solteira, CPF 077.259.287-07</w:t>
      </w:r>
      <w:r w:rsidR="00580B78" w:rsidRPr="00EF029A">
        <w:rPr>
          <w:rFonts w:eastAsia="Arial Unicode MS" w:cs="Arial"/>
          <w:sz w:val="24"/>
          <w:szCs w:val="24"/>
        </w:rPr>
        <w:t>, cujo objeto é a</w:t>
      </w:r>
      <w:r w:rsidR="00DE38CC" w:rsidRPr="00EF029A">
        <w:rPr>
          <w:rFonts w:eastAsia="Arial Unicode MS" w:cs="Arial"/>
          <w:b/>
          <w:sz w:val="24"/>
          <w:szCs w:val="24"/>
        </w:rPr>
        <w:t xml:space="preserve"> </w:t>
      </w:r>
      <w:r w:rsidR="0048442B" w:rsidRPr="00EF029A">
        <w:rPr>
          <w:rFonts w:eastAsia="Arial Unicode MS" w:cs="Arial"/>
          <w:b/>
          <w:sz w:val="24"/>
          <w:szCs w:val="24"/>
        </w:rPr>
        <w:t>contratação de Empresa de Engenharia especializada em Serviços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sidR="00580B78" w:rsidRPr="00EF029A">
        <w:rPr>
          <w:rFonts w:eastAsia="Arial Unicode MS" w:cs="Arial"/>
          <w:sz w:val="24"/>
          <w:szCs w:val="24"/>
        </w:rPr>
        <w:t>, conforme homologação</w:t>
      </w:r>
      <w:r w:rsidR="0048442B" w:rsidRPr="00EF029A">
        <w:rPr>
          <w:rFonts w:eastAsia="Arial Unicode MS" w:cs="Arial"/>
          <w:sz w:val="24"/>
          <w:szCs w:val="24"/>
        </w:rPr>
        <w:t xml:space="preserve"> </w:t>
      </w:r>
      <w:r w:rsidR="002B47DF" w:rsidRPr="00EF029A">
        <w:rPr>
          <w:rFonts w:eastAsia="Arial Unicode MS" w:cs="Arial"/>
          <w:sz w:val="24"/>
          <w:szCs w:val="24"/>
        </w:rPr>
        <w:t xml:space="preserve">do </w:t>
      </w:r>
      <w:r w:rsidR="00DE38CC" w:rsidRPr="00EF029A">
        <w:rPr>
          <w:rFonts w:eastAsia="Arial Unicode MS" w:cs="Arial"/>
          <w:sz w:val="24"/>
          <w:szCs w:val="24"/>
        </w:rPr>
        <w:t xml:space="preserve">Conselho de Administração </w:t>
      </w:r>
      <w:r w:rsidR="00580B78" w:rsidRPr="00EF029A">
        <w:rPr>
          <w:rFonts w:eastAsia="Arial Unicode MS" w:cs="Arial"/>
          <w:sz w:val="24"/>
          <w:szCs w:val="24"/>
        </w:rPr>
        <w:t xml:space="preserve">registrada à fl. </w:t>
      </w:r>
      <w:r w:rsidR="007E1315">
        <w:rPr>
          <w:rFonts w:eastAsia="Arial Unicode MS" w:cs="Arial"/>
          <w:sz w:val="24"/>
          <w:szCs w:val="24"/>
        </w:rPr>
        <w:t>565/566/567</w:t>
      </w:r>
      <w:r w:rsidR="00580B78" w:rsidRPr="00EF029A">
        <w:rPr>
          <w:rFonts w:eastAsia="Arial Unicode MS" w:cs="Arial"/>
          <w:sz w:val="24"/>
          <w:szCs w:val="24"/>
        </w:rPr>
        <w:t xml:space="preserve"> do processo licitatório, e proposta</w:t>
      </w:r>
      <w:r w:rsidR="00AB64C7" w:rsidRPr="00EF029A">
        <w:rPr>
          <w:rFonts w:eastAsia="Arial Unicode MS" w:cs="Arial"/>
          <w:sz w:val="24"/>
          <w:szCs w:val="24"/>
        </w:rPr>
        <w:t xml:space="preserve"> </w:t>
      </w:r>
      <w:r w:rsidR="00580B78" w:rsidRPr="00EF029A">
        <w:rPr>
          <w:rFonts w:eastAsia="Arial Unicode MS" w:cs="Arial"/>
          <w:sz w:val="24"/>
          <w:szCs w:val="24"/>
        </w:rPr>
        <w:t xml:space="preserve">vencedora do </w:t>
      </w:r>
      <w:r w:rsidR="00580B78" w:rsidRPr="00EF029A">
        <w:rPr>
          <w:rFonts w:eastAsia="Arial Unicode MS" w:cs="Arial"/>
          <w:b/>
          <w:sz w:val="24"/>
          <w:szCs w:val="24"/>
        </w:rPr>
        <w:t xml:space="preserve">PREGÃO ELETRÔNICO Nº </w:t>
      </w:r>
      <w:r w:rsidR="0048442B" w:rsidRPr="00EF029A">
        <w:rPr>
          <w:rFonts w:eastAsia="Arial Unicode MS" w:cs="Arial"/>
          <w:b/>
          <w:sz w:val="24"/>
          <w:szCs w:val="24"/>
        </w:rPr>
        <w:t>091/22</w:t>
      </w:r>
      <w:r w:rsidR="00C21842" w:rsidRPr="00EF029A">
        <w:rPr>
          <w:rFonts w:eastAsia="Arial Unicode MS" w:cs="Arial"/>
          <w:b/>
          <w:sz w:val="24"/>
          <w:szCs w:val="24"/>
        </w:rPr>
        <w:t xml:space="preserve"> </w:t>
      </w:r>
      <w:r w:rsidR="00C21842" w:rsidRPr="00EF029A">
        <w:rPr>
          <w:rFonts w:eastAsia="Arial Unicode MS" w:cs="Arial"/>
          <w:sz w:val="24"/>
          <w:szCs w:val="24"/>
        </w:rPr>
        <w:t>e</w:t>
      </w:r>
      <w:r w:rsidR="00580B78" w:rsidRPr="00EF029A">
        <w:rPr>
          <w:rFonts w:eastAsia="Arial Unicode MS" w:cs="Arial"/>
          <w:sz w:val="24"/>
          <w:szCs w:val="24"/>
        </w:rPr>
        <w:t xml:space="preserve"> </w:t>
      </w:r>
      <w:r w:rsidR="00C21842" w:rsidRPr="00EF029A">
        <w:rPr>
          <w:rFonts w:eastAsia="Arial Unicode MS" w:cs="Arial"/>
          <w:b/>
          <w:sz w:val="24"/>
          <w:szCs w:val="24"/>
        </w:rPr>
        <w:t xml:space="preserve">ATA DE REGISTRO DE PREÇOS Nº </w:t>
      </w:r>
      <w:r w:rsidR="007E1315">
        <w:rPr>
          <w:rFonts w:eastAsia="Arial Unicode MS" w:cs="Arial"/>
          <w:b/>
          <w:sz w:val="24"/>
          <w:szCs w:val="24"/>
        </w:rPr>
        <w:t>11</w:t>
      </w:r>
      <w:r w:rsidR="00E70E10" w:rsidRPr="00EF029A">
        <w:rPr>
          <w:rFonts w:eastAsia="Arial Unicode MS" w:cs="Arial"/>
          <w:b/>
          <w:sz w:val="24"/>
          <w:szCs w:val="24"/>
        </w:rPr>
        <w:t>/</w:t>
      </w:r>
      <w:r w:rsidR="00616D73">
        <w:rPr>
          <w:rFonts w:eastAsia="Arial Unicode MS" w:cs="Arial"/>
          <w:b/>
          <w:sz w:val="24"/>
          <w:szCs w:val="24"/>
        </w:rPr>
        <w:t>2023</w:t>
      </w:r>
      <w:r w:rsidR="00C21842" w:rsidRPr="00EF029A">
        <w:rPr>
          <w:rFonts w:eastAsia="Arial Unicode MS" w:cs="Arial"/>
          <w:b/>
          <w:sz w:val="24"/>
          <w:szCs w:val="24"/>
        </w:rPr>
        <w:t>,</w:t>
      </w:r>
      <w:r w:rsidR="00C21842" w:rsidRPr="00EF029A">
        <w:rPr>
          <w:rFonts w:eastAsia="Arial Unicode MS" w:cs="Arial"/>
          <w:sz w:val="24"/>
          <w:szCs w:val="24"/>
        </w:rPr>
        <w:t xml:space="preserve"> </w:t>
      </w:r>
      <w:r w:rsidR="00580B78" w:rsidRPr="00EF029A">
        <w:rPr>
          <w:rFonts w:eastAsia="Arial Unicode MS" w:cs="Arial"/>
          <w:sz w:val="24"/>
          <w:szCs w:val="24"/>
        </w:rPr>
        <w:t>me</w:t>
      </w:r>
      <w:r w:rsidR="00580B78" w:rsidRPr="00274B02">
        <w:rPr>
          <w:rFonts w:eastAsia="Arial Unicode MS" w:cs="Arial"/>
          <w:sz w:val="24"/>
          <w:szCs w:val="24"/>
        </w:rPr>
        <w:t>diante as cláusulas e condições seguintes:</w:t>
      </w:r>
    </w:p>
    <w:p w14:paraId="0DDC4C4E"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5767FD43" w14:textId="7EEF5951" w:rsidR="00907A64" w:rsidRPr="00EF029A"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EF029A">
        <w:rPr>
          <w:rFonts w:eastAsia="Arial Unicode MS" w:cs="Arial"/>
          <w:sz w:val="24"/>
          <w:szCs w:val="24"/>
        </w:rPr>
        <w:t xml:space="preserve">Municipal – </w:t>
      </w:r>
      <w:r w:rsidRPr="00EF029A">
        <w:rPr>
          <w:rFonts w:eastAsia="Arial Unicode MS" w:cs="Arial"/>
          <w:b/>
          <w:bCs/>
          <w:sz w:val="24"/>
          <w:szCs w:val="24"/>
        </w:rPr>
        <w:t>CESAMA</w:t>
      </w:r>
      <w:r w:rsidRPr="00EF029A">
        <w:rPr>
          <w:rFonts w:eastAsia="Arial Unicode MS" w:cs="Arial"/>
          <w:sz w:val="24"/>
          <w:szCs w:val="24"/>
        </w:rPr>
        <w:t xml:space="preserve"> será designada pela sigla </w:t>
      </w:r>
      <w:r w:rsidRPr="00EF029A">
        <w:rPr>
          <w:rFonts w:eastAsia="Arial Unicode MS" w:cs="Arial"/>
          <w:b/>
          <w:bCs/>
          <w:sz w:val="24"/>
          <w:szCs w:val="24"/>
        </w:rPr>
        <w:t>CESAMA</w:t>
      </w:r>
      <w:r w:rsidRPr="00EF029A">
        <w:rPr>
          <w:rFonts w:eastAsia="Arial Unicode MS" w:cs="Arial"/>
          <w:sz w:val="24"/>
          <w:szCs w:val="24"/>
        </w:rPr>
        <w:t xml:space="preserve"> e a empresa </w:t>
      </w:r>
      <w:r w:rsidR="00616D73" w:rsidRPr="00616D73">
        <w:rPr>
          <w:rFonts w:eastAsia="Arial Unicode MS" w:cs="Arial"/>
          <w:b/>
          <w:bCs/>
          <w:sz w:val="24"/>
          <w:szCs w:val="24"/>
        </w:rPr>
        <w:t>SMART LINK SOLUCOES LTDA</w:t>
      </w:r>
      <w:r w:rsidRPr="00EF029A">
        <w:rPr>
          <w:rFonts w:eastAsia="Arial Unicode MS" w:cs="Arial"/>
          <w:b/>
          <w:bCs/>
          <w:sz w:val="24"/>
          <w:szCs w:val="24"/>
        </w:rPr>
        <w:t xml:space="preserve"> </w:t>
      </w:r>
      <w:r w:rsidRPr="00EF029A">
        <w:rPr>
          <w:rFonts w:eastAsia="Arial Unicode MS" w:cs="Arial"/>
          <w:sz w:val="24"/>
          <w:szCs w:val="24"/>
        </w:rPr>
        <w:t xml:space="preserve">por </w:t>
      </w:r>
      <w:r w:rsidRPr="00EF029A">
        <w:rPr>
          <w:rFonts w:eastAsia="Arial Unicode MS" w:cs="Arial"/>
          <w:b/>
          <w:bCs/>
          <w:sz w:val="24"/>
          <w:szCs w:val="24"/>
        </w:rPr>
        <w:t>CONTRATADA</w:t>
      </w:r>
      <w:r w:rsidRPr="00EF029A">
        <w:rPr>
          <w:rFonts w:eastAsia="Arial Unicode MS" w:cs="Arial"/>
          <w:sz w:val="24"/>
          <w:szCs w:val="24"/>
        </w:rPr>
        <w:t>;</w:t>
      </w:r>
    </w:p>
    <w:p w14:paraId="4B6BE4A2"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052EE6E8" w14:textId="77777777" w:rsidR="00190552" w:rsidRDefault="00EE130A" w:rsidP="00190552">
      <w:pPr>
        <w:spacing w:before="120" w:line="360" w:lineRule="auto"/>
        <w:rPr>
          <w:rFonts w:cs="Arial"/>
          <w:sz w:val="24"/>
          <w:szCs w:val="24"/>
        </w:rPr>
      </w:pPr>
      <w:r w:rsidRPr="00274B02">
        <w:rPr>
          <w:rFonts w:eastAsia="Arial Unicode MS" w:cs="Arial"/>
          <w:sz w:val="24"/>
          <w:szCs w:val="24"/>
        </w:rPr>
        <w:lastRenderedPageBreak/>
        <w:t xml:space="preserve">2.1. Constitui objeto deste </w:t>
      </w:r>
      <w:r w:rsidRPr="00EF029A">
        <w:rPr>
          <w:rFonts w:eastAsia="Arial Unicode MS" w:cs="Arial"/>
          <w:sz w:val="24"/>
          <w:szCs w:val="24"/>
        </w:rPr>
        <w:t xml:space="preserve">Contrato a </w:t>
      </w:r>
      <w:r w:rsidR="0048442B" w:rsidRPr="00EF029A">
        <w:rPr>
          <w:rFonts w:eastAsia="Arial Unicode MS" w:cs="Arial"/>
          <w:b/>
          <w:sz w:val="24"/>
          <w:szCs w:val="24"/>
        </w:rPr>
        <w:t>contratação de Empresa de Engenharia especializada em Serviços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sidR="002F3F9F" w:rsidRPr="00EF029A">
        <w:rPr>
          <w:rFonts w:eastAsia="Arial Unicode MS" w:cs="Arial"/>
          <w:b/>
          <w:sz w:val="24"/>
          <w:szCs w:val="24"/>
        </w:rPr>
        <w:t xml:space="preserve">, </w:t>
      </w:r>
      <w:r w:rsidR="00190552" w:rsidRPr="00EF029A">
        <w:rPr>
          <w:rFonts w:cs="Arial"/>
          <w:sz w:val="24"/>
          <w:szCs w:val="24"/>
        </w:rPr>
        <w:t xml:space="preserve">conforme especificações constantes do Termo de Referência do Edital - Pregão Eletrônico nº </w:t>
      </w:r>
      <w:r w:rsidR="0048442B" w:rsidRPr="00EF029A">
        <w:rPr>
          <w:rFonts w:cs="Arial"/>
          <w:b/>
          <w:sz w:val="24"/>
          <w:szCs w:val="24"/>
        </w:rPr>
        <w:t>091/22</w:t>
      </w:r>
      <w:r w:rsidR="00190552" w:rsidRPr="00EF029A">
        <w:rPr>
          <w:rFonts w:cs="Arial"/>
          <w:sz w:val="24"/>
          <w:szCs w:val="24"/>
        </w:rPr>
        <w:t>, para</w:t>
      </w:r>
      <w:r w:rsidR="00190552" w:rsidRPr="00A93EA3">
        <w:rPr>
          <w:rFonts w:cs="Arial"/>
          <w:sz w:val="24"/>
          <w:szCs w:val="24"/>
        </w:rPr>
        <w:t xml:space="preserve"> atender </w:t>
      </w:r>
      <w:r w:rsidR="00BE59B0">
        <w:rPr>
          <w:rFonts w:cs="Arial"/>
          <w:sz w:val="24"/>
          <w:szCs w:val="24"/>
        </w:rPr>
        <w:t xml:space="preserve">a </w:t>
      </w:r>
      <w:r w:rsidR="00190552" w:rsidRPr="00A93EA3">
        <w:rPr>
          <w:rFonts w:cs="Arial"/>
          <w:sz w:val="24"/>
          <w:szCs w:val="24"/>
        </w:rPr>
        <w:t xml:space="preserve">demanda da </w:t>
      </w:r>
      <w:r w:rsidR="00190552" w:rsidRPr="00A93EA3">
        <w:rPr>
          <w:rFonts w:cs="Arial"/>
          <w:b/>
          <w:sz w:val="24"/>
          <w:szCs w:val="24"/>
        </w:rPr>
        <w:t>CESAMA</w:t>
      </w:r>
      <w:r w:rsidR="00190552" w:rsidRPr="00190552">
        <w:rPr>
          <w:rFonts w:cs="Arial"/>
          <w:sz w:val="24"/>
          <w:szCs w:val="24"/>
        </w:rPr>
        <w:t xml:space="preserve"> </w:t>
      </w:r>
      <w:r w:rsidR="00BE59B0">
        <w:rPr>
          <w:rFonts w:cs="Arial"/>
          <w:sz w:val="24"/>
          <w:szCs w:val="24"/>
        </w:rPr>
        <w:t xml:space="preserve">conforme Ata de Registro de Preços assinada pelas partes. </w:t>
      </w:r>
    </w:p>
    <w:p w14:paraId="735D13C4" w14:textId="705FCCEB" w:rsidR="00681E52" w:rsidRPr="00EF029A" w:rsidRDefault="00526513" w:rsidP="00681E52">
      <w:pPr>
        <w:pStyle w:val="Recuodecorpodetexto2"/>
        <w:spacing w:after="0" w:line="360" w:lineRule="auto"/>
        <w:ind w:left="0" w:firstLine="0"/>
        <w:rPr>
          <w:b/>
          <w:bCs/>
          <w:szCs w:val="24"/>
        </w:rPr>
      </w:pPr>
      <w:r w:rsidRPr="00EF029A">
        <w:t xml:space="preserve">2.2. </w:t>
      </w:r>
      <w:r w:rsidR="00681E52" w:rsidRPr="00EF029A">
        <w:rPr>
          <w:bCs/>
          <w:szCs w:val="24"/>
        </w:rPr>
        <w:t xml:space="preserve">O percentual de desconto ofertado pela CONTRADADA que incidirá linearmente sobre a planilha referência (item 2.7; 2.7.3 e 2.7.4 do Termo de Referência), após aplicação do BDI (item 5.1.1 do Termo de Referência), </w:t>
      </w:r>
      <w:r w:rsidR="00681E52" w:rsidRPr="00EF029A">
        <w:rPr>
          <w:b/>
          <w:bCs/>
          <w:szCs w:val="24"/>
        </w:rPr>
        <w:t xml:space="preserve">é de </w:t>
      </w:r>
      <w:r w:rsidR="00616D73">
        <w:rPr>
          <w:b/>
          <w:bCs/>
          <w:szCs w:val="24"/>
          <w:lang w:val="pt-BR"/>
        </w:rPr>
        <w:t>17,10</w:t>
      </w:r>
      <w:r w:rsidR="00681E52" w:rsidRPr="00EF029A">
        <w:rPr>
          <w:b/>
          <w:bCs/>
          <w:szCs w:val="24"/>
        </w:rPr>
        <w:t>%.</w:t>
      </w:r>
    </w:p>
    <w:p w14:paraId="54CC3CF7" w14:textId="77777777" w:rsidR="00EE130A" w:rsidRPr="00526513" w:rsidRDefault="00526513" w:rsidP="00EE130A">
      <w:pPr>
        <w:spacing w:before="120" w:line="360" w:lineRule="auto"/>
        <w:rPr>
          <w:rFonts w:eastAsia="Arial Unicode MS" w:cs="Arial"/>
          <w:sz w:val="24"/>
          <w:szCs w:val="24"/>
        </w:rPr>
      </w:pPr>
      <w:r w:rsidRPr="00526513">
        <w:rPr>
          <w:rFonts w:eastAsia="Arial Unicode MS" w:cs="Arial"/>
          <w:sz w:val="24"/>
          <w:szCs w:val="24"/>
        </w:rPr>
        <w:t>2</w:t>
      </w:r>
      <w:r w:rsidR="00EE130A" w:rsidRPr="00526513">
        <w:rPr>
          <w:rFonts w:eastAsia="Arial Unicode MS" w:cs="Arial"/>
          <w:sz w:val="24"/>
          <w:szCs w:val="24"/>
        </w:rPr>
        <w:t>.</w:t>
      </w:r>
      <w:r w:rsidRPr="00526513">
        <w:rPr>
          <w:rFonts w:eastAsia="Arial Unicode MS" w:cs="Arial"/>
          <w:sz w:val="24"/>
          <w:szCs w:val="24"/>
        </w:rPr>
        <w:t>3</w:t>
      </w:r>
      <w:r w:rsidR="00EE130A" w:rsidRPr="00526513">
        <w:rPr>
          <w:rFonts w:eastAsia="Arial Unicode MS" w:cs="Arial"/>
          <w:sz w:val="24"/>
          <w:szCs w:val="24"/>
        </w:rPr>
        <w:t xml:space="preserve">. </w:t>
      </w:r>
      <w:r w:rsidR="003D7FA4" w:rsidRPr="00526513">
        <w:rPr>
          <w:rFonts w:cs="Arial"/>
          <w:sz w:val="24"/>
          <w:szCs w:val="24"/>
        </w:rPr>
        <w:t xml:space="preserve">O </w:t>
      </w:r>
      <w:r w:rsidR="003D7FA4" w:rsidRPr="00142ACF">
        <w:rPr>
          <w:rFonts w:cs="Arial"/>
          <w:sz w:val="24"/>
          <w:szCs w:val="24"/>
        </w:rPr>
        <w:t>edital, a Ata de Registro de Preços,</w:t>
      </w:r>
      <w:r w:rsidR="003D7FA4" w:rsidRPr="00526513">
        <w:rPr>
          <w:rFonts w:cs="Arial"/>
          <w:sz w:val="24"/>
          <w:szCs w:val="24"/>
        </w:rPr>
        <w:t xml:space="preserve"> o Termo de Referência, o lance ou a proposta do licitante passam a ter força vinculante para todos os efeitos legais</w:t>
      </w:r>
      <w:r w:rsidR="00EE130A" w:rsidRPr="00526513">
        <w:rPr>
          <w:rFonts w:eastAsia="Arial Unicode MS" w:cs="Arial"/>
          <w:sz w:val="24"/>
          <w:szCs w:val="24"/>
        </w:rPr>
        <w:t>;</w:t>
      </w:r>
    </w:p>
    <w:p w14:paraId="3A4BA5D3" w14:textId="77777777" w:rsidR="00EE130A" w:rsidRDefault="00EE130A" w:rsidP="00EE130A">
      <w:pPr>
        <w:pStyle w:val="Recuodecorpodetexto2"/>
        <w:spacing w:after="0" w:line="360" w:lineRule="auto"/>
        <w:ind w:left="0" w:firstLine="0"/>
        <w:rPr>
          <w:szCs w:val="24"/>
        </w:rPr>
      </w:pPr>
      <w:r w:rsidRPr="00526513">
        <w:rPr>
          <w:szCs w:val="24"/>
        </w:rPr>
        <w:t>2.</w:t>
      </w:r>
      <w:r w:rsidR="00526513" w:rsidRPr="00526513">
        <w:rPr>
          <w:szCs w:val="24"/>
        </w:rPr>
        <w:t>4</w:t>
      </w:r>
      <w:r w:rsidRPr="00526513">
        <w:rPr>
          <w:szCs w:val="24"/>
        </w:rPr>
        <w:t>. São partes integrantes deste Contrato, independente de transcrição, o Aviso de Licitação, o Edital e todos os seus anexos e a proposta</w:t>
      </w:r>
      <w:r w:rsidR="003D7FA4" w:rsidRPr="00526513">
        <w:rPr>
          <w:szCs w:val="24"/>
        </w:rPr>
        <w:t xml:space="preserve"> e o lance</w:t>
      </w:r>
      <w:r w:rsidRPr="00526513">
        <w:rPr>
          <w:szCs w:val="24"/>
        </w:rPr>
        <w:t xml:space="preserve"> d</w:t>
      </w:r>
      <w:r w:rsidR="00BF0427" w:rsidRPr="00526513">
        <w:rPr>
          <w:szCs w:val="24"/>
        </w:rPr>
        <w:t>o</w:t>
      </w:r>
      <w:r w:rsidRPr="00526513">
        <w:rPr>
          <w:szCs w:val="24"/>
        </w:rPr>
        <w:t xml:space="preserve"> licitante vencedor</w:t>
      </w:r>
      <w:r w:rsidR="003D7FA4" w:rsidRPr="00526513">
        <w:rPr>
          <w:szCs w:val="24"/>
        </w:rPr>
        <w:t xml:space="preserve"> e seus anexos, e a</w:t>
      </w:r>
      <w:r w:rsidRPr="00526513">
        <w:rPr>
          <w:szCs w:val="24"/>
        </w:rPr>
        <w:t xml:space="preserve"> </w:t>
      </w:r>
      <w:r w:rsidR="003D7FA4" w:rsidRPr="00526513">
        <w:rPr>
          <w:szCs w:val="24"/>
        </w:rPr>
        <w:t>Ata de Registro de Preços</w:t>
      </w:r>
      <w:r w:rsidRPr="00526513">
        <w:rPr>
          <w:szCs w:val="24"/>
        </w:rPr>
        <w:t>.</w:t>
      </w:r>
    </w:p>
    <w:p w14:paraId="03255E2E" w14:textId="77777777" w:rsidR="00EE130A" w:rsidRDefault="00EE130A" w:rsidP="00EE130A">
      <w:pPr>
        <w:pStyle w:val="Recuodecorpodetexto2"/>
        <w:spacing w:after="0" w:line="360" w:lineRule="auto"/>
        <w:ind w:left="0" w:firstLine="0"/>
      </w:pPr>
      <w:r>
        <w:rPr>
          <w:szCs w:val="24"/>
        </w:rPr>
        <w:t>2.</w:t>
      </w:r>
      <w:r w:rsidR="00526513">
        <w:rPr>
          <w:szCs w:val="24"/>
        </w:rPr>
        <w:t>5</w:t>
      </w:r>
      <w:r>
        <w:rPr>
          <w:szCs w:val="24"/>
        </w:rP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4B9ACBF9"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sidR="00FF029C">
        <w:rPr>
          <w:rFonts w:eastAsia="Arial Unicode MS" w:cs="Arial"/>
          <w:b/>
          <w:sz w:val="24"/>
          <w:szCs w:val="24"/>
        </w:rPr>
        <w:t>TERCEIRA</w:t>
      </w:r>
      <w:r w:rsidRPr="00274B02">
        <w:rPr>
          <w:rFonts w:eastAsia="Arial Unicode MS" w:cs="Arial"/>
          <w:b/>
          <w:sz w:val="24"/>
          <w:szCs w:val="24"/>
        </w:rPr>
        <w:t>: VALORES</w:t>
      </w:r>
    </w:p>
    <w:p w14:paraId="0C8FF152" w14:textId="26454E55" w:rsidR="00FF029C" w:rsidRDefault="00FF029C" w:rsidP="00E263C4">
      <w:pPr>
        <w:pStyle w:val="Corpodetexto"/>
        <w:spacing w:before="120" w:line="360" w:lineRule="auto"/>
        <w:rPr>
          <w:sz w:val="24"/>
          <w:szCs w:val="24"/>
        </w:rPr>
      </w:pPr>
      <w:r w:rsidRPr="00EF029A">
        <w:rPr>
          <w:rFonts w:eastAsia="Arial Unicode MS" w:cs="Arial"/>
          <w:sz w:val="24"/>
          <w:szCs w:val="24"/>
        </w:rPr>
        <w:t>3</w:t>
      </w:r>
      <w:r w:rsidR="005C604C" w:rsidRPr="00EF029A">
        <w:rPr>
          <w:rFonts w:eastAsia="Arial Unicode MS" w:cs="Arial"/>
          <w:sz w:val="24"/>
          <w:szCs w:val="24"/>
        </w:rPr>
        <w:t xml:space="preserve">.1. </w:t>
      </w:r>
      <w:r w:rsidR="00AB64C7" w:rsidRPr="00EF029A">
        <w:rPr>
          <w:rFonts w:eastAsia="Arial Unicode MS" w:cs="Arial"/>
          <w:sz w:val="24"/>
          <w:szCs w:val="24"/>
        </w:rPr>
        <w:t xml:space="preserve">O </w:t>
      </w:r>
      <w:r w:rsidR="00526513" w:rsidRPr="00EF029A">
        <w:rPr>
          <w:rFonts w:eastAsia="Arial Unicode MS" w:cs="Arial"/>
          <w:sz w:val="24"/>
          <w:szCs w:val="24"/>
        </w:rPr>
        <w:t>valor</w:t>
      </w:r>
      <w:r w:rsidR="00AB64C7" w:rsidRPr="00EF029A">
        <w:rPr>
          <w:rFonts w:eastAsia="Arial Unicode MS" w:cs="Arial"/>
          <w:sz w:val="24"/>
          <w:szCs w:val="24"/>
        </w:rPr>
        <w:t xml:space="preserve"> total</w:t>
      </w:r>
      <w:r w:rsidR="00681E52" w:rsidRPr="00EF029A">
        <w:rPr>
          <w:rFonts w:eastAsia="Arial Unicode MS" w:cs="Arial"/>
          <w:sz w:val="24"/>
          <w:szCs w:val="24"/>
        </w:rPr>
        <w:t xml:space="preserve"> </w:t>
      </w:r>
      <w:r w:rsidR="00142ACF" w:rsidRPr="00EF029A">
        <w:rPr>
          <w:rFonts w:eastAsia="Arial Unicode MS" w:cs="Arial"/>
          <w:sz w:val="24"/>
          <w:szCs w:val="24"/>
        </w:rPr>
        <w:t>estimado</w:t>
      </w:r>
      <w:r w:rsidR="00AB64C7" w:rsidRPr="00EF029A">
        <w:rPr>
          <w:rFonts w:eastAsia="Arial Unicode MS" w:cs="Arial"/>
          <w:sz w:val="24"/>
          <w:szCs w:val="24"/>
        </w:rPr>
        <w:t xml:space="preserve"> do contrato é de R$ </w:t>
      </w:r>
      <w:r w:rsidR="00616D73">
        <w:rPr>
          <w:rFonts w:eastAsia="Arial Unicode MS" w:cs="Arial"/>
          <w:sz w:val="24"/>
          <w:szCs w:val="24"/>
        </w:rPr>
        <w:t>3.979.200,00</w:t>
      </w:r>
      <w:r w:rsidR="00AB64C7" w:rsidRPr="00EF029A">
        <w:rPr>
          <w:rFonts w:eastAsia="Arial Unicode MS" w:cs="Arial"/>
          <w:sz w:val="24"/>
          <w:szCs w:val="24"/>
        </w:rPr>
        <w:t xml:space="preserve"> (</w:t>
      </w:r>
      <w:r w:rsidR="00616D73">
        <w:rPr>
          <w:rFonts w:eastAsia="Arial Unicode MS" w:cs="Arial"/>
          <w:sz w:val="24"/>
          <w:szCs w:val="24"/>
        </w:rPr>
        <w:t>três milhões novecentos e setenta e nove mil e duzentos reais</w:t>
      </w:r>
      <w:r w:rsidR="00AB64C7" w:rsidRPr="00EF029A">
        <w:rPr>
          <w:rFonts w:eastAsia="Arial Unicode MS" w:cs="Arial"/>
          <w:sz w:val="24"/>
          <w:szCs w:val="24"/>
        </w:rPr>
        <w:t>),</w:t>
      </w:r>
      <w:r w:rsidR="00803856">
        <w:rPr>
          <w:rFonts w:eastAsia="Arial Unicode MS" w:cs="Arial"/>
          <w:sz w:val="24"/>
          <w:szCs w:val="24"/>
        </w:rPr>
        <w:t xml:space="preserve"> </w:t>
      </w:r>
      <w:r w:rsidR="00AB64C7" w:rsidRPr="00EF029A">
        <w:rPr>
          <w:rFonts w:eastAsia="Arial Unicode MS" w:cs="Arial"/>
          <w:sz w:val="24"/>
          <w:szCs w:val="24"/>
        </w:rPr>
        <w:t>de acordo com o</w:t>
      </w:r>
      <w:r w:rsidR="00AB64C7" w:rsidRPr="00AB64C7">
        <w:rPr>
          <w:rFonts w:eastAsia="Arial Unicode MS" w:cs="Arial"/>
          <w:sz w:val="24"/>
          <w:szCs w:val="24"/>
        </w:rPr>
        <w:t xml:space="preserve"> </w:t>
      </w:r>
      <w:r w:rsidR="00526513">
        <w:rPr>
          <w:rFonts w:eastAsia="Arial Unicode MS" w:cs="Arial"/>
          <w:sz w:val="24"/>
          <w:szCs w:val="24"/>
        </w:rPr>
        <w:t>preço</w:t>
      </w:r>
      <w:r w:rsidR="00AB64C7" w:rsidRPr="00AB64C7">
        <w:rPr>
          <w:rFonts w:eastAsia="Arial Unicode MS" w:cs="Arial"/>
          <w:sz w:val="24"/>
          <w:szCs w:val="24"/>
        </w:rPr>
        <w:t xml:space="preserve"> consignado </w:t>
      </w:r>
      <w:r w:rsidR="00526513">
        <w:rPr>
          <w:rFonts w:eastAsia="Arial Unicode MS" w:cs="Arial"/>
          <w:sz w:val="24"/>
          <w:szCs w:val="24"/>
        </w:rPr>
        <w:t>na Ata de Registro de Preços</w:t>
      </w:r>
      <w:r w:rsidR="00AB64C7" w:rsidRPr="00AB64C7">
        <w:rPr>
          <w:rFonts w:eastAsia="Arial Unicode MS" w:cs="Arial"/>
          <w:sz w:val="24"/>
          <w:szCs w:val="24"/>
        </w:rPr>
        <w:t>,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Pr="003647CA">
        <w:rPr>
          <w:sz w:val="24"/>
          <w:szCs w:val="24"/>
        </w:rPr>
        <w:t>.</w:t>
      </w:r>
    </w:p>
    <w:p w14:paraId="09298373" w14:textId="77777777" w:rsidR="0033693D" w:rsidRPr="00EF029A" w:rsidRDefault="004C33CA" w:rsidP="001174F1">
      <w:pPr>
        <w:pStyle w:val="Corpodetexto"/>
        <w:numPr>
          <w:ilvl w:val="1"/>
          <w:numId w:val="13"/>
        </w:numPr>
        <w:spacing w:before="480" w:line="360" w:lineRule="auto"/>
        <w:ind w:left="0" w:firstLine="0"/>
        <w:rPr>
          <w:rFonts w:eastAsia="Arial Unicode MS" w:cs="Arial"/>
          <w:b/>
          <w:sz w:val="24"/>
          <w:szCs w:val="24"/>
        </w:rPr>
      </w:pPr>
      <w:r w:rsidRPr="00EF029A">
        <w:rPr>
          <w:sz w:val="24"/>
          <w:szCs w:val="24"/>
        </w:rPr>
        <w:lastRenderedPageBreak/>
        <w:t xml:space="preserve">O pagamento será efetuado de acordo com o quantitativo efetivamente executado mensalmente, não restando para a CESAMA a obrigação de executar ou pagar pela quantidade estimada na planilha de referência da contratação. </w:t>
      </w:r>
    </w:p>
    <w:p w14:paraId="18A49025" w14:textId="77777777" w:rsidR="005C604C" w:rsidRPr="0033693D" w:rsidRDefault="005C604C" w:rsidP="0033693D">
      <w:pPr>
        <w:pStyle w:val="Corpodetexto"/>
        <w:spacing w:before="480" w:line="360" w:lineRule="auto"/>
        <w:rPr>
          <w:rFonts w:eastAsia="Arial Unicode MS" w:cs="Arial"/>
          <w:b/>
          <w:sz w:val="24"/>
          <w:szCs w:val="24"/>
        </w:rPr>
      </w:pPr>
      <w:r w:rsidRPr="0033693D">
        <w:rPr>
          <w:rFonts w:eastAsia="Arial Unicode MS" w:cs="Arial"/>
          <w:b/>
          <w:sz w:val="24"/>
          <w:szCs w:val="24"/>
        </w:rPr>
        <w:t xml:space="preserve">CLÁUSULA </w:t>
      </w:r>
      <w:r w:rsidR="0017708C" w:rsidRPr="0033693D">
        <w:rPr>
          <w:rFonts w:eastAsia="Arial Unicode MS" w:cs="Arial"/>
          <w:b/>
          <w:sz w:val="24"/>
          <w:szCs w:val="24"/>
        </w:rPr>
        <w:t>QUARTA</w:t>
      </w:r>
      <w:r w:rsidRPr="0033693D">
        <w:rPr>
          <w:rFonts w:eastAsia="Arial Unicode MS" w:cs="Arial"/>
          <w:b/>
          <w:sz w:val="24"/>
          <w:szCs w:val="24"/>
        </w:rPr>
        <w:t>: PRAZO DE VIGÊNCIA CONTRATUAL E DE EXECUÇÃO DO OBJETO</w:t>
      </w:r>
    </w:p>
    <w:p w14:paraId="7C3AAC36" w14:textId="77777777" w:rsidR="008D4508" w:rsidRPr="00EF029A" w:rsidRDefault="0017708C" w:rsidP="008D4508">
      <w:pPr>
        <w:tabs>
          <w:tab w:val="left" w:pos="567"/>
        </w:tabs>
        <w:spacing w:before="120" w:line="360" w:lineRule="auto"/>
        <w:rPr>
          <w:rFonts w:eastAsia="Arial Unicode MS" w:cs="Arial"/>
          <w:b/>
          <w:bCs/>
          <w:sz w:val="24"/>
          <w:szCs w:val="24"/>
        </w:rPr>
      </w:pPr>
      <w:r w:rsidRPr="00EF029A">
        <w:rPr>
          <w:rFonts w:eastAsia="Arial Unicode MS" w:cs="Arial"/>
          <w:bCs/>
          <w:sz w:val="24"/>
          <w:szCs w:val="24"/>
        </w:rPr>
        <w:t>4</w:t>
      </w:r>
      <w:r w:rsidR="005C604C" w:rsidRPr="00EF029A">
        <w:rPr>
          <w:rFonts w:eastAsia="Arial Unicode MS" w:cs="Arial"/>
          <w:bCs/>
          <w:sz w:val="24"/>
          <w:szCs w:val="24"/>
        </w:rPr>
        <w:t xml:space="preserve">.1. </w:t>
      </w:r>
      <w:r w:rsidR="005C604C" w:rsidRPr="00EF029A">
        <w:rPr>
          <w:rFonts w:eastAsia="Arial Unicode MS" w:cs="Arial"/>
          <w:b/>
          <w:bCs/>
          <w:sz w:val="24"/>
          <w:szCs w:val="24"/>
        </w:rPr>
        <w:t xml:space="preserve">A vigência do presente Contrato será </w:t>
      </w:r>
      <w:r w:rsidR="00FF029C" w:rsidRPr="00EF029A">
        <w:rPr>
          <w:rFonts w:eastAsia="Arial Unicode MS" w:cs="Arial"/>
          <w:b/>
          <w:bCs/>
          <w:sz w:val="24"/>
          <w:szCs w:val="24"/>
        </w:rPr>
        <w:t xml:space="preserve">de </w:t>
      </w:r>
      <w:r w:rsidR="0033693D" w:rsidRPr="00EF029A">
        <w:rPr>
          <w:rFonts w:eastAsia="Arial Unicode MS" w:cs="Arial"/>
          <w:b/>
          <w:bCs/>
          <w:sz w:val="24"/>
          <w:szCs w:val="24"/>
        </w:rPr>
        <w:t>12</w:t>
      </w:r>
      <w:r w:rsidR="00FF029C" w:rsidRPr="00EF029A">
        <w:rPr>
          <w:rFonts w:eastAsia="Arial Unicode MS" w:cs="Arial"/>
          <w:b/>
          <w:bCs/>
          <w:sz w:val="24"/>
          <w:szCs w:val="24"/>
        </w:rPr>
        <w:t xml:space="preserve"> (</w:t>
      </w:r>
      <w:r w:rsidR="0033693D" w:rsidRPr="00EF029A">
        <w:rPr>
          <w:rFonts w:eastAsia="Arial Unicode MS" w:cs="Arial"/>
          <w:b/>
          <w:bCs/>
          <w:sz w:val="24"/>
          <w:szCs w:val="24"/>
        </w:rPr>
        <w:t>doze</w:t>
      </w:r>
      <w:r w:rsidR="00FF029C" w:rsidRPr="00EF029A">
        <w:rPr>
          <w:rFonts w:eastAsia="Arial Unicode MS" w:cs="Arial"/>
          <w:b/>
          <w:bCs/>
          <w:sz w:val="24"/>
          <w:szCs w:val="24"/>
        </w:rPr>
        <w:t xml:space="preserve">) </w:t>
      </w:r>
      <w:r w:rsidR="002650A1" w:rsidRPr="00EF029A">
        <w:rPr>
          <w:rFonts w:eastAsia="Arial Unicode MS" w:cs="Arial"/>
          <w:b/>
          <w:bCs/>
          <w:sz w:val="24"/>
          <w:szCs w:val="24"/>
        </w:rPr>
        <w:t>mese</w:t>
      </w:r>
      <w:r w:rsidR="00493D99" w:rsidRPr="00EF029A">
        <w:rPr>
          <w:rFonts w:eastAsia="Arial Unicode MS" w:cs="Arial"/>
          <w:b/>
          <w:bCs/>
          <w:sz w:val="24"/>
          <w:szCs w:val="24"/>
        </w:rPr>
        <w:t>s</w:t>
      </w:r>
      <w:r w:rsidR="00FF029C" w:rsidRPr="00EF029A">
        <w:rPr>
          <w:rFonts w:eastAsia="Arial Unicode MS" w:cs="Arial"/>
          <w:b/>
          <w:bCs/>
          <w:sz w:val="24"/>
          <w:szCs w:val="24"/>
        </w:rPr>
        <w:t xml:space="preserve"> </w:t>
      </w:r>
      <w:r w:rsidR="005C604C" w:rsidRPr="00EF029A">
        <w:rPr>
          <w:rFonts w:eastAsia="Arial Unicode MS" w:cs="Arial"/>
          <w:b/>
          <w:bCs/>
          <w:sz w:val="24"/>
          <w:szCs w:val="24"/>
        </w:rPr>
        <w:t xml:space="preserve">a partir da data da </w:t>
      </w:r>
      <w:r w:rsidR="0031482D" w:rsidRPr="00EF029A">
        <w:rPr>
          <w:rFonts w:eastAsia="Arial Unicode MS" w:cs="Arial"/>
          <w:b/>
          <w:bCs/>
          <w:sz w:val="24"/>
          <w:szCs w:val="24"/>
        </w:rPr>
        <w:t xml:space="preserve">sua </w:t>
      </w:r>
      <w:r w:rsidR="00FF029C" w:rsidRPr="00EF029A">
        <w:rPr>
          <w:rFonts w:eastAsia="Arial Unicode MS" w:cs="Arial"/>
          <w:b/>
          <w:bCs/>
          <w:sz w:val="24"/>
          <w:szCs w:val="24"/>
        </w:rPr>
        <w:t>assinatura</w:t>
      </w:r>
      <w:r w:rsidR="005C604C" w:rsidRPr="00EF029A">
        <w:rPr>
          <w:rFonts w:eastAsia="Arial Unicode MS" w:cs="Arial"/>
          <w:b/>
          <w:bCs/>
          <w:sz w:val="24"/>
          <w:szCs w:val="24"/>
        </w:rPr>
        <w:t>.</w:t>
      </w:r>
    </w:p>
    <w:p w14:paraId="71ED8C79" w14:textId="77777777" w:rsidR="006A011D" w:rsidRPr="00EF029A" w:rsidRDefault="006A011D" w:rsidP="006A011D">
      <w:pPr>
        <w:numPr>
          <w:ilvl w:val="2"/>
          <w:numId w:val="20"/>
        </w:numPr>
        <w:spacing w:before="120" w:line="360" w:lineRule="auto"/>
        <w:rPr>
          <w:rFonts w:eastAsia="Arial Unicode MS" w:cs="Arial"/>
          <w:sz w:val="24"/>
          <w:szCs w:val="24"/>
        </w:rPr>
      </w:pPr>
      <w:r w:rsidRPr="00EF029A">
        <w:rPr>
          <w:sz w:val="24"/>
          <w:szCs w:val="24"/>
        </w:rPr>
        <w:t xml:space="preserve">Este contrato será executado sob o regime de </w:t>
      </w:r>
      <w:r w:rsidRPr="00EF029A">
        <w:rPr>
          <w:rFonts w:eastAsia="Arial Unicode MS" w:cs="Arial"/>
          <w:sz w:val="24"/>
          <w:szCs w:val="24"/>
        </w:rPr>
        <w:t xml:space="preserve">empreitada por preço unitário. </w:t>
      </w:r>
    </w:p>
    <w:p w14:paraId="4132FDB6" w14:textId="77777777" w:rsidR="0033693D" w:rsidRPr="00EF029A" w:rsidRDefault="006A011D" w:rsidP="00FC1747">
      <w:pPr>
        <w:spacing w:before="120" w:line="360" w:lineRule="auto"/>
        <w:rPr>
          <w:rFonts w:eastAsia="Arial Unicode MS" w:cs="Arial"/>
          <w:sz w:val="24"/>
          <w:szCs w:val="24"/>
        </w:rPr>
      </w:pPr>
      <w:r>
        <w:rPr>
          <w:rFonts w:eastAsia="Arial Unicode MS" w:cs="Arial"/>
          <w:color w:val="FF0000"/>
          <w:sz w:val="24"/>
          <w:szCs w:val="24"/>
        </w:rPr>
        <w:t>4.1.</w:t>
      </w:r>
      <w:r w:rsidR="007C5B2D">
        <w:rPr>
          <w:rFonts w:eastAsia="Arial Unicode MS" w:cs="Arial"/>
          <w:color w:val="FF0000"/>
          <w:sz w:val="24"/>
          <w:szCs w:val="24"/>
        </w:rPr>
        <w:t>2</w:t>
      </w:r>
      <w:r w:rsidR="00FC1747">
        <w:rPr>
          <w:rFonts w:eastAsia="Arial Unicode MS" w:cs="Arial"/>
          <w:color w:val="FF0000"/>
          <w:sz w:val="24"/>
          <w:szCs w:val="24"/>
        </w:rPr>
        <w:t xml:space="preserve"> </w:t>
      </w:r>
      <w:r w:rsidR="0033693D" w:rsidRPr="00EF029A">
        <w:rPr>
          <w:rFonts w:eastAsia="Arial Unicode MS" w:cs="Arial"/>
          <w:sz w:val="24"/>
          <w:szCs w:val="24"/>
        </w:rPr>
        <w:t>Todo o escopo de fornecimento de serviços com materiais e insumos se encontra no ANEXO I – Especificação, parte integrante do Edital.</w:t>
      </w:r>
    </w:p>
    <w:p w14:paraId="5C3BFD6A" w14:textId="77777777" w:rsidR="0033693D" w:rsidRPr="00EF029A" w:rsidRDefault="0033693D" w:rsidP="0033693D">
      <w:pPr>
        <w:spacing w:before="120" w:line="360" w:lineRule="auto"/>
        <w:rPr>
          <w:rFonts w:cs="Arial"/>
          <w:sz w:val="24"/>
          <w:szCs w:val="24"/>
        </w:rPr>
      </w:pPr>
      <w:r w:rsidRPr="00EF029A">
        <w:rPr>
          <w:rFonts w:cs="Arial"/>
          <w:sz w:val="24"/>
          <w:szCs w:val="24"/>
          <w:lang w:eastAsia="pt-BR"/>
        </w:rPr>
        <w:t>4.1.</w:t>
      </w:r>
      <w:r w:rsidR="00FC1747">
        <w:rPr>
          <w:rFonts w:cs="Arial"/>
          <w:sz w:val="24"/>
          <w:szCs w:val="24"/>
          <w:lang w:eastAsia="pt-BR"/>
        </w:rPr>
        <w:t>3</w:t>
      </w:r>
      <w:r w:rsidRPr="00EF029A">
        <w:rPr>
          <w:rFonts w:cs="Arial"/>
          <w:sz w:val="24"/>
          <w:szCs w:val="24"/>
        </w:rPr>
        <w:t xml:space="preserve"> O início dos serviços ocorrerá imediatamente após a emissão da Ordem de Execução de Serviço pelo departamento competente da CESAMA. </w:t>
      </w:r>
    </w:p>
    <w:p w14:paraId="0475C499" w14:textId="77777777" w:rsidR="006372CD" w:rsidRPr="00EF029A" w:rsidRDefault="006372CD" w:rsidP="006372CD">
      <w:pPr>
        <w:spacing w:before="120" w:line="360" w:lineRule="auto"/>
        <w:rPr>
          <w:bCs/>
          <w:sz w:val="24"/>
          <w:szCs w:val="24"/>
        </w:rPr>
      </w:pPr>
      <w:r w:rsidRPr="00EF029A">
        <w:rPr>
          <w:rFonts w:eastAsia="Arial Unicode MS" w:cs="Arial"/>
          <w:b/>
          <w:bCs/>
          <w:sz w:val="24"/>
          <w:szCs w:val="24"/>
        </w:rPr>
        <w:t>4.1.</w:t>
      </w:r>
      <w:r w:rsidR="00FC1747">
        <w:rPr>
          <w:rFonts w:eastAsia="Arial Unicode MS" w:cs="Arial"/>
          <w:b/>
          <w:bCs/>
          <w:sz w:val="24"/>
          <w:szCs w:val="24"/>
        </w:rPr>
        <w:t>4</w:t>
      </w:r>
      <w:r w:rsidRPr="00EF029A">
        <w:rPr>
          <w:rFonts w:eastAsia="Arial Unicode MS" w:cs="Arial"/>
          <w:b/>
          <w:bCs/>
          <w:sz w:val="24"/>
          <w:szCs w:val="24"/>
        </w:rPr>
        <w:t xml:space="preserve">. </w:t>
      </w:r>
      <w:r w:rsidRPr="00EF029A">
        <w:rPr>
          <w:sz w:val="24"/>
          <w:szCs w:val="24"/>
        </w:rPr>
        <w:t>Por se tratar de contratação continuada, o</w:t>
      </w:r>
      <w:r w:rsidRPr="00EF029A">
        <w:rPr>
          <w:bCs/>
          <w:sz w:val="24"/>
          <w:szCs w:val="24"/>
        </w:rPr>
        <w:t xml:space="preserve"> prazo contratual poderá ser prorrogado, desde que observados o art. 105 do RILC e os seguintes requisitos:</w:t>
      </w:r>
    </w:p>
    <w:p w14:paraId="3503C313"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 xml:space="preserve">haja manifestação do interesse da CESAMA, tecnicamente motivado pelo gestor; </w:t>
      </w:r>
    </w:p>
    <w:p w14:paraId="6C5F9128"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exista previsão no instrumento convocatório e no contrato;</w:t>
      </w:r>
    </w:p>
    <w:p w14:paraId="2950A2E5"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 xml:space="preserve">seja demonstrada a vantajosidade na manutenção do ajuste; </w:t>
      </w:r>
    </w:p>
    <w:p w14:paraId="1585EC4F"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 xml:space="preserve">exista recurso orçamentário para atender a prorrogação; </w:t>
      </w:r>
    </w:p>
    <w:p w14:paraId="4DC74041"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 xml:space="preserve">as obrigações da contratada tenham sido regularmente cumpridas; </w:t>
      </w:r>
    </w:p>
    <w:p w14:paraId="6FF8E83C"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 xml:space="preserve">a contratada manifeste expressamente a sua anuência na prorrogação; </w:t>
      </w:r>
    </w:p>
    <w:p w14:paraId="3AF231D8"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 xml:space="preserve">a manutenção das condições de habilitação da contratada; </w:t>
      </w:r>
    </w:p>
    <w:p w14:paraId="786F029B"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a inexistência de sanções restritivas da atividade licitatória e contratual aplicadas pela Cesama em fase de cumprimento;</w:t>
      </w:r>
    </w:p>
    <w:p w14:paraId="55C3FE07"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lastRenderedPageBreak/>
        <w:t xml:space="preserve">seja promovida/requerida e formalizada por meio de termo aditivo na vigência do contrato; </w:t>
      </w:r>
    </w:p>
    <w:p w14:paraId="5AF526FC" w14:textId="77777777" w:rsidR="006372CD" w:rsidRPr="00EF029A" w:rsidRDefault="006372CD" w:rsidP="00B4467D">
      <w:pPr>
        <w:numPr>
          <w:ilvl w:val="2"/>
          <w:numId w:val="3"/>
        </w:numPr>
        <w:spacing w:before="120" w:line="360" w:lineRule="auto"/>
        <w:ind w:left="709" w:hanging="141"/>
        <w:rPr>
          <w:bCs/>
          <w:sz w:val="24"/>
          <w:szCs w:val="24"/>
        </w:rPr>
      </w:pPr>
      <w:r w:rsidRPr="00EF029A">
        <w:rPr>
          <w:sz w:val="24"/>
          <w:szCs w:val="24"/>
        </w:rPr>
        <w:t>haja autorização da autoridade competente.</w:t>
      </w:r>
    </w:p>
    <w:p w14:paraId="09E58697" w14:textId="77777777" w:rsidR="006372CD" w:rsidRPr="00EF029A" w:rsidRDefault="006372CD" w:rsidP="006372CD">
      <w:pPr>
        <w:tabs>
          <w:tab w:val="left" w:pos="851"/>
        </w:tabs>
        <w:spacing w:line="360" w:lineRule="auto"/>
        <w:rPr>
          <w:rFonts w:cs="Arial"/>
          <w:sz w:val="24"/>
          <w:szCs w:val="24"/>
        </w:rPr>
      </w:pPr>
      <w:r w:rsidRPr="00EF029A">
        <w:rPr>
          <w:sz w:val="24"/>
          <w:szCs w:val="24"/>
        </w:rPr>
        <w:t>4.1.</w:t>
      </w:r>
      <w:r w:rsidR="00FC1747">
        <w:rPr>
          <w:sz w:val="24"/>
          <w:szCs w:val="24"/>
        </w:rPr>
        <w:t>5</w:t>
      </w:r>
      <w:r w:rsidRPr="00EF029A">
        <w:rPr>
          <w:sz w:val="24"/>
          <w:szCs w:val="24"/>
        </w:rPr>
        <w:t>.</w:t>
      </w:r>
      <w:r w:rsidRPr="00EF029A">
        <w:rPr>
          <w:sz w:val="24"/>
          <w:szCs w:val="24"/>
        </w:rPr>
        <w:tab/>
        <w:t xml:space="preserve">Prorrogado o Contrato, </w:t>
      </w:r>
      <w:r w:rsidR="0031482D" w:rsidRPr="00EF029A">
        <w:rPr>
          <w:sz w:val="24"/>
          <w:szCs w:val="24"/>
        </w:rPr>
        <w:t>o preço do objeto</w:t>
      </w:r>
      <w:r w:rsidRPr="00EF029A">
        <w:rPr>
          <w:sz w:val="24"/>
          <w:szCs w:val="24"/>
        </w:rPr>
        <w:t xml:space="preserve"> contratado poderá ser reajustado na forma prevista no </w:t>
      </w:r>
      <w:r w:rsidRPr="00EF029A">
        <w:rPr>
          <w:rFonts w:cs="Arial"/>
          <w:sz w:val="24"/>
          <w:szCs w:val="24"/>
        </w:rPr>
        <w:t>Regulamento Interno de Licitações, Contratos e Convênios da Cesama (RILC).</w:t>
      </w:r>
    </w:p>
    <w:p w14:paraId="4568F7B1" w14:textId="77777777" w:rsidR="006372CD" w:rsidRPr="007217C4" w:rsidRDefault="006372CD" w:rsidP="006372CD">
      <w:pPr>
        <w:tabs>
          <w:tab w:val="left" w:pos="567"/>
        </w:tabs>
        <w:spacing w:before="120" w:line="360" w:lineRule="auto"/>
        <w:rPr>
          <w:rFonts w:eastAsia="Arial Unicode MS" w:cs="Arial"/>
          <w:sz w:val="24"/>
          <w:szCs w:val="24"/>
        </w:rPr>
      </w:pPr>
      <w:r w:rsidRPr="00EF029A">
        <w:rPr>
          <w:rFonts w:eastAsia="Arial Unicode MS" w:cs="Arial"/>
          <w:sz w:val="24"/>
          <w:szCs w:val="24"/>
        </w:rPr>
        <w:t xml:space="preserve">4.2 Nas hipóteses previstas </w:t>
      </w:r>
      <w:r w:rsidR="00802139" w:rsidRPr="00EF029A">
        <w:rPr>
          <w:sz w:val="24"/>
          <w:szCs w:val="24"/>
        </w:rPr>
        <w:t xml:space="preserve">no </w:t>
      </w:r>
      <w:r w:rsidR="00802139" w:rsidRPr="00EF029A">
        <w:rPr>
          <w:rFonts w:cs="Arial"/>
          <w:sz w:val="24"/>
          <w:szCs w:val="24"/>
        </w:rPr>
        <w:t>Regulamento Interno de Licitações, Contratos e Convênios da Cesama (RILC) e no art. 72 da Lei nº 13.303/16</w:t>
      </w:r>
      <w:r w:rsidRPr="00EF029A">
        <w:rPr>
          <w:rFonts w:eastAsia="Arial Unicode MS" w:cs="Arial"/>
          <w:sz w:val="24"/>
          <w:szCs w:val="24"/>
        </w:rPr>
        <w:t xml:space="preserve"> este Contrato poderá</w:t>
      </w:r>
      <w:r w:rsidRPr="007217C4">
        <w:rPr>
          <w:rFonts w:eastAsia="Arial Unicode MS" w:cs="Arial"/>
          <w:sz w:val="24"/>
          <w:szCs w:val="24"/>
        </w:rPr>
        <w:t xml:space="preserve"> ser alterado por acordo entre as partes e mediante prévia justificativa da autoridade competente, vedando-se alterações que resultem em violação ao dever de licitar.</w:t>
      </w:r>
    </w:p>
    <w:p w14:paraId="66F31AEA" w14:textId="77777777" w:rsidR="006372CD" w:rsidRPr="00EF029A" w:rsidRDefault="006372CD" w:rsidP="006372CD">
      <w:pPr>
        <w:tabs>
          <w:tab w:val="left" w:pos="567"/>
        </w:tabs>
        <w:spacing w:before="120" w:line="360" w:lineRule="auto"/>
        <w:rPr>
          <w:rFonts w:eastAsia="Arial Unicode MS" w:cs="Arial"/>
          <w:sz w:val="24"/>
          <w:szCs w:val="24"/>
        </w:rPr>
      </w:pPr>
      <w:r w:rsidRPr="007217C4">
        <w:rPr>
          <w:rFonts w:eastAsia="Arial Unicode MS" w:cs="Arial"/>
          <w:sz w:val="24"/>
          <w:szCs w:val="24"/>
        </w:rPr>
        <w:t xml:space="preserve">4.2.1 A alteração quantitativa poderá ocorrer, nas mesmas condições contratuais, quando for necessário acréscimos ou supressões do objeto até o limite máximo de </w:t>
      </w:r>
      <w:r w:rsidRPr="00EF029A">
        <w:rPr>
          <w:rFonts w:eastAsia="Arial Unicode MS" w:cs="Arial"/>
          <w:sz w:val="24"/>
          <w:szCs w:val="24"/>
        </w:rPr>
        <w:t>25% (vinte e cinco por cento) do valor inicial atualizado do Contrato.</w:t>
      </w:r>
    </w:p>
    <w:p w14:paraId="175C6624" w14:textId="77777777" w:rsidR="00EF029A" w:rsidRPr="00313E6B" w:rsidRDefault="00EF029A" w:rsidP="006372CD">
      <w:pPr>
        <w:tabs>
          <w:tab w:val="left" w:pos="567"/>
        </w:tabs>
        <w:spacing w:before="120" w:line="360" w:lineRule="auto"/>
        <w:rPr>
          <w:rFonts w:eastAsia="Arial Unicode MS" w:cs="Arial"/>
          <w:b/>
          <w:sz w:val="24"/>
          <w:szCs w:val="24"/>
        </w:rPr>
      </w:pPr>
      <w:r w:rsidRPr="00313E6B">
        <w:rPr>
          <w:rFonts w:eastAsia="Arial Unicode MS" w:cs="Arial"/>
          <w:b/>
          <w:sz w:val="24"/>
          <w:szCs w:val="24"/>
        </w:rPr>
        <w:t>4.2.1.1. No caso particular de reforma de edifício ou de equipamento, até o limite de 50% (cinquenta por cento) para os seus acréscimos, conforme estabelecido no art. 81, §1º da Lei nº 13.303/16.</w:t>
      </w:r>
    </w:p>
    <w:p w14:paraId="4EC73278" w14:textId="77777777" w:rsidR="006372CD" w:rsidRPr="007217C4" w:rsidRDefault="006372CD" w:rsidP="006372CD">
      <w:pPr>
        <w:tabs>
          <w:tab w:val="left" w:pos="567"/>
        </w:tabs>
        <w:spacing w:before="120" w:line="360" w:lineRule="auto"/>
        <w:rPr>
          <w:rFonts w:eastAsia="Arial Unicode MS" w:cs="Arial"/>
          <w:bCs/>
          <w:sz w:val="24"/>
          <w:szCs w:val="24"/>
        </w:rPr>
      </w:pPr>
      <w:r w:rsidRPr="007217C4">
        <w:rPr>
          <w:rFonts w:eastAsia="Arial Unicode MS" w:cs="Arial"/>
          <w:bCs/>
          <w:sz w:val="24"/>
          <w:szCs w:val="24"/>
        </w:rPr>
        <w:t>4.2.2 Nenhum acréscimo ou supressão poderá exceder os limites estabelecidos no</w:t>
      </w:r>
      <w:r w:rsidR="00EF029A">
        <w:rPr>
          <w:rFonts w:eastAsia="Arial Unicode MS" w:cs="Arial"/>
          <w:bCs/>
          <w:sz w:val="24"/>
          <w:szCs w:val="24"/>
        </w:rPr>
        <w:t>s</w:t>
      </w:r>
      <w:r w:rsidRPr="007217C4">
        <w:rPr>
          <w:rFonts w:eastAsia="Arial Unicode MS" w:cs="Arial"/>
          <w:bCs/>
          <w:sz w:val="24"/>
          <w:szCs w:val="24"/>
        </w:rPr>
        <w:t xml:space="preserve"> </w:t>
      </w:r>
      <w:r w:rsidRPr="008D4508">
        <w:rPr>
          <w:rFonts w:eastAsia="Arial Unicode MS" w:cs="Arial"/>
          <w:bCs/>
          <w:sz w:val="24"/>
          <w:szCs w:val="24"/>
          <w:highlight w:val="yellow"/>
        </w:rPr>
        <w:t>ite</w:t>
      </w:r>
      <w:r w:rsidR="00EF029A">
        <w:rPr>
          <w:rFonts w:eastAsia="Arial Unicode MS" w:cs="Arial"/>
          <w:bCs/>
          <w:sz w:val="24"/>
          <w:szCs w:val="24"/>
          <w:highlight w:val="yellow"/>
        </w:rPr>
        <w:t>ns</w:t>
      </w:r>
      <w:r w:rsidRPr="008D4508">
        <w:rPr>
          <w:rFonts w:eastAsia="Arial Unicode MS" w:cs="Arial"/>
          <w:bCs/>
          <w:sz w:val="24"/>
          <w:szCs w:val="24"/>
          <w:highlight w:val="yellow"/>
        </w:rPr>
        <w:t xml:space="preserve"> 4.2.1</w:t>
      </w:r>
      <w:r w:rsidR="00EF029A">
        <w:rPr>
          <w:rFonts w:eastAsia="Arial Unicode MS" w:cs="Arial"/>
          <w:bCs/>
          <w:sz w:val="24"/>
          <w:szCs w:val="24"/>
        </w:rPr>
        <w:t xml:space="preserve"> </w:t>
      </w:r>
      <w:r w:rsidR="00EF029A" w:rsidRPr="00EF029A">
        <w:rPr>
          <w:rFonts w:eastAsia="Arial Unicode MS" w:cs="Arial"/>
          <w:bCs/>
          <w:sz w:val="24"/>
          <w:szCs w:val="24"/>
          <w:highlight w:val="yellow"/>
        </w:rPr>
        <w:t>e 4.2.1.1</w:t>
      </w:r>
      <w:r w:rsidRPr="007217C4">
        <w:rPr>
          <w:rFonts w:eastAsia="Arial Unicode MS" w:cs="Arial"/>
          <w:bCs/>
          <w:sz w:val="24"/>
          <w:szCs w:val="24"/>
        </w:rPr>
        <w:t>, salvo as supressões resultantes de acordo celebrado entre a CESAMA e a CONTRATADA.</w:t>
      </w:r>
    </w:p>
    <w:p w14:paraId="4AE7F2B2" w14:textId="77777777" w:rsidR="006372CD" w:rsidRDefault="006372CD" w:rsidP="006372CD">
      <w:pPr>
        <w:tabs>
          <w:tab w:val="left" w:pos="567"/>
        </w:tabs>
        <w:spacing w:before="120" w:line="360" w:lineRule="auto"/>
        <w:rPr>
          <w:rFonts w:eastAsia="Arial Unicode MS" w:cs="Arial"/>
          <w:bCs/>
          <w:sz w:val="24"/>
          <w:szCs w:val="24"/>
        </w:rPr>
      </w:pPr>
      <w:r w:rsidRPr="007217C4">
        <w:rPr>
          <w:rFonts w:eastAsia="Arial Unicode MS" w:cs="Arial"/>
          <w:bCs/>
          <w:sz w:val="24"/>
          <w:szCs w:val="24"/>
        </w:rPr>
        <w:t>4.2.3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3F566CFB" w14:textId="77777777" w:rsidR="008D41BD" w:rsidRDefault="008D41BD" w:rsidP="008D41BD">
      <w:pPr>
        <w:tabs>
          <w:tab w:val="left" w:pos="567"/>
        </w:tabs>
        <w:spacing w:before="120" w:line="360" w:lineRule="auto"/>
        <w:rPr>
          <w:rFonts w:eastAsia="Arial Unicode MS" w:cs="Arial"/>
          <w:bCs/>
          <w:sz w:val="24"/>
          <w:szCs w:val="24"/>
        </w:rPr>
      </w:pPr>
      <w:r w:rsidRPr="00EF029A">
        <w:rPr>
          <w:rFonts w:eastAsia="Arial Unicode MS" w:cs="Arial"/>
          <w:bCs/>
          <w:sz w:val="24"/>
          <w:szCs w:val="24"/>
        </w:rPr>
        <w:t>4.2.4. As repactuações e revisões devem ser solicitadas durante a vigência do presente contrato sob pena de preclusão.</w:t>
      </w:r>
    </w:p>
    <w:p w14:paraId="719FBC9C" w14:textId="77777777" w:rsidR="001E383B" w:rsidRPr="00EF029A" w:rsidRDefault="001E383B" w:rsidP="001E383B">
      <w:pPr>
        <w:tabs>
          <w:tab w:val="left" w:pos="567"/>
        </w:tabs>
        <w:spacing w:before="120" w:line="360" w:lineRule="auto"/>
        <w:rPr>
          <w:rFonts w:eastAsia="Arial Unicode MS" w:cs="Arial"/>
          <w:bCs/>
          <w:sz w:val="24"/>
          <w:szCs w:val="24"/>
        </w:rPr>
      </w:pPr>
      <w:r w:rsidRPr="00EF029A">
        <w:rPr>
          <w:rFonts w:eastAsia="Arial Unicode MS" w:cs="Arial"/>
          <w:bCs/>
          <w:sz w:val="24"/>
          <w:szCs w:val="24"/>
        </w:rPr>
        <w:lastRenderedPageBreak/>
        <w:t>4.3. A CONTRATADA 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1813AE4D" w14:textId="77777777" w:rsidR="001E383B" w:rsidRPr="00EF029A" w:rsidRDefault="001E383B" w:rsidP="001E383B">
      <w:pPr>
        <w:tabs>
          <w:tab w:val="left" w:pos="567"/>
        </w:tabs>
        <w:spacing w:before="120" w:line="360" w:lineRule="auto"/>
        <w:rPr>
          <w:rFonts w:eastAsia="Arial Unicode MS" w:cs="Arial"/>
          <w:bCs/>
          <w:sz w:val="24"/>
          <w:szCs w:val="24"/>
        </w:rPr>
      </w:pPr>
      <w:r w:rsidRPr="00EF029A">
        <w:rPr>
          <w:rFonts w:eastAsia="Arial Unicode MS" w:cs="Arial"/>
          <w:bCs/>
          <w:sz w:val="24"/>
          <w:szCs w:val="24"/>
        </w:rPr>
        <w:t>4.4 A CONTRATADA se obriga a fornecer, em qualquer época, os esclarecimentos e as informações técnicas sobre os serviços executados quando solicitados pela CESAMA.</w:t>
      </w:r>
    </w:p>
    <w:p w14:paraId="46127CBD" w14:textId="77777777" w:rsidR="00B72D3C" w:rsidRPr="00EF029A" w:rsidRDefault="00B72D3C" w:rsidP="00B72D3C">
      <w:pPr>
        <w:spacing w:before="120" w:line="360" w:lineRule="auto"/>
        <w:rPr>
          <w:rFonts w:eastAsia="Arial Unicode MS" w:cs="Arial"/>
          <w:sz w:val="24"/>
          <w:szCs w:val="24"/>
        </w:rPr>
      </w:pPr>
      <w:r w:rsidRPr="00EF029A">
        <w:rPr>
          <w:rFonts w:eastAsia="Arial Unicode MS" w:cs="Arial"/>
          <w:sz w:val="24"/>
          <w:szCs w:val="24"/>
        </w:rPr>
        <w:t>4.5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E48446A" w14:textId="77777777" w:rsidR="00B72D3C" w:rsidRPr="00EF029A" w:rsidRDefault="00B72D3C" w:rsidP="00B72D3C">
      <w:pPr>
        <w:spacing w:before="120" w:line="360" w:lineRule="auto"/>
        <w:rPr>
          <w:rFonts w:eastAsia="Arial Unicode MS" w:cs="Arial"/>
          <w:sz w:val="24"/>
          <w:szCs w:val="24"/>
        </w:rPr>
      </w:pPr>
      <w:r w:rsidRPr="00EF029A">
        <w:rPr>
          <w:rFonts w:eastAsia="Arial Unicode MS" w:cs="Arial"/>
          <w:sz w:val="24"/>
          <w:szCs w:val="24"/>
        </w:rPr>
        <w:t>4.6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4575639C" w14:textId="77777777" w:rsidR="00EF029A" w:rsidRPr="00EF029A" w:rsidRDefault="00691ECE" w:rsidP="00691ECE">
      <w:pPr>
        <w:spacing w:before="120" w:line="360" w:lineRule="auto"/>
        <w:rPr>
          <w:rFonts w:cs="Arial"/>
          <w:sz w:val="24"/>
          <w:szCs w:val="24"/>
        </w:rPr>
      </w:pPr>
      <w:r w:rsidRPr="00EF029A">
        <w:rPr>
          <w:rFonts w:cs="Arial"/>
          <w:sz w:val="24"/>
          <w:szCs w:val="24"/>
        </w:rPr>
        <w:t>4.</w:t>
      </w:r>
      <w:r w:rsidR="008758EE" w:rsidRPr="00EF029A">
        <w:rPr>
          <w:rFonts w:cs="Arial"/>
          <w:sz w:val="24"/>
          <w:szCs w:val="24"/>
        </w:rPr>
        <w:t>7</w:t>
      </w:r>
      <w:r w:rsidRPr="00EF029A">
        <w:rPr>
          <w:rFonts w:cs="Arial"/>
          <w:sz w:val="24"/>
          <w:szCs w:val="24"/>
        </w:rPr>
        <w:t>.</w:t>
      </w:r>
      <w:r w:rsidR="00F60BBF" w:rsidRPr="00EF029A">
        <w:rPr>
          <w:rFonts w:cs="Arial"/>
          <w:sz w:val="24"/>
          <w:szCs w:val="24"/>
        </w:rPr>
        <w:t xml:space="preserve"> A contratada poderá utilizar a </w:t>
      </w:r>
      <w:r w:rsidR="00F60BBF" w:rsidRPr="00A70899">
        <w:rPr>
          <w:rFonts w:cs="Arial"/>
          <w:b/>
          <w:sz w:val="24"/>
          <w:szCs w:val="24"/>
        </w:rPr>
        <w:t xml:space="preserve">subcontratação até o limite de 30% </w:t>
      </w:r>
      <w:r w:rsidR="00F60BBF" w:rsidRPr="00EF029A">
        <w:rPr>
          <w:rFonts w:cs="Arial"/>
          <w:sz w:val="24"/>
          <w:szCs w:val="24"/>
        </w:rPr>
        <w:t xml:space="preserve">(trinta por cento) </w:t>
      </w:r>
      <w:r w:rsidR="00EF029A" w:rsidRPr="00EF029A">
        <w:rPr>
          <w:rFonts w:cs="Arial"/>
          <w:sz w:val="24"/>
          <w:szCs w:val="24"/>
        </w:rPr>
        <w:t>deste</w:t>
      </w:r>
      <w:r w:rsidR="00F60BBF" w:rsidRPr="00EF029A">
        <w:rPr>
          <w:rFonts w:cs="Arial"/>
          <w:sz w:val="24"/>
          <w:szCs w:val="24"/>
        </w:rPr>
        <w:t xml:space="preserve"> Contrato oriundo da Ata de Registro de Preço. </w:t>
      </w:r>
    </w:p>
    <w:p w14:paraId="437B2DFD" w14:textId="77777777" w:rsidR="00691ECE" w:rsidRPr="00EF029A" w:rsidRDefault="00691ECE" w:rsidP="00691ECE">
      <w:pPr>
        <w:spacing w:before="120" w:line="360" w:lineRule="auto"/>
        <w:rPr>
          <w:rFonts w:cs="Arial"/>
          <w:sz w:val="24"/>
          <w:szCs w:val="24"/>
        </w:rPr>
      </w:pPr>
      <w:r w:rsidRPr="00EF029A">
        <w:rPr>
          <w:rFonts w:cs="Arial"/>
          <w:sz w:val="24"/>
          <w:szCs w:val="24"/>
        </w:rPr>
        <w:t>4.</w:t>
      </w:r>
      <w:r w:rsidR="008758EE" w:rsidRPr="00EF029A">
        <w:rPr>
          <w:rFonts w:cs="Arial"/>
          <w:sz w:val="24"/>
          <w:szCs w:val="24"/>
        </w:rPr>
        <w:t>7</w:t>
      </w:r>
      <w:r w:rsidRPr="00EF029A">
        <w:rPr>
          <w:rFonts w:cs="Arial"/>
          <w:sz w:val="24"/>
          <w:szCs w:val="24"/>
        </w:rPr>
        <w:t>.1. Neste caso, a subcontratação deverá seguir os mesmos parâmetros aplicados à CONTRATADA, ficando esta responsável perante a CESAMA pela perfeita execução dos serviços contratados.</w:t>
      </w:r>
    </w:p>
    <w:p w14:paraId="67A02657" w14:textId="77777777" w:rsidR="0036506B" w:rsidRPr="00EF029A" w:rsidRDefault="00691ECE" w:rsidP="00691ECE">
      <w:pPr>
        <w:spacing w:before="120" w:line="360" w:lineRule="auto"/>
        <w:rPr>
          <w:rFonts w:cs="Arial"/>
          <w:sz w:val="24"/>
          <w:szCs w:val="24"/>
        </w:rPr>
      </w:pPr>
      <w:r w:rsidRPr="00EF029A">
        <w:rPr>
          <w:rFonts w:cs="Arial"/>
          <w:sz w:val="24"/>
          <w:szCs w:val="24"/>
        </w:rPr>
        <w:t>4.</w:t>
      </w:r>
      <w:r w:rsidR="008758EE" w:rsidRPr="00EF029A">
        <w:rPr>
          <w:rFonts w:cs="Arial"/>
          <w:sz w:val="24"/>
          <w:szCs w:val="24"/>
        </w:rPr>
        <w:t>7</w:t>
      </w:r>
      <w:r w:rsidRPr="00EF029A">
        <w:rPr>
          <w:rFonts w:cs="Arial"/>
          <w:sz w:val="24"/>
          <w:szCs w:val="24"/>
        </w:rPr>
        <w:t>.2.</w:t>
      </w:r>
      <w:r w:rsidR="00F60BBF" w:rsidRPr="00EF029A">
        <w:rPr>
          <w:rFonts w:cs="Arial"/>
          <w:sz w:val="24"/>
          <w:szCs w:val="24"/>
        </w:rPr>
        <w:t xml:space="preserve"> A Ata de Registro de Preços e seus contratos, bem como os direitos e obrigações deles decorrentes, não poderão ser </w:t>
      </w:r>
      <w:proofErr w:type="gramStart"/>
      <w:r w:rsidR="00F60BBF" w:rsidRPr="00EF029A">
        <w:rPr>
          <w:rFonts w:cs="Arial"/>
          <w:sz w:val="24"/>
          <w:szCs w:val="24"/>
        </w:rPr>
        <w:t>subcontratado</w:t>
      </w:r>
      <w:proofErr w:type="gramEnd"/>
      <w:r w:rsidR="00F60BBF" w:rsidRPr="00EF029A">
        <w:rPr>
          <w:rFonts w:cs="Arial"/>
          <w:sz w:val="24"/>
          <w:szCs w:val="24"/>
        </w:rPr>
        <w:t xml:space="preserve">, cedido ou transferido, total ou parcialmente, nem ser executado em associação da contratada com terceiros, </w:t>
      </w:r>
      <w:r w:rsidR="00F60BBF" w:rsidRPr="00EF029A">
        <w:rPr>
          <w:rFonts w:cs="Arial"/>
          <w:sz w:val="24"/>
          <w:szCs w:val="24"/>
        </w:rPr>
        <w:lastRenderedPageBreak/>
        <w:t>sem autorização prévia da CESAMA, por escrito, sob pena de aplicação de sanção, inclusive cancelamento da Ata de Registro de Preços e rescisão contratual.</w:t>
      </w:r>
    </w:p>
    <w:p w14:paraId="05EBB2DF" w14:textId="77777777" w:rsidR="00691ECE" w:rsidRPr="00EF029A" w:rsidRDefault="00691ECE" w:rsidP="00691ECE">
      <w:pPr>
        <w:spacing w:before="120" w:line="360" w:lineRule="auto"/>
        <w:rPr>
          <w:rFonts w:cs="Arial"/>
          <w:sz w:val="24"/>
          <w:szCs w:val="24"/>
        </w:rPr>
      </w:pPr>
      <w:r w:rsidRPr="00EF029A">
        <w:rPr>
          <w:rFonts w:cs="Arial"/>
          <w:sz w:val="24"/>
          <w:szCs w:val="24"/>
        </w:rPr>
        <w:t>4.</w:t>
      </w:r>
      <w:r w:rsidR="008758EE" w:rsidRPr="00EF029A">
        <w:rPr>
          <w:rFonts w:cs="Arial"/>
          <w:sz w:val="24"/>
          <w:szCs w:val="24"/>
        </w:rPr>
        <w:t>7</w:t>
      </w:r>
      <w:r w:rsidRPr="00EF029A">
        <w:rPr>
          <w:rFonts w:cs="Arial"/>
          <w:sz w:val="24"/>
          <w:szCs w:val="24"/>
        </w:rPr>
        <w:t xml:space="preserve">.3. Ao requerer autorização para subcontratação dos serviços, conforme </w:t>
      </w:r>
      <w:r w:rsidRPr="00EF029A">
        <w:rPr>
          <w:rFonts w:cs="Arial"/>
          <w:sz w:val="24"/>
          <w:szCs w:val="24"/>
          <w:highlight w:val="yellow"/>
        </w:rPr>
        <w:t>item 4</w:t>
      </w:r>
      <w:r w:rsidR="00903F47" w:rsidRPr="00EF029A">
        <w:rPr>
          <w:rFonts w:cs="Arial"/>
          <w:sz w:val="24"/>
          <w:szCs w:val="24"/>
          <w:highlight w:val="yellow"/>
        </w:rPr>
        <w:t>.</w:t>
      </w:r>
      <w:r w:rsidR="008758EE" w:rsidRPr="00EF029A">
        <w:rPr>
          <w:rFonts w:cs="Arial"/>
          <w:sz w:val="24"/>
          <w:szCs w:val="24"/>
        </w:rPr>
        <w:t>7</w:t>
      </w:r>
      <w:r w:rsidRPr="00EF029A">
        <w:rPr>
          <w:rFonts w:cs="Arial"/>
          <w:sz w:val="24"/>
          <w:szCs w:val="24"/>
        </w:rPr>
        <w:t>, a CONTRATADA deverá comprovar perante a CESAMA a regularidade jurídica / fiscal, trabalhista e técnica da subcontratada, respondendo solidariamente com esta pelo inadimplemento destas quando relacionadas com o objeto do Contrato.</w:t>
      </w:r>
    </w:p>
    <w:p w14:paraId="3E39D1A1" w14:textId="77777777" w:rsidR="003B1AA6" w:rsidRPr="00EF029A" w:rsidRDefault="00691ECE" w:rsidP="00691ECE">
      <w:pPr>
        <w:spacing w:before="120" w:line="360" w:lineRule="auto"/>
        <w:rPr>
          <w:rFonts w:cs="Arial"/>
          <w:sz w:val="24"/>
          <w:szCs w:val="24"/>
        </w:rPr>
      </w:pPr>
      <w:r w:rsidRPr="00EF029A">
        <w:rPr>
          <w:rFonts w:cs="Arial"/>
          <w:sz w:val="24"/>
          <w:szCs w:val="24"/>
        </w:rPr>
        <w:t>4.</w:t>
      </w:r>
      <w:r w:rsidR="008758EE" w:rsidRPr="00EF029A">
        <w:rPr>
          <w:rFonts w:cs="Arial"/>
          <w:sz w:val="24"/>
          <w:szCs w:val="24"/>
        </w:rPr>
        <w:t>7</w:t>
      </w:r>
      <w:r w:rsidRPr="00EF029A">
        <w:rPr>
          <w:rFonts w:cs="Arial"/>
          <w:sz w:val="24"/>
          <w:szCs w:val="24"/>
        </w:rPr>
        <w:t>.4.</w:t>
      </w:r>
      <w:r w:rsidR="0036506B" w:rsidRPr="00EF029A">
        <w:rPr>
          <w:rFonts w:cs="Arial"/>
          <w:sz w:val="24"/>
          <w:szCs w:val="24"/>
        </w:rPr>
        <w:t xml:space="preserve"> A relação que se estabelece na assinatura </w:t>
      </w:r>
      <w:r w:rsidR="00EF029A" w:rsidRPr="00EF029A">
        <w:rPr>
          <w:rFonts w:cs="Arial"/>
          <w:sz w:val="24"/>
          <w:szCs w:val="24"/>
        </w:rPr>
        <w:t xml:space="preserve">do </w:t>
      </w:r>
      <w:r w:rsidR="0036506B" w:rsidRPr="00EF029A">
        <w:rPr>
          <w:rFonts w:cs="Arial"/>
          <w:sz w:val="24"/>
          <w:szCs w:val="24"/>
        </w:rPr>
        <w:t>contrato é exclusivamente entre a CESAMA e a Contratada, não havendo qualquer vínculo ou relação de nenhuma espécie entre a CESAMA e a subcontratada.</w:t>
      </w:r>
    </w:p>
    <w:p w14:paraId="4B2BE54E" w14:textId="77777777" w:rsidR="003B1AA6" w:rsidRPr="00EF029A" w:rsidRDefault="003B1AA6" w:rsidP="003B1AA6">
      <w:pPr>
        <w:tabs>
          <w:tab w:val="left" w:pos="567"/>
        </w:tabs>
        <w:spacing w:before="120" w:line="360" w:lineRule="auto"/>
        <w:rPr>
          <w:rFonts w:eastAsia="Arial Unicode MS" w:cs="Arial"/>
          <w:bCs/>
          <w:sz w:val="24"/>
          <w:szCs w:val="24"/>
        </w:rPr>
      </w:pPr>
      <w:r w:rsidRPr="00EF029A">
        <w:rPr>
          <w:rFonts w:eastAsia="Arial Unicode MS" w:cs="Arial"/>
          <w:bCs/>
          <w:sz w:val="24"/>
          <w:szCs w:val="24"/>
        </w:rPr>
        <w:t xml:space="preserve">4.8. </w:t>
      </w:r>
      <w:r w:rsidRPr="00EF029A">
        <w:rPr>
          <w:rFonts w:eastAsia="Arial Unicode MS" w:cs="Arial"/>
          <w:bCs/>
          <w:sz w:val="24"/>
          <w:szCs w:val="24"/>
        </w:rPr>
        <w:tab/>
        <w:t>Fica reservado à fiscalização o direito de solicitar da CONTRATADA, a qualquer tempo, a documentação de pessoal (quadro de pessoal e carteiras de trabalho), de veículos (CRLV's), notas de aquisição de materiais e demais documentos inerentes a contratação, além daqueles mencionados no Termo de Referência e seus anexos.</w:t>
      </w:r>
    </w:p>
    <w:p w14:paraId="6E08B6AD" w14:textId="77777777" w:rsidR="003B1AA6" w:rsidRPr="00EF029A" w:rsidRDefault="003B1AA6" w:rsidP="003B1AA6">
      <w:pPr>
        <w:tabs>
          <w:tab w:val="left" w:pos="567"/>
        </w:tabs>
        <w:spacing w:before="120" w:line="360" w:lineRule="auto"/>
        <w:rPr>
          <w:rFonts w:eastAsia="Arial Unicode MS" w:cs="Arial"/>
          <w:bCs/>
          <w:sz w:val="24"/>
          <w:szCs w:val="24"/>
        </w:rPr>
      </w:pPr>
      <w:r w:rsidRPr="00EF029A">
        <w:rPr>
          <w:rFonts w:eastAsia="Arial Unicode MS" w:cs="Arial"/>
          <w:bCs/>
          <w:sz w:val="24"/>
          <w:szCs w:val="24"/>
        </w:rPr>
        <w:t xml:space="preserve">4.9. Na falta de itens da planilha SINAPI necessários a realização dos serviços, poderá ser adotada a Planilha Referencial de Preços Unitários para Obras de Edificação e Infraestrutura, Região Leste (SETOP-MG), publicada pelo Estado de </w:t>
      </w:r>
      <w:r w:rsidRPr="00A34669">
        <w:rPr>
          <w:rFonts w:eastAsia="Arial Unicode MS" w:cs="Arial"/>
          <w:bCs/>
          <w:sz w:val="24"/>
          <w:szCs w:val="24"/>
        </w:rPr>
        <w:t>Minas Gerais</w:t>
      </w:r>
      <w:r w:rsidR="005B49C4" w:rsidRPr="00A34669">
        <w:rPr>
          <w:rFonts w:eastAsia="Arial Unicode MS" w:cs="Arial"/>
          <w:bCs/>
          <w:sz w:val="24"/>
          <w:szCs w:val="24"/>
        </w:rPr>
        <w:t xml:space="preserve">, </w:t>
      </w:r>
      <w:r w:rsidR="005B49C4" w:rsidRPr="00A34669">
        <w:rPr>
          <w:rFonts w:eastAsia="Arial Unicode MS" w:cs="Arial"/>
          <w:bCs/>
          <w:color w:val="FF0000"/>
          <w:sz w:val="24"/>
          <w:szCs w:val="24"/>
        </w:rPr>
        <w:t>vigente na data da apresentação da proposta</w:t>
      </w:r>
      <w:r w:rsidRPr="00A34669">
        <w:rPr>
          <w:rFonts w:eastAsia="Arial Unicode MS" w:cs="Arial"/>
          <w:bCs/>
          <w:sz w:val="24"/>
          <w:szCs w:val="24"/>
        </w:rPr>
        <w:t>. A referida planilha pode</w:t>
      </w:r>
      <w:r w:rsidRPr="00EF029A">
        <w:rPr>
          <w:rFonts w:eastAsia="Arial Unicode MS" w:cs="Arial"/>
          <w:bCs/>
          <w:sz w:val="24"/>
          <w:szCs w:val="24"/>
        </w:rPr>
        <w:t xml:space="preserve"> ser acessada pelo site </w:t>
      </w:r>
      <w:hyperlink r:id="rId8" w:history="1">
        <w:r w:rsidRPr="00EF029A">
          <w:rPr>
            <w:rStyle w:val="Hyperlink"/>
            <w:rFonts w:eastAsia="Arial Unicode MS" w:cs="Arial"/>
            <w:bCs/>
            <w:color w:val="auto"/>
            <w:sz w:val="24"/>
            <w:szCs w:val="24"/>
          </w:rPr>
          <w:t>www.infraestrutura.mg.gov.br</w:t>
        </w:r>
      </w:hyperlink>
      <w:r w:rsidRPr="00EF029A">
        <w:rPr>
          <w:rFonts w:eastAsia="Arial Unicode MS" w:cs="Arial"/>
          <w:bCs/>
          <w:sz w:val="24"/>
          <w:szCs w:val="24"/>
        </w:rPr>
        <w:t>.</w:t>
      </w:r>
    </w:p>
    <w:p w14:paraId="5F5506C7" w14:textId="77777777" w:rsidR="003B1AA6" w:rsidRDefault="003B1AA6" w:rsidP="003B1AA6">
      <w:pPr>
        <w:tabs>
          <w:tab w:val="left" w:pos="567"/>
        </w:tabs>
        <w:spacing w:before="120" w:line="360" w:lineRule="auto"/>
        <w:rPr>
          <w:rFonts w:eastAsia="Arial Unicode MS" w:cs="Arial"/>
          <w:bCs/>
          <w:sz w:val="24"/>
          <w:szCs w:val="24"/>
        </w:rPr>
      </w:pPr>
      <w:r w:rsidRPr="00EF029A">
        <w:rPr>
          <w:rFonts w:eastAsia="Arial Unicode MS" w:cs="Arial"/>
          <w:bCs/>
          <w:sz w:val="24"/>
          <w:szCs w:val="24"/>
        </w:rPr>
        <w:t>4.10.</w:t>
      </w:r>
      <w:r w:rsidRPr="00EF029A">
        <w:t xml:space="preserve"> </w:t>
      </w:r>
      <w:r w:rsidRPr="00EF029A">
        <w:rPr>
          <w:rFonts w:eastAsia="Arial Unicode MS" w:cs="Arial"/>
          <w:bCs/>
          <w:sz w:val="24"/>
          <w:szCs w:val="24"/>
        </w:rPr>
        <w:t>No caso que os serviços e/ou insumos (materiais, mão de obra e equipamentos) necessários, comprovadamente, não façam parte das tabelas referenciais indicadas, a empresa contratada deverá apresentar cotação com um mínimo de três empresas  e adquiri-lo conforme a menor cotação, observadas os seguintes trâmites: i) o contratado poderá apresentar a proposta, com base em pesquisa realizada junto três fornecedores, e a CESAMA, com base em pesquisa por ela realizada, autorizará o serviço; ii) sobre os preços negociados, incidiria o mesmo desconto dado para os materiais constantes das tabelas referenciais</w:t>
      </w:r>
      <w:r w:rsidR="00313E6B">
        <w:rPr>
          <w:rFonts w:eastAsia="Arial Unicode MS" w:cs="Arial"/>
          <w:bCs/>
          <w:sz w:val="24"/>
          <w:szCs w:val="24"/>
        </w:rPr>
        <w:t>.</w:t>
      </w:r>
    </w:p>
    <w:p w14:paraId="5BF1EAEA" w14:textId="77777777" w:rsidR="00313E6B" w:rsidRPr="00313E6B" w:rsidRDefault="00313E6B" w:rsidP="003B1AA6">
      <w:pPr>
        <w:tabs>
          <w:tab w:val="left" w:pos="567"/>
        </w:tabs>
        <w:spacing w:before="120" w:line="360" w:lineRule="auto"/>
        <w:rPr>
          <w:rFonts w:eastAsia="Arial Unicode MS" w:cs="Arial"/>
          <w:bCs/>
          <w:color w:val="FF0000"/>
          <w:sz w:val="24"/>
          <w:szCs w:val="24"/>
        </w:rPr>
      </w:pPr>
      <w:r w:rsidRPr="00313E6B">
        <w:rPr>
          <w:rFonts w:eastAsia="Arial Unicode MS" w:cs="Arial"/>
          <w:bCs/>
          <w:color w:val="FF0000"/>
          <w:sz w:val="24"/>
          <w:szCs w:val="24"/>
        </w:rPr>
        <w:t xml:space="preserve">4.10.1 Conforme Manual de Planejamento do RILC, a cotação deverá ser através de pesquisa direta com, no mínimo, 3 (três) fornecedores, mediante solicitação formal de </w:t>
      </w:r>
      <w:r w:rsidRPr="00313E6B">
        <w:rPr>
          <w:rFonts w:eastAsia="Arial Unicode MS" w:cs="Arial"/>
          <w:bCs/>
          <w:color w:val="FF0000"/>
          <w:sz w:val="24"/>
          <w:szCs w:val="24"/>
        </w:rPr>
        <w:lastRenderedPageBreak/>
        <w:t>cotação, por meio de ofício ou e-mail, desde que seja apresentada justificativa da escolha desses fornecedores e que não tenham sido obtidos os orçamentos com mais de 6 (seis)</w:t>
      </w:r>
      <w:r w:rsidR="005279BA">
        <w:rPr>
          <w:rFonts w:eastAsia="Arial Unicode MS" w:cs="Arial"/>
          <w:bCs/>
          <w:color w:val="FF0000"/>
          <w:sz w:val="24"/>
          <w:szCs w:val="24"/>
        </w:rPr>
        <w:t xml:space="preserve"> meses</w:t>
      </w:r>
      <w:r w:rsidR="00CF29AF">
        <w:rPr>
          <w:rFonts w:eastAsia="Arial Unicode MS" w:cs="Arial"/>
          <w:bCs/>
          <w:color w:val="FF0000"/>
          <w:sz w:val="24"/>
          <w:szCs w:val="24"/>
        </w:rPr>
        <w:t>.</w:t>
      </w:r>
    </w:p>
    <w:p w14:paraId="6ACDFF0D" w14:textId="77777777" w:rsidR="001009E3" w:rsidRPr="00324E10" w:rsidRDefault="001009E3" w:rsidP="001009E3">
      <w:pPr>
        <w:spacing w:before="480" w:line="360" w:lineRule="auto"/>
        <w:rPr>
          <w:rFonts w:cs="Arial"/>
          <w:b/>
          <w:sz w:val="24"/>
          <w:szCs w:val="24"/>
        </w:rPr>
      </w:pPr>
      <w:r w:rsidRPr="00274B02">
        <w:rPr>
          <w:rFonts w:cs="Arial"/>
          <w:b/>
          <w:sz w:val="24"/>
          <w:szCs w:val="24"/>
        </w:rPr>
        <w:t xml:space="preserve">CLÁUSULA </w:t>
      </w:r>
      <w:r w:rsidR="000532DB">
        <w:rPr>
          <w:rFonts w:cs="Arial"/>
          <w:b/>
          <w:sz w:val="24"/>
          <w:szCs w:val="24"/>
        </w:rPr>
        <w:tab/>
        <w:t>QUINTA</w:t>
      </w:r>
      <w:r w:rsidRPr="00274B02">
        <w:rPr>
          <w:rFonts w:cs="Arial"/>
          <w:b/>
          <w:sz w:val="24"/>
          <w:szCs w:val="24"/>
        </w:rPr>
        <w:t xml:space="preserve">: </w:t>
      </w:r>
      <w:r>
        <w:rPr>
          <w:rFonts w:cs="Arial"/>
          <w:b/>
          <w:sz w:val="24"/>
          <w:szCs w:val="24"/>
        </w:rPr>
        <w:t xml:space="preserve">DAS OBRIGAÇÕES </w:t>
      </w:r>
    </w:p>
    <w:p w14:paraId="7BBE9313" w14:textId="77777777" w:rsidR="001009E3" w:rsidRPr="000532DB" w:rsidRDefault="000532DB" w:rsidP="001009E3">
      <w:pPr>
        <w:pStyle w:val="Ttulo2"/>
        <w:numPr>
          <w:ilvl w:val="0"/>
          <w:numId w:val="0"/>
        </w:numPr>
        <w:spacing w:before="120" w:line="360" w:lineRule="auto"/>
        <w:jc w:val="both"/>
        <w:rPr>
          <w:rFonts w:ascii="Arial" w:hAnsi="Arial" w:cs="Arial"/>
          <w:color w:val="FF0000"/>
          <w:sz w:val="23"/>
          <w:szCs w:val="23"/>
        </w:rPr>
      </w:pPr>
      <w:r>
        <w:rPr>
          <w:rFonts w:ascii="Arial" w:hAnsi="Arial" w:cs="Arial"/>
          <w:sz w:val="23"/>
          <w:szCs w:val="23"/>
        </w:rPr>
        <w:t>5</w:t>
      </w:r>
      <w:r w:rsidR="001009E3" w:rsidRPr="001F32A3">
        <w:rPr>
          <w:rFonts w:ascii="Arial" w:hAnsi="Arial" w:cs="Arial"/>
          <w:sz w:val="23"/>
          <w:szCs w:val="23"/>
        </w:rPr>
        <w:t>.1. São obrigações da CONTRATADA:</w:t>
      </w:r>
      <w:r>
        <w:rPr>
          <w:rFonts w:ascii="Arial" w:hAnsi="Arial" w:cs="Arial"/>
          <w:sz w:val="23"/>
          <w:szCs w:val="23"/>
        </w:rPr>
        <w:t xml:space="preserve"> </w:t>
      </w:r>
    </w:p>
    <w:p w14:paraId="591D3BC2" w14:textId="77777777" w:rsidR="001009E3" w:rsidRDefault="000532DB" w:rsidP="001009E3">
      <w:pPr>
        <w:spacing w:before="120" w:line="360" w:lineRule="auto"/>
        <w:rPr>
          <w:rFonts w:eastAsia="Arial Unicode MS" w:cs="Arial"/>
          <w:sz w:val="24"/>
          <w:szCs w:val="24"/>
        </w:rPr>
      </w:pPr>
      <w:r>
        <w:rPr>
          <w:rFonts w:eastAsia="Arial Unicode MS" w:cs="Arial"/>
          <w:sz w:val="24"/>
          <w:szCs w:val="24"/>
        </w:rPr>
        <w:t>5</w:t>
      </w:r>
      <w:r w:rsidR="001009E3">
        <w:rPr>
          <w:rFonts w:eastAsia="Arial Unicode MS" w:cs="Arial"/>
          <w:sz w:val="24"/>
          <w:szCs w:val="24"/>
        </w:rPr>
        <w:t>.1.</w:t>
      </w:r>
      <w:r w:rsidR="003554EF">
        <w:rPr>
          <w:rFonts w:eastAsia="Arial Unicode MS" w:cs="Arial"/>
          <w:sz w:val="24"/>
          <w:szCs w:val="24"/>
        </w:rPr>
        <w:t>1</w:t>
      </w:r>
      <w:r w:rsidR="00855457">
        <w:rPr>
          <w:rFonts w:eastAsia="Arial Unicode MS" w:cs="Arial"/>
          <w:sz w:val="24"/>
          <w:szCs w:val="24"/>
        </w:rPr>
        <w:t>. M</w:t>
      </w:r>
      <w:r w:rsidR="001009E3" w:rsidRPr="00274B02">
        <w:rPr>
          <w:rFonts w:eastAsia="Arial Unicode MS" w:cs="Arial"/>
          <w:sz w:val="24"/>
          <w:szCs w:val="24"/>
        </w:rPr>
        <w:t xml:space="preserve">anter, durante toda a execução do </w:t>
      </w:r>
      <w:r w:rsidR="001009E3">
        <w:rPr>
          <w:rFonts w:eastAsia="Arial Unicode MS" w:cs="Arial"/>
          <w:sz w:val="24"/>
          <w:szCs w:val="24"/>
        </w:rPr>
        <w:t>C</w:t>
      </w:r>
      <w:r w:rsidR="001009E3" w:rsidRPr="00274B02">
        <w:rPr>
          <w:rFonts w:eastAsia="Arial Unicode MS" w:cs="Arial"/>
          <w:sz w:val="24"/>
          <w:szCs w:val="24"/>
        </w:rPr>
        <w:t>ontrato, em compatibilidade com as obrigações por ela assumidas, todas as condições de habilitação e qua</w:t>
      </w:r>
      <w:r w:rsidR="001009E3">
        <w:rPr>
          <w:rFonts w:eastAsia="Arial Unicode MS" w:cs="Arial"/>
          <w:sz w:val="24"/>
          <w:szCs w:val="24"/>
        </w:rPr>
        <w:t>lificação exigidas na licitação.</w:t>
      </w:r>
    </w:p>
    <w:p w14:paraId="518A650E" w14:textId="77777777" w:rsidR="003554EF" w:rsidRPr="00EF029A" w:rsidRDefault="00ED4E32" w:rsidP="00B4467D">
      <w:pPr>
        <w:numPr>
          <w:ilvl w:val="2"/>
          <w:numId w:val="10"/>
        </w:numPr>
        <w:autoSpaceDE w:val="0"/>
        <w:autoSpaceDN w:val="0"/>
        <w:adjustRightInd w:val="0"/>
        <w:spacing w:before="120" w:line="360" w:lineRule="auto"/>
        <w:ind w:left="0" w:firstLine="0"/>
        <w:rPr>
          <w:rFonts w:cs="Arial"/>
          <w:sz w:val="24"/>
          <w:szCs w:val="24"/>
        </w:rPr>
      </w:pPr>
      <w:r w:rsidRPr="00EF029A">
        <w:rPr>
          <w:rFonts w:cs="Arial"/>
          <w:sz w:val="24"/>
          <w:szCs w:val="24"/>
        </w:rPr>
        <w:t>Reparar, corrigir, remover, reconstruir ou substituir, às suas expensas, no total ou em parte, objeto da Ata em que se verificarem vícios, defeitos ou incorreções resultantes da execução</w:t>
      </w:r>
      <w:r w:rsidR="003554EF" w:rsidRPr="00EF029A">
        <w:rPr>
          <w:rFonts w:cs="Arial"/>
          <w:sz w:val="24"/>
          <w:szCs w:val="24"/>
        </w:rPr>
        <w:t>.</w:t>
      </w:r>
    </w:p>
    <w:p w14:paraId="4553B349" w14:textId="77777777" w:rsidR="003554EF" w:rsidRPr="00EF029A" w:rsidRDefault="00DB7B64" w:rsidP="00B4467D">
      <w:pPr>
        <w:numPr>
          <w:ilvl w:val="2"/>
          <w:numId w:val="10"/>
        </w:numPr>
        <w:autoSpaceDE w:val="0"/>
        <w:autoSpaceDN w:val="0"/>
        <w:adjustRightInd w:val="0"/>
        <w:spacing w:before="120" w:line="360" w:lineRule="auto"/>
        <w:ind w:left="0" w:firstLine="0"/>
        <w:rPr>
          <w:rFonts w:cs="Arial"/>
          <w:sz w:val="24"/>
          <w:szCs w:val="24"/>
        </w:rPr>
      </w:pPr>
      <w:r w:rsidRPr="00EF029A">
        <w:rPr>
          <w:rFonts w:cs="Arial"/>
          <w:sz w:val="24"/>
          <w:szCs w:val="24"/>
        </w:rPr>
        <w:t>Executar o Contrato fielmente, conforme definido no Edital e seus anexos</w:t>
      </w:r>
      <w:r w:rsidR="003554EF" w:rsidRPr="00EF029A">
        <w:rPr>
          <w:rFonts w:cs="Arial"/>
          <w:sz w:val="24"/>
          <w:szCs w:val="24"/>
        </w:rPr>
        <w:t>.</w:t>
      </w:r>
    </w:p>
    <w:p w14:paraId="3711D242" w14:textId="77777777" w:rsidR="003554EF" w:rsidRPr="00EF029A" w:rsidRDefault="00855457" w:rsidP="00B4467D">
      <w:pPr>
        <w:numPr>
          <w:ilvl w:val="2"/>
          <w:numId w:val="10"/>
        </w:numPr>
        <w:autoSpaceDE w:val="0"/>
        <w:autoSpaceDN w:val="0"/>
        <w:adjustRightInd w:val="0"/>
        <w:spacing w:before="120" w:line="360" w:lineRule="auto"/>
        <w:ind w:left="0" w:firstLine="0"/>
        <w:rPr>
          <w:rFonts w:cs="Arial"/>
          <w:sz w:val="24"/>
          <w:szCs w:val="24"/>
        </w:rPr>
      </w:pPr>
      <w:r w:rsidRPr="00EF029A">
        <w:rPr>
          <w:rFonts w:cs="Arial"/>
          <w:sz w:val="24"/>
          <w:szCs w:val="24"/>
        </w:rPr>
        <w:t>R</w:t>
      </w:r>
      <w:r w:rsidR="003554EF" w:rsidRPr="00EF029A">
        <w:rPr>
          <w:rFonts w:cs="Arial"/>
          <w:sz w:val="24"/>
          <w:szCs w:val="24"/>
        </w:rPr>
        <w:t>esponsabiliza</w:t>
      </w:r>
      <w:r w:rsidRPr="00EF029A">
        <w:rPr>
          <w:rFonts w:cs="Arial"/>
          <w:sz w:val="24"/>
          <w:szCs w:val="24"/>
        </w:rPr>
        <w:t>r-se</w:t>
      </w:r>
      <w:r w:rsidR="003554EF" w:rsidRPr="00EF029A">
        <w:rPr>
          <w:rFonts w:cs="Arial"/>
          <w:sz w:val="24"/>
          <w:szCs w:val="24"/>
        </w:rPr>
        <w:t xml:space="preserve"> pela quantidade e qualidade</w:t>
      </w:r>
      <w:r w:rsidR="001546E0" w:rsidRPr="00EF029A">
        <w:rPr>
          <w:rFonts w:cs="Arial"/>
          <w:sz w:val="24"/>
          <w:szCs w:val="24"/>
        </w:rPr>
        <w:t xml:space="preserve"> do objeto</w:t>
      </w:r>
      <w:r w:rsidR="003554EF" w:rsidRPr="00EF029A">
        <w:rPr>
          <w:rFonts w:cs="Arial"/>
          <w:sz w:val="24"/>
          <w:szCs w:val="24"/>
        </w:rPr>
        <w:t>, substituindo, imediatamente, aqueles que apresentarem qualquer tipo de vício ou imperfeição, ou não se adequarem às especificações constantes do Termo de Referência, sob pena de aplicação das sanções cabíveis, inclusive rescisão da Ata de Registro de Preços e seu</w:t>
      </w:r>
      <w:r w:rsidR="00903F47" w:rsidRPr="00EF029A">
        <w:rPr>
          <w:rFonts w:cs="Arial"/>
          <w:sz w:val="24"/>
          <w:szCs w:val="24"/>
        </w:rPr>
        <w:t>(s)</w:t>
      </w:r>
      <w:r w:rsidR="003554EF" w:rsidRPr="00EF029A">
        <w:rPr>
          <w:rFonts w:cs="Arial"/>
          <w:sz w:val="24"/>
          <w:szCs w:val="24"/>
        </w:rPr>
        <w:t xml:space="preserve"> Contrato</w:t>
      </w:r>
      <w:r w:rsidR="00903F47" w:rsidRPr="00EF029A">
        <w:rPr>
          <w:rFonts w:cs="Arial"/>
          <w:sz w:val="24"/>
          <w:szCs w:val="24"/>
        </w:rPr>
        <w:t>(s)</w:t>
      </w:r>
      <w:r w:rsidR="003554EF" w:rsidRPr="00EF029A">
        <w:rPr>
          <w:rFonts w:cs="Arial"/>
          <w:sz w:val="24"/>
          <w:szCs w:val="24"/>
        </w:rPr>
        <w:t>.</w:t>
      </w:r>
    </w:p>
    <w:p w14:paraId="41BC068B" w14:textId="77777777" w:rsidR="003554EF" w:rsidRPr="00EF029A" w:rsidRDefault="00855457" w:rsidP="00B4467D">
      <w:pPr>
        <w:numPr>
          <w:ilvl w:val="2"/>
          <w:numId w:val="10"/>
        </w:numPr>
        <w:autoSpaceDE w:val="0"/>
        <w:autoSpaceDN w:val="0"/>
        <w:adjustRightInd w:val="0"/>
        <w:spacing w:before="120" w:line="360" w:lineRule="auto"/>
        <w:ind w:left="0" w:firstLine="0"/>
        <w:rPr>
          <w:rFonts w:cs="Arial"/>
          <w:sz w:val="24"/>
          <w:szCs w:val="24"/>
        </w:rPr>
      </w:pPr>
      <w:r w:rsidRPr="00EF029A">
        <w:rPr>
          <w:rFonts w:cs="Arial"/>
          <w:sz w:val="24"/>
          <w:szCs w:val="24"/>
        </w:rPr>
        <w:t>C</w:t>
      </w:r>
      <w:r w:rsidR="003554EF" w:rsidRPr="00EF029A">
        <w:rPr>
          <w:rFonts w:cs="Arial"/>
          <w:sz w:val="24"/>
          <w:szCs w:val="24"/>
        </w:rPr>
        <w:t>umprir os prazos previstos neste Contrato ou outros que venham a ser fixados pela CESAMA.</w:t>
      </w:r>
    </w:p>
    <w:p w14:paraId="6553D0CB" w14:textId="77777777" w:rsidR="003554EF" w:rsidRPr="00EF029A" w:rsidRDefault="00855457" w:rsidP="00B4467D">
      <w:pPr>
        <w:numPr>
          <w:ilvl w:val="2"/>
          <w:numId w:val="10"/>
        </w:numPr>
        <w:autoSpaceDE w:val="0"/>
        <w:autoSpaceDN w:val="0"/>
        <w:adjustRightInd w:val="0"/>
        <w:spacing w:before="120" w:line="360" w:lineRule="auto"/>
        <w:ind w:left="0" w:firstLine="0"/>
        <w:rPr>
          <w:rFonts w:cs="Arial"/>
          <w:sz w:val="24"/>
          <w:szCs w:val="24"/>
        </w:rPr>
      </w:pPr>
      <w:r w:rsidRPr="00EF029A">
        <w:rPr>
          <w:rFonts w:cs="Arial"/>
          <w:sz w:val="24"/>
          <w:szCs w:val="24"/>
        </w:rPr>
        <w:t>D</w:t>
      </w:r>
      <w:r w:rsidR="003554EF" w:rsidRPr="00EF029A">
        <w:rPr>
          <w:rFonts w:cs="Arial"/>
          <w:sz w:val="24"/>
          <w:szCs w:val="24"/>
        </w:rPr>
        <w:t>irimir qualquer dúvida e prestar esclarecimentos acerca da execução do Contrato, durante toda a sua vigência, a pedido da CESAMA.</w:t>
      </w:r>
    </w:p>
    <w:p w14:paraId="5B7DF4D4" w14:textId="77777777" w:rsidR="001009E3" w:rsidRPr="00274B02" w:rsidRDefault="000532DB" w:rsidP="001009E3">
      <w:pPr>
        <w:spacing w:before="120" w:line="360" w:lineRule="auto"/>
        <w:rPr>
          <w:rFonts w:eastAsia="Arial Unicode MS" w:cs="Arial"/>
          <w:sz w:val="24"/>
          <w:szCs w:val="24"/>
        </w:rPr>
      </w:pPr>
      <w:r>
        <w:rPr>
          <w:rFonts w:eastAsia="Arial Unicode MS" w:cs="Arial"/>
          <w:sz w:val="24"/>
          <w:szCs w:val="24"/>
        </w:rPr>
        <w:t>5</w:t>
      </w:r>
      <w:r w:rsidR="001009E3">
        <w:rPr>
          <w:rFonts w:eastAsia="Arial Unicode MS" w:cs="Arial"/>
          <w:sz w:val="24"/>
          <w:szCs w:val="24"/>
        </w:rPr>
        <w:t>.1.</w:t>
      </w:r>
      <w:r w:rsidR="001546E0">
        <w:rPr>
          <w:rFonts w:eastAsia="Arial Unicode MS" w:cs="Arial"/>
          <w:sz w:val="24"/>
          <w:szCs w:val="24"/>
        </w:rPr>
        <w:t>7</w:t>
      </w:r>
      <w:r w:rsidR="001009E3" w:rsidRPr="00274B02">
        <w:rPr>
          <w:rFonts w:eastAsia="Arial Unicode MS" w:cs="Arial"/>
          <w:sz w:val="24"/>
          <w:szCs w:val="24"/>
        </w:rPr>
        <w:t xml:space="preserve">. </w:t>
      </w:r>
      <w:r w:rsidR="001009E3">
        <w:rPr>
          <w:rFonts w:eastAsia="Arial Unicode MS" w:cs="Arial"/>
          <w:sz w:val="24"/>
          <w:szCs w:val="24"/>
        </w:rPr>
        <w:t>A</w:t>
      </w:r>
      <w:r w:rsidR="001009E3" w:rsidRPr="00274B02">
        <w:rPr>
          <w:rFonts w:eastAsia="Arial Unicode MS" w:cs="Arial"/>
          <w:sz w:val="24"/>
          <w:szCs w:val="24"/>
        </w:rPr>
        <w:t>s atividades modificadoras do meio ambiente deverão apresentar comprovação de sua regularidade ambiental de forma compatível com essas atividades.</w:t>
      </w:r>
    </w:p>
    <w:p w14:paraId="0A26573D" w14:textId="77777777" w:rsidR="001009E3" w:rsidRDefault="000532DB" w:rsidP="001009E3">
      <w:pPr>
        <w:spacing w:before="120" w:line="360" w:lineRule="auto"/>
        <w:rPr>
          <w:rFonts w:cs="Arial"/>
          <w:sz w:val="24"/>
          <w:szCs w:val="24"/>
        </w:rPr>
      </w:pPr>
      <w:r>
        <w:rPr>
          <w:rFonts w:cs="Arial"/>
          <w:sz w:val="24"/>
          <w:szCs w:val="24"/>
        </w:rPr>
        <w:lastRenderedPageBreak/>
        <w:t>5</w:t>
      </w:r>
      <w:r w:rsidR="001009E3">
        <w:rPr>
          <w:rFonts w:cs="Arial"/>
          <w:sz w:val="24"/>
          <w:szCs w:val="24"/>
        </w:rPr>
        <w:t>.1.</w:t>
      </w:r>
      <w:r w:rsidR="001546E0">
        <w:rPr>
          <w:rFonts w:cs="Arial"/>
          <w:sz w:val="24"/>
          <w:szCs w:val="24"/>
        </w:rPr>
        <w:t>8</w:t>
      </w:r>
      <w:r w:rsidR="001009E3" w:rsidRPr="00274B02">
        <w:rPr>
          <w:rFonts w:cs="Arial"/>
          <w:sz w:val="24"/>
          <w:szCs w:val="24"/>
        </w:rPr>
        <w:t xml:space="preserve">. Para a efetiva contratação, o </w:t>
      </w:r>
      <w:r w:rsidR="001009E3">
        <w:rPr>
          <w:rFonts w:cs="Arial"/>
          <w:sz w:val="24"/>
          <w:szCs w:val="24"/>
        </w:rPr>
        <w:t>adjudicatário</w:t>
      </w:r>
      <w:r w:rsidR="001009E3"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p>
    <w:p w14:paraId="7BED7A0D" w14:textId="77777777" w:rsidR="001009E3" w:rsidRDefault="000532DB" w:rsidP="001009E3">
      <w:pPr>
        <w:spacing w:before="120" w:line="360" w:lineRule="auto"/>
        <w:rPr>
          <w:rFonts w:cs="Arial"/>
          <w:sz w:val="24"/>
          <w:szCs w:val="24"/>
        </w:rPr>
      </w:pPr>
      <w:r>
        <w:rPr>
          <w:rFonts w:cs="Arial"/>
          <w:sz w:val="24"/>
          <w:szCs w:val="24"/>
        </w:rPr>
        <w:t>5</w:t>
      </w:r>
      <w:r w:rsidR="001009E3">
        <w:rPr>
          <w:rFonts w:cs="Arial"/>
          <w:sz w:val="24"/>
          <w:szCs w:val="24"/>
        </w:rPr>
        <w:t>.1.</w:t>
      </w:r>
      <w:r w:rsidR="001546E0">
        <w:rPr>
          <w:rFonts w:cs="Arial"/>
          <w:sz w:val="24"/>
          <w:szCs w:val="24"/>
        </w:rPr>
        <w:t>9</w:t>
      </w:r>
      <w:r w:rsidR="001009E3">
        <w:rPr>
          <w:rFonts w:cs="Arial"/>
          <w:sz w:val="24"/>
          <w:szCs w:val="24"/>
        </w:rPr>
        <w:t>. A CONTRATADA não poderá ceder ou dar em garantia, em qualquer hipótese, no todo ou em parte, os créditos de qualquer natureza, decorrentes ou oriundos deste Contrato.</w:t>
      </w:r>
    </w:p>
    <w:p w14:paraId="60703C15" w14:textId="77777777" w:rsidR="005E4AB3" w:rsidRDefault="000532DB" w:rsidP="005E4AB3">
      <w:pPr>
        <w:numPr>
          <w:ilvl w:val="2"/>
          <w:numId w:val="11"/>
        </w:numPr>
        <w:spacing w:before="120" w:line="360" w:lineRule="auto"/>
        <w:ind w:left="0" w:firstLine="0"/>
        <w:rPr>
          <w:rFonts w:cs="Arial"/>
          <w:sz w:val="23"/>
          <w:szCs w:val="23"/>
        </w:rPr>
      </w:pPr>
      <w:r>
        <w:rPr>
          <w:rFonts w:cs="Arial"/>
          <w:sz w:val="23"/>
          <w:szCs w:val="23"/>
        </w:rPr>
        <w:t xml:space="preserve"> </w:t>
      </w:r>
      <w:r w:rsidR="001009E3" w:rsidRPr="001F32A3">
        <w:rPr>
          <w:rFonts w:cs="Arial"/>
          <w:sz w:val="23"/>
          <w:szCs w:val="23"/>
        </w:rPr>
        <w:t>Responder pelos danos causados diretamente à CESAMA ou a terceiros, independentemente de comprovação de sua culpa ou dolo na execução do Contrato;</w:t>
      </w:r>
    </w:p>
    <w:p w14:paraId="4CBDD91B" w14:textId="77777777" w:rsidR="005E4AB3" w:rsidRPr="00EF029A" w:rsidRDefault="005E4AB3" w:rsidP="005E4AB3">
      <w:pPr>
        <w:spacing w:before="120" w:line="360" w:lineRule="auto"/>
        <w:rPr>
          <w:rFonts w:cs="Arial"/>
          <w:sz w:val="23"/>
          <w:szCs w:val="23"/>
        </w:rPr>
      </w:pPr>
      <w:r w:rsidRPr="00EF029A">
        <w:rPr>
          <w:rFonts w:cs="Arial"/>
          <w:sz w:val="23"/>
          <w:szCs w:val="23"/>
        </w:rPr>
        <w:t>5.1.10.1 Não caberão quaisquer ônus ou responsabilidades à CESAMA, nos casos de acidentes de trânsito envolvendo veículos disponibilizados para execução das    obras e serviços objeto do Termo de Referência.</w:t>
      </w:r>
    </w:p>
    <w:p w14:paraId="2A3EB4BB" w14:textId="77777777" w:rsidR="005E4AB3" w:rsidRPr="00EF029A" w:rsidRDefault="005E4AB3" w:rsidP="005E4AB3">
      <w:pPr>
        <w:spacing w:before="120" w:line="360" w:lineRule="auto"/>
        <w:rPr>
          <w:rFonts w:cs="Arial"/>
          <w:sz w:val="23"/>
          <w:szCs w:val="23"/>
        </w:rPr>
      </w:pPr>
      <w:r w:rsidRPr="00EF029A">
        <w:rPr>
          <w:rFonts w:cs="Arial"/>
          <w:sz w:val="23"/>
          <w:szCs w:val="23"/>
        </w:rPr>
        <w:t>5.1.10.2 Reparar todos os danos e prejuízos que sua atividade possa ter causado à vida e ao ambiente, caso fique comprovada sua culpabilidade.</w:t>
      </w:r>
    </w:p>
    <w:p w14:paraId="42A82E32" w14:textId="77777777" w:rsidR="005E4AB3" w:rsidRPr="00EF029A" w:rsidRDefault="005E4AB3" w:rsidP="005E4AB3">
      <w:pPr>
        <w:spacing w:before="120" w:line="360" w:lineRule="auto"/>
        <w:rPr>
          <w:rFonts w:cs="Arial"/>
          <w:sz w:val="23"/>
          <w:szCs w:val="23"/>
        </w:rPr>
      </w:pPr>
      <w:r w:rsidRPr="00EF029A">
        <w:rPr>
          <w:rFonts w:cs="Arial"/>
          <w:sz w:val="23"/>
          <w:szCs w:val="23"/>
        </w:rPr>
        <w:t>5.1.10.3 Ressarcir financeiramente a reparação de danos materiais e morais causados a terceiros, reclamados na justiça ou não, se comprovada sua culpabilidade.</w:t>
      </w:r>
    </w:p>
    <w:p w14:paraId="4900F9D9" w14:textId="77777777" w:rsidR="005E4AB3" w:rsidRPr="00EF029A" w:rsidRDefault="005E4AB3" w:rsidP="005E4AB3">
      <w:pPr>
        <w:spacing w:before="120" w:line="360" w:lineRule="auto"/>
        <w:rPr>
          <w:rFonts w:cs="Arial"/>
          <w:sz w:val="23"/>
          <w:szCs w:val="23"/>
        </w:rPr>
      </w:pPr>
      <w:r w:rsidRPr="00EF029A">
        <w:rPr>
          <w:rFonts w:cs="Arial"/>
          <w:sz w:val="23"/>
          <w:szCs w:val="23"/>
        </w:rPr>
        <w:t>5.1.10.4 Recuperar e/ou indenizar danos causados durante a execução das obras de sua responsabilidade, nos patrimônios da CESAMA, por exemplo, redes e ligações de água e esgoto, bem como das demais concessionárias de serviços (CEMIG, GASMIG, Operadoras de telefonia, Prefeitura Municipal, Órgão Gerenciador de Trânsito, etc.).</w:t>
      </w:r>
    </w:p>
    <w:p w14:paraId="457DD0D3" w14:textId="77777777" w:rsidR="001009E3" w:rsidRPr="00855457" w:rsidRDefault="001009E3" w:rsidP="00B4467D">
      <w:pPr>
        <w:numPr>
          <w:ilvl w:val="2"/>
          <w:numId w:val="11"/>
        </w:numPr>
        <w:spacing w:before="120" w:line="360" w:lineRule="auto"/>
        <w:ind w:left="0" w:firstLine="0"/>
        <w:rPr>
          <w:rFonts w:cs="Arial"/>
          <w:sz w:val="23"/>
          <w:szCs w:val="23"/>
        </w:rPr>
      </w:pPr>
      <w:r w:rsidRPr="00855457">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06C10413" w14:textId="77777777" w:rsidR="001009E3" w:rsidRPr="001F32A3" w:rsidRDefault="00855457" w:rsidP="00B4467D">
      <w:pPr>
        <w:numPr>
          <w:ilvl w:val="2"/>
          <w:numId w:val="11"/>
        </w:numPr>
        <w:spacing w:before="120" w:line="360" w:lineRule="auto"/>
        <w:ind w:left="0" w:firstLine="0"/>
        <w:rPr>
          <w:rFonts w:cs="Arial"/>
          <w:sz w:val="23"/>
          <w:szCs w:val="23"/>
        </w:rPr>
      </w:pPr>
      <w:r>
        <w:rPr>
          <w:rFonts w:cs="Arial"/>
          <w:sz w:val="23"/>
          <w:szCs w:val="23"/>
        </w:rPr>
        <w:t xml:space="preserve"> </w:t>
      </w:r>
      <w:r w:rsidR="001009E3" w:rsidRPr="001F32A3">
        <w:rPr>
          <w:rFonts w:cs="Arial"/>
          <w:sz w:val="23"/>
          <w:szCs w:val="23"/>
        </w:rPr>
        <w:t>Atender prontamente quaisquer orientações e exigências do Fiscal e/ou Gestor do Contrato, inerentes à execução do objeto contratual;</w:t>
      </w:r>
    </w:p>
    <w:p w14:paraId="35C60314" w14:textId="77777777" w:rsidR="001009E3" w:rsidRPr="001F32A3" w:rsidRDefault="00855457" w:rsidP="00B4467D">
      <w:pPr>
        <w:numPr>
          <w:ilvl w:val="2"/>
          <w:numId w:val="11"/>
        </w:numPr>
        <w:spacing w:before="120" w:line="360" w:lineRule="auto"/>
        <w:ind w:left="0" w:firstLine="0"/>
        <w:rPr>
          <w:rFonts w:cs="Arial"/>
          <w:sz w:val="23"/>
          <w:szCs w:val="23"/>
        </w:rPr>
      </w:pPr>
      <w:r>
        <w:rPr>
          <w:rFonts w:cs="Arial"/>
          <w:sz w:val="23"/>
          <w:szCs w:val="23"/>
        </w:rPr>
        <w:t xml:space="preserve"> </w:t>
      </w:r>
      <w:r w:rsidR="001009E3" w:rsidRPr="001F32A3">
        <w:rPr>
          <w:rFonts w:cs="Arial"/>
          <w:sz w:val="23"/>
          <w:szCs w:val="23"/>
        </w:rPr>
        <w:t xml:space="preserve">Atender os prazos estabelecidos neste Contrato e outros que venham a ser pactuados, para execução </w:t>
      </w:r>
      <w:r w:rsidR="007A6E44">
        <w:rPr>
          <w:rFonts w:cs="Arial"/>
          <w:sz w:val="23"/>
          <w:szCs w:val="23"/>
        </w:rPr>
        <w:t>do objeto</w:t>
      </w:r>
      <w:r w:rsidR="001009E3" w:rsidRPr="001F32A3">
        <w:rPr>
          <w:rFonts w:cs="Arial"/>
          <w:sz w:val="23"/>
          <w:szCs w:val="23"/>
        </w:rPr>
        <w:t>;</w:t>
      </w:r>
    </w:p>
    <w:p w14:paraId="0870D642" w14:textId="77777777" w:rsidR="001009E3" w:rsidRPr="00EF029A" w:rsidRDefault="00855457" w:rsidP="00B4467D">
      <w:pPr>
        <w:numPr>
          <w:ilvl w:val="2"/>
          <w:numId w:val="11"/>
        </w:numPr>
        <w:spacing w:before="120" w:line="360" w:lineRule="auto"/>
        <w:ind w:left="0" w:firstLine="0"/>
        <w:rPr>
          <w:rFonts w:cs="Arial"/>
          <w:sz w:val="23"/>
          <w:szCs w:val="23"/>
        </w:rPr>
      </w:pPr>
      <w:r>
        <w:rPr>
          <w:rFonts w:cs="Arial"/>
          <w:sz w:val="23"/>
          <w:szCs w:val="23"/>
        </w:rPr>
        <w:lastRenderedPageBreak/>
        <w:t xml:space="preserve"> </w:t>
      </w:r>
      <w:r w:rsidR="001009E3"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w:t>
      </w:r>
      <w:r w:rsidR="001009E3" w:rsidRPr="00EF029A">
        <w:rPr>
          <w:rFonts w:cs="Arial"/>
          <w:sz w:val="23"/>
          <w:szCs w:val="23"/>
        </w:rPr>
        <w:t>quipamentos, ferramentas e utensílios;</w:t>
      </w:r>
    </w:p>
    <w:p w14:paraId="6BD85A18" w14:textId="77777777" w:rsidR="00087E72" w:rsidRPr="00EF029A" w:rsidRDefault="00087E72" w:rsidP="00B4467D">
      <w:pPr>
        <w:numPr>
          <w:ilvl w:val="2"/>
          <w:numId w:val="11"/>
        </w:numPr>
        <w:tabs>
          <w:tab w:val="left" w:pos="851"/>
        </w:tabs>
        <w:spacing w:line="360" w:lineRule="auto"/>
        <w:ind w:left="0" w:firstLine="0"/>
        <w:rPr>
          <w:rFonts w:cs="Arial"/>
          <w:sz w:val="24"/>
          <w:szCs w:val="24"/>
        </w:rPr>
      </w:pPr>
      <w:r w:rsidRPr="00EF029A">
        <w:rPr>
          <w:rFonts w:cs="Arial"/>
          <w:sz w:val="24"/>
          <w:szCs w:val="24"/>
        </w:rPr>
        <w:t>A CONTRATADA deverá prestar informações à Auditoria Interna da Cesama quando solicitada, sob pena de aplicação das sanções estabelecidas no Regulamento Interno de Licitações, Contratos e Convênios da Cesama (RILC).</w:t>
      </w:r>
    </w:p>
    <w:p w14:paraId="66054CCB" w14:textId="77777777" w:rsidR="00143970" w:rsidRPr="00EF029A" w:rsidRDefault="00143970" w:rsidP="00143970">
      <w:pPr>
        <w:pStyle w:val="PargrafodaLista"/>
        <w:widowControl w:val="0"/>
        <w:tabs>
          <w:tab w:val="left" w:pos="930"/>
        </w:tabs>
        <w:suppressAutoHyphens w:val="0"/>
        <w:autoSpaceDE w:val="0"/>
        <w:autoSpaceDN w:val="0"/>
        <w:spacing w:line="360" w:lineRule="auto"/>
        <w:ind w:left="0" w:right="203"/>
        <w:jc w:val="both"/>
        <w:rPr>
          <w:rFonts w:ascii="Arial" w:hAnsi="Arial" w:cs="Arial"/>
        </w:rPr>
      </w:pPr>
      <w:r w:rsidRPr="00EF029A">
        <w:rPr>
          <w:rFonts w:ascii="Arial" w:hAnsi="Arial" w:cs="Arial"/>
        </w:rPr>
        <w:t>5.1.16 Apresentar-se à CESAMA imediatamente após as formalidades de registro da</w:t>
      </w:r>
      <w:r w:rsidRPr="00EF029A">
        <w:rPr>
          <w:rFonts w:ascii="Arial" w:hAnsi="Arial" w:cs="Arial"/>
          <w:spacing w:val="-64"/>
        </w:rPr>
        <w:t xml:space="preserve"> </w:t>
      </w:r>
      <w:r w:rsidRPr="00EF029A">
        <w:rPr>
          <w:rFonts w:ascii="Arial" w:hAnsi="Arial" w:cs="Arial"/>
        </w:rPr>
        <w:t>Ata</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Registro</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Preços</w:t>
      </w:r>
      <w:r w:rsidRPr="00EF029A">
        <w:rPr>
          <w:rFonts w:ascii="Arial" w:hAnsi="Arial" w:cs="Arial"/>
          <w:spacing w:val="1"/>
        </w:rPr>
        <w:t xml:space="preserve"> </w:t>
      </w:r>
      <w:r w:rsidRPr="00EF029A">
        <w:rPr>
          <w:rFonts w:ascii="Arial" w:hAnsi="Arial" w:cs="Arial"/>
        </w:rPr>
        <w:t>para</w:t>
      </w:r>
      <w:r w:rsidRPr="00EF029A">
        <w:rPr>
          <w:rFonts w:ascii="Arial" w:hAnsi="Arial" w:cs="Arial"/>
          <w:spacing w:val="1"/>
        </w:rPr>
        <w:t xml:space="preserve"> </w:t>
      </w:r>
      <w:r w:rsidRPr="00EF029A">
        <w:rPr>
          <w:rFonts w:ascii="Arial" w:hAnsi="Arial" w:cs="Arial"/>
        </w:rPr>
        <w:t>realização</w:t>
      </w:r>
      <w:r w:rsidRPr="00EF029A">
        <w:rPr>
          <w:rFonts w:ascii="Arial" w:hAnsi="Arial" w:cs="Arial"/>
          <w:spacing w:val="1"/>
        </w:rPr>
        <w:t xml:space="preserve"> </w:t>
      </w:r>
      <w:r w:rsidRPr="00EF029A">
        <w:rPr>
          <w:rFonts w:ascii="Arial" w:hAnsi="Arial" w:cs="Arial"/>
        </w:rPr>
        <w:t>da</w:t>
      </w:r>
      <w:r w:rsidRPr="00EF029A">
        <w:rPr>
          <w:rFonts w:ascii="Arial" w:hAnsi="Arial" w:cs="Arial"/>
          <w:spacing w:val="1"/>
        </w:rPr>
        <w:t xml:space="preserve"> </w:t>
      </w:r>
      <w:r w:rsidRPr="00EF029A">
        <w:rPr>
          <w:rFonts w:ascii="Arial" w:hAnsi="Arial" w:cs="Arial"/>
        </w:rPr>
        <w:t>primeira</w:t>
      </w:r>
      <w:r w:rsidRPr="00EF029A">
        <w:rPr>
          <w:rFonts w:ascii="Arial" w:hAnsi="Arial" w:cs="Arial"/>
          <w:spacing w:val="1"/>
        </w:rPr>
        <w:t xml:space="preserve"> </w:t>
      </w:r>
      <w:r w:rsidRPr="00EF029A">
        <w:rPr>
          <w:rFonts w:ascii="Arial" w:hAnsi="Arial" w:cs="Arial"/>
        </w:rPr>
        <w:t>reunião</w:t>
      </w:r>
      <w:r w:rsidRPr="00EF029A">
        <w:rPr>
          <w:rFonts w:ascii="Arial" w:hAnsi="Arial" w:cs="Arial"/>
          <w:spacing w:val="1"/>
        </w:rPr>
        <w:t xml:space="preserve"> </w:t>
      </w:r>
      <w:r w:rsidRPr="00EF029A">
        <w:rPr>
          <w:rFonts w:ascii="Arial" w:hAnsi="Arial" w:cs="Arial"/>
        </w:rPr>
        <w:t>com</w:t>
      </w:r>
      <w:r w:rsidRPr="00EF029A">
        <w:rPr>
          <w:rFonts w:ascii="Arial" w:hAnsi="Arial" w:cs="Arial"/>
          <w:spacing w:val="1"/>
        </w:rPr>
        <w:t xml:space="preserve"> </w:t>
      </w:r>
      <w:r w:rsidRPr="00EF029A">
        <w:rPr>
          <w:rFonts w:ascii="Arial" w:hAnsi="Arial" w:cs="Arial"/>
        </w:rPr>
        <w:t>o</w:t>
      </w:r>
      <w:r w:rsidRPr="00EF029A">
        <w:rPr>
          <w:rFonts w:ascii="Arial" w:hAnsi="Arial" w:cs="Arial"/>
          <w:spacing w:val="1"/>
        </w:rPr>
        <w:t xml:space="preserve"> </w:t>
      </w:r>
      <w:r w:rsidRPr="00EF029A">
        <w:rPr>
          <w:rFonts w:ascii="Arial" w:hAnsi="Arial" w:cs="Arial"/>
        </w:rPr>
        <w:t>departamento</w:t>
      </w:r>
      <w:r w:rsidRPr="00EF029A">
        <w:rPr>
          <w:rFonts w:ascii="Arial" w:hAnsi="Arial" w:cs="Arial"/>
          <w:spacing w:val="-3"/>
        </w:rPr>
        <w:t xml:space="preserve"> </w:t>
      </w:r>
      <w:r w:rsidRPr="00EF029A">
        <w:rPr>
          <w:rFonts w:ascii="Arial" w:hAnsi="Arial" w:cs="Arial"/>
        </w:rPr>
        <w:t>competente,</w:t>
      </w:r>
      <w:r w:rsidRPr="00EF029A">
        <w:rPr>
          <w:rFonts w:ascii="Arial" w:hAnsi="Arial" w:cs="Arial"/>
          <w:spacing w:val="-3"/>
        </w:rPr>
        <w:t xml:space="preserve"> </w:t>
      </w:r>
      <w:r w:rsidRPr="00EF029A">
        <w:rPr>
          <w:rFonts w:ascii="Arial" w:hAnsi="Arial" w:cs="Arial"/>
        </w:rPr>
        <w:t>devendo</w:t>
      </w:r>
      <w:r w:rsidRPr="00EF029A">
        <w:rPr>
          <w:rFonts w:ascii="Arial" w:hAnsi="Arial" w:cs="Arial"/>
          <w:spacing w:val="-5"/>
        </w:rPr>
        <w:t xml:space="preserve"> </w:t>
      </w:r>
      <w:r w:rsidRPr="00EF029A">
        <w:rPr>
          <w:rFonts w:ascii="Arial" w:hAnsi="Arial" w:cs="Arial"/>
        </w:rPr>
        <w:t>providenciar</w:t>
      </w:r>
      <w:r w:rsidRPr="00EF029A">
        <w:rPr>
          <w:rFonts w:ascii="Arial" w:hAnsi="Arial" w:cs="Arial"/>
          <w:spacing w:val="-4"/>
        </w:rPr>
        <w:t xml:space="preserve"> </w:t>
      </w:r>
      <w:r w:rsidRPr="00EF029A">
        <w:rPr>
          <w:rFonts w:ascii="Arial" w:hAnsi="Arial" w:cs="Arial"/>
        </w:rPr>
        <w:t>os</w:t>
      </w:r>
      <w:r w:rsidRPr="00EF029A">
        <w:rPr>
          <w:rFonts w:ascii="Arial" w:hAnsi="Arial" w:cs="Arial"/>
          <w:spacing w:val="-4"/>
        </w:rPr>
        <w:t xml:space="preserve"> </w:t>
      </w:r>
      <w:r w:rsidRPr="00EF029A">
        <w:rPr>
          <w:rFonts w:ascii="Arial" w:hAnsi="Arial" w:cs="Arial"/>
        </w:rPr>
        <w:t>seguintes</w:t>
      </w:r>
      <w:r w:rsidRPr="00EF029A">
        <w:rPr>
          <w:rFonts w:ascii="Arial" w:hAnsi="Arial" w:cs="Arial"/>
          <w:spacing w:val="-6"/>
        </w:rPr>
        <w:t xml:space="preserve"> </w:t>
      </w:r>
      <w:r w:rsidRPr="00EF029A">
        <w:rPr>
          <w:rFonts w:ascii="Arial" w:hAnsi="Arial" w:cs="Arial"/>
        </w:rPr>
        <w:t>documentos:</w:t>
      </w:r>
    </w:p>
    <w:p w14:paraId="745FEE2C" w14:textId="77777777" w:rsidR="00143970" w:rsidRPr="00EF029A" w:rsidRDefault="00143970" w:rsidP="00143970">
      <w:pPr>
        <w:pStyle w:val="PargrafodaLista"/>
        <w:widowControl w:val="0"/>
        <w:numPr>
          <w:ilvl w:val="0"/>
          <w:numId w:val="22"/>
        </w:numPr>
        <w:tabs>
          <w:tab w:val="left" w:pos="426"/>
        </w:tabs>
        <w:suppressAutoHyphens w:val="0"/>
        <w:autoSpaceDE w:val="0"/>
        <w:autoSpaceDN w:val="0"/>
        <w:spacing w:line="360" w:lineRule="auto"/>
        <w:ind w:right="749"/>
        <w:jc w:val="both"/>
        <w:rPr>
          <w:rFonts w:ascii="Arial" w:hAnsi="Arial" w:cs="Arial"/>
        </w:rPr>
      </w:pPr>
      <w:r w:rsidRPr="00EF029A">
        <w:rPr>
          <w:rFonts w:ascii="Arial" w:hAnsi="Arial" w:cs="Arial"/>
        </w:rPr>
        <w:t>Indicação formal do encarregado e do engenheiro responsável.</w:t>
      </w:r>
    </w:p>
    <w:p w14:paraId="1F40F371" w14:textId="77777777" w:rsidR="00143970" w:rsidRPr="00EF029A" w:rsidRDefault="00143970" w:rsidP="00143970">
      <w:pPr>
        <w:pStyle w:val="PargrafodaLista"/>
        <w:widowControl w:val="0"/>
        <w:numPr>
          <w:ilvl w:val="0"/>
          <w:numId w:val="22"/>
        </w:numPr>
        <w:tabs>
          <w:tab w:val="left" w:pos="426"/>
        </w:tabs>
        <w:suppressAutoHyphens w:val="0"/>
        <w:autoSpaceDE w:val="0"/>
        <w:autoSpaceDN w:val="0"/>
        <w:spacing w:line="360" w:lineRule="auto"/>
        <w:ind w:right="749"/>
        <w:jc w:val="both"/>
        <w:rPr>
          <w:rFonts w:ascii="Arial" w:hAnsi="Arial" w:cs="Arial"/>
        </w:rPr>
      </w:pPr>
      <w:r w:rsidRPr="00EF029A">
        <w:rPr>
          <w:rFonts w:ascii="Arial" w:hAnsi="Arial" w:cs="Arial"/>
        </w:rPr>
        <w:t>Anotação de Responsabilidade Técnica (ART) junto ao CREA/MG.</w:t>
      </w:r>
    </w:p>
    <w:p w14:paraId="19C7E76E" w14:textId="77777777" w:rsidR="00143970" w:rsidRPr="00EF029A" w:rsidRDefault="00143970" w:rsidP="00143970">
      <w:pPr>
        <w:pStyle w:val="PargrafodaLista"/>
        <w:widowControl w:val="0"/>
        <w:tabs>
          <w:tab w:val="left" w:pos="426"/>
        </w:tabs>
        <w:suppressAutoHyphens w:val="0"/>
        <w:autoSpaceDE w:val="0"/>
        <w:autoSpaceDN w:val="0"/>
        <w:spacing w:line="360" w:lineRule="auto"/>
        <w:ind w:left="0" w:right="749"/>
        <w:jc w:val="both"/>
        <w:rPr>
          <w:rFonts w:ascii="Arial" w:hAnsi="Arial" w:cs="Arial"/>
        </w:rPr>
      </w:pPr>
      <w:r w:rsidRPr="00EF029A">
        <w:rPr>
          <w:rFonts w:ascii="Arial" w:hAnsi="Arial" w:cs="Arial"/>
        </w:rPr>
        <w:t>5.1.17 Mobilizar-se</w:t>
      </w:r>
      <w:r w:rsidRPr="00EF029A">
        <w:rPr>
          <w:rFonts w:ascii="Arial" w:hAnsi="Arial" w:cs="Arial"/>
          <w:spacing w:val="1"/>
        </w:rPr>
        <w:t xml:space="preserve"> </w:t>
      </w:r>
      <w:r w:rsidRPr="00EF029A">
        <w:rPr>
          <w:rFonts w:ascii="Arial" w:hAnsi="Arial" w:cs="Arial"/>
        </w:rPr>
        <w:t>para</w:t>
      </w:r>
      <w:r w:rsidRPr="00EF029A">
        <w:rPr>
          <w:rFonts w:ascii="Arial" w:hAnsi="Arial" w:cs="Arial"/>
          <w:spacing w:val="1"/>
        </w:rPr>
        <w:t xml:space="preserve"> </w:t>
      </w:r>
      <w:r w:rsidRPr="00EF029A">
        <w:rPr>
          <w:rFonts w:ascii="Arial" w:hAnsi="Arial" w:cs="Arial"/>
        </w:rPr>
        <w:t>a</w:t>
      </w:r>
      <w:r w:rsidRPr="00EF029A">
        <w:rPr>
          <w:rFonts w:ascii="Arial" w:hAnsi="Arial" w:cs="Arial"/>
          <w:spacing w:val="1"/>
        </w:rPr>
        <w:t xml:space="preserve"> </w:t>
      </w:r>
      <w:r w:rsidRPr="00EF029A">
        <w:rPr>
          <w:rFonts w:ascii="Arial" w:hAnsi="Arial" w:cs="Arial"/>
        </w:rPr>
        <w:t>composição</w:t>
      </w:r>
      <w:r w:rsidRPr="00EF029A">
        <w:rPr>
          <w:rFonts w:ascii="Arial" w:hAnsi="Arial" w:cs="Arial"/>
          <w:spacing w:val="1"/>
        </w:rPr>
        <w:t xml:space="preserve"> </w:t>
      </w:r>
      <w:r w:rsidRPr="00EF029A">
        <w:rPr>
          <w:rFonts w:ascii="Arial" w:hAnsi="Arial" w:cs="Arial"/>
        </w:rPr>
        <w:t>das</w:t>
      </w:r>
      <w:r w:rsidRPr="00EF029A">
        <w:rPr>
          <w:rFonts w:ascii="Arial" w:hAnsi="Arial" w:cs="Arial"/>
          <w:spacing w:val="1"/>
        </w:rPr>
        <w:t xml:space="preserve"> </w:t>
      </w:r>
      <w:r w:rsidRPr="00EF029A">
        <w:rPr>
          <w:rFonts w:ascii="Arial" w:hAnsi="Arial" w:cs="Arial"/>
        </w:rPr>
        <w:t>equipes,</w:t>
      </w:r>
      <w:r w:rsidRPr="00EF029A">
        <w:rPr>
          <w:rFonts w:ascii="Arial" w:hAnsi="Arial" w:cs="Arial"/>
          <w:spacing w:val="1"/>
        </w:rPr>
        <w:t xml:space="preserve"> </w:t>
      </w:r>
      <w:r w:rsidRPr="00EF029A">
        <w:rPr>
          <w:rFonts w:ascii="Arial" w:hAnsi="Arial" w:cs="Arial"/>
        </w:rPr>
        <w:t>num</w:t>
      </w:r>
      <w:r w:rsidRPr="00EF029A">
        <w:rPr>
          <w:rFonts w:ascii="Arial" w:hAnsi="Arial" w:cs="Arial"/>
          <w:spacing w:val="1"/>
        </w:rPr>
        <w:t xml:space="preserve"> </w:t>
      </w:r>
      <w:r w:rsidRPr="00EF029A">
        <w:rPr>
          <w:rFonts w:ascii="Arial" w:hAnsi="Arial" w:cs="Arial"/>
        </w:rPr>
        <w:t>prazo</w:t>
      </w:r>
      <w:r w:rsidRPr="00EF029A">
        <w:rPr>
          <w:rFonts w:ascii="Arial" w:hAnsi="Arial" w:cs="Arial"/>
          <w:spacing w:val="1"/>
        </w:rPr>
        <w:t xml:space="preserve"> </w:t>
      </w:r>
      <w:r w:rsidRPr="00EF029A">
        <w:rPr>
          <w:rFonts w:ascii="Arial" w:hAnsi="Arial" w:cs="Arial"/>
        </w:rPr>
        <w:t>máximo</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15</w:t>
      </w:r>
      <w:r w:rsidRPr="00EF029A">
        <w:rPr>
          <w:rFonts w:ascii="Arial" w:hAnsi="Arial" w:cs="Arial"/>
          <w:spacing w:val="1"/>
        </w:rPr>
        <w:t xml:space="preserve"> </w:t>
      </w:r>
      <w:r w:rsidRPr="00EF029A">
        <w:rPr>
          <w:rFonts w:ascii="Arial" w:hAnsi="Arial" w:cs="Arial"/>
        </w:rPr>
        <w:t>(quinze) dias após cumprimento das formalidades de assinatura da Ata de</w:t>
      </w:r>
      <w:r w:rsidRPr="00EF029A">
        <w:rPr>
          <w:rFonts w:ascii="Arial" w:hAnsi="Arial" w:cs="Arial"/>
          <w:spacing w:val="1"/>
        </w:rPr>
        <w:t xml:space="preserve"> </w:t>
      </w:r>
      <w:r w:rsidRPr="00EF029A">
        <w:rPr>
          <w:rFonts w:ascii="Arial" w:hAnsi="Arial" w:cs="Arial"/>
        </w:rPr>
        <w:t>Registro</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Preços,</w:t>
      </w:r>
      <w:r w:rsidRPr="00EF029A">
        <w:rPr>
          <w:rFonts w:ascii="Arial" w:hAnsi="Arial" w:cs="Arial"/>
          <w:spacing w:val="1"/>
        </w:rPr>
        <w:t xml:space="preserve"> </w:t>
      </w:r>
      <w:r w:rsidRPr="00EF029A">
        <w:rPr>
          <w:rFonts w:ascii="Arial" w:hAnsi="Arial" w:cs="Arial"/>
        </w:rPr>
        <w:t>no</w:t>
      </w:r>
      <w:r w:rsidRPr="00EF029A">
        <w:rPr>
          <w:rFonts w:ascii="Arial" w:hAnsi="Arial" w:cs="Arial"/>
          <w:spacing w:val="1"/>
        </w:rPr>
        <w:t xml:space="preserve"> </w:t>
      </w:r>
      <w:r w:rsidRPr="00EF029A">
        <w:rPr>
          <w:rFonts w:ascii="Arial" w:hAnsi="Arial" w:cs="Arial"/>
        </w:rPr>
        <w:t>que</w:t>
      </w:r>
      <w:r w:rsidRPr="00EF029A">
        <w:rPr>
          <w:rFonts w:ascii="Arial" w:hAnsi="Arial" w:cs="Arial"/>
          <w:spacing w:val="1"/>
        </w:rPr>
        <w:t xml:space="preserve"> </w:t>
      </w:r>
      <w:r w:rsidRPr="00EF029A">
        <w:rPr>
          <w:rFonts w:ascii="Arial" w:hAnsi="Arial" w:cs="Arial"/>
        </w:rPr>
        <w:t>diz</w:t>
      </w:r>
      <w:r w:rsidRPr="00EF029A">
        <w:rPr>
          <w:rFonts w:ascii="Arial" w:hAnsi="Arial" w:cs="Arial"/>
          <w:spacing w:val="1"/>
        </w:rPr>
        <w:t xml:space="preserve"> </w:t>
      </w:r>
      <w:r w:rsidRPr="00EF029A">
        <w:rPr>
          <w:rFonts w:ascii="Arial" w:hAnsi="Arial" w:cs="Arial"/>
        </w:rPr>
        <w:t>respeito</w:t>
      </w:r>
      <w:r w:rsidRPr="00EF029A">
        <w:rPr>
          <w:rFonts w:ascii="Arial" w:hAnsi="Arial" w:cs="Arial"/>
          <w:spacing w:val="1"/>
        </w:rPr>
        <w:t xml:space="preserve"> </w:t>
      </w:r>
      <w:r w:rsidRPr="00EF029A">
        <w:rPr>
          <w:rFonts w:ascii="Arial" w:hAnsi="Arial" w:cs="Arial"/>
        </w:rPr>
        <w:t>à</w:t>
      </w:r>
      <w:r w:rsidRPr="00EF029A">
        <w:rPr>
          <w:rFonts w:ascii="Arial" w:hAnsi="Arial" w:cs="Arial"/>
          <w:spacing w:val="1"/>
        </w:rPr>
        <w:t xml:space="preserve"> </w:t>
      </w:r>
      <w:r w:rsidRPr="00EF029A">
        <w:rPr>
          <w:rFonts w:ascii="Arial" w:hAnsi="Arial" w:cs="Arial"/>
        </w:rPr>
        <w:t>frente</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trabalhos,</w:t>
      </w:r>
      <w:r w:rsidRPr="00EF029A">
        <w:rPr>
          <w:rFonts w:ascii="Arial" w:hAnsi="Arial" w:cs="Arial"/>
          <w:spacing w:val="1"/>
        </w:rPr>
        <w:t xml:space="preserve"> </w:t>
      </w:r>
      <w:r w:rsidRPr="00EF029A">
        <w:rPr>
          <w:rFonts w:ascii="Arial" w:hAnsi="Arial" w:cs="Arial"/>
        </w:rPr>
        <w:t>recursos</w:t>
      </w:r>
      <w:r w:rsidRPr="00EF029A">
        <w:rPr>
          <w:rFonts w:ascii="Arial" w:hAnsi="Arial" w:cs="Arial"/>
          <w:spacing w:val="1"/>
        </w:rPr>
        <w:t xml:space="preserve"> </w:t>
      </w:r>
      <w:r w:rsidRPr="00EF029A">
        <w:rPr>
          <w:rFonts w:ascii="Arial" w:hAnsi="Arial" w:cs="Arial"/>
        </w:rPr>
        <w:t>humanos, veículos, materiais hidráulicos, equipamentos operacionais e de</w:t>
      </w:r>
      <w:r w:rsidRPr="00EF029A">
        <w:rPr>
          <w:rFonts w:ascii="Arial" w:hAnsi="Arial" w:cs="Arial"/>
          <w:spacing w:val="1"/>
        </w:rPr>
        <w:t xml:space="preserve"> </w:t>
      </w:r>
      <w:r w:rsidRPr="00EF029A">
        <w:rPr>
          <w:rFonts w:ascii="Arial" w:hAnsi="Arial" w:cs="Arial"/>
        </w:rPr>
        <w:t>telecomunicação,</w:t>
      </w:r>
      <w:r w:rsidRPr="00EF029A">
        <w:rPr>
          <w:rFonts w:ascii="Arial" w:hAnsi="Arial" w:cs="Arial"/>
          <w:spacing w:val="-4"/>
        </w:rPr>
        <w:t xml:space="preserve"> </w:t>
      </w:r>
      <w:r w:rsidRPr="00EF029A">
        <w:rPr>
          <w:rFonts w:ascii="Arial" w:hAnsi="Arial" w:cs="Arial"/>
        </w:rPr>
        <w:t>ferramental,</w:t>
      </w:r>
      <w:r w:rsidRPr="00EF029A">
        <w:rPr>
          <w:rFonts w:ascii="Arial" w:hAnsi="Arial" w:cs="Arial"/>
          <w:spacing w:val="-3"/>
        </w:rPr>
        <w:t xml:space="preserve"> </w:t>
      </w:r>
      <w:r w:rsidRPr="00EF029A">
        <w:rPr>
          <w:rFonts w:ascii="Arial" w:hAnsi="Arial" w:cs="Arial"/>
        </w:rPr>
        <w:t>uniformes,</w:t>
      </w:r>
      <w:r w:rsidRPr="00EF029A">
        <w:rPr>
          <w:rFonts w:ascii="Arial" w:hAnsi="Arial" w:cs="Arial"/>
          <w:spacing w:val="-3"/>
        </w:rPr>
        <w:t xml:space="preserve"> </w:t>
      </w:r>
      <w:r w:rsidRPr="00EF029A">
        <w:rPr>
          <w:rFonts w:ascii="Arial" w:hAnsi="Arial" w:cs="Arial"/>
        </w:rPr>
        <w:t>EPI’s</w:t>
      </w:r>
      <w:r w:rsidRPr="00EF029A">
        <w:rPr>
          <w:rFonts w:ascii="Arial" w:hAnsi="Arial" w:cs="Arial"/>
          <w:spacing w:val="-2"/>
        </w:rPr>
        <w:t xml:space="preserve"> </w:t>
      </w:r>
      <w:r w:rsidRPr="00EF029A">
        <w:rPr>
          <w:rFonts w:ascii="Arial" w:hAnsi="Arial" w:cs="Arial"/>
        </w:rPr>
        <w:t>e EPC’s</w:t>
      </w:r>
      <w:r w:rsidRPr="00EF029A">
        <w:rPr>
          <w:rFonts w:ascii="Arial" w:hAnsi="Arial" w:cs="Arial"/>
          <w:spacing w:val="-1"/>
        </w:rPr>
        <w:t xml:space="preserve"> </w:t>
      </w:r>
      <w:r w:rsidRPr="00EF029A">
        <w:rPr>
          <w:rFonts w:ascii="Arial" w:hAnsi="Arial" w:cs="Arial"/>
        </w:rPr>
        <w:t>e</w:t>
      </w:r>
      <w:r w:rsidRPr="00EF029A">
        <w:rPr>
          <w:rFonts w:ascii="Arial" w:hAnsi="Arial" w:cs="Arial"/>
          <w:spacing w:val="-3"/>
        </w:rPr>
        <w:t xml:space="preserve"> </w:t>
      </w:r>
      <w:r w:rsidRPr="00EF029A">
        <w:rPr>
          <w:rFonts w:ascii="Arial" w:hAnsi="Arial" w:cs="Arial"/>
        </w:rPr>
        <w:t>sinalização.</w:t>
      </w:r>
    </w:p>
    <w:p w14:paraId="25063557" w14:textId="77777777" w:rsidR="001D3763" w:rsidRPr="00EF029A" w:rsidRDefault="001D3763" w:rsidP="001D3763">
      <w:pPr>
        <w:pStyle w:val="PargrafodaLista"/>
        <w:widowControl w:val="0"/>
        <w:tabs>
          <w:tab w:val="left" w:pos="426"/>
        </w:tabs>
        <w:suppressAutoHyphens w:val="0"/>
        <w:autoSpaceDE w:val="0"/>
        <w:autoSpaceDN w:val="0"/>
        <w:spacing w:line="360" w:lineRule="auto"/>
        <w:ind w:left="0" w:right="749"/>
        <w:jc w:val="both"/>
        <w:rPr>
          <w:rFonts w:ascii="Arial" w:hAnsi="Arial" w:cs="Arial"/>
        </w:rPr>
      </w:pPr>
      <w:r w:rsidRPr="00EF029A">
        <w:rPr>
          <w:rFonts w:ascii="Arial" w:hAnsi="Arial" w:cs="Arial"/>
        </w:rPr>
        <w:t>5.1.18 Responsabilizar-se</w:t>
      </w:r>
      <w:r w:rsidRPr="00EF029A">
        <w:rPr>
          <w:rFonts w:ascii="Arial" w:hAnsi="Arial" w:cs="Arial"/>
          <w:spacing w:val="1"/>
        </w:rPr>
        <w:t xml:space="preserve"> </w:t>
      </w:r>
      <w:r w:rsidRPr="00EF029A">
        <w:rPr>
          <w:rFonts w:ascii="Arial" w:hAnsi="Arial" w:cs="Arial"/>
        </w:rPr>
        <w:t>pelos</w:t>
      </w:r>
      <w:r w:rsidRPr="00EF029A">
        <w:rPr>
          <w:rFonts w:ascii="Arial" w:hAnsi="Arial" w:cs="Arial"/>
          <w:spacing w:val="1"/>
        </w:rPr>
        <w:t xml:space="preserve"> </w:t>
      </w:r>
      <w:r w:rsidRPr="00EF029A">
        <w:rPr>
          <w:rFonts w:ascii="Arial" w:hAnsi="Arial" w:cs="Arial"/>
        </w:rPr>
        <w:t>encargos</w:t>
      </w:r>
      <w:r w:rsidRPr="00EF029A">
        <w:rPr>
          <w:rFonts w:ascii="Arial" w:hAnsi="Arial" w:cs="Arial"/>
          <w:spacing w:val="1"/>
        </w:rPr>
        <w:t xml:space="preserve"> </w:t>
      </w:r>
      <w:r w:rsidRPr="00EF029A">
        <w:rPr>
          <w:rFonts w:ascii="Arial" w:hAnsi="Arial" w:cs="Arial"/>
        </w:rPr>
        <w:t>trabalhistas,</w:t>
      </w:r>
      <w:r w:rsidRPr="00EF029A">
        <w:rPr>
          <w:rFonts w:ascii="Arial" w:hAnsi="Arial" w:cs="Arial"/>
          <w:spacing w:val="1"/>
        </w:rPr>
        <w:t xml:space="preserve"> </w:t>
      </w:r>
      <w:r w:rsidRPr="00EF029A">
        <w:rPr>
          <w:rFonts w:ascii="Arial" w:hAnsi="Arial" w:cs="Arial"/>
        </w:rPr>
        <w:t>previdenciários,</w:t>
      </w:r>
      <w:r w:rsidRPr="00EF029A">
        <w:rPr>
          <w:rFonts w:ascii="Arial" w:hAnsi="Arial" w:cs="Arial"/>
          <w:spacing w:val="1"/>
        </w:rPr>
        <w:t xml:space="preserve"> </w:t>
      </w:r>
      <w:r w:rsidRPr="00EF029A">
        <w:rPr>
          <w:rFonts w:ascii="Arial" w:hAnsi="Arial" w:cs="Arial"/>
        </w:rPr>
        <w:t>fiscais</w:t>
      </w:r>
      <w:r w:rsidRPr="00EF029A">
        <w:rPr>
          <w:rFonts w:ascii="Arial" w:hAnsi="Arial" w:cs="Arial"/>
          <w:spacing w:val="1"/>
        </w:rPr>
        <w:t xml:space="preserve"> </w:t>
      </w:r>
      <w:r w:rsidRPr="00EF029A">
        <w:rPr>
          <w:rFonts w:ascii="Arial" w:hAnsi="Arial" w:cs="Arial"/>
        </w:rPr>
        <w:t>e</w:t>
      </w:r>
      <w:r w:rsidRPr="00EF029A">
        <w:rPr>
          <w:rFonts w:ascii="Arial" w:hAnsi="Arial" w:cs="Arial"/>
          <w:spacing w:val="1"/>
        </w:rPr>
        <w:t xml:space="preserve"> </w:t>
      </w:r>
      <w:r w:rsidRPr="00EF029A">
        <w:rPr>
          <w:rFonts w:ascii="Arial" w:hAnsi="Arial" w:cs="Arial"/>
        </w:rPr>
        <w:t>comerciais,</w:t>
      </w:r>
      <w:r w:rsidRPr="00EF029A">
        <w:rPr>
          <w:rFonts w:ascii="Arial" w:hAnsi="Arial" w:cs="Arial"/>
          <w:spacing w:val="-3"/>
        </w:rPr>
        <w:t xml:space="preserve"> </w:t>
      </w:r>
      <w:r w:rsidRPr="00EF029A">
        <w:rPr>
          <w:rFonts w:ascii="Arial" w:hAnsi="Arial" w:cs="Arial"/>
        </w:rPr>
        <w:t>resultantes</w:t>
      </w:r>
      <w:r w:rsidRPr="00EF029A">
        <w:rPr>
          <w:rFonts w:ascii="Arial" w:hAnsi="Arial" w:cs="Arial"/>
          <w:spacing w:val="-2"/>
        </w:rPr>
        <w:t xml:space="preserve"> </w:t>
      </w:r>
      <w:r w:rsidRPr="00EF029A">
        <w:rPr>
          <w:rFonts w:ascii="Arial" w:hAnsi="Arial" w:cs="Arial"/>
        </w:rPr>
        <w:t>da</w:t>
      </w:r>
      <w:r w:rsidRPr="00EF029A">
        <w:rPr>
          <w:rFonts w:ascii="Arial" w:hAnsi="Arial" w:cs="Arial"/>
          <w:spacing w:val="1"/>
        </w:rPr>
        <w:t xml:space="preserve"> </w:t>
      </w:r>
      <w:r w:rsidRPr="00EF029A">
        <w:rPr>
          <w:rFonts w:ascii="Arial" w:hAnsi="Arial" w:cs="Arial"/>
        </w:rPr>
        <w:t>contratação.</w:t>
      </w:r>
    </w:p>
    <w:p w14:paraId="7A38FDEE" w14:textId="77777777" w:rsidR="001D3763" w:rsidRPr="00EF029A" w:rsidRDefault="00AF2F9C" w:rsidP="00AF2F9C">
      <w:pPr>
        <w:pStyle w:val="PargrafodaLista"/>
        <w:widowControl w:val="0"/>
        <w:tabs>
          <w:tab w:val="left" w:pos="426"/>
        </w:tabs>
        <w:suppressAutoHyphens w:val="0"/>
        <w:autoSpaceDE w:val="0"/>
        <w:autoSpaceDN w:val="0"/>
        <w:spacing w:line="360" w:lineRule="auto"/>
        <w:ind w:left="0" w:right="749"/>
        <w:jc w:val="both"/>
        <w:rPr>
          <w:rFonts w:ascii="Arial" w:hAnsi="Arial" w:cs="Arial"/>
        </w:rPr>
      </w:pPr>
      <w:r w:rsidRPr="00EF029A">
        <w:rPr>
          <w:rFonts w:ascii="Arial" w:hAnsi="Arial" w:cs="Arial"/>
        </w:rPr>
        <w:t xml:space="preserve">5.1.18.1 </w:t>
      </w:r>
      <w:r w:rsidR="001D3763" w:rsidRPr="00EF029A">
        <w:rPr>
          <w:rFonts w:ascii="Arial" w:hAnsi="Arial" w:cs="Arial"/>
        </w:rPr>
        <w:t>Providenciar, as suas expensas, o encaminhamento e o tratamento médico de</w:t>
      </w:r>
      <w:r w:rsidR="001D3763" w:rsidRPr="00EF029A">
        <w:rPr>
          <w:rFonts w:ascii="Arial" w:hAnsi="Arial" w:cs="Arial"/>
          <w:spacing w:val="-64"/>
        </w:rPr>
        <w:t xml:space="preserve"> </w:t>
      </w:r>
      <w:r w:rsidR="001D3763" w:rsidRPr="00EF029A">
        <w:rPr>
          <w:rFonts w:ascii="Arial" w:hAnsi="Arial" w:cs="Arial"/>
        </w:rPr>
        <w:t>seus empregados designados à execução dos serviços contratados, em caso</w:t>
      </w:r>
      <w:r w:rsidR="001D3763" w:rsidRPr="00EF029A">
        <w:rPr>
          <w:rFonts w:ascii="Arial" w:hAnsi="Arial" w:cs="Arial"/>
          <w:spacing w:val="1"/>
        </w:rPr>
        <w:t xml:space="preserve"> </w:t>
      </w:r>
      <w:r w:rsidR="001D3763" w:rsidRPr="00EF029A">
        <w:rPr>
          <w:rFonts w:ascii="Arial" w:hAnsi="Arial" w:cs="Arial"/>
        </w:rPr>
        <w:t>de doença, acidentes de trabalho ou quaisquer outros acontecimentos desta</w:t>
      </w:r>
      <w:r w:rsidR="001D3763" w:rsidRPr="00EF029A">
        <w:rPr>
          <w:rFonts w:ascii="Arial" w:hAnsi="Arial" w:cs="Arial"/>
          <w:spacing w:val="1"/>
        </w:rPr>
        <w:t xml:space="preserve"> </w:t>
      </w:r>
      <w:r w:rsidR="001D3763" w:rsidRPr="00EF029A">
        <w:rPr>
          <w:rFonts w:ascii="Arial" w:hAnsi="Arial" w:cs="Arial"/>
        </w:rPr>
        <w:t>natureza.</w:t>
      </w:r>
    </w:p>
    <w:p w14:paraId="77727D8E" w14:textId="77777777" w:rsidR="001D3763" w:rsidRPr="00EF029A" w:rsidRDefault="00AF2F9C" w:rsidP="00AF2F9C">
      <w:pPr>
        <w:pStyle w:val="PargrafodaLista"/>
        <w:widowControl w:val="0"/>
        <w:tabs>
          <w:tab w:val="left" w:pos="426"/>
        </w:tabs>
        <w:suppressAutoHyphens w:val="0"/>
        <w:autoSpaceDE w:val="0"/>
        <w:autoSpaceDN w:val="0"/>
        <w:spacing w:line="360" w:lineRule="auto"/>
        <w:ind w:left="0" w:right="749"/>
        <w:jc w:val="both"/>
        <w:rPr>
          <w:rFonts w:ascii="Arial" w:hAnsi="Arial" w:cs="Arial"/>
        </w:rPr>
      </w:pPr>
      <w:r w:rsidRPr="00EF029A">
        <w:rPr>
          <w:rFonts w:ascii="Arial" w:hAnsi="Arial" w:cs="Arial"/>
        </w:rPr>
        <w:t xml:space="preserve">5.1.18.2 </w:t>
      </w:r>
      <w:r w:rsidR="001D3763" w:rsidRPr="00EF029A">
        <w:rPr>
          <w:rFonts w:ascii="Arial" w:hAnsi="Arial" w:cs="Arial"/>
        </w:rPr>
        <w:t>Manter</w:t>
      </w:r>
      <w:r w:rsidR="001D3763" w:rsidRPr="00EF029A">
        <w:rPr>
          <w:rFonts w:ascii="Arial" w:hAnsi="Arial" w:cs="Arial"/>
          <w:spacing w:val="1"/>
        </w:rPr>
        <w:t xml:space="preserve"> </w:t>
      </w:r>
      <w:r w:rsidR="001D3763" w:rsidRPr="00EF029A">
        <w:rPr>
          <w:rFonts w:ascii="Arial" w:hAnsi="Arial" w:cs="Arial"/>
        </w:rPr>
        <w:t>informação</w:t>
      </w:r>
      <w:r w:rsidR="001D3763" w:rsidRPr="00EF029A">
        <w:rPr>
          <w:rFonts w:ascii="Arial" w:hAnsi="Arial" w:cs="Arial"/>
          <w:spacing w:val="1"/>
        </w:rPr>
        <w:t xml:space="preserve"> </w:t>
      </w:r>
      <w:r w:rsidR="001D3763" w:rsidRPr="00EF029A">
        <w:rPr>
          <w:rFonts w:ascii="Arial" w:hAnsi="Arial" w:cs="Arial"/>
        </w:rPr>
        <w:t>atualizada</w:t>
      </w:r>
      <w:r w:rsidR="001D3763" w:rsidRPr="00EF029A">
        <w:rPr>
          <w:rFonts w:ascii="Arial" w:hAnsi="Arial" w:cs="Arial"/>
          <w:spacing w:val="1"/>
        </w:rPr>
        <w:t xml:space="preserve"> </w:t>
      </w:r>
      <w:r w:rsidR="001D3763" w:rsidRPr="00EF029A">
        <w:rPr>
          <w:rFonts w:ascii="Arial" w:hAnsi="Arial" w:cs="Arial"/>
        </w:rPr>
        <w:t>sobre</w:t>
      </w:r>
      <w:r w:rsidR="001D3763" w:rsidRPr="00EF029A">
        <w:rPr>
          <w:rFonts w:ascii="Arial" w:hAnsi="Arial" w:cs="Arial"/>
          <w:spacing w:val="1"/>
        </w:rPr>
        <w:t xml:space="preserve"> </w:t>
      </w:r>
      <w:r w:rsidR="001D3763" w:rsidRPr="00EF029A">
        <w:rPr>
          <w:rFonts w:ascii="Arial" w:hAnsi="Arial" w:cs="Arial"/>
        </w:rPr>
        <w:t>seu</w:t>
      </w:r>
      <w:r w:rsidR="001D3763" w:rsidRPr="00EF029A">
        <w:rPr>
          <w:rFonts w:ascii="Arial" w:hAnsi="Arial" w:cs="Arial"/>
          <w:spacing w:val="1"/>
        </w:rPr>
        <w:t xml:space="preserve"> </w:t>
      </w:r>
      <w:r w:rsidR="001D3763" w:rsidRPr="00EF029A">
        <w:rPr>
          <w:rFonts w:ascii="Arial" w:hAnsi="Arial" w:cs="Arial"/>
        </w:rPr>
        <w:t>quadro</w:t>
      </w:r>
      <w:r w:rsidR="001D3763" w:rsidRPr="00EF029A">
        <w:rPr>
          <w:rFonts w:ascii="Arial" w:hAnsi="Arial" w:cs="Arial"/>
          <w:spacing w:val="1"/>
        </w:rPr>
        <w:t xml:space="preserve"> </w:t>
      </w:r>
      <w:r w:rsidR="001D3763" w:rsidRPr="00EF029A">
        <w:rPr>
          <w:rFonts w:ascii="Arial" w:hAnsi="Arial" w:cs="Arial"/>
        </w:rPr>
        <w:t>de</w:t>
      </w:r>
      <w:r w:rsidR="001D3763" w:rsidRPr="00EF029A">
        <w:rPr>
          <w:rFonts w:ascii="Arial" w:hAnsi="Arial" w:cs="Arial"/>
          <w:spacing w:val="1"/>
        </w:rPr>
        <w:t xml:space="preserve"> </w:t>
      </w:r>
      <w:r w:rsidR="001D3763" w:rsidRPr="00EF029A">
        <w:rPr>
          <w:rFonts w:ascii="Arial" w:hAnsi="Arial" w:cs="Arial"/>
        </w:rPr>
        <w:t>empregados</w:t>
      </w:r>
      <w:r w:rsidR="001D3763" w:rsidRPr="00EF029A">
        <w:rPr>
          <w:rFonts w:ascii="Arial" w:hAnsi="Arial" w:cs="Arial"/>
          <w:spacing w:val="1"/>
        </w:rPr>
        <w:t xml:space="preserve"> </w:t>
      </w:r>
      <w:r w:rsidR="001D3763" w:rsidRPr="00EF029A">
        <w:rPr>
          <w:rFonts w:ascii="Arial" w:hAnsi="Arial" w:cs="Arial"/>
        </w:rPr>
        <w:t>efetivos,</w:t>
      </w:r>
      <w:r w:rsidR="001D3763" w:rsidRPr="00EF029A">
        <w:rPr>
          <w:rFonts w:ascii="Arial" w:hAnsi="Arial" w:cs="Arial"/>
          <w:spacing w:val="-64"/>
        </w:rPr>
        <w:t xml:space="preserve"> </w:t>
      </w:r>
      <w:r w:rsidR="001D3763" w:rsidRPr="00EF029A">
        <w:rPr>
          <w:rFonts w:ascii="Arial" w:hAnsi="Arial" w:cs="Arial"/>
        </w:rPr>
        <w:t>contatos telefônicos, cópia da CTPS, cadastro para acesso aos sistemas, e-</w:t>
      </w:r>
      <w:r w:rsidR="001D3763" w:rsidRPr="00EF029A">
        <w:rPr>
          <w:rFonts w:ascii="Arial" w:hAnsi="Arial" w:cs="Arial"/>
          <w:spacing w:val="1"/>
        </w:rPr>
        <w:t xml:space="preserve"> </w:t>
      </w:r>
      <w:r w:rsidR="001D3763" w:rsidRPr="00EF029A">
        <w:rPr>
          <w:rFonts w:ascii="Arial" w:hAnsi="Arial" w:cs="Arial"/>
        </w:rPr>
        <w:t>mail</w:t>
      </w:r>
      <w:r w:rsidR="001D3763" w:rsidRPr="00EF029A">
        <w:rPr>
          <w:rFonts w:ascii="Arial" w:hAnsi="Arial" w:cs="Arial"/>
          <w:spacing w:val="1"/>
        </w:rPr>
        <w:t xml:space="preserve"> </w:t>
      </w:r>
      <w:r w:rsidR="001D3763" w:rsidRPr="00EF029A">
        <w:rPr>
          <w:rFonts w:ascii="Arial" w:hAnsi="Arial" w:cs="Arial"/>
        </w:rPr>
        <w:t>e</w:t>
      </w:r>
      <w:r w:rsidR="001D3763" w:rsidRPr="00EF029A">
        <w:rPr>
          <w:rFonts w:ascii="Arial" w:hAnsi="Arial" w:cs="Arial"/>
          <w:spacing w:val="1"/>
        </w:rPr>
        <w:t xml:space="preserve"> </w:t>
      </w:r>
      <w:r w:rsidR="001D3763" w:rsidRPr="00EF029A">
        <w:rPr>
          <w:rFonts w:ascii="Arial" w:hAnsi="Arial" w:cs="Arial"/>
        </w:rPr>
        <w:t>outros</w:t>
      </w:r>
      <w:r w:rsidR="001D3763" w:rsidRPr="00EF029A">
        <w:rPr>
          <w:rFonts w:ascii="Arial" w:hAnsi="Arial" w:cs="Arial"/>
          <w:spacing w:val="1"/>
        </w:rPr>
        <w:t xml:space="preserve"> </w:t>
      </w:r>
      <w:r w:rsidR="001D3763" w:rsidRPr="00EF029A">
        <w:rPr>
          <w:rFonts w:ascii="Arial" w:hAnsi="Arial" w:cs="Arial"/>
        </w:rPr>
        <w:t>que</w:t>
      </w:r>
      <w:r w:rsidR="001D3763" w:rsidRPr="00EF029A">
        <w:rPr>
          <w:rFonts w:ascii="Arial" w:hAnsi="Arial" w:cs="Arial"/>
          <w:spacing w:val="1"/>
        </w:rPr>
        <w:t xml:space="preserve"> </w:t>
      </w:r>
      <w:r w:rsidR="001D3763" w:rsidRPr="00EF029A">
        <w:rPr>
          <w:rFonts w:ascii="Arial" w:hAnsi="Arial" w:cs="Arial"/>
        </w:rPr>
        <w:t>se</w:t>
      </w:r>
      <w:r w:rsidR="001D3763" w:rsidRPr="00EF029A">
        <w:rPr>
          <w:rFonts w:ascii="Arial" w:hAnsi="Arial" w:cs="Arial"/>
          <w:spacing w:val="1"/>
        </w:rPr>
        <w:t xml:space="preserve"> </w:t>
      </w:r>
      <w:r w:rsidR="001D3763" w:rsidRPr="00EF029A">
        <w:rPr>
          <w:rFonts w:ascii="Arial" w:hAnsi="Arial" w:cs="Arial"/>
        </w:rPr>
        <w:t>fizerem</w:t>
      </w:r>
      <w:r w:rsidR="001D3763" w:rsidRPr="00EF029A">
        <w:rPr>
          <w:rFonts w:ascii="Arial" w:hAnsi="Arial" w:cs="Arial"/>
          <w:spacing w:val="1"/>
        </w:rPr>
        <w:t xml:space="preserve"> </w:t>
      </w:r>
      <w:r w:rsidR="001D3763" w:rsidRPr="00EF029A">
        <w:rPr>
          <w:rFonts w:ascii="Arial" w:hAnsi="Arial" w:cs="Arial"/>
        </w:rPr>
        <w:t>necessários</w:t>
      </w:r>
      <w:r w:rsidR="001D3763" w:rsidRPr="00EF029A">
        <w:rPr>
          <w:rFonts w:ascii="Arial" w:hAnsi="Arial" w:cs="Arial"/>
          <w:spacing w:val="1"/>
        </w:rPr>
        <w:t xml:space="preserve"> </w:t>
      </w:r>
      <w:r w:rsidR="001D3763" w:rsidRPr="00EF029A">
        <w:rPr>
          <w:rFonts w:ascii="Arial" w:hAnsi="Arial" w:cs="Arial"/>
        </w:rPr>
        <w:t>para</w:t>
      </w:r>
      <w:r w:rsidR="001D3763" w:rsidRPr="00EF029A">
        <w:rPr>
          <w:rFonts w:ascii="Arial" w:hAnsi="Arial" w:cs="Arial"/>
          <w:spacing w:val="1"/>
        </w:rPr>
        <w:t xml:space="preserve"> </w:t>
      </w:r>
      <w:r w:rsidR="001D3763" w:rsidRPr="00EF029A">
        <w:rPr>
          <w:rFonts w:ascii="Arial" w:hAnsi="Arial" w:cs="Arial"/>
        </w:rPr>
        <w:t>o</w:t>
      </w:r>
      <w:r w:rsidR="001D3763" w:rsidRPr="00EF029A">
        <w:rPr>
          <w:rFonts w:ascii="Arial" w:hAnsi="Arial" w:cs="Arial"/>
          <w:spacing w:val="1"/>
        </w:rPr>
        <w:t xml:space="preserve"> </w:t>
      </w:r>
      <w:r w:rsidR="001D3763" w:rsidRPr="00EF029A">
        <w:rPr>
          <w:rFonts w:ascii="Arial" w:hAnsi="Arial" w:cs="Arial"/>
        </w:rPr>
        <w:t>bom</w:t>
      </w:r>
      <w:r w:rsidR="001D3763" w:rsidRPr="00EF029A">
        <w:rPr>
          <w:rFonts w:ascii="Arial" w:hAnsi="Arial" w:cs="Arial"/>
          <w:spacing w:val="1"/>
        </w:rPr>
        <w:t xml:space="preserve"> </w:t>
      </w:r>
      <w:r w:rsidR="001D3763" w:rsidRPr="00EF029A">
        <w:rPr>
          <w:rFonts w:ascii="Arial" w:hAnsi="Arial" w:cs="Arial"/>
        </w:rPr>
        <w:t>andamento</w:t>
      </w:r>
      <w:r w:rsidR="001D3763" w:rsidRPr="00EF029A">
        <w:rPr>
          <w:rFonts w:ascii="Arial" w:hAnsi="Arial" w:cs="Arial"/>
          <w:spacing w:val="1"/>
        </w:rPr>
        <w:t xml:space="preserve"> </w:t>
      </w:r>
      <w:r w:rsidR="001D3763" w:rsidRPr="00EF029A">
        <w:rPr>
          <w:rFonts w:ascii="Arial" w:hAnsi="Arial" w:cs="Arial"/>
        </w:rPr>
        <w:t>da</w:t>
      </w:r>
      <w:r w:rsidR="001D3763" w:rsidRPr="00EF029A">
        <w:rPr>
          <w:rFonts w:ascii="Arial" w:hAnsi="Arial" w:cs="Arial"/>
          <w:spacing w:val="1"/>
        </w:rPr>
        <w:t xml:space="preserve"> </w:t>
      </w:r>
      <w:r w:rsidR="001D3763" w:rsidRPr="00EF029A">
        <w:rPr>
          <w:rFonts w:ascii="Arial" w:hAnsi="Arial" w:cs="Arial"/>
        </w:rPr>
        <w:t>contratação.</w:t>
      </w:r>
    </w:p>
    <w:p w14:paraId="7E47B894" w14:textId="77777777" w:rsidR="00AF2F9C" w:rsidRPr="00EF029A" w:rsidRDefault="00AF2F9C" w:rsidP="00AF2F9C">
      <w:pPr>
        <w:pStyle w:val="PargrafodaLista"/>
        <w:widowControl w:val="0"/>
        <w:tabs>
          <w:tab w:val="left" w:pos="930"/>
        </w:tabs>
        <w:suppressAutoHyphens w:val="0"/>
        <w:autoSpaceDE w:val="0"/>
        <w:autoSpaceDN w:val="0"/>
        <w:spacing w:line="350" w:lineRule="auto"/>
        <w:ind w:left="0" w:right="203"/>
        <w:jc w:val="both"/>
        <w:rPr>
          <w:rFonts w:ascii="Arial" w:hAnsi="Arial" w:cs="Arial"/>
        </w:rPr>
      </w:pPr>
      <w:r w:rsidRPr="00EF029A">
        <w:rPr>
          <w:rFonts w:ascii="Arial" w:hAnsi="Arial" w:cs="Arial"/>
        </w:rPr>
        <w:t>5.1.19 Encaminhar ao DEST - Departamento de Saúde e Segurança no Trabalho da</w:t>
      </w:r>
      <w:r w:rsidRPr="00EF029A">
        <w:rPr>
          <w:rFonts w:ascii="Arial" w:hAnsi="Arial" w:cs="Arial"/>
          <w:spacing w:val="1"/>
        </w:rPr>
        <w:t xml:space="preserve"> </w:t>
      </w:r>
      <w:r w:rsidRPr="00EF029A">
        <w:rPr>
          <w:rFonts w:ascii="Arial" w:hAnsi="Arial" w:cs="Arial"/>
        </w:rPr>
        <w:t>CESAMA</w:t>
      </w:r>
      <w:r w:rsidRPr="00EF029A">
        <w:rPr>
          <w:rFonts w:ascii="Arial" w:hAnsi="Arial" w:cs="Arial"/>
          <w:spacing w:val="-1"/>
        </w:rPr>
        <w:t xml:space="preserve"> </w:t>
      </w:r>
      <w:r w:rsidRPr="00EF029A">
        <w:rPr>
          <w:rFonts w:ascii="Arial" w:hAnsi="Arial" w:cs="Arial"/>
        </w:rPr>
        <w:t>(</w:t>
      </w:r>
      <w:r w:rsidRPr="00EF029A">
        <w:rPr>
          <w:rFonts w:ascii="Arial" w:hAnsi="Arial" w:cs="Arial"/>
          <w:u w:val="single"/>
        </w:rPr>
        <w:t>smt@CESAMA.com.br</w:t>
      </w:r>
      <w:r w:rsidRPr="00EF029A">
        <w:rPr>
          <w:rFonts w:ascii="Arial" w:hAnsi="Arial" w:cs="Arial"/>
        </w:rPr>
        <w:t>), os</w:t>
      </w:r>
      <w:r w:rsidRPr="00EF029A">
        <w:rPr>
          <w:rFonts w:ascii="Arial" w:hAnsi="Arial" w:cs="Arial"/>
          <w:spacing w:val="-3"/>
        </w:rPr>
        <w:t xml:space="preserve"> </w:t>
      </w:r>
      <w:r w:rsidRPr="00EF029A">
        <w:rPr>
          <w:rFonts w:ascii="Arial" w:hAnsi="Arial" w:cs="Arial"/>
        </w:rPr>
        <w:t>documentos</w:t>
      </w:r>
      <w:r w:rsidRPr="00EF029A">
        <w:rPr>
          <w:rFonts w:ascii="Arial" w:hAnsi="Arial" w:cs="Arial"/>
          <w:spacing w:val="-3"/>
        </w:rPr>
        <w:t xml:space="preserve"> </w:t>
      </w:r>
      <w:r w:rsidRPr="00EF029A">
        <w:rPr>
          <w:rFonts w:ascii="Arial" w:hAnsi="Arial" w:cs="Arial"/>
        </w:rPr>
        <w:t>abaixo relacionados:</w:t>
      </w:r>
    </w:p>
    <w:p w14:paraId="2080F9AF" w14:textId="77777777" w:rsidR="00AF2F9C" w:rsidRPr="00EF029A" w:rsidRDefault="00AF2F9C" w:rsidP="00AF2F9C">
      <w:pPr>
        <w:pStyle w:val="Corpodetexto"/>
        <w:spacing w:before="8"/>
        <w:jc w:val="left"/>
        <w:rPr>
          <w:rFonts w:cs="Arial"/>
          <w:szCs w:val="22"/>
        </w:rPr>
      </w:pPr>
    </w:p>
    <w:p w14:paraId="0EF7620E" w14:textId="77777777" w:rsidR="00AF2F9C" w:rsidRPr="00EF029A" w:rsidRDefault="00AF2F9C" w:rsidP="00AF2F9C">
      <w:pPr>
        <w:pStyle w:val="PargrafodaLista"/>
        <w:widowControl w:val="0"/>
        <w:numPr>
          <w:ilvl w:val="0"/>
          <w:numId w:val="23"/>
        </w:numPr>
        <w:tabs>
          <w:tab w:val="left" w:pos="1074"/>
        </w:tabs>
        <w:suppressAutoHyphens w:val="0"/>
        <w:autoSpaceDE w:val="0"/>
        <w:autoSpaceDN w:val="0"/>
        <w:ind w:hanging="287"/>
        <w:rPr>
          <w:rFonts w:ascii="Arial" w:hAnsi="Arial" w:cs="Arial"/>
        </w:rPr>
      </w:pPr>
      <w:r w:rsidRPr="00EF029A">
        <w:rPr>
          <w:rFonts w:ascii="Arial" w:hAnsi="Arial" w:cs="Arial"/>
        </w:rPr>
        <w:lastRenderedPageBreak/>
        <w:t>PCMSO</w:t>
      </w:r>
      <w:r w:rsidRPr="00EF029A">
        <w:rPr>
          <w:rFonts w:ascii="Arial" w:hAnsi="Arial" w:cs="Arial"/>
          <w:spacing w:val="-3"/>
        </w:rPr>
        <w:t xml:space="preserve"> </w:t>
      </w:r>
      <w:r w:rsidRPr="00EF029A">
        <w:rPr>
          <w:rFonts w:ascii="Arial" w:hAnsi="Arial" w:cs="Arial"/>
        </w:rPr>
        <w:t>–</w:t>
      </w:r>
      <w:r w:rsidRPr="00EF029A">
        <w:rPr>
          <w:rFonts w:ascii="Arial" w:hAnsi="Arial" w:cs="Arial"/>
          <w:spacing w:val="-2"/>
        </w:rPr>
        <w:t xml:space="preserve"> </w:t>
      </w:r>
      <w:r w:rsidRPr="00EF029A">
        <w:rPr>
          <w:rFonts w:ascii="Arial" w:hAnsi="Arial" w:cs="Arial"/>
        </w:rPr>
        <w:t>Programa</w:t>
      </w:r>
      <w:r w:rsidRPr="00EF029A">
        <w:rPr>
          <w:rFonts w:ascii="Arial" w:hAnsi="Arial" w:cs="Arial"/>
          <w:spacing w:val="-4"/>
        </w:rPr>
        <w:t xml:space="preserve"> </w:t>
      </w:r>
      <w:r w:rsidRPr="00EF029A">
        <w:rPr>
          <w:rFonts w:ascii="Arial" w:hAnsi="Arial" w:cs="Arial"/>
        </w:rPr>
        <w:t>de</w:t>
      </w:r>
      <w:r w:rsidRPr="00EF029A">
        <w:rPr>
          <w:rFonts w:ascii="Arial" w:hAnsi="Arial" w:cs="Arial"/>
          <w:spacing w:val="-2"/>
        </w:rPr>
        <w:t xml:space="preserve"> </w:t>
      </w:r>
      <w:r w:rsidRPr="00EF029A">
        <w:rPr>
          <w:rFonts w:ascii="Arial" w:hAnsi="Arial" w:cs="Arial"/>
        </w:rPr>
        <w:t>Controle</w:t>
      </w:r>
      <w:r w:rsidRPr="00EF029A">
        <w:rPr>
          <w:rFonts w:ascii="Arial" w:hAnsi="Arial" w:cs="Arial"/>
          <w:spacing w:val="-2"/>
        </w:rPr>
        <w:t xml:space="preserve"> </w:t>
      </w:r>
      <w:r w:rsidRPr="00EF029A">
        <w:rPr>
          <w:rFonts w:ascii="Arial" w:hAnsi="Arial" w:cs="Arial"/>
        </w:rPr>
        <w:t>Médico</w:t>
      </w:r>
      <w:r w:rsidRPr="00EF029A">
        <w:rPr>
          <w:rFonts w:ascii="Arial" w:hAnsi="Arial" w:cs="Arial"/>
          <w:spacing w:val="-4"/>
        </w:rPr>
        <w:t xml:space="preserve"> </w:t>
      </w:r>
      <w:r w:rsidRPr="00EF029A">
        <w:rPr>
          <w:rFonts w:ascii="Arial" w:hAnsi="Arial" w:cs="Arial"/>
        </w:rPr>
        <w:t>de</w:t>
      </w:r>
      <w:r w:rsidRPr="00EF029A">
        <w:rPr>
          <w:rFonts w:ascii="Arial" w:hAnsi="Arial" w:cs="Arial"/>
          <w:spacing w:val="-7"/>
        </w:rPr>
        <w:t xml:space="preserve"> </w:t>
      </w:r>
      <w:r w:rsidRPr="00EF029A">
        <w:rPr>
          <w:rFonts w:ascii="Arial" w:hAnsi="Arial" w:cs="Arial"/>
        </w:rPr>
        <w:t>Saúde</w:t>
      </w:r>
      <w:r w:rsidRPr="00EF029A">
        <w:rPr>
          <w:rFonts w:ascii="Arial" w:hAnsi="Arial" w:cs="Arial"/>
          <w:spacing w:val="-2"/>
        </w:rPr>
        <w:t xml:space="preserve"> </w:t>
      </w:r>
      <w:r w:rsidRPr="00EF029A">
        <w:rPr>
          <w:rFonts w:ascii="Arial" w:hAnsi="Arial" w:cs="Arial"/>
        </w:rPr>
        <w:t>Ocupacional;</w:t>
      </w:r>
    </w:p>
    <w:p w14:paraId="43795E65" w14:textId="77777777" w:rsidR="00AF2F9C" w:rsidRPr="00EF029A" w:rsidRDefault="00AF2F9C" w:rsidP="00AF2F9C">
      <w:pPr>
        <w:pStyle w:val="Corpodetexto"/>
        <w:spacing w:before="11"/>
        <w:jc w:val="left"/>
        <w:rPr>
          <w:rFonts w:cs="Arial"/>
          <w:szCs w:val="22"/>
        </w:rPr>
      </w:pPr>
    </w:p>
    <w:p w14:paraId="22272215" w14:textId="77777777" w:rsidR="00AF2F9C" w:rsidRPr="00EF029A" w:rsidRDefault="00AF2F9C" w:rsidP="00AF2F9C">
      <w:pPr>
        <w:pStyle w:val="PargrafodaLista"/>
        <w:widowControl w:val="0"/>
        <w:numPr>
          <w:ilvl w:val="0"/>
          <w:numId w:val="24"/>
        </w:numPr>
        <w:tabs>
          <w:tab w:val="left" w:pos="1074"/>
        </w:tabs>
        <w:suppressAutoHyphens w:val="0"/>
        <w:autoSpaceDE w:val="0"/>
        <w:autoSpaceDN w:val="0"/>
        <w:spacing w:before="8" w:line="350" w:lineRule="auto"/>
        <w:ind w:right="202"/>
        <w:jc w:val="both"/>
        <w:rPr>
          <w:rFonts w:ascii="Arial" w:hAnsi="Arial" w:cs="Arial"/>
        </w:rPr>
      </w:pPr>
      <w:r w:rsidRPr="00EF029A">
        <w:rPr>
          <w:rFonts w:ascii="Arial" w:hAnsi="Arial" w:cs="Arial"/>
        </w:rPr>
        <w:t>PGR – Programa de Gerenciamento de Riscos; PPRA – Programa de Prevenção de Riscos Ambientais ou PCMAT- Programa</w:t>
      </w:r>
      <w:r w:rsidRPr="00EF029A">
        <w:rPr>
          <w:rFonts w:ascii="Arial" w:hAnsi="Arial" w:cs="Arial"/>
          <w:spacing w:val="-64"/>
        </w:rPr>
        <w:t xml:space="preserve"> </w:t>
      </w:r>
      <w:r w:rsidRPr="00EF029A">
        <w:rPr>
          <w:rFonts w:ascii="Arial" w:hAnsi="Arial" w:cs="Arial"/>
        </w:rPr>
        <w:t>de Condições e Meio Ambiente de Trabalho da Indústria da Construção,</w:t>
      </w:r>
      <w:r w:rsidRPr="00EF029A">
        <w:rPr>
          <w:rFonts w:ascii="Arial" w:hAnsi="Arial" w:cs="Arial"/>
          <w:spacing w:val="1"/>
        </w:rPr>
        <w:t xml:space="preserve"> </w:t>
      </w:r>
      <w:r w:rsidRPr="00EF029A">
        <w:rPr>
          <w:rFonts w:ascii="Arial" w:hAnsi="Arial" w:cs="Arial"/>
        </w:rPr>
        <w:t xml:space="preserve">conforme legislação; </w:t>
      </w:r>
    </w:p>
    <w:p w14:paraId="52534DDA" w14:textId="77777777" w:rsidR="00AF2F9C" w:rsidRPr="00EF029A" w:rsidRDefault="00AF2F9C" w:rsidP="00AF2F9C">
      <w:pPr>
        <w:pStyle w:val="PargrafodaLista"/>
        <w:widowControl w:val="0"/>
        <w:numPr>
          <w:ilvl w:val="0"/>
          <w:numId w:val="24"/>
        </w:numPr>
        <w:tabs>
          <w:tab w:val="left" w:pos="1074"/>
        </w:tabs>
        <w:suppressAutoHyphens w:val="0"/>
        <w:autoSpaceDE w:val="0"/>
        <w:autoSpaceDN w:val="0"/>
        <w:ind w:hanging="287"/>
        <w:rPr>
          <w:rFonts w:ascii="Arial" w:hAnsi="Arial" w:cs="Arial"/>
        </w:rPr>
      </w:pPr>
      <w:r w:rsidRPr="00EF029A">
        <w:rPr>
          <w:rFonts w:ascii="Arial" w:hAnsi="Arial" w:cs="Arial"/>
        </w:rPr>
        <w:t>Cópia</w:t>
      </w:r>
      <w:r w:rsidRPr="00EF029A">
        <w:rPr>
          <w:rFonts w:ascii="Arial" w:hAnsi="Arial" w:cs="Arial"/>
          <w:spacing w:val="-3"/>
        </w:rPr>
        <w:t xml:space="preserve"> </w:t>
      </w:r>
      <w:r w:rsidRPr="00EF029A">
        <w:rPr>
          <w:rFonts w:ascii="Arial" w:hAnsi="Arial" w:cs="Arial"/>
        </w:rPr>
        <w:t>de</w:t>
      </w:r>
      <w:r w:rsidRPr="00EF029A">
        <w:rPr>
          <w:rFonts w:ascii="Arial" w:hAnsi="Arial" w:cs="Arial"/>
          <w:spacing w:val="-2"/>
        </w:rPr>
        <w:t xml:space="preserve"> </w:t>
      </w:r>
      <w:r w:rsidRPr="00EF029A">
        <w:rPr>
          <w:rFonts w:ascii="Arial" w:hAnsi="Arial" w:cs="Arial"/>
        </w:rPr>
        <w:t>Fichas</w:t>
      </w:r>
      <w:r w:rsidRPr="00EF029A">
        <w:rPr>
          <w:rFonts w:ascii="Arial" w:hAnsi="Arial" w:cs="Arial"/>
          <w:spacing w:val="-5"/>
        </w:rPr>
        <w:t xml:space="preserve"> </w:t>
      </w:r>
      <w:r w:rsidRPr="00EF029A">
        <w:rPr>
          <w:rFonts w:ascii="Arial" w:hAnsi="Arial" w:cs="Arial"/>
        </w:rPr>
        <w:t>de</w:t>
      </w:r>
      <w:r w:rsidRPr="00EF029A">
        <w:rPr>
          <w:rFonts w:ascii="Arial" w:hAnsi="Arial" w:cs="Arial"/>
          <w:spacing w:val="-4"/>
        </w:rPr>
        <w:t xml:space="preserve"> </w:t>
      </w:r>
      <w:r w:rsidRPr="00EF029A">
        <w:rPr>
          <w:rFonts w:ascii="Arial" w:hAnsi="Arial" w:cs="Arial"/>
        </w:rPr>
        <w:t>EPI</w:t>
      </w:r>
      <w:r w:rsidRPr="00EF029A">
        <w:rPr>
          <w:rFonts w:ascii="Arial" w:hAnsi="Arial" w:cs="Arial"/>
          <w:spacing w:val="-2"/>
        </w:rPr>
        <w:t xml:space="preserve"> </w:t>
      </w:r>
      <w:r w:rsidRPr="00EF029A">
        <w:rPr>
          <w:rFonts w:ascii="Arial" w:hAnsi="Arial" w:cs="Arial"/>
        </w:rPr>
        <w:t>dos</w:t>
      </w:r>
      <w:r w:rsidRPr="00EF029A">
        <w:rPr>
          <w:rFonts w:ascii="Arial" w:hAnsi="Arial" w:cs="Arial"/>
          <w:spacing w:val="-5"/>
        </w:rPr>
        <w:t xml:space="preserve"> </w:t>
      </w:r>
      <w:r w:rsidRPr="00EF029A">
        <w:rPr>
          <w:rFonts w:ascii="Arial" w:hAnsi="Arial" w:cs="Arial"/>
        </w:rPr>
        <w:t>empregados,</w:t>
      </w:r>
      <w:r w:rsidRPr="00EF029A">
        <w:rPr>
          <w:rFonts w:ascii="Arial" w:hAnsi="Arial" w:cs="Arial"/>
          <w:spacing w:val="-5"/>
        </w:rPr>
        <w:t xml:space="preserve"> </w:t>
      </w:r>
      <w:r w:rsidRPr="00EF029A">
        <w:rPr>
          <w:rFonts w:ascii="Arial" w:hAnsi="Arial" w:cs="Arial"/>
        </w:rPr>
        <w:t>devidamente</w:t>
      </w:r>
      <w:r w:rsidRPr="00EF029A">
        <w:rPr>
          <w:rFonts w:ascii="Arial" w:hAnsi="Arial" w:cs="Arial"/>
          <w:spacing w:val="-3"/>
        </w:rPr>
        <w:t xml:space="preserve"> </w:t>
      </w:r>
      <w:r w:rsidRPr="00EF029A">
        <w:rPr>
          <w:rFonts w:ascii="Arial" w:hAnsi="Arial" w:cs="Arial"/>
        </w:rPr>
        <w:t>assinadas;</w:t>
      </w:r>
    </w:p>
    <w:p w14:paraId="60DE964F" w14:textId="77777777" w:rsidR="00AF2F9C" w:rsidRPr="00EF029A" w:rsidRDefault="00AF2F9C" w:rsidP="00AF2F9C">
      <w:pPr>
        <w:pStyle w:val="Corpodetexto"/>
        <w:spacing w:before="9"/>
        <w:jc w:val="left"/>
        <w:rPr>
          <w:rFonts w:cs="Arial"/>
          <w:szCs w:val="22"/>
        </w:rPr>
      </w:pPr>
    </w:p>
    <w:p w14:paraId="5639470A" w14:textId="77777777" w:rsidR="00AF2F9C" w:rsidRPr="00EF029A" w:rsidRDefault="00AF2F9C" w:rsidP="00AF2F9C">
      <w:pPr>
        <w:pStyle w:val="PargrafodaLista"/>
        <w:widowControl w:val="0"/>
        <w:numPr>
          <w:ilvl w:val="0"/>
          <w:numId w:val="24"/>
        </w:numPr>
        <w:tabs>
          <w:tab w:val="left" w:pos="1074"/>
        </w:tabs>
        <w:suppressAutoHyphens w:val="0"/>
        <w:autoSpaceDE w:val="0"/>
        <w:autoSpaceDN w:val="0"/>
        <w:spacing w:line="350" w:lineRule="auto"/>
        <w:ind w:right="202"/>
        <w:jc w:val="both"/>
        <w:rPr>
          <w:rFonts w:ascii="Arial" w:hAnsi="Arial" w:cs="Arial"/>
        </w:rPr>
      </w:pPr>
      <w:r w:rsidRPr="00EF029A">
        <w:rPr>
          <w:rFonts w:ascii="Arial" w:hAnsi="Arial" w:cs="Arial"/>
        </w:rPr>
        <w:t>ASO</w:t>
      </w:r>
      <w:r w:rsidRPr="00EF029A">
        <w:rPr>
          <w:rFonts w:ascii="Arial" w:hAnsi="Arial" w:cs="Arial"/>
          <w:spacing w:val="1"/>
        </w:rPr>
        <w:t xml:space="preserve"> </w:t>
      </w:r>
      <w:r w:rsidRPr="00EF029A">
        <w:rPr>
          <w:rFonts w:ascii="Arial" w:hAnsi="Arial" w:cs="Arial"/>
        </w:rPr>
        <w:t>–</w:t>
      </w:r>
      <w:r w:rsidRPr="00EF029A">
        <w:rPr>
          <w:rFonts w:ascii="Arial" w:hAnsi="Arial" w:cs="Arial"/>
          <w:spacing w:val="1"/>
        </w:rPr>
        <w:t xml:space="preserve"> </w:t>
      </w:r>
      <w:r w:rsidRPr="00EF029A">
        <w:rPr>
          <w:rFonts w:ascii="Arial" w:hAnsi="Arial" w:cs="Arial"/>
        </w:rPr>
        <w:t>Atestado</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Saúde</w:t>
      </w:r>
      <w:r w:rsidRPr="00EF029A">
        <w:rPr>
          <w:rFonts w:ascii="Arial" w:hAnsi="Arial" w:cs="Arial"/>
          <w:spacing w:val="1"/>
        </w:rPr>
        <w:t xml:space="preserve"> </w:t>
      </w:r>
      <w:r w:rsidRPr="00EF029A">
        <w:rPr>
          <w:rFonts w:ascii="Arial" w:hAnsi="Arial" w:cs="Arial"/>
        </w:rPr>
        <w:t>Ocupacional</w:t>
      </w:r>
      <w:r w:rsidRPr="00EF029A">
        <w:rPr>
          <w:rFonts w:ascii="Arial" w:hAnsi="Arial" w:cs="Arial"/>
          <w:spacing w:val="1"/>
        </w:rPr>
        <w:t xml:space="preserve"> </w:t>
      </w:r>
      <w:r w:rsidRPr="00EF029A">
        <w:rPr>
          <w:rFonts w:ascii="Arial" w:hAnsi="Arial" w:cs="Arial"/>
        </w:rPr>
        <w:t>de</w:t>
      </w:r>
      <w:r w:rsidRPr="00EF029A">
        <w:rPr>
          <w:rFonts w:ascii="Arial" w:hAnsi="Arial" w:cs="Arial"/>
          <w:spacing w:val="1"/>
        </w:rPr>
        <w:t xml:space="preserve"> </w:t>
      </w:r>
      <w:r w:rsidRPr="00EF029A">
        <w:rPr>
          <w:rFonts w:ascii="Arial" w:hAnsi="Arial" w:cs="Arial"/>
        </w:rPr>
        <w:t>todos</w:t>
      </w:r>
      <w:r w:rsidRPr="00EF029A">
        <w:rPr>
          <w:rFonts w:ascii="Arial" w:hAnsi="Arial" w:cs="Arial"/>
          <w:spacing w:val="1"/>
        </w:rPr>
        <w:t xml:space="preserve"> </w:t>
      </w:r>
      <w:r w:rsidRPr="00EF029A">
        <w:rPr>
          <w:rFonts w:ascii="Arial" w:hAnsi="Arial" w:cs="Arial"/>
        </w:rPr>
        <w:t>os</w:t>
      </w:r>
      <w:r w:rsidRPr="00EF029A">
        <w:rPr>
          <w:rFonts w:ascii="Arial" w:hAnsi="Arial" w:cs="Arial"/>
          <w:spacing w:val="1"/>
        </w:rPr>
        <w:t xml:space="preserve"> </w:t>
      </w:r>
      <w:r w:rsidRPr="00EF029A">
        <w:rPr>
          <w:rFonts w:ascii="Arial" w:hAnsi="Arial" w:cs="Arial"/>
        </w:rPr>
        <w:t>empregados</w:t>
      </w:r>
      <w:r w:rsidRPr="00AF2F9C">
        <w:rPr>
          <w:rFonts w:ascii="Arial" w:hAnsi="Arial" w:cs="Arial"/>
          <w:color w:val="FF0000"/>
          <w:spacing w:val="1"/>
        </w:rPr>
        <w:t xml:space="preserve"> </w:t>
      </w:r>
      <w:r w:rsidRPr="00EF029A">
        <w:rPr>
          <w:rFonts w:ascii="Arial" w:hAnsi="Arial" w:cs="Arial"/>
        </w:rPr>
        <w:t>(admissional, periódico</w:t>
      </w:r>
      <w:r w:rsidRPr="00EF029A">
        <w:rPr>
          <w:rFonts w:ascii="Arial" w:hAnsi="Arial" w:cs="Arial"/>
          <w:spacing w:val="-2"/>
        </w:rPr>
        <w:t xml:space="preserve"> </w:t>
      </w:r>
      <w:r w:rsidRPr="00EF029A">
        <w:rPr>
          <w:rFonts w:ascii="Arial" w:hAnsi="Arial" w:cs="Arial"/>
        </w:rPr>
        <w:t>e Demissional,</w:t>
      </w:r>
      <w:r w:rsidRPr="00EF029A">
        <w:rPr>
          <w:rFonts w:ascii="Arial" w:hAnsi="Arial" w:cs="Arial"/>
          <w:spacing w:val="1"/>
        </w:rPr>
        <w:t xml:space="preserve"> </w:t>
      </w:r>
      <w:r w:rsidRPr="00EF029A">
        <w:rPr>
          <w:rFonts w:ascii="Arial" w:hAnsi="Arial" w:cs="Arial"/>
        </w:rPr>
        <w:t>conforme</w:t>
      </w:r>
      <w:r w:rsidRPr="00EF029A">
        <w:rPr>
          <w:rFonts w:ascii="Arial" w:hAnsi="Arial" w:cs="Arial"/>
          <w:spacing w:val="-2"/>
        </w:rPr>
        <w:t xml:space="preserve"> </w:t>
      </w:r>
      <w:r w:rsidRPr="00EF029A">
        <w:rPr>
          <w:rFonts w:ascii="Arial" w:hAnsi="Arial" w:cs="Arial"/>
        </w:rPr>
        <w:t>o caso);</w:t>
      </w:r>
    </w:p>
    <w:p w14:paraId="6E672B83" w14:textId="77777777" w:rsidR="00AF2F9C" w:rsidRPr="00EF029A" w:rsidRDefault="00AF2F9C" w:rsidP="00AF2F9C">
      <w:pPr>
        <w:pStyle w:val="PargrafodaLista"/>
        <w:widowControl w:val="0"/>
        <w:numPr>
          <w:ilvl w:val="0"/>
          <w:numId w:val="24"/>
        </w:numPr>
        <w:tabs>
          <w:tab w:val="left" w:pos="1074"/>
        </w:tabs>
        <w:suppressAutoHyphens w:val="0"/>
        <w:autoSpaceDE w:val="0"/>
        <w:autoSpaceDN w:val="0"/>
        <w:spacing w:before="84" w:line="348" w:lineRule="auto"/>
        <w:ind w:right="203"/>
        <w:jc w:val="both"/>
        <w:rPr>
          <w:rFonts w:ascii="Arial" w:hAnsi="Arial" w:cs="Arial"/>
        </w:rPr>
      </w:pPr>
      <w:r w:rsidRPr="00EF029A">
        <w:rPr>
          <w:rFonts w:ascii="Arial" w:hAnsi="Arial" w:cs="Arial"/>
        </w:rPr>
        <w:t xml:space="preserve">Apresentar o nome e telefone para contato do responsável pela Segurança </w:t>
      </w:r>
      <w:proofErr w:type="gramStart"/>
      <w:r w:rsidRPr="00EF029A">
        <w:rPr>
          <w:rFonts w:ascii="Arial" w:hAnsi="Arial" w:cs="Arial"/>
        </w:rPr>
        <w:t xml:space="preserve">e </w:t>
      </w:r>
      <w:r w:rsidRPr="00EF029A">
        <w:rPr>
          <w:rFonts w:ascii="Arial" w:hAnsi="Arial" w:cs="Arial"/>
          <w:spacing w:val="-64"/>
        </w:rPr>
        <w:t xml:space="preserve"> </w:t>
      </w:r>
      <w:r w:rsidRPr="00EF029A">
        <w:rPr>
          <w:rFonts w:ascii="Arial" w:hAnsi="Arial" w:cs="Arial"/>
        </w:rPr>
        <w:t>Medicina</w:t>
      </w:r>
      <w:proofErr w:type="gramEnd"/>
      <w:r w:rsidRPr="00EF029A">
        <w:rPr>
          <w:rFonts w:ascii="Arial" w:hAnsi="Arial" w:cs="Arial"/>
        </w:rPr>
        <w:t xml:space="preserve"> do</w:t>
      </w:r>
      <w:r w:rsidRPr="00EF029A">
        <w:rPr>
          <w:rFonts w:ascii="Arial" w:hAnsi="Arial" w:cs="Arial"/>
          <w:spacing w:val="-1"/>
        </w:rPr>
        <w:t xml:space="preserve"> </w:t>
      </w:r>
      <w:r w:rsidRPr="00EF029A">
        <w:rPr>
          <w:rFonts w:ascii="Arial" w:hAnsi="Arial" w:cs="Arial"/>
        </w:rPr>
        <w:t>Trabalho</w:t>
      </w:r>
      <w:r w:rsidRPr="00EF029A">
        <w:rPr>
          <w:rFonts w:ascii="Arial" w:hAnsi="Arial" w:cs="Arial"/>
          <w:spacing w:val="-1"/>
        </w:rPr>
        <w:t xml:space="preserve"> </w:t>
      </w:r>
      <w:r w:rsidRPr="00EF029A">
        <w:rPr>
          <w:rFonts w:ascii="Arial" w:hAnsi="Arial" w:cs="Arial"/>
        </w:rPr>
        <w:t>da</w:t>
      </w:r>
      <w:r w:rsidRPr="00EF029A">
        <w:rPr>
          <w:rFonts w:ascii="Arial" w:hAnsi="Arial" w:cs="Arial"/>
          <w:spacing w:val="1"/>
        </w:rPr>
        <w:t xml:space="preserve"> </w:t>
      </w:r>
      <w:r w:rsidRPr="00EF029A">
        <w:rPr>
          <w:rFonts w:ascii="Arial" w:hAnsi="Arial" w:cs="Arial"/>
        </w:rPr>
        <w:t>CONTRATADA.</w:t>
      </w:r>
    </w:p>
    <w:p w14:paraId="06FD3B7A" w14:textId="77777777" w:rsidR="00AF2F9C" w:rsidRPr="008974DC" w:rsidRDefault="00AF2F9C" w:rsidP="00AF2F9C">
      <w:pPr>
        <w:pStyle w:val="Corpodetexto"/>
        <w:spacing w:before="2"/>
        <w:jc w:val="left"/>
        <w:rPr>
          <w:rFonts w:cs="Arial"/>
          <w:szCs w:val="22"/>
        </w:rPr>
      </w:pPr>
    </w:p>
    <w:p w14:paraId="3BDF669A" w14:textId="77777777" w:rsidR="00AF2F9C" w:rsidRPr="00EF029A" w:rsidRDefault="00AF2F9C" w:rsidP="00AF2F9C">
      <w:pPr>
        <w:pStyle w:val="PargrafodaLista"/>
        <w:widowControl w:val="0"/>
        <w:tabs>
          <w:tab w:val="left" w:pos="1638"/>
        </w:tabs>
        <w:suppressAutoHyphens w:val="0"/>
        <w:autoSpaceDE w:val="0"/>
        <w:autoSpaceDN w:val="0"/>
        <w:spacing w:line="350" w:lineRule="auto"/>
        <w:ind w:left="0" w:right="202"/>
        <w:jc w:val="both"/>
        <w:rPr>
          <w:rFonts w:ascii="Arial" w:hAnsi="Arial" w:cs="Arial"/>
        </w:rPr>
      </w:pPr>
      <w:r w:rsidRPr="00EF029A">
        <w:rPr>
          <w:rFonts w:ascii="Arial" w:hAnsi="Arial" w:cs="Arial"/>
        </w:rPr>
        <w:t>5.1.19.1 Havendo alteração na equipe de trabalho que atuará na execução do objeto, a CONTRATADA fica obrigada a apresentar à CESAMA os documentos</w:t>
      </w:r>
      <w:r w:rsidRPr="00EF029A">
        <w:rPr>
          <w:rFonts w:ascii="Arial" w:hAnsi="Arial" w:cs="Arial"/>
          <w:spacing w:val="1"/>
        </w:rPr>
        <w:t xml:space="preserve"> </w:t>
      </w:r>
      <w:r w:rsidRPr="00EF029A">
        <w:rPr>
          <w:rFonts w:ascii="Arial" w:hAnsi="Arial" w:cs="Arial"/>
        </w:rPr>
        <w:t xml:space="preserve">relacionados no item </w:t>
      </w:r>
      <w:r w:rsidR="00EF029A" w:rsidRPr="00EF029A">
        <w:rPr>
          <w:rFonts w:ascii="Arial" w:hAnsi="Arial" w:cs="Arial"/>
        </w:rPr>
        <w:t>5.1.19</w:t>
      </w:r>
      <w:r w:rsidRPr="00EF029A">
        <w:rPr>
          <w:rFonts w:ascii="Arial" w:hAnsi="Arial" w:cs="Arial"/>
        </w:rPr>
        <w:t>, referentes ao empregado admitido e que irá compor a</w:t>
      </w:r>
      <w:r w:rsidRPr="00EF029A">
        <w:rPr>
          <w:rFonts w:ascii="Arial" w:hAnsi="Arial" w:cs="Arial"/>
          <w:spacing w:val="1"/>
        </w:rPr>
        <w:t xml:space="preserve"> </w:t>
      </w:r>
      <w:r w:rsidRPr="00EF029A">
        <w:rPr>
          <w:rFonts w:ascii="Arial" w:hAnsi="Arial" w:cs="Arial"/>
        </w:rPr>
        <w:t>equipe de</w:t>
      </w:r>
      <w:r w:rsidRPr="00EF029A">
        <w:rPr>
          <w:rFonts w:ascii="Arial" w:hAnsi="Arial" w:cs="Arial"/>
          <w:spacing w:val="1"/>
        </w:rPr>
        <w:t xml:space="preserve"> </w:t>
      </w:r>
      <w:r w:rsidRPr="00EF029A">
        <w:rPr>
          <w:rFonts w:ascii="Arial" w:hAnsi="Arial" w:cs="Arial"/>
        </w:rPr>
        <w:t>trabalho.</w:t>
      </w:r>
    </w:p>
    <w:p w14:paraId="046FED07" w14:textId="77777777" w:rsidR="00AF2F9C" w:rsidRPr="00EF029A" w:rsidRDefault="00CA70AD" w:rsidP="00CA70AD">
      <w:pPr>
        <w:pStyle w:val="Corpodetexto"/>
        <w:spacing w:before="7" w:line="360" w:lineRule="auto"/>
        <w:jc w:val="left"/>
        <w:rPr>
          <w:rFonts w:cs="Arial"/>
          <w:sz w:val="24"/>
          <w:szCs w:val="24"/>
        </w:rPr>
      </w:pPr>
      <w:r w:rsidRPr="00EF029A">
        <w:rPr>
          <w:rFonts w:cs="Arial"/>
          <w:sz w:val="24"/>
          <w:szCs w:val="24"/>
        </w:rPr>
        <w:t xml:space="preserve">5.1.19.2 </w:t>
      </w:r>
      <w:r w:rsidR="00AF2F9C" w:rsidRPr="00EF029A">
        <w:rPr>
          <w:rFonts w:cs="Arial"/>
          <w:sz w:val="24"/>
          <w:szCs w:val="24"/>
        </w:rPr>
        <w:t>Estes documentos devem ser entregues em até 10 dias após a assinatura da Ata de Registro de Preços. Caso contrário, a Ordem de Execução de Serviço não poderá ser emitida.</w:t>
      </w:r>
    </w:p>
    <w:p w14:paraId="54E4D92B" w14:textId="77777777" w:rsidR="00CA70AD" w:rsidRPr="00EF029A" w:rsidRDefault="00CA70AD" w:rsidP="00CA70AD">
      <w:pPr>
        <w:pStyle w:val="Corpodetexto"/>
        <w:spacing w:before="7" w:line="360" w:lineRule="auto"/>
        <w:jc w:val="left"/>
        <w:rPr>
          <w:rFonts w:cs="Arial"/>
          <w:sz w:val="24"/>
          <w:szCs w:val="24"/>
        </w:rPr>
      </w:pPr>
      <w:r w:rsidRPr="00EF029A">
        <w:rPr>
          <w:rFonts w:cs="Arial"/>
          <w:sz w:val="24"/>
          <w:szCs w:val="24"/>
        </w:rPr>
        <w:t>5.1.20 Atender as normas e procedimentos vigentes, e/ou fornecidos pela CESAMA, observando sempre as versões atualizadas.</w:t>
      </w:r>
    </w:p>
    <w:p w14:paraId="6A6C263A" w14:textId="77777777" w:rsidR="00CA70AD" w:rsidRPr="00EF029A" w:rsidRDefault="00CA70AD" w:rsidP="00CA70AD">
      <w:pPr>
        <w:pStyle w:val="Corpodetexto"/>
        <w:spacing w:before="7" w:line="360" w:lineRule="auto"/>
        <w:jc w:val="left"/>
        <w:rPr>
          <w:rFonts w:cs="Arial"/>
          <w:sz w:val="24"/>
          <w:szCs w:val="24"/>
        </w:rPr>
      </w:pPr>
      <w:r w:rsidRPr="00EF029A">
        <w:rPr>
          <w:rFonts w:cs="Arial"/>
          <w:sz w:val="24"/>
          <w:szCs w:val="24"/>
        </w:rPr>
        <w:t>5.1.21 Fornecer todos os materiais e insumos necessários à execução dos serviços, os quais já possuem seus custos previstos nos preços unitários dos serviços.</w:t>
      </w:r>
    </w:p>
    <w:p w14:paraId="52037695" w14:textId="77777777" w:rsidR="00CA70AD" w:rsidRPr="00EF029A" w:rsidRDefault="00CA70AD" w:rsidP="00CA70AD">
      <w:pPr>
        <w:pStyle w:val="Corpodetexto"/>
        <w:spacing w:before="7" w:line="360" w:lineRule="auto"/>
        <w:rPr>
          <w:rFonts w:cs="Arial"/>
          <w:sz w:val="24"/>
          <w:szCs w:val="24"/>
        </w:rPr>
      </w:pPr>
      <w:r w:rsidRPr="00EF029A">
        <w:rPr>
          <w:rFonts w:cs="Arial"/>
          <w:sz w:val="24"/>
          <w:szCs w:val="24"/>
        </w:rPr>
        <w:t>5.1.22 Cumprir integralmente o disposto na Lei 6.514/77 e Portaria 3.214/78 e demais normas vigentes do Município, Estado e Federação com relação à Segurança e Medicina do Trabalho, fornecendo a seus empregados, número suficientes de uniformes e Equipamentos de Proteção Individual (EPI’s), Equipamentos de Proteção Coletiva (EPC’s) e de Sinalização.</w:t>
      </w:r>
    </w:p>
    <w:p w14:paraId="69E9011A"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 xml:space="preserve">5.1.23 A CONTRATADA deverá manter contato com todas as empresas concessionárias de serviços, sempre que suas atividades interferirem com os </w:t>
      </w:r>
      <w:r w:rsidRPr="00EF029A">
        <w:rPr>
          <w:rFonts w:cs="Arial"/>
          <w:sz w:val="24"/>
          <w:szCs w:val="24"/>
        </w:rPr>
        <w:lastRenderedPageBreak/>
        <w:t>sistemas implantados, e buscar autorização, por parte do órgão gerenciador do trânsito, para executar serviços em vias públicas com linhas de ônibus e/ou elevado volume de tráfego de veículos, devendo cumprir demais legislações vigentes como sinalização em vias públicas, código de posturas, etc.</w:t>
      </w:r>
    </w:p>
    <w:p w14:paraId="2ADC2D85"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5.1.24 A CONTRATADA deverá manter atualizado cadastro de equipes de campo junto à CESAMA, contendo dados relativos a número de equipes em atividade, descrição das atividades de cada equipe, setorização das equipes.</w:t>
      </w:r>
    </w:p>
    <w:p w14:paraId="5BCB1072" w14:textId="77777777" w:rsidR="004A54B7" w:rsidRPr="004A54B7" w:rsidRDefault="004A54B7" w:rsidP="004A54B7">
      <w:pPr>
        <w:pStyle w:val="Corpodetexto"/>
        <w:spacing w:before="7" w:line="360" w:lineRule="auto"/>
        <w:rPr>
          <w:rFonts w:cs="Arial"/>
          <w:color w:val="FF0000"/>
          <w:sz w:val="24"/>
          <w:szCs w:val="24"/>
        </w:rPr>
      </w:pPr>
    </w:p>
    <w:p w14:paraId="1842CA0C"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5.1.25 Em situações excepcionais, face à sua urgência, gravidade ou vulto, mesmo que extrapole o horário normal de expediente, o Encarregado elou Engenheiros responsáveis deverão se fazer presentes.</w:t>
      </w:r>
    </w:p>
    <w:p w14:paraId="554DDFA9"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5.1.25 A CONTRATADA será responsável pela substituição dos profissionais contratados caso estes não atendam às necessidades da CESAMA ou apresentem atitudes incompatíveis em sua postura profissional.</w:t>
      </w:r>
    </w:p>
    <w:p w14:paraId="278A442B"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5.1.26 Cumprir e fazer seus empregados cumprirem todas as normas de segurança e medicina do trabalho;</w:t>
      </w:r>
    </w:p>
    <w:p w14:paraId="7E65DD11"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5.1.27 Instruir seus empregados, usando treinamentos admissionais e periódicos além de outros meios, quanto às precauções a tomar para evitar acidentes do trabalho, doenças ocupacionais e fadiga;</w:t>
      </w:r>
    </w:p>
    <w:p w14:paraId="24DEBEE7"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5.1.28 Não permitir o acesso às áreas da obra de empregados trajando roupas inadequadas ou sem equipamentos de proteção individual;</w:t>
      </w:r>
    </w:p>
    <w:p w14:paraId="104E62C9"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5.1.29</w:t>
      </w:r>
      <w:r w:rsidRPr="00EF029A">
        <w:rPr>
          <w:rFonts w:cs="Arial"/>
          <w:sz w:val="24"/>
          <w:szCs w:val="24"/>
        </w:rPr>
        <w:tab/>
        <w:t xml:space="preserve">Constituir e manter a CIPA (ou designado) ou Comissão </w:t>
      </w:r>
      <w:r w:rsidR="00EF029A" w:rsidRPr="00EF029A">
        <w:rPr>
          <w:rFonts w:cs="Arial"/>
          <w:sz w:val="24"/>
          <w:szCs w:val="24"/>
          <w:highlight w:val="yellow"/>
        </w:rPr>
        <w:t>Interna</w:t>
      </w:r>
      <w:r w:rsidRPr="00EF029A">
        <w:rPr>
          <w:rFonts w:cs="Arial"/>
          <w:sz w:val="24"/>
          <w:szCs w:val="24"/>
        </w:rPr>
        <w:t xml:space="preserve"> de Prevenção de Acidente e o SESMT obedecendo a normas específicas;</w:t>
      </w:r>
    </w:p>
    <w:p w14:paraId="2A307BB5" w14:textId="77777777" w:rsidR="004A54B7" w:rsidRPr="00EF029A" w:rsidRDefault="004A54B7" w:rsidP="004A54B7">
      <w:pPr>
        <w:pStyle w:val="Corpodetexto"/>
        <w:spacing w:before="7" w:line="360" w:lineRule="auto"/>
        <w:rPr>
          <w:rFonts w:cs="Arial"/>
          <w:sz w:val="24"/>
          <w:szCs w:val="24"/>
        </w:rPr>
      </w:pPr>
      <w:r w:rsidRPr="00EF029A">
        <w:rPr>
          <w:rFonts w:cs="Arial"/>
          <w:sz w:val="24"/>
          <w:szCs w:val="24"/>
        </w:rPr>
        <w:t>5.1.30 Fornecer todos os equipamentos de proteção necessários (priorizando os coletivos ante os individuais) e treinar os trabalhadores sobre o uso e limitações;</w:t>
      </w:r>
    </w:p>
    <w:p w14:paraId="21069B8F"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5.1.31 Realizar</w:t>
      </w:r>
      <w:r w:rsidR="004A54B7" w:rsidRPr="00EF029A">
        <w:rPr>
          <w:rFonts w:cs="Arial"/>
          <w:sz w:val="24"/>
          <w:szCs w:val="24"/>
        </w:rPr>
        <w:t xml:space="preserve"> os exames médicos previstos em lei com a devida periodicidade;</w:t>
      </w:r>
    </w:p>
    <w:p w14:paraId="158A7765"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5.1.32</w:t>
      </w:r>
      <w:r w:rsidR="004A54B7" w:rsidRPr="00EF029A">
        <w:rPr>
          <w:rFonts w:cs="Arial"/>
          <w:sz w:val="24"/>
          <w:szCs w:val="24"/>
        </w:rPr>
        <w:tab/>
      </w:r>
      <w:r w:rsidRPr="00EF029A">
        <w:rPr>
          <w:rFonts w:cs="Arial"/>
          <w:sz w:val="24"/>
          <w:szCs w:val="24"/>
        </w:rPr>
        <w:t xml:space="preserve"> </w:t>
      </w:r>
      <w:r w:rsidR="004A54B7" w:rsidRPr="00EF029A">
        <w:rPr>
          <w:rFonts w:cs="Arial"/>
          <w:sz w:val="24"/>
          <w:szCs w:val="24"/>
        </w:rPr>
        <w:t>Comunicar formalmente à Segurança e Medicina do Trabalho da CESAMA acidentes e doenças relacionadas ao trabalho com as devidas providências tomadas para correção das causas;</w:t>
      </w:r>
    </w:p>
    <w:p w14:paraId="7C132B3D"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lastRenderedPageBreak/>
        <w:t xml:space="preserve">5.1.33 </w:t>
      </w:r>
      <w:r w:rsidR="004A54B7" w:rsidRPr="00EF029A">
        <w:rPr>
          <w:rFonts w:cs="Arial"/>
          <w:sz w:val="24"/>
          <w:szCs w:val="24"/>
        </w:rPr>
        <w:t>Comunicar oficialmente a Cesama a ocorrência de incidentes (quase acidentes potenciais, acidentes com danos materiais etc).</w:t>
      </w:r>
    </w:p>
    <w:p w14:paraId="066EC34B"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5.1.34 </w:t>
      </w:r>
      <w:r w:rsidR="004A54B7" w:rsidRPr="00EF029A">
        <w:rPr>
          <w:rFonts w:cs="Arial"/>
          <w:sz w:val="24"/>
          <w:szCs w:val="24"/>
        </w:rPr>
        <w:t>Manter equipamentos de trabalho adequados e com manutenção realizada operados por trabalhadores treinados em seu uso;</w:t>
      </w:r>
    </w:p>
    <w:p w14:paraId="6246B8BC"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5.1.35 </w:t>
      </w:r>
      <w:r w:rsidR="004A54B7" w:rsidRPr="00EF029A">
        <w:rPr>
          <w:rFonts w:cs="Arial"/>
          <w:sz w:val="24"/>
          <w:szCs w:val="24"/>
        </w:rPr>
        <w:t>Informar à CESAMA se aplicável os produtos químicos utilizados no processo mantendo cópias das FISPQ nos locais de trabalho para consultas pela CESAMA;</w:t>
      </w:r>
    </w:p>
    <w:p w14:paraId="4E29EFBE"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5.1.36 </w:t>
      </w:r>
      <w:r w:rsidR="004A54B7" w:rsidRPr="00EF029A">
        <w:rPr>
          <w:rFonts w:cs="Arial"/>
          <w:sz w:val="24"/>
          <w:szCs w:val="24"/>
        </w:rPr>
        <w:t>Manter os rótulos dos produtos utilizados afixados em seus recipientes, assim como gerar orientação formal sobre condições seguras de armazenamento (reações químicas, Inflamabilidade, quedas, etc.);</w:t>
      </w:r>
    </w:p>
    <w:p w14:paraId="39DF37FF"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5.1.37 </w:t>
      </w:r>
      <w:r w:rsidR="004A54B7" w:rsidRPr="00EF029A">
        <w:rPr>
          <w:rFonts w:cs="Arial"/>
          <w:sz w:val="24"/>
          <w:szCs w:val="24"/>
        </w:rPr>
        <w:t>Realizar o pagamento de adicional de insalubridade pelo local de execução e/ou pelas atividades propriamente ditas;</w:t>
      </w:r>
    </w:p>
    <w:p w14:paraId="437401A9"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5.1.38 </w:t>
      </w:r>
      <w:r w:rsidR="004A54B7" w:rsidRPr="00EF029A">
        <w:rPr>
          <w:rFonts w:cs="Arial"/>
          <w:sz w:val="24"/>
          <w:szCs w:val="24"/>
        </w:rPr>
        <w:t>Cumprir a legislação de segurança em instalações e serviços em eletricidade - NR-10, não permitir a realização de atividades que envolvam risco elétrico por pessoa não autorizada; (quando aplicável);</w:t>
      </w:r>
    </w:p>
    <w:p w14:paraId="547089EF"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5.1.39 </w:t>
      </w:r>
      <w:r w:rsidR="004A54B7" w:rsidRPr="00EF029A">
        <w:rPr>
          <w:rFonts w:cs="Arial"/>
          <w:sz w:val="24"/>
          <w:szCs w:val="24"/>
        </w:rPr>
        <w:t>Cumprir legislação aplicável a NR 24 - Condições Sanitárias e de Conforto nos Locais de Trabalho.</w:t>
      </w:r>
    </w:p>
    <w:p w14:paraId="7C6871FC"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5.1.40 </w:t>
      </w:r>
      <w:r w:rsidR="004A54B7" w:rsidRPr="00EF029A">
        <w:rPr>
          <w:rFonts w:cs="Arial"/>
          <w:sz w:val="24"/>
          <w:szCs w:val="24"/>
        </w:rPr>
        <w:t>Cumprir a legislação de trabalho em espaços confinados – NR 33 (quando aplicável); (quando aplicável);</w:t>
      </w:r>
    </w:p>
    <w:p w14:paraId="4DE9BA6C"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5.1.41</w:t>
      </w:r>
      <w:r w:rsidR="004A54B7" w:rsidRPr="00EF029A">
        <w:rPr>
          <w:rFonts w:cs="Arial"/>
          <w:sz w:val="24"/>
          <w:szCs w:val="24"/>
        </w:rPr>
        <w:tab/>
        <w:t>Cumprir o proposto no PGR, PCMSO e demais programas destinados à manutenção da segurança e saúde dos trabalhadores;</w:t>
      </w:r>
    </w:p>
    <w:p w14:paraId="1AA18E0A"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5.1.42</w:t>
      </w:r>
      <w:r w:rsidR="004A54B7" w:rsidRPr="00EF029A">
        <w:rPr>
          <w:rFonts w:cs="Arial"/>
          <w:sz w:val="24"/>
          <w:szCs w:val="24"/>
        </w:rPr>
        <w:tab/>
        <w:t>Contatar o gestor do contrato e/ou o setor de Segurança e Medicina do Trabalho da CESAMA se houver alguma dúvida relativa ao cumprimento destas orientações.</w:t>
      </w:r>
    </w:p>
    <w:p w14:paraId="42D2D014"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5.1.43</w:t>
      </w:r>
      <w:r w:rsidR="004A54B7" w:rsidRPr="00EF029A">
        <w:rPr>
          <w:rFonts w:cs="Arial"/>
          <w:sz w:val="24"/>
          <w:szCs w:val="24"/>
        </w:rPr>
        <w:tab/>
        <w:t>Utilizar as áreas de vivência (inclusive refeitórios) da CESAMA, quando possível e viável, para seus empregados ou manter permanentemente local adequado conforme legislação vigente, incluindo-se também a proteção contra intempéries;</w:t>
      </w:r>
    </w:p>
    <w:p w14:paraId="2C855CD1"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5.1.44 </w:t>
      </w:r>
      <w:r w:rsidR="004A54B7" w:rsidRPr="00EF029A">
        <w:rPr>
          <w:rFonts w:cs="Arial"/>
          <w:sz w:val="24"/>
          <w:szCs w:val="24"/>
        </w:rPr>
        <w:t>Providenciar meios adequados para aquecimento das refeições, sendo proibido uso de fogareiros improvisados;</w:t>
      </w:r>
    </w:p>
    <w:p w14:paraId="134697B1"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lastRenderedPageBreak/>
        <w:t xml:space="preserve">5.1.45 </w:t>
      </w:r>
      <w:r w:rsidR="004A54B7" w:rsidRPr="00EF029A">
        <w:rPr>
          <w:rFonts w:cs="Arial"/>
          <w:sz w:val="24"/>
          <w:szCs w:val="24"/>
        </w:rPr>
        <w:t>Fornecer água potável aos empregados no local de trabalho em condições e quantidades adequadas ficando proibido o uso de copos coletivos;</w:t>
      </w:r>
    </w:p>
    <w:p w14:paraId="16362C02"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5.1.46 </w:t>
      </w:r>
      <w:r w:rsidR="004A54B7" w:rsidRPr="00EF029A">
        <w:rPr>
          <w:rFonts w:cs="Arial"/>
          <w:sz w:val="24"/>
          <w:szCs w:val="24"/>
        </w:rPr>
        <w:t xml:space="preserve">Manter próximo ao local de trabalho instalações sanitária adequadas, inclusive com estrutura para higienização das mãos, </w:t>
      </w:r>
      <w:proofErr w:type="gramStart"/>
      <w:r w:rsidR="004A54B7" w:rsidRPr="00EF029A">
        <w:rPr>
          <w:rFonts w:cs="Arial"/>
          <w:sz w:val="24"/>
          <w:szCs w:val="24"/>
        </w:rPr>
        <w:t>etc.(</w:t>
      </w:r>
      <w:proofErr w:type="gramEnd"/>
      <w:r w:rsidR="004A54B7" w:rsidRPr="00EF029A">
        <w:rPr>
          <w:rFonts w:cs="Arial"/>
          <w:sz w:val="24"/>
          <w:szCs w:val="24"/>
        </w:rPr>
        <w:t>quando necessário);</w:t>
      </w:r>
    </w:p>
    <w:p w14:paraId="3742FFE0"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5.1.47 </w:t>
      </w:r>
      <w:r w:rsidR="004A54B7" w:rsidRPr="00EF029A">
        <w:rPr>
          <w:rFonts w:cs="Arial"/>
          <w:sz w:val="24"/>
          <w:szCs w:val="24"/>
        </w:rPr>
        <w:t>Atentar para adequação de alojamentos conforme legislação vigente (quando necessário);</w:t>
      </w:r>
    </w:p>
    <w:p w14:paraId="205F023A"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5.1.48 </w:t>
      </w:r>
      <w:r w:rsidR="004A54B7" w:rsidRPr="00EF029A">
        <w:rPr>
          <w:rFonts w:cs="Arial"/>
          <w:sz w:val="24"/>
          <w:szCs w:val="24"/>
        </w:rPr>
        <w:t>Atender às exigências das Normas de Segurança no que tange a rampas, plataformas de trabalho, escadas de acesso, andaimes, etc., assim como a movimentação de cargas;</w:t>
      </w:r>
    </w:p>
    <w:p w14:paraId="77E53A57"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5.1.49 </w:t>
      </w:r>
      <w:r w:rsidR="004A54B7" w:rsidRPr="00EF029A">
        <w:rPr>
          <w:rFonts w:cs="Arial"/>
          <w:sz w:val="24"/>
          <w:szCs w:val="24"/>
        </w:rPr>
        <w:t>Manter a área de trabalho organizada;</w:t>
      </w:r>
    </w:p>
    <w:p w14:paraId="2FFC228D"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5.1.50 </w:t>
      </w:r>
      <w:r w:rsidR="004A54B7" w:rsidRPr="00EF029A">
        <w:rPr>
          <w:rFonts w:cs="Arial"/>
          <w:sz w:val="24"/>
          <w:szCs w:val="24"/>
        </w:rPr>
        <w:t>Transportar os trabalhadores em condições adequadas conforme legislação vigente usando Vans, cabines suplementares, etc.;</w:t>
      </w:r>
    </w:p>
    <w:p w14:paraId="76C65A4E" w14:textId="77777777" w:rsidR="004A54B7" w:rsidRPr="00EF029A" w:rsidRDefault="005736F1" w:rsidP="004A54B7">
      <w:pPr>
        <w:pStyle w:val="Corpodetexto"/>
        <w:spacing w:before="7" w:line="360" w:lineRule="auto"/>
        <w:rPr>
          <w:rFonts w:cs="Arial"/>
          <w:sz w:val="24"/>
          <w:szCs w:val="24"/>
        </w:rPr>
      </w:pPr>
      <w:r w:rsidRPr="00EF029A">
        <w:rPr>
          <w:rFonts w:cs="Arial"/>
          <w:sz w:val="24"/>
          <w:szCs w:val="24"/>
        </w:rPr>
        <w:t xml:space="preserve">5.1.51 </w:t>
      </w:r>
      <w:r w:rsidR="004A54B7" w:rsidRPr="00EF029A">
        <w:rPr>
          <w:rFonts w:cs="Arial"/>
          <w:sz w:val="24"/>
          <w:szCs w:val="24"/>
        </w:rPr>
        <w:t>Promover a sinalização de segurança em vias públicas deve ser dirigido para alertar os motoristas, pedestres e em conformidade com as determinações do órgão competente;</w:t>
      </w:r>
    </w:p>
    <w:p w14:paraId="32834F6F" w14:textId="77777777" w:rsidR="004A54B7" w:rsidRPr="00EF029A" w:rsidRDefault="00397D81" w:rsidP="004A54B7">
      <w:pPr>
        <w:pStyle w:val="Corpodetexto"/>
        <w:spacing w:before="7" w:line="360" w:lineRule="auto"/>
        <w:rPr>
          <w:rFonts w:cs="Arial"/>
          <w:sz w:val="24"/>
          <w:szCs w:val="24"/>
        </w:rPr>
      </w:pPr>
      <w:r w:rsidRPr="00EF029A">
        <w:rPr>
          <w:rFonts w:cs="Arial"/>
          <w:sz w:val="24"/>
          <w:szCs w:val="24"/>
        </w:rPr>
        <w:t xml:space="preserve">5.1.52 </w:t>
      </w:r>
      <w:r w:rsidR="004A54B7" w:rsidRPr="00EF029A">
        <w:rPr>
          <w:rFonts w:cs="Arial"/>
          <w:sz w:val="24"/>
          <w:szCs w:val="24"/>
        </w:rPr>
        <w:t>Escavar obedecendo às normas vigentes (inclusive NBR 9061/85) garantindo estabilidade do talude, sinalização adequada, colocação de material retirado e meio de acesso/saída da escavação;</w:t>
      </w:r>
    </w:p>
    <w:p w14:paraId="728B1AC8" w14:textId="77777777" w:rsidR="004A54B7" w:rsidRPr="00EF029A" w:rsidRDefault="00397D81" w:rsidP="004A54B7">
      <w:pPr>
        <w:pStyle w:val="Corpodetexto"/>
        <w:spacing w:before="7" w:line="360" w:lineRule="auto"/>
        <w:rPr>
          <w:rFonts w:cs="Arial"/>
          <w:sz w:val="24"/>
          <w:szCs w:val="24"/>
        </w:rPr>
      </w:pPr>
      <w:r w:rsidRPr="00EF029A">
        <w:rPr>
          <w:rFonts w:cs="Arial"/>
          <w:sz w:val="24"/>
          <w:szCs w:val="24"/>
        </w:rPr>
        <w:t xml:space="preserve">5.1.53 </w:t>
      </w:r>
      <w:r w:rsidR="004A54B7" w:rsidRPr="00EF029A">
        <w:rPr>
          <w:rFonts w:cs="Arial"/>
          <w:sz w:val="24"/>
          <w:szCs w:val="24"/>
        </w:rPr>
        <w:t>Atentar para destinação correta de resíduos sólidos e líquidos, conforme legislação específica;</w:t>
      </w:r>
    </w:p>
    <w:p w14:paraId="5D8F531B"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5.1.54 Apresentar ao Departamento de Saúde e Segurança do Trabalho:</w:t>
      </w:r>
    </w:p>
    <w:p w14:paraId="5E7414BD"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5.1.54.1 Mensalmente relação de empregados atualizada;</w:t>
      </w:r>
    </w:p>
    <w:p w14:paraId="264C8003"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5.1.54.2 Relações de empregados capacitados e autorizados a trabalharem com instalações elétricas trabalham em altura, espaço confinado, ou outras atividades e equipamentos que necessitem de mão de obra específica;</w:t>
      </w:r>
    </w:p>
    <w:p w14:paraId="5FD7B566"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5.1.54.3 Procedimentos de trabalho considerando a prevenção de exposição aos riscos de atividades rotineiras;</w:t>
      </w:r>
    </w:p>
    <w:p w14:paraId="715700BD"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5.1.54.4 Análises preliminares de risco de execução de tarefas não rotineiras;</w:t>
      </w:r>
    </w:p>
    <w:p w14:paraId="31C44813"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lastRenderedPageBreak/>
        <w:t>5.1.55 A empresa deverá fornecer uniformes com as informações destacadas “A serviço da Cesama” como também de forma destacada o “Logo” da empresa contratada.</w:t>
      </w:r>
    </w:p>
    <w:p w14:paraId="520DCCA7"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5.1.56</w:t>
      </w:r>
      <w:r w:rsidRPr="00EF029A">
        <w:rPr>
          <w:rFonts w:cs="Arial"/>
          <w:sz w:val="24"/>
          <w:szCs w:val="24"/>
        </w:rPr>
        <w:tab/>
        <w:t>Todos os veículos a serem utilizados no contrato deverão ser identificação com informações destacadas “A serviço da Cesama” como também de forma destacada o “Logo” da empresa contratada.</w:t>
      </w:r>
    </w:p>
    <w:p w14:paraId="76711501"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5.1.57 Todos os condutores de veículos e equipamentos móveis deverão ser habilitados (CNH) conforme classificação dos equipamentos.</w:t>
      </w:r>
    </w:p>
    <w:p w14:paraId="6B3FCE9B"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5.1.58 Cada equipamento deverá ter sua capacidade de carga respeitada conforme legislação.</w:t>
      </w:r>
    </w:p>
    <w:p w14:paraId="09E60B45"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5.1.59 Para caminhões tipo caçamba que podem ser carregados de forma manual não poderá ter sua caçamba com altura superior a 2 m.</w:t>
      </w:r>
    </w:p>
    <w:p w14:paraId="594B0C63"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5.1.60 Ter um profissional Técnico de Segurança disponível para fiscalização e acompanhamento de obras.</w:t>
      </w:r>
    </w:p>
    <w:p w14:paraId="2F272641"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5.1.61 Fazer utilização adequada de ferramentas técnicas legais fornecidas pelo mercado ficando proibida a construção de ferramentas de forma improvisadas e na inexistência do modelo no mercado a mesma para ser construída deverá ter um projeto com todas as especificações técnicas.</w:t>
      </w:r>
    </w:p>
    <w:p w14:paraId="0BF361DC"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5.1.62 Se fizer utilização de escadas portáteis construídas de madeira, essas não poderão ser pintadas.</w:t>
      </w:r>
    </w:p>
    <w:p w14:paraId="12FDEB06"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5.1.63</w:t>
      </w:r>
      <w:r w:rsidRPr="00EF029A">
        <w:rPr>
          <w:rFonts w:cs="Arial"/>
          <w:sz w:val="24"/>
          <w:szCs w:val="24"/>
        </w:rPr>
        <w:tab/>
      </w:r>
      <w:r w:rsidR="00696728" w:rsidRPr="00EF029A">
        <w:rPr>
          <w:rFonts w:cs="Arial"/>
          <w:sz w:val="24"/>
          <w:szCs w:val="24"/>
        </w:rPr>
        <w:t xml:space="preserve"> </w:t>
      </w:r>
      <w:r w:rsidRPr="00EF029A">
        <w:rPr>
          <w:rFonts w:cs="Arial"/>
          <w:sz w:val="24"/>
          <w:szCs w:val="24"/>
        </w:rPr>
        <w:t>Pranchões de madeira utilizados em andaime não poderão ser pintados e serem de madeira dura sem nós, excluindo madeiras como pinus, araucária etc.</w:t>
      </w:r>
    </w:p>
    <w:p w14:paraId="322DFE34" w14:textId="77777777" w:rsidR="00397D81" w:rsidRPr="00EF029A" w:rsidRDefault="00397D81" w:rsidP="00397D81">
      <w:pPr>
        <w:pStyle w:val="Corpodetexto"/>
        <w:spacing w:before="7" w:line="360" w:lineRule="auto"/>
        <w:rPr>
          <w:rFonts w:cs="Arial"/>
          <w:sz w:val="24"/>
          <w:szCs w:val="24"/>
        </w:rPr>
      </w:pPr>
      <w:r w:rsidRPr="00EF029A">
        <w:rPr>
          <w:rFonts w:cs="Arial"/>
          <w:sz w:val="24"/>
          <w:szCs w:val="24"/>
        </w:rPr>
        <w:t>5.1.64</w:t>
      </w:r>
      <w:r w:rsidR="00696728" w:rsidRPr="00EF029A">
        <w:rPr>
          <w:rFonts w:cs="Arial"/>
          <w:sz w:val="24"/>
          <w:szCs w:val="24"/>
        </w:rPr>
        <w:t xml:space="preserve"> </w:t>
      </w:r>
      <w:r w:rsidRPr="00EF029A">
        <w:rPr>
          <w:rFonts w:cs="Arial"/>
          <w:sz w:val="24"/>
          <w:szCs w:val="24"/>
        </w:rPr>
        <w:t>Não se devem desconsiderar outras normas regulamentadoras e/ou legislações aplicáveis.</w:t>
      </w:r>
    </w:p>
    <w:p w14:paraId="297DCD22" w14:textId="77777777" w:rsidR="00397D81" w:rsidRPr="00EF029A" w:rsidRDefault="00696728" w:rsidP="00397D81">
      <w:pPr>
        <w:pStyle w:val="Corpodetexto"/>
        <w:spacing w:before="7" w:line="360" w:lineRule="auto"/>
        <w:rPr>
          <w:rFonts w:cs="Arial"/>
          <w:sz w:val="24"/>
          <w:szCs w:val="24"/>
        </w:rPr>
      </w:pPr>
      <w:r w:rsidRPr="00EF029A">
        <w:rPr>
          <w:rFonts w:cs="Arial"/>
          <w:sz w:val="24"/>
          <w:szCs w:val="24"/>
        </w:rPr>
        <w:t xml:space="preserve">5.1.65 </w:t>
      </w:r>
      <w:r w:rsidR="00397D81" w:rsidRPr="00EF029A">
        <w:rPr>
          <w:rFonts w:cs="Arial"/>
          <w:sz w:val="24"/>
          <w:szCs w:val="24"/>
        </w:rPr>
        <w:t>No termo empregado devem-se entender trabalhadores próprios e/ou subcontratados.</w:t>
      </w:r>
    </w:p>
    <w:p w14:paraId="5A336CB0" w14:textId="77777777" w:rsidR="001546E0" w:rsidRPr="007424E6" w:rsidRDefault="001546E0" w:rsidP="001546E0">
      <w:pPr>
        <w:tabs>
          <w:tab w:val="left" w:pos="851"/>
        </w:tabs>
        <w:spacing w:line="360" w:lineRule="auto"/>
        <w:rPr>
          <w:rFonts w:cs="Arial"/>
          <w:sz w:val="24"/>
          <w:szCs w:val="24"/>
        </w:rPr>
      </w:pPr>
    </w:p>
    <w:p w14:paraId="01DD85E4" w14:textId="77777777" w:rsidR="00A45445" w:rsidRPr="00EF029A" w:rsidRDefault="001009E3" w:rsidP="00B4467D">
      <w:pPr>
        <w:pStyle w:val="Ttulo2"/>
        <w:numPr>
          <w:ilvl w:val="1"/>
          <w:numId w:val="12"/>
        </w:numPr>
        <w:spacing w:before="120" w:line="360" w:lineRule="auto"/>
        <w:ind w:left="0" w:firstLine="0"/>
        <w:jc w:val="both"/>
        <w:rPr>
          <w:rFonts w:ascii="Arial" w:hAnsi="Arial" w:cs="Arial"/>
          <w:sz w:val="23"/>
          <w:szCs w:val="23"/>
        </w:rPr>
      </w:pPr>
      <w:r w:rsidRPr="00EF029A">
        <w:rPr>
          <w:rFonts w:ascii="Arial" w:hAnsi="Arial" w:cs="Arial"/>
          <w:sz w:val="23"/>
          <w:szCs w:val="23"/>
        </w:rPr>
        <w:t>São obrigações da CESAMA:</w:t>
      </w:r>
      <w:r w:rsidR="00A45445" w:rsidRPr="00EF029A">
        <w:rPr>
          <w:rFonts w:ascii="Arial" w:hAnsi="Arial" w:cs="Arial"/>
          <w:sz w:val="23"/>
          <w:szCs w:val="23"/>
        </w:rPr>
        <w:t xml:space="preserve"> </w:t>
      </w:r>
    </w:p>
    <w:p w14:paraId="2A662929" w14:textId="77777777" w:rsidR="00855457" w:rsidRPr="00EF029A" w:rsidRDefault="00660FFA" w:rsidP="00B4467D">
      <w:pPr>
        <w:numPr>
          <w:ilvl w:val="2"/>
          <w:numId w:val="12"/>
        </w:numPr>
        <w:autoSpaceDE w:val="0"/>
        <w:autoSpaceDN w:val="0"/>
        <w:adjustRightInd w:val="0"/>
        <w:spacing w:before="120" w:line="360" w:lineRule="auto"/>
        <w:ind w:left="0" w:firstLine="0"/>
        <w:rPr>
          <w:rFonts w:cs="Arial"/>
          <w:sz w:val="24"/>
          <w:szCs w:val="24"/>
        </w:rPr>
      </w:pPr>
      <w:r w:rsidRPr="00EF029A">
        <w:rPr>
          <w:rFonts w:cs="Arial"/>
          <w:sz w:val="24"/>
          <w:szCs w:val="24"/>
        </w:rPr>
        <w:t xml:space="preserve"> </w:t>
      </w:r>
      <w:r w:rsidR="00855457" w:rsidRPr="00EF029A">
        <w:rPr>
          <w:rFonts w:cs="Arial"/>
          <w:sz w:val="24"/>
          <w:szCs w:val="24"/>
        </w:rPr>
        <w:t xml:space="preserve">Emitir o(s) pedido(s) através da Ordem de </w:t>
      </w:r>
      <w:r w:rsidR="000532DB" w:rsidRPr="00EF029A">
        <w:rPr>
          <w:rFonts w:cs="Arial"/>
          <w:sz w:val="24"/>
          <w:szCs w:val="24"/>
        </w:rPr>
        <w:t>Execução de Serviço</w:t>
      </w:r>
      <w:r w:rsidR="00855457" w:rsidRPr="00EF029A">
        <w:rPr>
          <w:rFonts w:cs="Arial"/>
          <w:sz w:val="24"/>
          <w:szCs w:val="24"/>
        </w:rPr>
        <w:t>.</w:t>
      </w:r>
    </w:p>
    <w:p w14:paraId="2C45DF9E" w14:textId="77777777" w:rsidR="00855457" w:rsidRPr="008A1758" w:rsidRDefault="00855457" w:rsidP="00B4467D">
      <w:pPr>
        <w:numPr>
          <w:ilvl w:val="2"/>
          <w:numId w:val="12"/>
        </w:numPr>
        <w:autoSpaceDE w:val="0"/>
        <w:autoSpaceDN w:val="0"/>
        <w:adjustRightInd w:val="0"/>
        <w:spacing w:before="120" w:line="360" w:lineRule="auto"/>
        <w:ind w:left="0" w:firstLine="0"/>
        <w:rPr>
          <w:rFonts w:cs="Arial"/>
          <w:sz w:val="24"/>
          <w:szCs w:val="24"/>
        </w:rPr>
      </w:pPr>
      <w:r w:rsidRPr="008A1758">
        <w:rPr>
          <w:rFonts w:cs="Arial"/>
          <w:sz w:val="24"/>
          <w:szCs w:val="24"/>
        </w:rPr>
        <w:lastRenderedPageBreak/>
        <w:t xml:space="preserve">Efetuar todos os pagamentos devidos à </w:t>
      </w:r>
      <w:r>
        <w:rPr>
          <w:rFonts w:cs="Arial"/>
          <w:sz w:val="24"/>
          <w:szCs w:val="24"/>
        </w:rPr>
        <w:t>Contratada,</w:t>
      </w:r>
      <w:r w:rsidRPr="008A1758">
        <w:rPr>
          <w:rFonts w:cs="Arial"/>
          <w:sz w:val="24"/>
          <w:szCs w:val="24"/>
        </w:rPr>
        <w:t xml:space="preserve"> nas condições estabelecidas.</w:t>
      </w:r>
    </w:p>
    <w:p w14:paraId="0FA07317" w14:textId="77777777" w:rsidR="00855457" w:rsidRPr="008A1758" w:rsidRDefault="00855457" w:rsidP="00B4467D">
      <w:pPr>
        <w:numPr>
          <w:ilvl w:val="2"/>
          <w:numId w:val="12"/>
        </w:numPr>
        <w:autoSpaceDE w:val="0"/>
        <w:autoSpaceDN w:val="0"/>
        <w:adjustRightInd w:val="0"/>
        <w:spacing w:before="120" w:line="360" w:lineRule="auto"/>
        <w:ind w:left="0" w:firstLine="0"/>
        <w:rPr>
          <w:rFonts w:cs="Arial"/>
          <w:sz w:val="24"/>
          <w:szCs w:val="24"/>
        </w:rPr>
      </w:pPr>
      <w:r w:rsidRPr="00EF029A">
        <w:rPr>
          <w:rFonts w:cs="Arial"/>
          <w:sz w:val="24"/>
          <w:szCs w:val="24"/>
        </w:rPr>
        <w:t>Fiscalizar a execução Contrato e sua(s) Ordem(ns) de</w:t>
      </w:r>
      <w:r w:rsidR="00696728" w:rsidRPr="00EF029A">
        <w:rPr>
          <w:rFonts w:cs="Arial"/>
          <w:sz w:val="24"/>
          <w:szCs w:val="24"/>
        </w:rPr>
        <w:t xml:space="preserve"> </w:t>
      </w:r>
      <w:r w:rsidR="000532DB" w:rsidRPr="00EF029A">
        <w:rPr>
          <w:rFonts w:cs="Arial"/>
          <w:sz w:val="24"/>
          <w:szCs w:val="24"/>
        </w:rPr>
        <w:t>Execução de Serviço</w:t>
      </w:r>
      <w:r w:rsidRPr="00EF029A">
        <w:rPr>
          <w:rFonts w:cs="Arial"/>
          <w:sz w:val="24"/>
          <w:szCs w:val="24"/>
        </w:rPr>
        <w:t>, o</w:t>
      </w:r>
      <w:r w:rsidRPr="008A1758">
        <w:rPr>
          <w:rFonts w:cs="Arial"/>
          <w:sz w:val="24"/>
          <w:szCs w:val="24"/>
        </w:rPr>
        <w:t xml:space="preserve"> que não fará cessar ou diminuir a responsabilidade da </w:t>
      </w:r>
      <w:r>
        <w:rPr>
          <w:rFonts w:cs="Arial"/>
          <w:sz w:val="24"/>
          <w:szCs w:val="24"/>
        </w:rPr>
        <w:t>Contratada</w:t>
      </w:r>
      <w:r w:rsidRPr="008A1758">
        <w:rPr>
          <w:rFonts w:cs="Arial"/>
          <w:sz w:val="24"/>
          <w:szCs w:val="24"/>
        </w:rPr>
        <w:t xml:space="preserve"> pelo perfeito cumprimento das obrigações estipuladas, nem por quaisquer danos, inclusive quanto a terceiros, ou por irregularidades constatadas;</w:t>
      </w:r>
    </w:p>
    <w:p w14:paraId="196BDFCC" w14:textId="77777777" w:rsidR="00855457" w:rsidRPr="008A1758" w:rsidRDefault="00855457" w:rsidP="00B4467D">
      <w:pPr>
        <w:numPr>
          <w:ilvl w:val="2"/>
          <w:numId w:val="12"/>
        </w:numPr>
        <w:autoSpaceDE w:val="0"/>
        <w:autoSpaceDN w:val="0"/>
        <w:adjustRightInd w:val="0"/>
        <w:spacing w:before="120" w:line="360" w:lineRule="auto"/>
        <w:ind w:left="0" w:firstLine="0"/>
        <w:rPr>
          <w:rFonts w:cs="Arial"/>
          <w:sz w:val="24"/>
          <w:szCs w:val="24"/>
        </w:rPr>
      </w:pPr>
      <w:r w:rsidRPr="00EF029A">
        <w:rPr>
          <w:rFonts w:cs="Arial"/>
          <w:sz w:val="24"/>
          <w:szCs w:val="24"/>
        </w:rPr>
        <w:t xml:space="preserve">Rejeitar todo e qualquer </w:t>
      </w:r>
      <w:r w:rsidR="00DC33C2" w:rsidRPr="00EF029A">
        <w:rPr>
          <w:rFonts w:cs="Arial"/>
          <w:sz w:val="24"/>
          <w:szCs w:val="24"/>
        </w:rPr>
        <w:t>serviço</w:t>
      </w:r>
      <w:r w:rsidRPr="00EF029A">
        <w:rPr>
          <w:rFonts w:cs="Arial"/>
          <w:sz w:val="24"/>
          <w:szCs w:val="24"/>
        </w:rPr>
        <w:t xml:space="preserve"> de má qualidade e em desconformidade com</w:t>
      </w:r>
      <w:r w:rsidRPr="008A1758">
        <w:rPr>
          <w:rFonts w:cs="Arial"/>
          <w:sz w:val="24"/>
          <w:szCs w:val="24"/>
        </w:rPr>
        <w:t xml:space="preserve"> as especificações deste </w:t>
      </w:r>
      <w:r>
        <w:rPr>
          <w:rFonts w:cs="Arial"/>
          <w:sz w:val="24"/>
          <w:szCs w:val="24"/>
        </w:rPr>
        <w:t>Contrato</w:t>
      </w:r>
      <w:r w:rsidRPr="008A1758">
        <w:rPr>
          <w:rFonts w:cs="Arial"/>
          <w:sz w:val="24"/>
          <w:szCs w:val="24"/>
        </w:rPr>
        <w:t>;</w:t>
      </w:r>
    </w:p>
    <w:p w14:paraId="5A754F8D" w14:textId="77777777" w:rsidR="00855457" w:rsidRDefault="00855457" w:rsidP="00B4467D">
      <w:pPr>
        <w:numPr>
          <w:ilvl w:val="2"/>
          <w:numId w:val="12"/>
        </w:numPr>
        <w:spacing w:before="120" w:line="360" w:lineRule="auto"/>
        <w:ind w:left="0" w:firstLine="0"/>
        <w:rPr>
          <w:rFonts w:cs="Arial"/>
          <w:sz w:val="24"/>
          <w:szCs w:val="24"/>
        </w:rPr>
      </w:pPr>
      <w:r w:rsidRPr="008A1758">
        <w:rPr>
          <w:rFonts w:cs="Arial"/>
          <w:sz w:val="24"/>
          <w:szCs w:val="24"/>
        </w:rPr>
        <w:t>Efetuar o recebimento provisório e o recebimento d</w:t>
      </w:r>
      <w:r w:rsidR="00EF029A">
        <w:rPr>
          <w:rFonts w:cs="Arial"/>
          <w:sz w:val="24"/>
          <w:szCs w:val="24"/>
        </w:rPr>
        <w:t xml:space="preserve">efinitivo do objeto, por meio </w:t>
      </w:r>
      <w:r w:rsidR="00EF029A" w:rsidRPr="00EF029A">
        <w:rPr>
          <w:rFonts w:cs="Arial"/>
          <w:sz w:val="24"/>
          <w:szCs w:val="24"/>
        </w:rPr>
        <w:t>da</w:t>
      </w:r>
      <w:r w:rsidRPr="00EF029A">
        <w:rPr>
          <w:rFonts w:cs="Arial"/>
          <w:sz w:val="24"/>
          <w:szCs w:val="24"/>
        </w:rPr>
        <w:t xml:space="preserve"> </w:t>
      </w:r>
      <w:r w:rsidR="00696728" w:rsidRPr="00EF029A">
        <w:rPr>
          <w:rFonts w:cs="Arial"/>
          <w:sz w:val="24"/>
          <w:szCs w:val="24"/>
        </w:rPr>
        <w:t>Gerência de Obras</w:t>
      </w:r>
      <w:r w:rsidRPr="00EF029A">
        <w:rPr>
          <w:rFonts w:cs="Arial"/>
          <w:sz w:val="24"/>
          <w:szCs w:val="24"/>
        </w:rPr>
        <w:t>.</w:t>
      </w:r>
    </w:p>
    <w:p w14:paraId="6179C823" w14:textId="77777777" w:rsidR="00696728" w:rsidRPr="00EF029A" w:rsidRDefault="00696728" w:rsidP="00696728">
      <w:pPr>
        <w:spacing w:line="360" w:lineRule="auto"/>
        <w:rPr>
          <w:rFonts w:cs="Arial"/>
          <w:sz w:val="24"/>
          <w:szCs w:val="24"/>
        </w:rPr>
      </w:pPr>
      <w:r w:rsidRPr="00EF029A">
        <w:rPr>
          <w:rFonts w:cs="Arial"/>
          <w:sz w:val="24"/>
          <w:szCs w:val="24"/>
        </w:rPr>
        <w:t>5.2.6 Fornecer materiais de instalações elétricas necessários à execução dos serviços, estando esses em bom estado de conservação e armazenado      em depósito da CESAMA.</w:t>
      </w:r>
    </w:p>
    <w:p w14:paraId="17FFC07B" w14:textId="77777777" w:rsidR="00DD4E0B" w:rsidRDefault="00DD4E0B" w:rsidP="00DD4E0B">
      <w:pPr>
        <w:numPr>
          <w:ilvl w:val="0"/>
          <w:numId w:val="12"/>
        </w:numPr>
        <w:spacing w:before="480" w:line="360" w:lineRule="auto"/>
        <w:rPr>
          <w:rFonts w:eastAsia="Arial Unicode MS" w:cs="Arial"/>
          <w:b/>
          <w:bCs/>
          <w:sz w:val="24"/>
          <w:szCs w:val="24"/>
        </w:rPr>
      </w:pPr>
      <w:r w:rsidRPr="00A069ED">
        <w:rPr>
          <w:rFonts w:eastAsia="Arial Unicode MS" w:cs="Arial"/>
          <w:b/>
          <w:bCs/>
          <w:sz w:val="24"/>
          <w:szCs w:val="24"/>
        </w:rPr>
        <w:t xml:space="preserve">CLÁUSULA </w:t>
      </w:r>
      <w:r w:rsidR="00200DFB">
        <w:rPr>
          <w:rFonts w:eastAsia="Arial Unicode MS" w:cs="Arial"/>
          <w:b/>
          <w:bCs/>
          <w:sz w:val="24"/>
          <w:szCs w:val="24"/>
        </w:rPr>
        <w:t>SEXTA</w:t>
      </w:r>
      <w:r w:rsidRPr="00A069ED">
        <w:rPr>
          <w:rFonts w:eastAsia="Arial Unicode MS" w:cs="Arial"/>
          <w:b/>
          <w:bCs/>
          <w:sz w:val="24"/>
          <w:szCs w:val="24"/>
        </w:rPr>
        <w:t>: RECEBIMENTO DO OBJETO</w:t>
      </w:r>
    </w:p>
    <w:p w14:paraId="4987F963" w14:textId="77777777" w:rsidR="00EE23D0" w:rsidRPr="00EF029A" w:rsidRDefault="00EE23D0" w:rsidP="00EE23D0">
      <w:pPr>
        <w:spacing w:before="120" w:line="360" w:lineRule="auto"/>
        <w:rPr>
          <w:rFonts w:cs="Arial"/>
          <w:sz w:val="24"/>
          <w:szCs w:val="24"/>
        </w:rPr>
      </w:pPr>
      <w:r w:rsidRPr="00EF029A">
        <w:rPr>
          <w:rFonts w:eastAsia="Arial Unicode MS" w:cs="Arial"/>
          <w:bCs/>
          <w:sz w:val="24"/>
          <w:szCs w:val="24"/>
        </w:rPr>
        <w:t xml:space="preserve">6.1. </w:t>
      </w:r>
      <w:r w:rsidRPr="00EF029A">
        <w:rPr>
          <w:rFonts w:cs="Arial"/>
          <w:sz w:val="24"/>
          <w:szCs w:val="24"/>
        </w:rPr>
        <w:t>Executado o Contrato ou as etapas do mesmo, o seu objeto deverá ser recebido:</w:t>
      </w:r>
    </w:p>
    <w:p w14:paraId="0077287B" w14:textId="77777777" w:rsidR="00EE23D0" w:rsidRPr="00EF029A" w:rsidRDefault="00EE23D0" w:rsidP="00EE23D0">
      <w:pPr>
        <w:spacing w:before="120" w:line="360" w:lineRule="auto"/>
        <w:rPr>
          <w:sz w:val="24"/>
          <w:szCs w:val="24"/>
        </w:rPr>
      </w:pPr>
      <w:r w:rsidRPr="00EF029A">
        <w:rPr>
          <w:sz w:val="24"/>
          <w:szCs w:val="24"/>
        </w:rPr>
        <w:t xml:space="preserve">a) </w:t>
      </w:r>
      <w:r w:rsidRPr="00EF029A">
        <w:rPr>
          <w:b/>
          <w:sz w:val="24"/>
          <w:szCs w:val="24"/>
        </w:rPr>
        <w:t>provisoriamente</w:t>
      </w:r>
      <w:r w:rsidRPr="00EF029A">
        <w:rPr>
          <w:sz w:val="24"/>
          <w:szCs w:val="24"/>
        </w:rPr>
        <w:t xml:space="preserve">, pelo fiscal responsável por seu acompanhamento e fiscalização, mediante termo circunstanciado, assinado pelas partes até </w:t>
      </w:r>
      <w:r w:rsidRPr="00EF029A">
        <w:rPr>
          <w:b/>
          <w:sz w:val="24"/>
          <w:szCs w:val="24"/>
        </w:rPr>
        <w:t>15 (quinze) dias</w:t>
      </w:r>
      <w:r w:rsidRPr="00EF029A">
        <w:rPr>
          <w:sz w:val="24"/>
          <w:szCs w:val="24"/>
        </w:rPr>
        <w:t xml:space="preserve"> da comunicação escrita do contratado;</w:t>
      </w:r>
    </w:p>
    <w:p w14:paraId="76589E2B" w14:textId="77777777" w:rsidR="00EE23D0" w:rsidRPr="00EF029A" w:rsidRDefault="00EE23D0" w:rsidP="00EE23D0">
      <w:pPr>
        <w:spacing w:before="120" w:line="360" w:lineRule="auto"/>
        <w:rPr>
          <w:sz w:val="24"/>
          <w:szCs w:val="24"/>
        </w:rPr>
      </w:pPr>
      <w:r w:rsidRPr="00EF029A">
        <w:rPr>
          <w:sz w:val="24"/>
          <w:szCs w:val="24"/>
        </w:rPr>
        <w:t xml:space="preserve">b) </w:t>
      </w:r>
      <w:r w:rsidRPr="00EF029A">
        <w:rPr>
          <w:b/>
          <w:sz w:val="24"/>
          <w:szCs w:val="24"/>
        </w:rPr>
        <w:t>definitivamente</w:t>
      </w:r>
      <w:r w:rsidRPr="00EF029A">
        <w:rPr>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EF029A">
        <w:rPr>
          <w:b/>
          <w:sz w:val="24"/>
          <w:szCs w:val="24"/>
        </w:rPr>
        <w:t>90 (noventa) dias</w:t>
      </w:r>
      <w:r w:rsidRPr="00EF029A">
        <w:rPr>
          <w:sz w:val="24"/>
          <w:szCs w:val="24"/>
        </w:rPr>
        <w:t xml:space="preserve"> contado do recebimento provisório;</w:t>
      </w:r>
    </w:p>
    <w:p w14:paraId="40B8CD43" w14:textId="77777777" w:rsidR="00EE23D0" w:rsidRPr="00EF029A" w:rsidRDefault="00EE23D0" w:rsidP="00EE23D0">
      <w:pPr>
        <w:spacing w:before="120" w:line="360" w:lineRule="auto"/>
        <w:rPr>
          <w:sz w:val="24"/>
          <w:szCs w:val="24"/>
        </w:rPr>
      </w:pPr>
      <w:r w:rsidRPr="00EF029A">
        <w:rPr>
          <w:sz w:val="24"/>
          <w:szCs w:val="24"/>
        </w:rPr>
        <w:t xml:space="preserve">c) </w:t>
      </w:r>
      <w:r w:rsidRPr="00EF029A">
        <w:rPr>
          <w:b/>
          <w:sz w:val="24"/>
          <w:szCs w:val="24"/>
        </w:rPr>
        <w:t>parcialmente</w:t>
      </w:r>
      <w:r w:rsidRPr="00EF029A">
        <w:rPr>
          <w:sz w:val="24"/>
          <w:szCs w:val="24"/>
        </w:rPr>
        <w:t>, relativo a etapas ou parcelas do objeto, definidas no contrato ou nos documentos que lhe integram, representando aceitação da execução da etapa ou parcela.</w:t>
      </w:r>
    </w:p>
    <w:p w14:paraId="0CA7491A" w14:textId="77777777" w:rsidR="00DD4E0B" w:rsidRDefault="00EE23D0" w:rsidP="00EE23D0">
      <w:pPr>
        <w:spacing w:before="120" w:line="360" w:lineRule="auto"/>
        <w:rPr>
          <w:sz w:val="24"/>
          <w:szCs w:val="24"/>
        </w:rPr>
      </w:pPr>
      <w:r>
        <w:rPr>
          <w:sz w:val="24"/>
          <w:szCs w:val="24"/>
        </w:rPr>
        <w:lastRenderedPageBreak/>
        <w:t>6</w:t>
      </w:r>
      <w:r w:rsidR="00DD4E0B" w:rsidRPr="00263F8D">
        <w:rPr>
          <w:sz w:val="24"/>
          <w:szCs w:val="24"/>
        </w:rPr>
        <w:t>.2 O recebimento provisório ou definitivo não exclui a responsabilidade civil, principalmente quanto à solidez e segurança do serviço, nem ético profissional pela perfeita execução nos limites estabelecidos pelo Código Civil Brasileiro e pelo Contrato.</w:t>
      </w:r>
    </w:p>
    <w:p w14:paraId="08AC220C" w14:textId="77777777" w:rsidR="00EE23D0" w:rsidRPr="00EF029A" w:rsidRDefault="00EE23D0" w:rsidP="00EE23D0">
      <w:pPr>
        <w:spacing w:before="120" w:line="360" w:lineRule="auto"/>
        <w:rPr>
          <w:sz w:val="24"/>
          <w:szCs w:val="24"/>
        </w:rPr>
      </w:pPr>
      <w:r w:rsidRPr="00EF029A">
        <w:rPr>
          <w:sz w:val="24"/>
          <w:szCs w:val="24"/>
        </w:rPr>
        <w:t>6.3. Caso o fiscal responsável verifique o descumprimento de obrigações por parte do contratado, deve comunicar ao preposto deste, indicando, expressamente, o que</w:t>
      </w:r>
    </w:p>
    <w:p w14:paraId="4EA2D14B" w14:textId="77777777" w:rsidR="00EE23D0" w:rsidRPr="00EF029A" w:rsidRDefault="00EE23D0" w:rsidP="00EE23D0">
      <w:pPr>
        <w:spacing w:before="120" w:line="360" w:lineRule="auto"/>
        <w:rPr>
          <w:sz w:val="24"/>
          <w:szCs w:val="24"/>
        </w:rPr>
      </w:pPr>
      <w:r w:rsidRPr="00EF029A">
        <w:rPr>
          <w:sz w:val="24"/>
          <w:szCs w:val="24"/>
        </w:rPr>
        <w:t>deve ser corrigido e o prazo máximo para a correção.</w:t>
      </w:r>
    </w:p>
    <w:p w14:paraId="57440728" w14:textId="77777777" w:rsidR="00EE23D0" w:rsidRPr="00263F8D" w:rsidRDefault="00EE23D0" w:rsidP="00EE23D0">
      <w:pPr>
        <w:spacing w:before="120" w:line="360" w:lineRule="auto"/>
        <w:rPr>
          <w:sz w:val="24"/>
          <w:szCs w:val="24"/>
        </w:rPr>
      </w:pPr>
      <w:r w:rsidRPr="00EF029A">
        <w:rPr>
          <w:rFonts w:cs="Arial"/>
          <w:sz w:val="24"/>
          <w:szCs w:val="24"/>
        </w:rPr>
        <w:t xml:space="preserve">6.3.1. O tempo necessário para correção referido no item anterior deve ser computado </w:t>
      </w:r>
      <w:r w:rsidRPr="00EF029A">
        <w:rPr>
          <w:sz w:val="24"/>
          <w:szCs w:val="24"/>
        </w:rPr>
        <w:t>no prazo de execução de etapa, parcela ou do contrato, para efeito de configuração da mora e suas combinações.</w:t>
      </w:r>
    </w:p>
    <w:p w14:paraId="34F0F5AA" w14:textId="77777777" w:rsidR="005C604C"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224681">
        <w:rPr>
          <w:rFonts w:eastAsia="Arial Unicode MS" w:cs="Arial"/>
          <w:b/>
          <w:bCs/>
          <w:sz w:val="24"/>
          <w:szCs w:val="24"/>
        </w:rPr>
        <w:t>SÉTIMA</w:t>
      </w:r>
      <w:r w:rsidRPr="00274B02">
        <w:rPr>
          <w:rFonts w:eastAsia="Arial Unicode MS" w:cs="Arial"/>
          <w:b/>
          <w:bCs/>
          <w:sz w:val="24"/>
          <w:szCs w:val="24"/>
        </w:rPr>
        <w:t xml:space="preserve">: </w:t>
      </w:r>
      <w:r w:rsidR="00796DB4">
        <w:rPr>
          <w:rFonts w:eastAsia="Arial Unicode MS" w:cs="Arial"/>
          <w:b/>
          <w:bCs/>
          <w:sz w:val="24"/>
          <w:szCs w:val="24"/>
        </w:rPr>
        <w:t>DAS MEDIÇÕES E DO P</w:t>
      </w:r>
      <w:r w:rsidRPr="00274B02">
        <w:rPr>
          <w:rFonts w:eastAsia="Arial Unicode MS" w:cs="Arial"/>
          <w:b/>
          <w:bCs/>
          <w:sz w:val="24"/>
          <w:szCs w:val="24"/>
        </w:rPr>
        <w:t>AGAMENTO</w:t>
      </w:r>
    </w:p>
    <w:p w14:paraId="1B0D5859" w14:textId="77777777" w:rsidR="00586C74" w:rsidRPr="00EF029A" w:rsidRDefault="00586C74" w:rsidP="00586C74">
      <w:pPr>
        <w:pStyle w:val="PargrafodaLista"/>
        <w:widowControl w:val="0"/>
        <w:numPr>
          <w:ilvl w:val="1"/>
          <w:numId w:val="27"/>
        </w:numPr>
        <w:tabs>
          <w:tab w:val="left" w:pos="0"/>
        </w:tabs>
        <w:suppressAutoHyphens w:val="0"/>
        <w:autoSpaceDE w:val="0"/>
        <w:autoSpaceDN w:val="0"/>
        <w:spacing w:before="240" w:line="360" w:lineRule="auto"/>
        <w:ind w:left="0" w:firstLine="0"/>
        <w:rPr>
          <w:rFonts w:ascii="Arial" w:hAnsi="Arial" w:cs="Arial"/>
          <w:b/>
        </w:rPr>
      </w:pPr>
      <w:r w:rsidRPr="00EF029A">
        <w:rPr>
          <w:rFonts w:ascii="Arial" w:hAnsi="Arial" w:cs="Arial"/>
          <w:b/>
          <w:w w:val="105"/>
        </w:rPr>
        <w:t>Das</w:t>
      </w:r>
      <w:r w:rsidRPr="00EF029A">
        <w:rPr>
          <w:rFonts w:ascii="Arial" w:hAnsi="Arial" w:cs="Arial"/>
          <w:b/>
          <w:spacing w:val="4"/>
          <w:w w:val="105"/>
        </w:rPr>
        <w:t xml:space="preserve"> </w:t>
      </w:r>
      <w:r w:rsidRPr="00EF029A">
        <w:rPr>
          <w:rFonts w:ascii="Arial" w:hAnsi="Arial" w:cs="Arial"/>
          <w:b/>
          <w:w w:val="105"/>
        </w:rPr>
        <w:t>medições</w:t>
      </w:r>
    </w:p>
    <w:p w14:paraId="6A02FCC9" w14:textId="77777777" w:rsidR="00586C74" w:rsidRPr="00EF029A" w:rsidRDefault="00586C74" w:rsidP="00586C74">
      <w:pPr>
        <w:pStyle w:val="Corpodetexto"/>
        <w:spacing w:before="120" w:line="360" w:lineRule="auto"/>
        <w:rPr>
          <w:rFonts w:cs="Arial"/>
          <w:w w:val="105"/>
          <w:sz w:val="24"/>
          <w:szCs w:val="24"/>
        </w:rPr>
      </w:pPr>
      <w:r w:rsidRPr="00EF029A">
        <w:rPr>
          <w:rFonts w:cs="Arial"/>
          <w:w w:val="105"/>
          <w:sz w:val="24"/>
          <w:szCs w:val="24"/>
        </w:rPr>
        <w:t>7.1.1 Os serviços serão executados a partir da Solicitação de Serviços pela CESAMA, análise da Previsão de Custos apresentada pela empresa e devidamente aprovada pela CESAMA, que emitirá a Ordem de Execução de Serviços.</w:t>
      </w:r>
    </w:p>
    <w:p w14:paraId="0FA89C8A" w14:textId="77777777" w:rsidR="00586C74" w:rsidRPr="00EF029A" w:rsidRDefault="00586C74" w:rsidP="00586C74">
      <w:pPr>
        <w:pStyle w:val="Corpodetexto"/>
        <w:spacing w:before="120" w:line="360" w:lineRule="auto"/>
        <w:rPr>
          <w:rFonts w:cs="Arial"/>
          <w:w w:val="105"/>
          <w:sz w:val="24"/>
          <w:szCs w:val="24"/>
        </w:rPr>
      </w:pPr>
      <w:r w:rsidRPr="00EF029A">
        <w:rPr>
          <w:rFonts w:cs="Arial"/>
          <w:w w:val="105"/>
          <w:sz w:val="24"/>
          <w:szCs w:val="24"/>
        </w:rPr>
        <w:t>7.1.2 Para cada Solicitação de Serviços, a eventual contratada apresentará em até 5 (cinco) dias a Previsão de Custos, contendo item, descrição, quantidade, unidade, preços unitários e total e prazo de execução do serviço, baseada em visita técnica in loco e diagnóstico, observadas as Especificações Técnicas, constante no Anexo I e a Planilha Referencial de Preços Unitários SINAPI/</w:t>
      </w:r>
      <w:proofErr w:type="gramStart"/>
      <w:r w:rsidRPr="00EF029A">
        <w:rPr>
          <w:rFonts w:cs="Arial"/>
          <w:w w:val="105"/>
          <w:sz w:val="24"/>
          <w:szCs w:val="24"/>
        </w:rPr>
        <w:t>MG,  aplicados</w:t>
      </w:r>
      <w:proofErr w:type="gramEnd"/>
      <w:r w:rsidRPr="00EF029A">
        <w:rPr>
          <w:rFonts w:cs="Arial"/>
          <w:w w:val="105"/>
          <w:sz w:val="24"/>
          <w:szCs w:val="24"/>
        </w:rPr>
        <w:t xml:space="preserve"> o BDI e o percentual de desconto linear oferecido no ato de apresentação da proposta.</w:t>
      </w:r>
    </w:p>
    <w:p w14:paraId="528A14BA" w14:textId="77777777" w:rsidR="00DF02F4" w:rsidRPr="00EF029A" w:rsidRDefault="00DF02F4" w:rsidP="00586C74">
      <w:pPr>
        <w:pStyle w:val="Corpodetexto"/>
        <w:spacing w:before="120" w:line="360" w:lineRule="auto"/>
        <w:rPr>
          <w:rFonts w:cs="Arial"/>
          <w:w w:val="105"/>
          <w:sz w:val="24"/>
          <w:szCs w:val="24"/>
        </w:rPr>
      </w:pPr>
      <w:r w:rsidRPr="00EF029A">
        <w:rPr>
          <w:rFonts w:cs="Arial"/>
          <w:w w:val="105"/>
          <w:sz w:val="24"/>
          <w:szCs w:val="24"/>
        </w:rPr>
        <w:t xml:space="preserve">7.1.2.1 No caso de utilização de itens da planilha referência SETOP ou cotações de mercado, conforme previsto nos itens 5.1.1 e 5.1.2 do Termo de Referência, </w:t>
      </w:r>
      <w:r w:rsidRPr="00EF029A">
        <w:rPr>
          <w:rFonts w:cs="Arial"/>
          <w:w w:val="105"/>
          <w:sz w:val="24"/>
          <w:szCs w:val="24"/>
        </w:rPr>
        <w:lastRenderedPageBreak/>
        <w:t>serão também aplicados o BDI e o percentual de desconto linear oferecido no ato de apresentação da proposta.</w:t>
      </w:r>
    </w:p>
    <w:p w14:paraId="1649FF10"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7.1.3.</w:t>
      </w:r>
      <w:r w:rsidRPr="00EF029A">
        <w:rPr>
          <w:rFonts w:cs="Arial"/>
          <w:w w:val="105"/>
          <w:sz w:val="24"/>
          <w:szCs w:val="24"/>
        </w:rPr>
        <w:tab/>
        <w:t>Os serviços serão iniciados mediante aprovação da Previsão de Custos e emissão da Ordem de Execução de Serviços, emitida em até 5 (cinco) dias por empregado a ser designado formalmente pela CESAMA, que ficará responsável, inclusive, pela gestão, fiscalização e aferição dos padrões de qualidade dos serviços executados.</w:t>
      </w:r>
    </w:p>
    <w:p w14:paraId="2FCAB3F9"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7.1.4.</w:t>
      </w:r>
      <w:r w:rsidRPr="00EF029A">
        <w:rPr>
          <w:rFonts w:cs="Arial"/>
          <w:w w:val="105"/>
          <w:sz w:val="24"/>
          <w:szCs w:val="24"/>
        </w:rPr>
        <w:tab/>
        <w:t>No caso de Previsão de Custos não aprovada pela CESAMA, a mesma comunicará formalmente à eventual contratada que corrigirá as inconsistências apuradas.</w:t>
      </w:r>
    </w:p>
    <w:p w14:paraId="25B31B1D"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7.1.5.</w:t>
      </w:r>
      <w:r w:rsidRPr="00EF029A">
        <w:rPr>
          <w:rFonts w:cs="Arial"/>
          <w:w w:val="105"/>
          <w:sz w:val="24"/>
          <w:szCs w:val="24"/>
        </w:rPr>
        <w:tab/>
        <w:t>As medições serão elaboradas mensalmente pelo Gestor do contrato designado pela CESAMA, e deter-se-ão sobre os serviços executados no período correspondente ao dia 1º a 30 ou 31 de cada mês, para fins de registro contábil e pagamento, ou em outro período determinado pela CESAMA, preferencialmente de acordo com o Cronograma físico- financeiro.</w:t>
      </w:r>
    </w:p>
    <w:p w14:paraId="6323F289"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7.1.6.</w:t>
      </w:r>
      <w:r w:rsidRPr="00EF029A">
        <w:rPr>
          <w:rFonts w:cs="Arial"/>
          <w:w w:val="105"/>
          <w:sz w:val="24"/>
          <w:szCs w:val="24"/>
        </w:rPr>
        <w:tab/>
        <w:t>As medições somente serão efetuadas se ocorrerem serviços no período supramencionado.</w:t>
      </w:r>
    </w:p>
    <w:p w14:paraId="751C6B27"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7.1.7.</w:t>
      </w:r>
      <w:r w:rsidRPr="00EF029A">
        <w:rPr>
          <w:rFonts w:cs="Arial"/>
          <w:w w:val="105"/>
          <w:sz w:val="24"/>
          <w:szCs w:val="24"/>
        </w:rPr>
        <w:tab/>
        <w:t>Serão medidos e quantificados os serviços solicitados pela CESAMA, bem como aqueles constatados em campo (aprovados pela CESAMA) e notificados à CESAMA durante sua execução.</w:t>
      </w:r>
    </w:p>
    <w:p w14:paraId="5E479AE5"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7.1.8.</w:t>
      </w:r>
      <w:r w:rsidRPr="00EF029A">
        <w:rPr>
          <w:rFonts w:cs="Arial"/>
          <w:w w:val="105"/>
          <w:sz w:val="24"/>
          <w:szCs w:val="24"/>
        </w:rPr>
        <w:tab/>
        <w:t>Os serviços serão aceitos, medidos e faturados em estrita observância às quantidades efetivamente executadas, atendendo as condições estabelecidas na Descrição dos serviços ANEXO I - Especificação.</w:t>
      </w:r>
    </w:p>
    <w:p w14:paraId="7C0E3A66"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t>7.1.9.</w:t>
      </w:r>
      <w:r w:rsidRPr="00EF029A">
        <w:rPr>
          <w:rFonts w:cs="Arial"/>
          <w:w w:val="105"/>
          <w:sz w:val="24"/>
          <w:szCs w:val="24"/>
        </w:rPr>
        <w:tab/>
        <w:t>Os trabalhos referentes às atividades de planejamento, programação, controle, gerenciamento e administração dos serviços, serão obrigatoriamente realizados pela CONTRATADA, obedecendo aos respectivos prazos de atendimento/execução e seus custos estão incluídos nos preços unitários dos serviços e bases operacionais.</w:t>
      </w:r>
    </w:p>
    <w:p w14:paraId="48E35AE2" w14:textId="77777777" w:rsidR="00DF02F4" w:rsidRPr="00EF029A" w:rsidRDefault="00DF02F4" w:rsidP="00DF02F4">
      <w:pPr>
        <w:pStyle w:val="Corpodetexto"/>
        <w:spacing w:before="120" w:line="360" w:lineRule="auto"/>
        <w:rPr>
          <w:rFonts w:cs="Arial"/>
          <w:w w:val="105"/>
          <w:sz w:val="24"/>
          <w:szCs w:val="24"/>
        </w:rPr>
      </w:pPr>
      <w:r w:rsidRPr="00EF029A">
        <w:rPr>
          <w:rFonts w:cs="Arial"/>
          <w:w w:val="105"/>
          <w:sz w:val="24"/>
          <w:szCs w:val="24"/>
        </w:rPr>
        <w:lastRenderedPageBreak/>
        <w:t>7.1.10. As medições poderão ser efetivadas até dez dias do mês subsequente ao período considerado no item 7.1.5, data limite para emissão pela CESAMA    da ordem de faturamento.</w:t>
      </w:r>
    </w:p>
    <w:p w14:paraId="55226572" w14:textId="77777777" w:rsidR="00586C74" w:rsidRDefault="00586C74" w:rsidP="00586C74">
      <w:pPr>
        <w:pStyle w:val="Corpodetexto"/>
        <w:spacing w:before="120" w:line="360" w:lineRule="auto"/>
        <w:rPr>
          <w:rFonts w:eastAsia="Arial Unicode MS" w:cs="Arial"/>
          <w:b/>
          <w:color w:val="000000"/>
          <w:sz w:val="24"/>
          <w:szCs w:val="24"/>
        </w:rPr>
      </w:pPr>
      <w:r w:rsidRPr="00F43115">
        <w:rPr>
          <w:rFonts w:eastAsia="Arial Unicode MS" w:cs="Arial"/>
          <w:b/>
          <w:color w:val="000000"/>
          <w:sz w:val="24"/>
          <w:szCs w:val="24"/>
        </w:rPr>
        <w:t>7.2 – Do pagamento</w:t>
      </w:r>
    </w:p>
    <w:p w14:paraId="239A9BFC"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w:t>
      </w:r>
      <w:r w:rsidR="0050431E" w:rsidRPr="00EF029A">
        <w:rPr>
          <w:rFonts w:eastAsia="Arial Unicode MS" w:cs="Arial"/>
          <w:bCs/>
          <w:sz w:val="24"/>
          <w:szCs w:val="24"/>
        </w:rPr>
        <w:t xml:space="preserve"> </w:t>
      </w:r>
      <w:r w:rsidRPr="00EF029A">
        <w:rPr>
          <w:rFonts w:eastAsia="Arial Unicode MS" w:cs="Arial"/>
          <w:bCs/>
          <w:sz w:val="24"/>
          <w:szCs w:val="24"/>
        </w:rPr>
        <w:t>A CESAMA efetuará os pagamentos relativos aos compromissos assumidos, através de medição, 30 (trinta) dias após a apresentação e aceitação da Nota Fiscal / Fatura pelo departamento competente da CESAMA.</w:t>
      </w:r>
    </w:p>
    <w:p w14:paraId="7D5ED6A7"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7.2.1.1.</w:t>
      </w:r>
      <w:r w:rsidR="0050431E" w:rsidRPr="00EF029A">
        <w:rPr>
          <w:rFonts w:eastAsia="Arial Unicode MS" w:cs="Arial"/>
          <w:bCs/>
          <w:sz w:val="24"/>
          <w:szCs w:val="24"/>
        </w:rPr>
        <w:t xml:space="preserve"> </w:t>
      </w:r>
      <w:r w:rsidRPr="00EF029A">
        <w:rPr>
          <w:rFonts w:eastAsia="Arial Unicode MS" w:cs="Arial"/>
          <w:bCs/>
          <w:sz w:val="24"/>
          <w:szCs w:val="24"/>
        </w:rPr>
        <w:t>Caso o vencimento ocorra no sábado, domingo, feriado ou ponto facultativo para a CESAMA, o pagamento será realizado no primeiro dia subsequente.</w:t>
      </w:r>
    </w:p>
    <w:p w14:paraId="3A5DC924"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7.2.1.2.</w:t>
      </w:r>
      <w:r w:rsidR="0050431E" w:rsidRPr="00EF029A">
        <w:rPr>
          <w:rFonts w:eastAsia="Arial Unicode MS" w:cs="Arial"/>
          <w:bCs/>
          <w:sz w:val="24"/>
          <w:szCs w:val="24"/>
        </w:rPr>
        <w:t xml:space="preserve"> </w:t>
      </w:r>
      <w:r w:rsidRPr="00EF029A">
        <w:rPr>
          <w:rFonts w:eastAsia="Arial Unicode MS" w:cs="Arial"/>
          <w:bCs/>
          <w:sz w:val="24"/>
          <w:szCs w:val="24"/>
        </w:rPr>
        <w:t>A Nota Fiscal Eletrônica – NF-e – deverá ser enviada para os e-mails nfe@CESAMA.com.br e defo@cesama.com.br.</w:t>
      </w:r>
    </w:p>
    <w:p w14:paraId="2EDB56BC"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7.2.1.3.O pagamento só poderá ser realizado em nome da Contratada e os boletos não poderão, em hipótese nenhuma, ser pagos em nome de outro beneficiário.</w:t>
      </w:r>
    </w:p>
    <w:p w14:paraId="2F9B2784"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7.2.1.4.</w:t>
      </w:r>
      <w:r w:rsidR="0050431E" w:rsidRPr="00EF029A">
        <w:rPr>
          <w:rFonts w:eastAsia="Arial Unicode MS" w:cs="Arial"/>
          <w:bCs/>
          <w:sz w:val="24"/>
          <w:szCs w:val="24"/>
        </w:rPr>
        <w:t xml:space="preserve"> </w:t>
      </w:r>
      <w:r w:rsidRPr="00EF029A">
        <w:rPr>
          <w:rFonts w:eastAsia="Arial Unicode MS" w:cs="Arial"/>
          <w:bCs/>
          <w:sz w:val="24"/>
          <w:szCs w:val="24"/>
        </w:rPr>
        <w:t>Na Nota Fiscal / Fatura deverão ser informados os números da licitação, da Ata de Registro de Preços e do Contrato.</w:t>
      </w:r>
    </w:p>
    <w:p w14:paraId="6E47B5C9"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7.2.2.</w:t>
      </w:r>
      <w:r w:rsidRPr="00EF029A">
        <w:rPr>
          <w:rFonts w:eastAsia="Arial Unicode MS" w:cs="Arial"/>
          <w:bCs/>
          <w:sz w:val="24"/>
          <w:szCs w:val="24"/>
        </w:rPr>
        <w:tab/>
        <w:t>O pagamento será efetuado, através de depósito em conta bancária ou via TED (transferência eletrônica disponível), cujas tarifas extras correrão por conta da CONTRATADA.</w:t>
      </w:r>
    </w:p>
    <w:p w14:paraId="5015E11F"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7.2.3.</w:t>
      </w:r>
      <w:r w:rsidRPr="00EF029A">
        <w:rPr>
          <w:rFonts w:eastAsia="Arial Unicode MS" w:cs="Arial"/>
          <w:bCs/>
          <w:sz w:val="24"/>
          <w:szCs w:val="24"/>
        </w:rPr>
        <w:tab/>
        <w:t>Para efetivação do pagamento, a Contratada deverá:</w:t>
      </w:r>
    </w:p>
    <w:p w14:paraId="726A3AE6"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a)</w:t>
      </w:r>
      <w:r w:rsidRPr="00EF029A">
        <w:rPr>
          <w:rFonts w:eastAsia="Arial Unicode MS" w:cs="Arial"/>
          <w:bCs/>
          <w:sz w:val="24"/>
          <w:szCs w:val="24"/>
        </w:rPr>
        <w:tab/>
        <w:t>Elaborar Folha de Pagamento contendo nome do empregado, número           da Carteira de Trabalho e Previdência Social – CTPS, data de admissão e salário pago relativo aos empregados designados para a prestação dos serviços;</w:t>
      </w:r>
    </w:p>
    <w:p w14:paraId="7062852F"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b)</w:t>
      </w:r>
      <w:r w:rsidRPr="00EF029A">
        <w:rPr>
          <w:rFonts w:eastAsia="Arial Unicode MS" w:cs="Arial"/>
          <w:bCs/>
          <w:sz w:val="24"/>
          <w:szCs w:val="24"/>
        </w:rPr>
        <w:tab/>
        <w:t>Apresentar cópia do contra cheque e folha de ponto de cada empregado;</w:t>
      </w:r>
    </w:p>
    <w:p w14:paraId="0E9C5131"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 xml:space="preserve">b.1) Terá força de contra cheque o comprovante de depósito em conta bancária, aberta para esse fim em nome de cada empregado, com o </w:t>
      </w:r>
      <w:r w:rsidRPr="00EF029A">
        <w:rPr>
          <w:rFonts w:eastAsia="Arial Unicode MS" w:cs="Arial"/>
          <w:bCs/>
          <w:sz w:val="24"/>
          <w:szCs w:val="24"/>
        </w:rPr>
        <w:lastRenderedPageBreak/>
        <w:t>consentimento deste, em estabelecimento de crédito próximo ao local de trabalho, conforme disposto no art. 464, parágrafo único, da Consolidação das Leis do Trabalho (CLT).</w:t>
      </w:r>
    </w:p>
    <w:p w14:paraId="1DE374AF"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c)</w:t>
      </w:r>
      <w:r w:rsidRPr="00EF029A">
        <w:rPr>
          <w:rFonts w:eastAsia="Arial Unicode MS" w:cs="Arial"/>
          <w:bCs/>
          <w:sz w:val="24"/>
          <w:szCs w:val="24"/>
        </w:rPr>
        <w:tab/>
        <w:t>Apresentar junto com a Nota Fiscal / Fatura a RE (Relação de Empregados) constantes no Arquivo SEFIP (Sistema Empresa de Recolhimento do FGTS e Informações à Previdência Social), para comprovar o recolhimento devido;</w:t>
      </w:r>
    </w:p>
    <w:p w14:paraId="3A0013AC"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d)</w:t>
      </w:r>
      <w:r w:rsidRPr="00EF029A">
        <w:rPr>
          <w:rFonts w:eastAsia="Arial Unicode MS" w:cs="Arial"/>
          <w:bCs/>
          <w:sz w:val="24"/>
          <w:szCs w:val="24"/>
        </w:rPr>
        <w:tab/>
        <w:t>Anexar à Nota Fiscal / Fatura cópia da Guia de Recolhimento do FGTS e Informações à Previdência Social – (GFIP) e da Guia da Previdência Social – (GPS), relativas aos empregados designados para trabalhar no serviço, objeto desta licitação;</w:t>
      </w:r>
    </w:p>
    <w:p w14:paraId="2FFF8CDF"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e)</w:t>
      </w:r>
      <w:r w:rsidRPr="00EF029A">
        <w:rPr>
          <w:rFonts w:eastAsia="Arial Unicode MS" w:cs="Arial"/>
          <w:bCs/>
          <w:sz w:val="24"/>
          <w:szCs w:val="24"/>
        </w:rPr>
        <w:tab/>
        <w:t>Anexar à Nota Fiscal / Fatura as certidões atualizadas de regularidade junto ao INSS, ao FGTS e a Justiça do Trabalho.</w:t>
      </w:r>
    </w:p>
    <w:p w14:paraId="79CC0340"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7.2.3.</w:t>
      </w:r>
      <w:r w:rsidR="0050431E" w:rsidRPr="00EF029A">
        <w:rPr>
          <w:rFonts w:eastAsia="Arial Unicode MS" w:cs="Arial"/>
          <w:bCs/>
          <w:sz w:val="24"/>
          <w:szCs w:val="24"/>
        </w:rPr>
        <w:t>1. Todos</w:t>
      </w:r>
      <w:r w:rsidRPr="00EF029A">
        <w:rPr>
          <w:rFonts w:eastAsia="Arial Unicode MS" w:cs="Arial"/>
          <w:bCs/>
          <w:sz w:val="24"/>
          <w:szCs w:val="24"/>
        </w:rPr>
        <w:t xml:space="preserve"> os valores apresentados deverão estar de acordo com o salário mínimo da classe a que pertencer os empregados, sem o qual a CESAMA ficará inibida da quitação da Nota Fiscal / Fatura.</w:t>
      </w:r>
    </w:p>
    <w:p w14:paraId="22A5AFF4"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7.2.3.2.O recolhimento do INSS e do FGTS referente aos serviços deverá ser feito de forma individualizada, por tomador, e esta condição deverá ser comprovada mensalmente, a cada emissão de Nota Fiscal.</w:t>
      </w:r>
    </w:p>
    <w:p w14:paraId="495BE74D"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7.2.4.</w:t>
      </w:r>
      <w:r w:rsidRPr="00EF029A">
        <w:rPr>
          <w:rFonts w:eastAsia="Arial Unicode MS" w:cs="Arial"/>
          <w:bCs/>
          <w:sz w:val="24"/>
          <w:szCs w:val="24"/>
        </w:rPr>
        <w:tab/>
        <w:t>O pagamento SOMENTE será efetuado:</w:t>
      </w:r>
    </w:p>
    <w:p w14:paraId="65C54FA2"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a)</w:t>
      </w:r>
      <w:r w:rsidRPr="00EF029A">
        <w:rPr>
          <w:rFonts w:eastAsia="Arial Unicode MS" w:cs="Arial"/>
          <w:bCs/>
          <w:sz w:val="24"/>
          <w:szCs w:val="24"/>
        </w:rPr>
        <w:tab/>
        <w:t>Após a aceitação da Nota Fiscal / Fatura.</w:t>
      </w:r>
    </w:p>
    <w:p w14:paraId="5D8CF1CF" w14:textId="77777777" w:rsidR="00796DB4" w:rsidRPr="00EF029A" w:rsidRDefault="00796DB4" w:rsidP="0050431E">
      <w:pPr>
        <w:pStyle w:val="Corpodetexto"/>
        <w:spacing w:before="120" w:line="360" w:lineRule="auto"/>
        <w:ind w:left="708"/>
        <w:rPr>
          <w:rFonts w:eastAsia="Arial Unicode MS" w:cs="Arial"/>
          <w:bCs/>
          <w:sz w:val="24"/>
          <w:szCs w:val="24"/>
        </w:rPr>
      </w:pPr>
      <w:r w:rsidRPr="00EF029A">
        <w:rPr>
          <w:rFonts w:eastAsia="Arial Unicode MS" w:cs="Arial"/>
          <w:bCs/>
          <w:sz w:val="24"/>
          <w:szCs w:val="24"/>
        </w:rPr>
        <w:t>b)</w:t>
      </w:r>
      <w:r w:rsidRPr="00EF029A">
        <w:rPr>
          <w:rFonts w:eastAsia="Arial Unicode MS" w:cs="Arial"/>
          <w:bCs/>
          <w:sz w:val="24"/>
          <w:szCs w:val="24"/>
        </w:rPr>
        <w:tab/>
        <w:t>Após o recolhimento pela adjudicatária de quaisquer multas que lhe tenham sido impostas em decorrência de inadimplemento contratual.</w:t>
      </w:r>
    </w:p>
    <w:p w14:paraId="03258AFD"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7.2.5.</w:t>
      </w:r>
      <w:r w:rsidRPr="00EF029A">
        <w:rPr>
          <w:rFonts w:eastAsia="Arial Unicode MS" w:cs="Arial"/>
          <w:bCs/>
          <w:sz w:val="24"/>
          <w:szCs w:val="24"/>
        </w:rPr>
        <w:tab/>
        <w:t>Os pagamentos a serem efetuados em favor da CONTRATADA, quando couber, estarão sujeitos à retenção, na fonte, dos tributos que incidirem sobre o objeto d</w:t>
      </w:r>
      <w:r w:rsidR="0050431E" w:rsidRPr="00EF029A">
        <w:rPr>
          <w:rFonts w:eastAsia="Arial Unicode MS" w:cs="Arial"/>
          <w:bCs/>
          <w:sz w:val="24"/>
          <w:szCs w:val="24"/>
        </w:rPr>
        <w:t>este Contrato</w:t>
      </w:r>
      <w:r w:rsidRPr="00EF029A">
        <w:rPr>
          <w:rFonts w:eastAsia="Arial Unicode MS" w:cs="Arial"/>
          <w:bCs/>
          <w:sz w:val="24"/>
          <w:szCs w:val="24"/>
        </w:rPr>
        <w:t>.</w:t>
      </w:r>
    </w:p>
    <w:p w14:paraId="5251B7E4"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lastRenderedPageBreak/>
        <w:t>7.2.6.</w:t>
      </w:r>
      <w:r w:rsidRPr="00EF029A">
        <w:rPr>
          <w:rFonts w:eastAsia="Arial Unicode MS" w:cs="Arial"/>
          <w:bCs/>
          <w:sz w:val="24"/>
          <w:szCs w:val="24"/>
        </w:rPr>
        <w:tab/>
        <w:t>Na hipótese de ocorrer atraso no pagamento da Nota Fiscal / Fatura por responsabilidade da CESAMA, esta se compromete a aplicar, conforme legislação em vigor, juros de mora sobre o valor devido “pro rata” entre a data do vencimento e o efetivo pagamento.</w:t>
      </w:r>
    </w:p>
    <w:p w14:paraId="24089793"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7.2.7.</w:t>
      </w:r>
      <w:r w:rsidRPr="00EF029A">
        <w:rPr>
          <w:rFonts w:eastAsia="Arial Unicode MS" w:cs="Arial"/>
          <w:bCs/>
          <w:sz w:val="24"/>
          <w:szCs w:val="24"/>
        </w:rPr>
        <w:tab/>
        <w:t>O CNPJ da Contratada constante da Nota Fiscal / Fatura deverá ser o mesmo da documentação apresentada no procedimento licitatório.</w:t>
      </w:r>
    </w:p>
    <w:p w14:paraId="78ABA28A"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7.2.8.</w:t>
      </w:r>
      <w:r w:rsidRPr="00EF029A">
        <w:rPr>
          <w:rFonts w:eastAsia="Arial Unicode MS" w:cs="Arial"/>
          <w:bCs/>
          <w:sz w:val="24"/>
          <w:szCs w:val="24"/>
        </w:rPr>
        <w:tab/>
        <w:t>A CONTRATADA não poderá ceder ou dar em garantia, em qualquer hipótese, no todo ou em parte, os créditos de qualquer natureza, decorrentes ou oriundos da contratação.</w:t>
      </w:r>
    </w:p>
    <w:p w14:paraId="6B87748D"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7.2.9.</w:t>
      </w:r>
      <w:r w:rsidRPr="00EF029A">
        <w:rPr>
          <w:rFonts w:eastAsia="Arial Unicode MS" w:cs="Arial"/>
          <w:bCs/>
          <w:sz w:val="24"/>
          <w:szCs w:val="24"/>
        </w:rPr>
        <w:tab/>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075C336" w14:textId="39FABF45"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7.2.10.</w:t>
      </w:r>
      <w:r w:rsidR="00616D73">
        <w:rPr>
          <w:rFonts w:eastAsia="Arial Unicode MS" w:cs="Arial"/>
          <w:bCs/>
          <w:sz w:val="24"/>
          <w:szCs w:val="24"/>
        </w:rPr>
        <w:t xml:space="preserve"> </w:t>
      </w:r>
      <w:r w:rsidRPr="00EF029A">
        <w:rPr>
          <w:rFonts w:eastAsia="Arial Unicode MS" w:cs="Arial"/>
          <w:bCs/>
          <w:sz w:val="24"/>
          <w:szCs w:val="24"/>
        </w:rPr>
        <w:t>A CESAMA poderá realizar o pagamento antes do prazo definido no item 7.2.1,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14:paraId="40CEA983"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7.2.11.</w:t>
      </w:r>
      <w:r w:rsidR="0086434A" w:rsidRPr="00EF029A">
        <w:rPr>
          <w:rFonts w:eastAsia="Arial Unicode MS" w:cs="Arial"/>
          <w:bCs/>
          <w:sz w:val="24"/>
          <w:szCs w:val="24"/>
        </w:rPr>
        <w:t xml:space="preserve"> </w:t>
      </w:r>
      <w:r w:rsidRPr="00EF029A">
        <w:rPr>
          <w:rFonts w:eastAsia="Arial Unicode MS" w:cs="Arial"/>
          <w:bCs/>
          <w:sz w:val="24"/>
          <w:szCs w:val="24"/>
        </w:rPr>
        <w:t>A antecipação de pagamento só poderá ocorrer caso o serviço tenha sido executado.</w:t>
      </w:r>
    </w:p>
    <w:p w14:paraId="5349D796" w14:textId="77777777" w:rsidR="00796DB4" w:rsidRPr="00EF029A" w:rsidRDefault="00796DB4" w:rsidP="00796DB4">
      <w:pPr>
        <w:pStyle w:val="Corpodetexto"/>
        <w:spacing w:before="120" w:line="360" w:lineRule="auto"/>
        <w:rPr>
          <w:rFonts w:eastAsia="Arial Unicode MS" w:cs="Arial"/>
          <w:bCs/>
          <w:sz w:val="24"/>
          <w:szCs w:val="24"/>
        </w:rPr>
      </w:pPr>
      <w:r w:rsidRPr="00EF029A">
        <w:rPr>
          <w:rFonts w:eastAsia="Arial Unicode MS" w:cs="Arial"/>
          <w:bCs/>
          <w:sz w:val="24"/>
          <w:szCs w:val="24"/>
        </w:rPr>
        <w:t>7.2.12.</w:t>
      </w:r>
      <w:r w:rsidR="0086434A" w:rsidRPr="00EF029A">
        <w:rPr>
          <w:rFonts w:eastAsia="Arial Unicode MS" w:cs="Arial"/>
          <w:bCs/>
          <w:sz w:val="24"/>
          <w:szCs w:val="24"/>
        </w:rPr>
        <w:t xml:space="preserve"> </w:t>
      </w:r>
      <w:r w:rsidRPr="00EF029A">
        <w:rPr>
          <w:rFonts w:eastAsia="Arial Unicode MS" w:cs="Arial"/>
          <w:bCs/>
          <w:sz w:val="24"/>
          <w:szCs w:val="24"/>
        </w:rPr>
        <w:t>Na eventualidade de aplicação de multas, estas deverão ser liquidadas simultaneamente com parcela vinculada ao evento cujo descumprimento der origem à aplicação da penalidade.</w:t>
      </w:r>
    </w:p>
    <w:p w14:paraId="52E0885B" w14:textId="77777777" w:rsidR="00796DB4" w:rsidRPr="00EF029A" w:rsidRDefault="00796DB4" w:rsidP="00796DB4">
      <w:pPr>
        <w:pStyle w:val="Corpodetexto"/>
        <w:spacing w:before="120" w:line="360" w:lineRule="auto"/>
        <w:rPr>
          <w:rFonts w:eastAsia="Arial Unicode MS" w:cs="Arial"/>
          <w:b/>
          <w:bCs/>
          <w:sz w:val="24"/>
          <w:szCs w:val="24"/>
        </w:rPr>
      </w:pPr>
      <w:r w:rsidRPr="00EF029A">
        <w:rPr>
          <w:rFonts w:eastAsia="Arial Unicode MS" w:cs="Arial"/>
          <w:bCs/>
          <w:sz w:val="24"/>
          <w:szCs w:val="24"/>
        </w:rPr>
        <w:t>7.2.13.</w:t>
      </w:r>
      <w:r w:rsidR="0086434A" w:rsidRPr="00EF029A">
        <w:rPr>
          <w:rFonts w:eastAsia="Arial Unicode MS" w:cs="Arial"/>
          <w:bCs/>
          <w:sz w:val="24"/>
          <w:szCs w:val="24"/>
        </w:rPr>
        <w:t xml:space="preserve"> </w:t>
      </w:r>
      <w:r w:rsidRPr="00EF029A">
        <w:rPr>
          <w:rFonts w:eastAsia="Arial Unicode MS" w:cs="Arial"/>
          <w:bCs/>
          <w:sz w:val="24"/>
          <w:szCs w:val="24"/>
        </w:rPr>
        <w:t xml:space="preserve">Será utilizado o Índice de Preços ao Consumidor Amplo – IPCA / IBGE acumulado no período, como índice para reajuste de preços nos contratos da CESAMA, quando couber, e </w:t>
      </w:r>
      <w:r w:rsidRPr="00EF029A">
        <w:rPr>
          <w:rFonts w:eastAsia="Arial Unicode MS" w:cs="Arial"/>
          <w:b/>
          <w:bCs/>
          <w:sz w:val="24"/>
          <w:szCs w:val="24"/>
        </w:rPr>
        <w:t>o marco inicial para concessão do reajuste será a data da apresentação da proposta comercial.</w:t>
      </w:r>
    </w:p>
    <w:p w14:paraId="0ADBF65C"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lastRenderedPageBreak/>
        <w:t xml:space="preserve">CLÁUSULA </w:t>
      </w:r>
      <w:r w:rsidR="00224681">
        <w:rPr>
          <w:rFonts w:ascii="Arial" w:eastAsia="Arial Unicode MS" w:hAnsi="Arial" w:cs="Arial"/>
        </w:rPr>
        <w:t>OITAVA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386DF18" w14:textId="77777777" w:rsidR="005C604C" w:rsidRDefault="00610C99" w:rsidP="005C604C">
      <w:pPr>
        <w:tabs>
          <w:tab w:val="left" w:pos="567"/>
        </w:tabs>
        <w:spacing w:before="120" w:line="360" w:lineRule="auto"/>
        <w:rPr>
          <w:rFonts w:eastAsia="Arial Unicode MS" w:cs="Arial"/>
          <w:b/>
          <w:sz w:val="24"/>
          <w:szCs w:val="24"/>
        </w:rPr>
      </w:pPr>
      <w:r>
        <w:rPr>
          <w:rFonts w:eastAsia="Arial Unicode MS" w:cs="Arial"/>
          <w:b/>
          <w:sz w:val="24"/>
          <w:szCs w:val="24"/>
        </w:rPr>
        <w:t>8</w:t>
      </w:r>
      <w:r w:rsidR="005C604C" w:rsidRPr="002A2C21">
        <w:rPr>
          <w:rFonts w:eastAsia="Arial Unicode MS" w:cs="Arial"/>
          <w:b/>
          <w:sz w:val="24"/>
          <w:szCs w:val="24"/>
        </w:rPr>
        <w:t>.1. Revisão</w:t>
      </w:r>
    </w:p>
    <w:p w14:paraId="582973FC" w14:textId="77777777" w:rsidR="005C604C" w:rsidRDefault="00610C99" w:rsidP="005C604C">
      <w:pPr>
        <w:tabs>
          <w:tab w:val="left" w:pos="567"/>
        </w:tabs>
        <w:spacing w:before="120" w:line="360" w:lineRule="auto"/>
        <w:rPr>
          <w:rFonts w:eastAsia="Arial Unicode MS" w:cs="Arial"/>
          <w:sz w:val="24"/>
          <w:szCs w:val="24"/>
        </w:rPr>
      </w:pPr>
      <w:r>
        <w:rPr>
          <w:rFonts w:eastAsia="Arial Unicode MS" w:cs="Arial"/>
          <w:sz w:val="24"/>
          <w:szCs w:val="24"/>
        </w:rPr>
        <w:t>8</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49536356" w14:textId="77777777" w:rsidR="005C604C" w:rsidRDefault="00610C99" w:rsidP="005C604C">
      <w:pPr>
        <w:tabs>
          <w:tab w:val="left" w:pos="567"/>
        </w:tabs>
        <w:spacing w:before="120" w:line="360" w:lineRule="auto"/>
        <w:rPr>
          <w:rFonts w:eastAsia="Arial Unicode MS" w:cs="Arial"/>
          <w:sz w:val="24"/>
          <w:szCs w:val="24"/>
        </w:rPr>
      </w:pPr>
      <w:r>
        <w:rPr>
          <w:rFonts w:eastAsia="Arial Unicode MS" w:cs="Arial"/>
          <w:sz w:val="24"/>
          <w:szCs w:val="24"/>
        </w:rPr>
        <w:t>8</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1F16BD73" w14:textId="77777777" w:rsidR="005C604C" w:rsidRPr="002A2C21"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466EAB23" w14:textId="77777777" w:rsidR="005C604C" w:rsidRPr="002A2C21"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1EA826B3" w14:textId="77777777" w:rsidR="005C604C" w:rsidRPr="002A2C21"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33E1515B" w14:textId="77777777" w:rsidR="005C604C" w:rsidRPr="002A2C21"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65FAEFF7" w14:textId="77777777" w:rsidR="005C604C" w:rsidRPr="002A2C21"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66D4C3C0" w14:textId="77777777" w:rsidR="005C604C" w:rsidRPr="002A2C21"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0B66819B" w14:textId="77777777" w:rsidR="005C604C" w:rsidRDefault="005C604C" w:rsidP="00B4467D">
      <w:pPr>
        <w:numPr>
          <w:ilvl w:val="0"/>
          <w:numId w:val="4"/>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7686DD83"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w:t>
      </w:r>
      <w:r w:rsidR="00422E91" w:rsidRPr="00422E91">
        <w:rPr>
          <w:rFonts w:eastAsia="Arial Unicode MS" w:cs="Arial"/>
          <w:color w:val="000000"/>
          <w:sz w:val="24"/>
          <w:szCs w:val="24"/>
        </w:rPr>
        <w:lastRenderedPageBreak/>
        <w:t xml:space="preserve">apresentação da planilha de custos e formação de preços e documentos que fundamentem a repactuação do contrato. </w:t>
      </w:r>
    </w:p>
    <w:p w14:paraId="2EECF25C" w14:textId="77777777" w:rsidR="00422E91" w:rsidRPr="00EF029A" w:rsidRDefault="00610C99" w:rsidP="00224681">
      <w:pPr>
        <w:spacing w:before="120" w:line="360" w:lineRule="auto"/>
        <w:rPr>
          <w:rFonts w:eastAsia="Arial Unicode MS" w:cs="Arial"/>
          <w:color w:val="000000"/>
          <w:sz w:val="24"/>
          <w:szCs w:val="24"/>
        </w:rPr>
      </w:pPr>
      <w:r w:rsidRPr="00EF029A">
        <w:rPr>
          <w:rFonts w:eastAsia="Arial Unicode MS" w:cs="Arial"/>
          <w:color w:val="000000"/>
          <w:sz w:val="24"/>
          <w:szCs w:val="24"/>
        </w:rPr>
        <w:t>8</w:t>
      </w:r>
      <w:r w:rsidR="00422E91" w:rsidRPr="00EF029A">
        <w:rPr>
          <w:rFonts w:eastAsia="Arial Unicode MS" w:cs="Arial"/>
          <w:color w:val="000000"/>
          <w:sz w:val="24"/>
          <w:szCs w:val="24"/>
        </w:rPr>
        <w:t>.1.</w:t>
      </w:r>
      <w:r w:rsidR="00EF354B" w:rsidRPr="00EF029A">
        <w:rPr>
          <w:rFonts w:eastAsia="Arial Unicode MS" w:cs="Arial"/>
          <w:color w:val="000000"/>
          <w:sz w:val="24"/>
          <w:szCs w:val="24"/>
        </w:rPr>
        <w:t>4</w:t>
      </w:r>
      <w:r w:rsidR="00422E91" w:rsidRPr="00EF029A">
        <w:rPr>
          <w:rFonts w:eastAsia="Arial Unicode MS" w:cs="Arial"/>
          <w:color w:val="000000"/>
          <w:sz w:val="24"/>
          <w:szCs w:val="24"/>
        </w:rPr>
        <w:t xml:space="preserve">.  A </w:t>
      </w:r>
      <w:r w:rsidR="00224681" w:rsidRPr="00EF029A">
        <w:rPr>
          <w:rFonts w:eastAsia="Arial Unicode MS" w:cs="Arial"/>
          <w:color w:val="000000"/>
          <w:sz w:val="24"/>
          <w:szCs w:val="24"/>
        </w:rPr>
        <w:t>extinção do contrato não configurará óbice para o reconhecimento do desequilíbrio econômico-financeiro, hipótese em que será concedida indenização por meio de termo indenizatório</w:t>
      </w:r>
      <w:r w:rsidR="00422E91" w:rsidRPr="00EF029A">
        <w:rPr>
          <w:rFonts w:eastAsia="Arial Unicode MS" w:cs="Arial"/>
          <w:color w:val="000000"/>
          <w:sz w:val="24"/>
          <w:szCs w:val="24"/>
        </w:rPr>
        <w:t xml:space="preserve">. </w:t>
      </w:r>
    </w:p>
    <w:p w14:paraId="531A925B" w14:textId="77777777" w:rsidR="00224681" w:rsidRPr="00422E91" w:rsidRDefault="00610C99" w:rsidP="00224681">
      <w:pPr>
        <w:spacing w:before="120" w:line="360" w:lineRule="auto"/>
        <w:rPr>
          <w:rFonts w:eastAsia="Arial Unicode MS" w:cs="Arial"/>
          <w:color w:val="000000"/>
          <w:sz w:val="24"/>
          <w:szCs w:val="24"/>
        </w:rPr>
      </w:pPr>
      <w:r w:rsidRPr="00EF029A">
        <w:rPr>
          <w:rFonts w:eastAsia="Arial Unicode MS" w:cs="Arial"/>
          <w:color w:val="000000"/>
          <w:sz w:val="24"/>
          <w:szCs w:val="24"/>
        </w:rPr>
        <w:t>8</w:t>
      </w:r>
      <w:r w:rsidR="00224681" w:rsidRPr="00EF029A">
        <w:rPr>
          <w:rFonts w:eastAsia="Arial Unicode MS" w:cs="Arial"/>
          <w:color w:val="000000"/>
          <w:sz w:val="24"/>
          <w:szCs w:val="24"/>
        </w:rPr>
        <w:t>.1.</w:t>
      </w:r>
      <w:r w:rsidR="00EF354B" w:rsidRPr="00EF029A">
        <w:rPr>
          <w:rFonts w:eastAsia="Arial Unicode MS" w:cs="Arial"/>
          <w:color w:val="000000"/>
          <w:sz w:val="24"/>
          <w:szCs w:val="24"/>
        </w:rPr>
        <w:t>4.1</w:t>
      </w:r>
      <w:r w:rsidR="00224681" w:rsidRPr="00EF029A">
        <w:rPr>
          <w:rFonts w:eastAsia="Arial Unicode MS" w:cs="Arial"/>
          <w:color w:val="000000"/>
          <w:sz w:val="24"/>
          <w:szCs w:val="24"/>
        </w:rPr>
        <w:t>. O pedido de restabelecimento do equilíbrio econômico-financeiro deverá ser formulado durante a vigência do contrato e antes de eventual prorrogação.</w:t>
      </w:r>
    </w:p>
    <w:p w14:paraId="3D6D8C38"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2EA90E0C"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268CA3B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7C70CC7C"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0E61B5AC"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55834E71"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29651F6A"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27730199"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02110721" w14:textId="77777777" w:rsidR="00422E91" w:rsidRPr="00422E91" w:rsidRDefault="00610C99" w:rsidP="001A3F07">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w:t>
      </w:r>
      <w:r w:rsidR="00422E91" w:rsidRPr="00EF029A">
        <w:rPr>
          <w:rFonts w:eastAsia="Arial Unicode MS" w:cs="Arial"/>
          <w:color w:val="000000"/>
          <w:sz w:val="24"/>
          <w:szCs w:val="24"/>
        </w:rPr>
        <w:t>comprovantes de variação dos custos</w:t>
      </w:r>
      <w:r w:rsidR="001A3F07" w:rsidRPr="00EF029A">
        <w:rPr>
          <w:rFonts w:eastAsia="Arial Unicode MS" w:cs="Arial"/>
          <w:color w:val="000000"/>
          <w:sz w:val="24"/>
          <w:szCs w:val="24"/>
        </w:rPr>
        <w:t>, e encaminhada para decisão do diretor setorial</w:t>
      </w:r>
      <w:r w:rsidR="00422E91" w:rsidRPr="00EF029A">
        <w:rPr>
          <w:rFonts w:eastAsia="Arial Unicode MS" w:cs="Arial"/>
          <w:color w:val="000000"/>
          <w:sz w:val="24"/>
          <w:szCs w:val="24"/>
        </w:rPr>
        <w:t>.</w:t>
      </w:r>
      <w:r w:rsidR="00422E91" w:rsidRPr="00422E91">
        <w:rPr>
          <w:rFonts w:eastAsia="Arial Unicode MS" w:cs="Arial"/>
          <w:color w:val="000000"/>
          <w:sz w:val="24"/>
          <w:szCs w:val="24"/>
        </w:rPr>
        <w:t xml:space="preserve"> </w:t>
      </w:r>
    </w:p>
    <w:p w14:paraId="624B2779"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.1.8.  O prazo referido no </w:t>
      </w:r>
      <w:r w:rsidR="00422E91" w:rsidRPr="001A3F07">
        <w:rPr>
          <w:rFonts w:eastAsia="Arial Unicode MS" w:cs="Arial"/>
          <w:color w:val="000000"/>
          <w:sz w:val="24"/>
          <w:szCs w:val="24"/>
          <w:highlight w:val="yellow"/>
        </w:rPr>
        <w:t>item anterior</w:t>
      </w:r>
      <w:r w:rsidR="00422E91" w:rsidRPr="00422E91">
        <w:rPr>
          <w:rFonts w:eastAsia="Arial Unicode MS" w:cs="Arial"/>
          <w:color w:val="000000"/>
          <w:sz w:val="24"/>
          <w:szCs w:val="24"/>
        </w:rPr>
        <w:t xml:space="preserve"> ficará suspenso enquanto a contratada não cumprir os atos ou apresentar a documentação solicitada pela Cesama para a comprovação da variação dos custos. </w:t>
      </w:r>
    </w:p>
    <w:p w14:paraId="7836266C"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8</w:t>
      </w:r>
      <w:r w:rsidR="00422E91" w:rsidRPr="00422E91">
        <w:rPr>
          <w:rFonts w:eastAsia="Arial Unicode MS" w:cs="Arial"/>
          <w:color w:val="000000"/>
          <w:sz w:val="24"/>
          <w:szCs w:val="24"/>
        </w:rPr>
        <w:t xml:space="preserve">.1.9. A Cesama poderá realizar diligências para conferir a variação de custos alegada pela contratada. </w:t>
      </w:r>
    </w:p>
    <w:p w14:paraId="506CE96E"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7D4405E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35A2C901"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410608CD"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1F8C675B"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.1.11.  No caso previsto na </w:t>
      </w:r>
      <w:r w:rsidR="00422E91" w:rsidRPr="001D064D">
        <w:rPr>
          <w:rFonts w:eastAsia="Arial Unicode MS" w:cs="Arial"/>
          <w:color w:val="000000"/>
          <w:sz w:val="24"/>
          <w:szCs w:val="24"/>
          <w:highlight w:val="yellow"/>
        </w:rPr>
        <w:t>alínea “c”,</w:t>
      </w:r>
      <w:r w:rsidR="00422E91"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6865E174" w14:textId="77777777" w:rsidR="00422E91" w:rsidRPr="00422E91" w:rsidRDefault="00610C99"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2786FF5A" w14:textId="77777777" w:rsidR="005C604C" w:rsidRDefault="00610C99" w:rsidP="005C604C">
      <w:pPr>
        <w:tabs>
          <w:tab w:val="left" w:pos="567"/>
        </w:tabs>
        <w:spacing w:before="120" w:line="360" w:lineRule="auto"/>
        <w:rPr>
          <w:rFonts w:eastAsia="Arial Unicode MS" w:cs="Arial"/>
          <w:b/>
          <w:sz w:val="24"/>
          <w:szCs w:val="24"/>
        </w:rPr>
      </w:pPr>
      <w:r>
        <w:rPr>
          <w:rFonts w:eastAsia="Arial Unicode MS" w:cs="Arial"/>
          <w:b/>
          <w:sz w:val="24"/>
          <w:szCs w:val="24"/>
        </w:rPr>
        <w:t>8</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00FEDBDE" w14:textId="77777777" w:rsidR="00DB2457" w:rsidRPr="00EF029A" w:rsidRDefault="00610C99" w:rsidP="00DB2457">
      <w:pPr>
        <w:spacing w:before="120" w:line="360" w:lineRule="auto"/>
        <w:rPr>
          <w:rFonts w:eastAsia="Arial Unicode MS" w:cs="Arial"/>
          <w:sz w:val="24"/>
          <w:szCs w:val="24"/>
        </w:rPr>
      </w:pPr>
      <w:r w:rsidRPr="00EF029A">
        <w:rPr>
          <w:rFonts w:eastAsia="Arial Unicode MS" w:cs="Arial"/>
          <w:sz w:val="24"/>
          <w:szCs w:val="24"/>
        </w:rPr>
        <w:t>8</w:t>
      </w:r>
      <w:r w:rsidR="00DB2457" w:rsidRPr="00EF029A">
        <w:rPr>
          <w:rFonts w:eastAsia="Arial Unicode MS" w:cs="Arial"/>
          <w:sz w:val="24"/>
          <w:szCs w:val="24"/>
        </w:rPr>
        <w:t xml:space="preserve">.2.1. Aplica-se o </w:t>
      </w:r>
      <w:r w:rsidR="008B0FA1" w:rsidRPr="00EF029A">
        <w:rPr>
          <w:rFonts w:eastAsia="Arial Unicode MS" w:cs="Arial"/>
          <w:b/>
          <w:sz w:val="24"/>
          <w:szCs w:val="24"/>
        </w:rPr>
        <w:t>Índice de Preços ao Consumidor Amplo – IPCA / IBGE</w:t>
      </w:r>
      <w:r w:rsidR="00B92247" w:rsidRPr="00EF029A">
        <w:rPr>
          <w:rFonts w:eastAsia="Arial Unicode MS" w:cs="Arial"/>
          <w:b/>
          <w:sz w:val="24"/>
          <w:szCs w:val="24"/>
        </w:rPr>
        <w:t xml:space="preserve">, </w:t>
      </w:r>
      <w:r w:rsidR="00B92247" w:rsidRPr="00EF029A">
        <w:rPr>
          <w:rFonts w:eastAsia="Arial Unicode MS" w:cs="Arial"/>
          <w:sz w:val="24"/>
          <w:szCs w:val="24"/>
        </w:rPr>
        <w:t>ou outro que o venha substituir</w:t>
      </w:r>
      <w:r w:rsidR="00B92247" w:rsidRPr="00EF029A">
        <w:rPr>
          <w:rFonts w:eastAsia="Arial Unicode MS" w:cs="Arial"/>
          <w:b/>
          <w:sz w:val="24"/>
          <w:szCs w:val="24"/>
        </w:rPr>
        <w:t>,</w:t>
      </w:r>
      <w:r w:rsidR="00DB2457" w:rsidRPr="00EF029A">
        <w:rPr>
          <w:rFonts w:eastAsia="Arial Unicode MS" w:cs="Arial"/>
          <w:sz w:val="24"/>
          <w:szCs w:val="24"/>
        </w:rPr>
        <w:t xml:space="preserve"> para o reajustamento dos preços</w:t>
      </w:r>
      <w:r w:rsidR="00EF354B" w:rsidRPr="00EF029A">
        <w:rPr>
          <w:rFonts w:eastAsia="Arial Unicode MS" w:cs="Arial"/>
          <w:sz w:val="24"/>
          <w:szCs w:val="24"/>
        </w:rPr>
        <w:t>, quando couber</w:t>
      </w:r>
      <w:r w:rsidR="00DB2457" w:rsidRPr="00EF029A">
        <w:rPr>
          <w:rFonts w:eastAsia="Arial Unicode MS" w:cs="Arial"/>
          <w:sz w:val="24"/>
          <w:szCs w:val="24"/>
        </w:rPr>
        <w:t>.</w:t>
      </w:r>
    </w:p>
    <w:p w14:paraId="4C4581A7" w14:textId="77777777" w:rsidR="005C604C" w:rsidRDefault="00610C99" w:rsidP="005C604C">
      <w:pPr>
        <w:spacing w:before="120" w:line="360" w:lineRule="auto"/>
        <w:rPr>
          <w:rFonts w:eastAsia="Arial Unicode MS" w:cs="Arial"/>
          <w:sz w:val="24"/>
          <w:szCs w:val="24"/>
        </w:rPr>
      </w:pPr>
      <w:r>
        <w:rPr>
          <w:rFonts w:eastAsia="Arial Unicode MS" w:cs="Arial"/>
          <w:sz w:val="24"/>
          <w:szCs w:val="24"/>
        </w:rPr>
        <w:t>8</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218BD1BE" w14:textId="77777777" w:rsidR="005C604C" w:rsidRDefault="00610C99" w:rsidP="005C604C">
      <w:pPr>
        <w:spacing w:before="120" w:line="360" w:lineRule="auto"/>
        <w:rPr>
          <w:rFonts w:eastAsia="Arial Unicode MS" w:cs="Arial"/>
          <w:sz w:val="24"/>
          <w:szCs w:val="24"/>
        </w:rPr>
      </w:pPr>
      <w:r>
        <w:rPr>
          <w:rFonts w:eastAsia="Arial Unicode MS" w:cs="Arial"/>
          <w:sz w:val="24"/>
          <w:szCs w:val="24"/>
        </w:rPr>
        <w:lastRenderedPageBreak/>
        <w:t>8</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 xml:space="preserve">da contratação, </w:t>
      </w:r>
      <w:r w:rsidR="005C604C" w:rsidRPr="00EF354B">
        <w:rPr>
          <w:rFonts w:eastAsia="Arial Unicode MS" w:cs="Arial"/>
          <w:b/>
          <w:sz w:val="24"/>
          <w:szCs w:val="24"/>
        </w:rPr>
        <w:t>respeitada a anualidade</w:t>
      </w:r>
      <w:r w:rsidR="005C604C" w:rsidRPr="008650B3">
        <w:rPr>
          <w:rFonts w:eastAsia="Arial Unicode MS" w:cs="Arial"/>
          <w:sz w:val="24"/>
          <w:szCs w:val="24"/>
        </w:rPr>
        <w:t>,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0BFA1E73" w14:textId="77777777" w:rsidR="000D042B" w:rsidRDefault="000D042B" w:rsidP="000D042B">
      <w:pPr>
        <w:spacing w:before="120" w:line="360" w:lineRule="auto"/>
        <w:rPr>
          <w:rFonts w:eastAsia="Arial Unicode MS" w:cs="Arial"/>
          <w:sz w:val="24"/>
          <w:szCs w:val="24"/>
        </w:rPr>
      </w:pPr>
      <w:r w:rsidRPr="00EF029A">
        <w:rPr>
          <w:rFonts w:eastAsia="Arial Unicode MS" w:cs="Arial"/>
          <w:sz w:val="24"/>
          <w:szCs w:val="24"/>
        </w:rPr>
        <w:t>8.2.3.1. O contrato pode sofrer reajuste se entre a data de apresentação da proposta e assinatura do contrato transcorreram mais de 12 (doze) meses, devendo ser instruído com as justificativas, e ratificado pela autoridade competente.</w:t>
      </w:r>
    </w:p>
    <w:p w14:paraId="156ECCA4" w14:textId="77777777" w:rsidR="00DB2457" w:rsidRPr="00EF029A" w:rsidRDefault="00610C99" w:rsidP="00DB2457">
      <w:pPr>
        <w:spacing w:before="120" w:line="360" w:lineRule="auto"/>
        <w:rPr>
          <w:rFonts w:eastAsia="Arial Unicode MS" w:cs="Arial"/>
          <w:sz w:val="24"/>
          <w:szCs w:val="24"/>
        </w:rPr>
      </w:pPr>
      <w:r w:rsidRPr="00EF029A">
        <w:rPr>
          <w:rFonts w:eastAsia="Arial Unicode MS" w:cs="Arial"/>
          <w:sz w:val="24"/>
          <w:szCs w:val="24"/>
        </w:rPr>
        <w:t>8</w:t>
      </w:r>
      <w:r w:rsidR="00DB2457" w:rsidRPr="00EF029A">
        <w:rPr>
          <w:rFonts w:eastAsia="Arial Unicode MS" w:cs="Arial"/>
          <w:sz w:val="24"/>
          <w:szCs w:val="24"/>
        </w:rPr>
        <w:t xml:space="preserve">.2.4. Para o primeiro reajuste, </w:t>
      </w:r>
      <w:r w:rsidR="00DB2457" w:rsidRPr="00EF029A">
        <w:rPr>
          <w:rFonts w:eastAsia="Arial Unicode MS" w:cs="Arial"/>
          <w:b/>
          <w:sz w:val="24"/>
          <w:szCs w:val="24"/>
        </w:rPr>
        <w:t>o marco inicial para a concessão do reajustamento de preços é a data limite da apresentação da proposta</w:t>
      </w:r>
      <w:r w:rsidR="00DB2457" w:rsidRPr="00EF029A">
        <w:rPr>
          <w:rFonts w:eastAsia="Arial Unicode MS" w:cs="Arial"/>
          <w:sz w:val="24"/>
          <w:szCs w:val="24"/>
        </w:rPr>
        <w:t xml:space="preserve">. </w:t>
      </w:r>
    </w:p>
    <w:p w14:paraId="56AD5F28" w14:textId="77777777" w:rsidR="00DB2457" w:rsidRPr="00EF029A" w:rsidRDefault="00610C99" w:rsidP="00DB2457">
      <w:pPr>
        <w:spacing w:before="120" w:line="360" w:lineRule="auto"/>
        <w:rPr>
          <w:rFonts w:eastAsia="Arial Unicode MS" w:cs="Arial"/>
          <w:sz w:val="24"/>
          <w:szCs w:val="24"/>
        </w:rPr>
      </w:pPr>
      <w:r w:rsidRPr="00EF029A">
        <w:rPr>
          <w:rFonts w:eastAsia="Arial Unicode MS" w:cs="Arial"/>
          <w:sz w:val="24"/>
          <w:szCs w:val="24"/>
        </w:rPr>
        <w:t>8</w:t>
      </w:r>
      <w:r w:rsidR="00DB2457" w:rsidRPr="00EF029A">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5428687B" w14:textId="77777777" w:rsidR="00610C99" w:rsidRPr="00610C99" w:rsidRDefault="00610C99" w:rsidP="00DB2457">
      <w:pPr>
        <w:spacing w:before="120" w:line="360" w:lineRule="auto"/>
        <w:rPr>
          <w:rFonts w:eastAsia="Arial Unicode MS" w:cs="Arial"/>
          <w:sz w:val="24"/>
          <w:szCs w:val="24"/>
        </w:rPr>
      </w:pPr>
      <w:r w:rsidRPr="00EF029A">
        <w:rPr>
          <w:rFonts w:eastAsia="Arial Unicode MS" w:cs="Arial"/>
          <w:sz w:val="24"/>
          <w:szCs w:val="24"/>
        </w:rPr>
        <w:t>8.3. O reajustamento dos preços deverá seguir as regras estabelecidas no Manual de Convênios e de Gestão e Fiscalização de Contrato, parte integrante do Regulamento Interno de Licitações, Contratos e Convênios da Cesama – RILC.</w:t>
      </w:r>
    </w:p>
    <w:p w14:paraId="2D3D268E"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610C99">
        <w:rPr>
          <w:rFonts w:ascii="Arial" w:eastAsia="Arial Unicode MS" w:hAnsi="Arial" w:cs="Arial"/>
          <w:b/>
          <w:bCs/>
          <w:sz w:val="24"/>
          <w:szCs w:val="24"/>
        </w:rPr>
        <w:t>NONA</w:t>
      </w:r>
      <w:r w:rsidRPr="0005584B">
        <w:rPr>
          <w:rFonts w:ascii="Arial" w:eastAsia="Arial Unicode MS" w:hAnsi="Arial" w:cs="Arial"/>
          <w:b/>
          <w:bCs/>
          <w:sz w:val="24"/>
          <w:szCs w:val="24"/>
        </w:rPr>
        <w:t>:  PENALIDADES</w:t>
      </w:r>
    </w:p>
    <w:p w14:paraId="1DFCD055" w14:textId="77777777" w:rsidR="00422E91" w:rsidRPr="00EF029A" w:rsidRDefault="00610C99" w:rsidP="00575EBF">
      <w:pPr>
        <w:spacing w:before="120" w:line="360" w:lineRule="auto"/>
        <w:rPr>
          <w:rFonts w:eastAsia="Arial Unicode MS" w:cs="Arial"/>
          <w:bCs/>
          <w:sz w:val="24"/>
          <w:szCs w:val="24"/>
          <w:lang w:val="de-DE"/>
        </w:rPr>
      </w:pPr>
      <w:r>
        <w:rPr>
          <w:rFonts w:eastAsia="Arial Unicode MS" w:cs="Arial"/>
          <w:bCs/>
          <w:sz w:val="24"/>
          <w:szCs w:val="24"/>
          <w:lang w:val="de-DE"/>
        </w:rPr>
        <w:t>9</w:t>
      </w:r>
      <w:r w:rsidR="00422E91" w:rsidRPr="00CC537F">
        <w:rPr>
          <w:rFonts w:eastAsia="Arial Unicode MS" w:cs="Arial"/>
          <w:bCs/>
          <w:sz w:val="24"/>
          <w:szCs w:val="24"/>
          <w:lang w:val="de-DE"/>
        </w:rPr>
        <w:t xml:space="preserve">.1 Qualquer pessoa física ou jurídica que praticar atos em desacordo com o este Contrato e com o Regulamento Interno de Licitações, Contratos e Convênios da CESAMA, sujeita-se às sanções </w:t>
      </w:r>
      <w:r w:rsidR="00575EBF">
        <w:rPr>
          <w:rFonts w:eastAsia="Arial Unicode MS" w:cs="Arial"/>
          <w:bCs/>
          <w:sz w:val="24"/>
          <w:szCs w:val="24"/>
          <w:lang w:val="de-DE"/>
        </w:rPr>
        <w:t xml:space="preserve">aqui </w:t>
      </w:r>
      <w:r w:rsidR="00422E91" w:rsidRPr="00CC537F">
        <w:rPr>
          <w:rFonts w:eastAsia="Arial Unicode MS" w:cs="Arial"/>
          <w:bCs/>
          <w:sz w:val="24"/>
          <w:szCs w:val="24"/>
          <w:lang w:val="de-DE"/>
        </w:rPr>
        <w:t xml:space="preserve">previstas, sem prejuízo das responsabilidades </w:t>
      </w:r>
      <w:r w:rsidR="00422E91" w:rsidRPr="00EF029A">
        <w:rPr>
          <w:rFonts w:eastAsia="Arial Unicode MS" w:cs="Arial"/>
          <w:bCs/>
          <w:sz w:val="24"/>
          <w:szCs w:val="24"/>
          <w:lang w:val="de-DE"/>
        </w:rPr>
        <w:t>civil e criminal</w:t>
      </w:r>
      <w:r w:rsidR="00575EBF" w:rsidRPr="00EF029A">
        <w:rPr>
          <w:rFonts w:eastAsia="Arial Unicode MS" w:cs="Arial"/>
          <w:bCs/>
          <w:sz w:val="24"/>
          <w:szCs w:val="24"/>
          <w:lang w:val="de-DE"/>
        </w:rPr>
        <w:t>, observando o disposto nos arts. 82 a 84 da Lei nº 13.303/2016</w:t>
      </w:r>
      <w:r w:rsidR="00422E91" w:rsidRPr="00EF029A">
        <w:rPr>
          <w:rFonts w:eastAsia="Arial Unicode MS" w:cs="Arial"/>
          <w:bCs/>
          <w:sz w:val="24"/>
          <w:szCs w:val="24"/>
          <w:lang w:val="de-DE"/>
        </w:rPr>
        <w:t>.</w:t>
      </w:r>
    </w:p>
    <w:p w14:paraId="06D10FF2" w14:textId="77777777" w:rsidR="005C604C" w:rsidRPr="00EF029A" w:rsidRDefault="00610C99" w:rsidP="005C604C">
      <w:pPr>
        <w:spacing w:before="120" w:line="360" w:lineRule="auto"/>
        <w:rPr>
          <w:rFonts w:eastAsia="Arial Unicode MS" w:cs="Arial"/>
          <w:sz w:val="24"/>
          <w:szCs w:val="24"/>
        </w:rPr>
      </w:pPr>
      <w:r w:rsidRPr="00EF029A">
        <w:rPr>
          <w:rFonts w:eastAsia="Arial Unicode MS" w:cs="Arial"/>
          <w:bCs/>
          <w:sz w:val="24"/>
          <w:szCs w:val="24"/>
          <w:lang w:val="de-DE"/>
        </w:rPr>
        <w:t>9</w:t>
      </w:r>
      <w:r w:rsidR="005C604C" w:rsidRPr="00EF029A">
        <w:rPr>
          <w:rFonts w:eastAsia="Arial Unicode MS" w:cs="Arial"/>
          <w:bCs/>
          <w:sz w:val="24"/>
          <w:szCs w:val="24"/>
        </w:rPr>
        <w:t>.</w:t>
      </w:r>
      <w:r w:rsidR="00C216D2" w:rsidRPr="00EF029A">
        <w:rPr>
          <w:rFonts w:eastAsia="Arial Unicode MS" w:cs="Arial"/>
          <w:bCs/>
          <w:sz w:val="24"/>
          <w:szCs w:val="24"/>
        </w:rPr>
        <w:t>2</w:t>
      </w:r>
      <w:r w:rsidR="005C604C" w:rsidRPr="00EF029A">
        <w:rPr>
          <w:rFonts w:eastAsia="Arial Unicode MS" w:cs="Arial"/>
          <w:bCs/>
          <w:sz w:val="24"/>
          <w:szCs w:val="24"/>
        </w:rPr>
        <w:t xml:space="preserve">. </w:t>
      </w:r>
      <w:r w:rsidR="005C604C" w:rsidRPr="00EF029A">
        <w:rPr>
          <w:rFonts w:eastAsia="Arial Unicode MS" w:cs="Arial"/>
          <w:sz w:val="24"/>
          <w:szCs w:val="24"/>
        </w:rPr>
        <w:t xml:space="preserve">O atraso injustificado na execução </w:t>
      </w:r>
      <w:r w:rsidR="00CC537F" w:rsidRPr="00EF029A">
        <w:rPr>
          <w:rFonts w:eastAsia="Arial Unicode MS" w:cs="Arial"/>
          <w:sz w:val="24"/>
          <w:szCs w:val="24"/>
        </w:rPr>
        <w:t>do objeto</w:t>
      </w:r>
      <w:r w:rsidR="005C604C" w:rsidRPr="00EF029A">
        <w:rPr>
          <w:rFonts w:eastAsia="Arial Unicode MS" w:cs="Arial"/>
          <w:sz w:val="24"/>
          <w:szCs w:val="24"/>
        </w:rPr>
        <w:t xml:space="preserve"> sujeita a CONTRATADA ao pagamento de multa de mora de até 0,05% (zero vírgula zero cinco por cento) para cada dia de atraso sobre o valor global do Contrato, </w:t>
      </w:r>
      <w:r w:rsidR="00005355" w:rsidRPr="00EF029A">
        <w:rPr>
          <w:sz w:val="24"/>
          <w:szCs w:val="24"/>
        </w:rPr>
        <w:t>a contar da intimação da decisão administrativa que a tenha aplicado.</w:t>
      </w:r>
    </w:p>
    <w:p w14:paraId="1D5D59D5" w14:textId="77777777" w:rsidR="005C604C" w:rsidRPr="00EF029A" w:rsidRDefault="00610C99" w:rsidP="005C604C">
      <w:pPr>
        <w:spacing w:before="120" w:line="360" w:lineRule="auto"/>
        <w:rPr>
          <w:rFonts w:eastAsia="Arial Unicode MS" w:cs="Arial"/>
          <w:sz w:val="24"/>
          <w:szCs w:val="24"/>
        </w:rPr>
      </w:pPr>
      <w:r w:rsidRPr="00EF029A">
        <w:rPr>
          <w:rFonts w:eastAsia="Arial Unicode MS" w:cs="Arial"/>
          <w:bCs/>
          <w:sz w:val="24"/>
          <w:szCs w:val="24"/>
        </w:rPr>
        <w:t>9</w:t>
      </w:r>
      <w:r w:rsidR="005C604C" w:rsidRPr="00EF029A">
        <w:rPr>
          <w:rFonts w:eastAsia="Arial Unicode MS" w:cs="Arial"/>
          <w:bCs/>
          <w:sz w:val="24"/>
          <w:szCs w:val="24"/>
        </w:rPr>
        <w:t>.</w:t>
      </w:r>
      <w:r w:rsidR="00C216D2" w:rsidRPr="00EF029A">
        <w:rPr>
          <w:rFonts w:eastAsia="Arial Unicode MS" w:cs="Arial"/>
          <w:bCs/>
          <w:sz w:val="24"/>
          <w:szCs w:val="24"/>
        </w:rPr>
        <w:t>2</w:t>
      </w:r>
      <w:r w:rsidR="005C604C" w:rsidRPr="00EF029A">
        <w:rPr>
          <w:rFonts w:eastAsia="Arial Unicode MS" w:cs="Arial"/>
          <w:bCs/>
          <w:sz w:val="24"/>
          <w:szCs w:val="24"/>
        </w:rPr>
        <w:t xml:space="preserve">.1. </w:t>
      </w:r>
      <w:r w:rsidR="005C604C" w:rsidRPr="00EF029A">
        <w:rPr>
          <w:rFonts w:eastAsia="Arial Unicode MS" w:cs="Arial"/>
          <w:sz w:val="24"/>
          <w:szCs w:val="24"/>
        </w:rPr>
        <w:t xml:space="preserve">A multa a que alude o item </w:t>
      </w:r>
      <w:r w:rsidRPr="00EF029A">
        <w:rPr>
          <w:rFonts w:eastAsia="Arial Unicode MS" w:cs="Arial"/>
          <w:sz w:val="24"/>
          <w:szCs w:val="24"/>
        </w:rPr>
        <w:t>9</w:t>
      </w:r>
      <w:r w:rsidR="005C604C" w:rsidRPr="00EF029A">
        <w:rPr>
          <w:rFonts w:eastAsia="Arial Unicode MS" w:cs="Arial"/>
          <w:sz w:val="24"/>
          <w:szCs w:val="24"/>
        </w:rPr>
        <w:t>.</w:t>
      </w:r>
      <w:r w:rsidR="00C216D2" w:rsidRPr="00EF029A">
        <w:rPr>
          <w:rFonts w:eastAsia="Arial Unicode MS" w:cs="Arial"/>
          <w:sz w:val="24"/>
          <w:szCs w:val="24"/>
        </w:rPr>
        <w:t>2</w:t>
      </w:r>
      <w:r w:rsidR="005C604C" w:rsidRPr="00EF029A">
        <w:rPr>
          <w:rFonts w:eastAsia="Arial Unicode MS" w:cs="Arial"/>
          <w:sz w:val="24"/>
          <w:szCs w:val="24"/>
        </w:rPr>
        <w:t xml:space="preserve"> não impede que a CESAMA rescinda o Contrato e aplique as outras sanções previstas neste instrumento e em Lei.</w:t>
      </w:r>
    </w:p>
    <w:p w14:paraId="214C0C95" w14:textId="77777777" w:rsidR="001F62F8" w:rsidRPr="00184452" w:rsidRDefault="00610C99" w:rsidP="001F62F8">
      <w:pPr>
        <w:widowControl w:val="0"/>
        <w:spacing w:before="120" w:line="360" w:lineRule="auto"/>
        <w:rPr>
          <w:rFonts w:cs="Arial"/>
          <w:sz w:val="24"/>
          <w:szCs w:val="24"/>
        </w:rPr>
      </w:pPr>
      <w:r w:rsidRPr="00EF029A">
        <w:rPr>
          <w:rFonts w:eastAsia="Arial Unicode MS" w:cs="Arial"/>
          <w:bCs/>
          <w:sz w:val="24"/>
          <w:szCs w:val="24"/>
        </w:rPr>
        <w:lastRenderedPageBreak/>
        <w:t>9</w:t>
      </w:r>
      <w:r w:rsidR="001F62F8" w:rsidRPr="00EF029A">
        <w:rPr>
          <w:rFonts w:eastAsia="Arial Unicode MS" w:cs="Arial"/>
          <w:bCs/>
          <w:sz w:val="24"/>
          <w:szCs w:val="24"/>
        </w:rPr>
        <w:t>.3</w:t>
      </w:r>
      <w:r w:rsidR="005C604C" w:rsidRPr="00EF029A">
        <w:rPr>
          <w:rFonts w:eastAsia="Arial Unicode MS" w:cs="Arial"/>
          <w:bCs/>
          <w:sz w:val="24"/>
          <w:szCs w:val="24"/>
        </w:rPr>
        <w:t xml:space="preserve">. </w:t>
      </w:r>
      <w:r w:rsidR="001F62F8" w:rsidRPr="00EF029A">
        <w:rPr>
          <w:rFonts w:cs="Arial"/>
          <w:color w:val="000000"/>
          <w:sz w:val="24"/>
          <w:szCs w:val="24"/>
        </w:rPr>
        <w:t>Os valores das multas aplicadas após regular processo administrativo, a critério da CESAMA, serão descontados da garantia do respectivo contrato ou de seus pagamentos. Se a multa for de valor superior ao valor da garantia prestada, além da perda desta, fica facultado à CESAMA efetuar descontos de tais multas em outros contratos vigentes celebrados com o contratado. A critério da CESAMA, poderá haver a compensação da multa na forma do art. 368 e seguintes do Código Civil brasileiro ou a cobrança judicial quando for o caso</w:t>
      </w:r>
      <w:r w:rsidR="001F62F8" w:rsidRPr="00EF029A">
        <w:rPr>
          <w:rFonts w:cs="Arial"/>
          <w:sz w:val="24"/>
          <w:szCs w:val="24"/>
        </w:rPr>
        <w:t>.</w:t>
      </w:r>
    </w:p>
    <w:p w14:paraId="7D8B7F8D" w14:textId="77777777" w:rsidR="005C604C" w:rsidRDefault="00610C99"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1F62F8">
        <w:rPr>
          <w:rFonts w:eastAsia="Arial Unicode MS" w:cs="Arial"/>
          <w:bCs/>
          <w:sz w:val="24"/>
          <w:szCs w:val="24"/>
        </w:rPr>
        <w:t>4</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w:t>
      </w:r>
      <w:r w:rsidR="005C604C">
        <w:rPr>
          <w:rFonts w:eastAsia="Arial Unicode MS" w:cs="Arial"/>
          <w:bCs/>
          <w:sz w:val="24"/>
          <w:szCs w:val="24"/>
        </w:rPr>
        <w:t xml:space="preserve"> </w:t>
      </w:r>
      <w:r w:rsidR="005C604C" w:rsidRPr="00920022">
        <w:rPr>
          <w:rFonts w:eastAsia="Arial Unicode MS" w:cs="Arial"/>
          <w:bCs/>
          <w:sz w:val="24"/>
          <w:szCs w:val="24"/>
        </w:rPr>
        <w:t>defesa, a CESAMA poderá aplicar as seguintes sanções</w:t>
      </w:r>
      <w:r w:rsidR="005C604C">
        <w:rPr>
          <w:rFonts w:eastAsia="Arial Unicode MS" w:cs="Arial"/>
          <w:bCs/>
          <w:sz w:val="24"/>
          <w:szCs w:val="24"/>
        </w:rPr>
        <w:t>:</w:t>
      </w:r>
    </w:p>
    <w:p w14:paraId="6BA932BD" w14:textId="77777777" w:rsidR="005C604C" w:rsidRPr="00920022" w:rsidRDefault="005C604C" w:rsidP="00FB690D">
      <w:pPr>
        <w:numPr>
          <w:ilvl w:val="0"/>
          <w:numId w:val="5"/>
        </w:numPr>
        <w:spacing w:before="120" w:line="360" w:lineRule="auto"/>
        <w:ind w:left="567" w:firstLine="0"/>
        <w:rPr>
          <w:rFonts w:eastAsia="Arial Unicode MS" w:cs="Arial"/>
          <w:bCs/>
          <w:sz w:val="24"/>
          <w:szCs w:val="24"/>
        </w:rPr>
      </w:pPr>
      <w:r w:rsidRPr="00920022">
        <w:rPr>
          <w:rFonts w:eastAsia="Arial Unicode MS" w:cs="Arial"/>
          <w:bCs/>
          <w:sz w:val="24"/>
          <w:szCs w:val="24"/>
        </w:rPr>
        <w:t>advertência;</w:t>
      </w:r>
    </w:p>
    <w:p w14:paraId="550C79DD" w14:textId="77777777" w:rsidR="005C604C" w:rsidRPr="00920022" w:rsidRDefault="005C604C" w:rsidP="00FB690D">
      <w:pPr>
        <w:numPr>
          <w:ilvl w:val="0"/>
          <w:numId w:val="5"/>
        </w:numPr>
        <w:spacing w:before="120" w:line="360" w:lineRule="auto"/>
        <w:ind w:left="567" w:firstLine="0"/>
        <w:rPr>
          <w:rFonts w:eastAsia="Arial Unicode MS" w:cs="Arial"/>
          <w:bCs/>
          <w:sz w:val="24"/>
          <w:szCs w:val="24"/>
        </w:rPr>
      </w:pPr>
      <w:r w:rsidRPr="00920022">
        <w:rPr>
          <w:rFonts w:eastAsia="Arial Unicode MS" w:cs="Arial"/>
          <w:bCs/>
          <w:sz w:val="24"/>
          <w:szCs w:val="24"/>
        </w:rPr>
        <w:t xml:space="preserve">multa moratória, na forma prevista no </w:t>
      </w:r>
      <w:r w:rsidRPr="0017712F">
        <w:rPr>
          <w:rFonts w:eastAsia="Arial Unicode MS" w:cs="Arial"/>
          <w:bCs/>
          <w:sz w:val="24"/>
          <w:szCs w:val="24"/>
          <w:highlight w:val="yellow"/>
        </w:rPr>
        <w:t xml:space="preserve">item </w:t>
      </w:r>
      <w:r w:rsidR="00610C99">
        <w:rPr>
          <w:rFonts w:eastAsia="Arial Unicode MS" w:cs="Arial"/>
          <w:bCs/>
          <w:sz w:val="24"/>
          <w:szCs w:val="24"/>
          <w:highlight w:val="yellow"/>
        </w:rPr>
        <w:t>9</w:t>
      </w:r>
      <w:r w:rsidRPr="0017712F">
        <w:rPr>
          <w:rFonts w:eastAsia="Arial Unicode MS" w:cs="Arial"/>
          <w:bCs/>
          <w:sz w:val="24"/>
          <w:szCs w:val="24"/>
          <w:highlight w:val="yellow"/>
        </w:rPr>
        <w:t>.</w:t>
      </w:r>
      <w:r w:rsidR="00C216D2" w:rsidRPr="0017712F">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5AAC0134" w14:textId="77777777" w:rsidR="005C604C" w:rsidRPr="00EF029A" w:rsidRDefault="005C604C" w:rsidP="00FB690D">
      <w:pPr>
        <w:numPr>
          <w:ilvl w:val="0"/>
          <w:numId w:val="5"/>
        </w:numPr>
        <w:spacing w:before="120" w:line="360" w:lineRule="auto"/>
        <w:ind w:left="567" w:firstLine="0"/>
        <w:rPr>
          <w:rFonts w:eastAsia="Arial Unicode MS" w:cs="Arial"/>
          <w:bCs/>
          <w:sz w:val="24"/>
          <w:szCs w:val="24"/>
        </w:rPr>
      </w:pPr>
      <w:r w:rsidRPr="00EF029A">
        <w:rPr>
          <w:rFonts w:eastAsia="Arial Unicode MS" w:cs="Arial"/>
          <w:bCs/>
          <w:sz w:val="24"/>
          <w:szCs w:val="24"/>
        </w:rPr>
        <w:t>multa compensatória de até 3% (três por cento) do valor do Contrato;</w:t>
      </w:r>
    </w:p>
    <w:p w14:paraId="13B713A4" w14:textId="77777777" w:rsidR="005C604C" w:rsidRPr="00F72BB8" w:rsidRDefault="005C604C" w:rsidP="00FB690D">
      <w:pPr>
        <w:numPr>
          <w:ilvl w:val="0"/>
          <w:numId w:val="5"/>
        </w:numPr>
        <w:spacing w:before="120" w:line="360" w:lineRule="auto"/>
        <w:ind w:left="567" w:firstLine="0"/>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717935B2" w14:textId="77777777" w:rsidR="000D042B" w:rsidRDefault="000D042B" w:rsidP="000D042B">
      <w:pPr>
        <w:spacing w:before="120" w:line="360" w:lineRule="auto"/>
        <w:rPr>
          <w:rFonts w:eastAsia="Arial Unicode MS" w:cs="Arial"/>
          <w:bCs/>
          <w:sz w:val="24"/>
          <w:szCs w:val="24"/>
        </w:rPr>
      </w:pPr>
      <w:r>
        <w:rPr>
          <w:rFonts w:eastAsia="Arial Unicode MS" w:cs="Arial"/>
          <w:bCs/>
          <w:sz w:val="24"/>
          <w:szCs w:val="24"/>
        </w:rPr>
        <w:t xml:space="preserve">9.4.1. </w:t>
      </w:r>
      <w:r w:rsidRPr="00F72BB8">
        <w:rPr>
          <w:rFonts w:eastAsia="Arial Unicode MS" w:cs="Arial"/>
          <w:bCs/>
          <w:sz w:val="24"/>
          <w:szCs w:val="24"/>
        </w:rPr>
        <w:t>A sanção de advertência é cabível sempre que o ato praticado, ainda que ilícito,</w:t>
      </w:r>
      <w:r>
        <w:rPr>
          <w:rFonts w:eastAsia="Arial Unicode MS" w:cs="Arial"/>
          <w:bCs/>
          <w:sz w:val="24"/>
          <w:szCs w:val="24"/>
        </w:rPr>
        <w:t xml:space="preserve"> </w:t>
      </w:r>
      <w:r w:rsidRPr="00F72BB8">
        <w:rPr>
          <w:rFonts w:eastAsia="Arial Unicode MS" w:cs="Arial"/>
          <w:bCs/>
          <w:sz w:val="24"/>
          <w:szCs w:val="24"/>
        </w:rPr>
        <w:t>não seja suficiente para acarretar danos à CESAMA, suas instalações, pessoas, imagem,</w:t>
      </w:r>
      <w:r>
        <w:rPr>
          <w:rFonts w:eastAsia="Arial Unicode MS" w:cs="Arial"/>
          <w:bCs/>
          <w:sz w:val="24"/>
          <w:szCs w:val="24"/>
        </w:rPr>
        <w:t xml:space="preserve"> </w:t>
      </w:r>
      <w:r w:rsidRPr="00F72BB8">
        <w:rPr>
          <w:rFonts w:eastAsia="Arial Unicode MS" w:cs="Arial"/>
          <w:bCs/>
          <w:sz w:val="24"/>
          <w:szCs w:val="24"/>
        </w:rPr>
        <w:t>meio ambiente, ou a terceiros</w:t>
      </w:r>
      <w:r>
        <w:rPr>
          <w:rFonts w:eastAsia="Arial Unicode MS" w:cs="Arial"/>
          <w:bCs/>
          <w:sz w:val="24"/>
          <w:szCs w:val="24"/>
        </w:rPr>
        <w:t>.</w:t>
      </w:r>
    </w:p>
    <w:p w14:paraId="520DD391" w14:textId="77777777" w:rsidR="005C604C" w:rsidRDefault="00610C99"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1F62F8">
        <w:rPr>
          <w:rFonts w:eastAsia="Arial Unicode MS" w:cs="Arial"/>
          <w:bCs/>
          <w:sz w:val="24"/>
          <w:szCs w:val="24"/>
        </w:rPr>
        <w:t>4</w:t>
      </w:r>
      <w:r w:rsidR="005C604C">
        <w:rPr>
          <w:rFonts w:eastAsia="Arial Unicode MS" w:cs="Arial"/>
          <w:bCs/>
          <w:sz w:val="24"/>
          <w:szCs w:val="24"/>
        </w:rPr>
        <w:t>.</w:t>
      </w:r>
      <w:r w:rsidR="000D042B">
        <w:rPr>
          <w:rFonts w:eastAsia="Arial Unicode MS" w:cs="Arial"/>
          <w:bCs/>
          <w:sz w:val="24"/>
          <w:szCs w:val="24"/>
        </w:rPr>
        <w:t>2</w:t>
      </w:r>
      <w:r w:rsidR="005C604C">
        <w:rPr>
          <w:rFonts w:eastAsia="Arial Unicode MS" w:cs="Arial"/>
          <w:bCs/>
          <w:sz w:val="24"/>
          <w:szCs w:val="24"/>
        </w:rPr>
        <w:t xml:space="preserve">. </w:t>
      </w:r>
      <w:r w:rsidR="005C604C" w:rsidRPr="00F72BB8">
        <w:rPr>
          <w:rFonts w:eastAsia="Arial Unicode MS" w:cs="Arial"/>
          <w:bCs/>
          <w:sz w:val="24"/>
          <w:szCs w:val="24"/>
        </w:rPr>
        <w:t xml:space="preserve">A </w:t>
      </w:r>
      <w:r w:rsidR="00CC537F" w:rsidRPr="00590020">
        <w:rPr>
          <w:sz w:val="24"/>
          <w:szCs w:val="24"/>
        </w:rPr>
        <w:t xml:space="preserve">reincidência da sanção de advertência poderá ensejar a aplicação de </w:t>
      </w:r>
      <w:r w:rsidR="00CC537F" w:rsidRPr="00EF029A">
        <w:rPr>
          <w:sz w:val="24"/>
          <w:szCs w:val="24"/>
        </w:rPr>
        <w:t>penalidade de multa</w:t>
      </w:r>
    </w:p>
    <w:p w14:paraId="777A3CB6" w14:textId="77777777" w:rsidR="005C604C" w:rsidRDefault="00610C99" w:rsidP="005C604C">
      <w:pPr>
        <w:spacing w:before="120" w:line="360" w:lineRule="auto"/>
        <w:rPr>
          <w:rFonts w:eastAsia="Arial Unicode MS" w:cs="Arial"/>
          <w:bCs/>
          <w:sz w:val="24"/>
          <w:szCs w:val="24"/>
        </w:rPr>
      </w:pPr>
      <w:r>
        <w:rPr>
          <w:rFonts w:eastAsia="Arial Unicode MS" w:cs="Arial"/>
          <w:bCs/>
          <w:sz w:val="24"/>
          <w:szCs w:val="24"/>
        </w:rPr>
        <w:t>9</w:t>
      </w:r>
      <w:r w:rsidR="00B9452D">
        <w:rPr>
          <w:rFonts w:eastAsia="Arial Unicode MS" w:cs="Arial"/>
          <w:bCs/>
          <w:sz w:val="24"/>
          <w:szCs w:val="24"/>
        </w:rPr>
        <w:t>.</w:t>
      </w:r>
      <w:r w:rsidR="001F62F8">
        <w:rPr>
          <w:rFonts w:eastAsia="Arial Unicode MS" w:cs="Arial"/>
          <w:bCs/>
          <w:sz w:val="24"/>
          <w:szCs w:val="24"/>
        </w:rPr>
        <w:t>5</w:t>
      </w:r>
      <w:r w:rsidR="00B9452D">
        <w:rPr>
          <w:rFonts w:eastAsia="Arial Unicode MS" w:cs="Arial"/>
          <w:bCs/>
          <w:sz w:val="24"/>
          <w:szCs w:val="24"/>
        </w:rPr>
        <w:t xml:space="preserve">. </w:t>
      </w:r>
      <w:r w:rsidR="005C604C" w:rsidRPr="00DF0CF1">
        <w:rPr>
          <w:rFonts w:eastAsia="Arial Unicode MS" w:cs="Arial"/>
          <w:bCs/>
          <w:sz w:val="24"/>
          <w:szCs w:val="24"/>
        </w:rPr>
        <w:t>O não pagamento da multa aplicada importará na tomada de medidas judiciais</w:t>
      </w:r>
      <w:r w:rsidR="005C604C">
        <w:rPr>
          <w:rFonts w:eastAsia="Arial Unicode MS" w:cs="Arial"/>
          <w:bCs/>
          <w:sz w:val="24"/>
          <w:szCs w:val="24"/>
        </w:rPr>
        <w:t xml:space="preserve"> </w:t>
      </w:r>
      <w:r w:rsidR="005C604C" w:rsidRPr="00DF0CF1">
        <w:rPr>
          <w:rFonts w:eastAsia="Arial Unicode MS" w:cs="Arial"/>
          <w:bCs/>
          <w:sz w:val="24"/>
          <w:szCs w:val="24"/>
        </w:rPr>
        <w:t>cabíveis e na aplicação da sanção de suspensão do direito de participar de licitação e</w:t>
      </w:r>
      <w:r w:rsidR="005C604C">
        <w:rPr>
          <w:rFonts w:eastAsia="Arial Unicode MS" w:cs="Arial"/>
          <w:bCs/>
          <w:sz w:val="24"/>
          <w:szCs w:val="24"/>
        </w:rPr>
        <w:t xml:space="preserve"> </w:t>
      </w:r>
      <w:r w:rsidR="005C604C" w:rsidRPr="00DF0CF1">
        <w:rPr>
          <w:rFonts w:eastAsia="Arial Unicode MS" w:cs="Arial"/>
          <w:bCs/>
          <w:sz w:val="24"/>
          <w:szCs w:val="24"/>
        </w:rPr>
        <w:t>impedimento de contratar com a CESAMA, por até 02 (dois) anos</w:t>
      </w:r>
    </w:p>
    <w:p w14:paraId="2778068F" w14:textId="77777777" w:rsidR="005C604C" w:rsidRPr="00EF029A" w:rsidRDefault="00610C99" w:rsidP="005C604C">
      <w:pPr>
        <w:spacing w:before="120" w:line="360" w:lineRule="auto"/>
        <w:rPr>
          <w:rFonts w:eastAsia="Arial Unicode MS" w:cs="Arial"/>
          <w:bCs/>
          <w:sz w:val="24"/>
          <w:szCs w:val="24"/>
        </w:rPr>
      </w:pPr>
      <w:r>
        <w:rPr>
          <w:rFonts w:eastAsia="Arial Unicode MS" w:cs="Arial"/>
          <w:bCs/>
          <w:sz w:val="24"/>
          <w:szCs w:val="24"/>
        </w:rPr>
        <w:t>9</w:t>
      </w:r>
      <w:r w:rsidR="00B9452D" w:rsidRPr="003028FC">
        <w:rPr>
          <w:rFonts w:eastAsia="Arial Unicode MS" w:cs="Arial"/>
          <w:bCs/>
          <w:sz w:val="24"/>
          <w:szCs w:val="24"/>
        </w:rPr>
        <w:t>.</w:t>
      </w:r>
      <w:r w:rsidR="001F62F8" w:rsidRPr="003028FC">
        <w:rPr>
          <w:rFonts w:eastAsia="Arial Unicode MS" w:cs="Arial"/>
          <w:bCs/>
          <w:sz w:val="24"/>
          <w:szCs w:val="24"/>
        </w:rPr>
        <w:t>6</w:t>
      </w:r>
      <w:r w:rsidR="00B9452D" w:rsidRPr="003028FC">
        <w:rPr>
          <w:rFonts w:eastAsia="Arial Unicode MS" w:cs="Arial"/>
          <w:bCs/>
          <w:sz w:val="24"/>
          <w:szCs w:val="24"/>
        </w:rPr>
        <w:t xml:space="preserve">. </w:t>
      </w:r>
      <w:r w:rsidR="005C604C" w:rsidRPr="003028FC">
        <w:rPr>
          <w:rFonts w:eastAsia="Arial Unicode MS" w:cs="Arial"/>
          <w:bCs/>
          <w:sz w:val="24"/>
          <w:szCs w:val="24"/>
        </w:rPr>
        <w:t xml:space="preserve">A sanção prevista na </w:t>
      </w:r>
      <w:r w:rsidR="005C604C" w:rsidRPr="003028FC">
        <w:rPr>
          <w:rFonts w:eastAsia="Arial Unicode MS" w:cs="Arial"/>
          <w:bCs/>
          <w:sz w:val="24"/>
          <w:szCs w:val="24"/>
          <w:highlight w:val="yellow"/>
        </w:rPr>
        <w:t>alínea “d”</w:t>
      </w:r>
      <w:r w:rsidR="005C604C" w:rsidRPr="003028FC">
        <w:rPr>
          <w:rFonts w:eastAsia="Arial Unicode MS" w:cs="Arial"/>
          <w:bCs/>
          <w:sz w:val="24"/>
          <w:szCs w:val="24"/>
        </w:rPr>
        <w:t xml:space="preserve"> poderá também ser </w:t>
      </w:r>
      <w:r w:rsidR="005C604C" w:rsidRPr="00EF029A">
        <w:rPr>
          <w:rFonts w:eastAsia="Arial Unicode MS" w:cs="Arial"/>
          <w:bCs/>
          <w:sz w:val="24"/>
          <w:szCs w:val="24"/>
        </w:rPr>
        <w:t>aplicada</w:t>
      </w:r>
      <w:r w:rsidR="001F62F8" w:rsidRPr="00EF029A">
        <w:rPr>
          <w:rFonts w:eastAsia="Arial Unicode MS" w:cs="Arial"/>
          <w:bCs/>
          <w:sz w:val="24"/>
          <w:szCs w:val="24"/>
        </w:rPr>
        <w:t xml:space="preserve">, </w:t>
      </w:r>
      <w:r w:rsidR="003028FC" w:rsidRPr="00EF029A">
        <w:rPr>
          <w:rFonts w:eastAsia="Arial Unicode MS" w:cs="Arial"/>
          <w:bCs/>
          <w:sz w:val="24"/>
          <w:szCs w:val="24"/>
        </w:rPr>
        <w:t>nos termos do</w:t>
      </w:r>
      <w:r w:rsidR="001F62F8" w:rsidRPr="00EF029A">
        <w:rPr>
          <w:rFonts w:eastAsia="Arial Unicode MS" w:cs="Arial"/>
          <w:bCs/>
          <w:sz w:val="24"/>
          <w:szCs w:val="24"/>
        </w:rPr>
        <w:t xml:space="preserve"> artigo 84 da Lei nº13.303/16,</w:t>
      </w:r>
      <w:r w:rsidR="005C604C" w:rsidRPr="00EF029A">
        <w:rPr>
          <w:rFonts w:eastAsia="Arial Unicode MS" w:cs="Arial"/>
          <w:bCs/>
          <w:sz w:val="24"/>
          <w:szCs w:val="24"/>
        </w:rPr>
        <w:t xml:space="preserve"> às empresas ou aos profissionais que:</w:t>
      </w:r>
    </w:p>
    <w:p w14:paraId="42A059EA" w14:textId="77777777" w:rsidR="005C604C" w:rsidRPr="003028FC" w:rsidRDefault="005C604C" w:rsidP="00FB690D">
      <w:pPr>
        <w:numPr>
          <w:ilvl w:val="0"/>
          <w:numId w:val="6"/>
        </w:numPr>
        <w:spacing w:before="120" w:line="360" w:lineRule="auto"/>
        <w:ind w:left="567" w:firstLine="0"/>
        <w:rPr>
          <w:rFonts w:eastAsia="Arial Unicode MS" w:cs="Arial"/>
          <w:bCs/>
          <w:sz w:val="24"/>
          <w:szCs w:val="24"/>
        </w:rPr>
      </w:pPr>
      <w:r w:rsidRPr="003028FC">
        <w:rPr>
          <w:rFonts w:eastAsia="Arial Unicode MS" w:cs="Arial"/>
          <w:bCs/>
          <w:sz w:val="24"/>
          <w:szCs w:val="24"/>
        </w:rPr>
        <w:t>tenham sofrido condenação definitiva por praticarem, por meios dolosos, fraude fiscal no recolhimento de quaisquer tributos;</w:t>
      </w:r>
    </w:p>
    <w:p w14:paraId="1CA6482B" w14:textId="77777777" w:rsidR="005C604C" w:rsidRPr="003028FC" w:rsidRDefault="005C604C" w:rsidP="00FB690D">
      <w:pPr>
        <w:numPr>
          <w:ilvl w:val="0"/>
          <w:numId w:val="6"/>
        </w:numPr>
        <w:spacing w:before="120" w:line="360" w:lineRule="auto"/>
        <w:ind w:left="567" w:firstLine="0"/>
        <w:rPr>
          <w:rFonts w:eastAsia="Arial Unicode MS" w:cs="Arial"/>
          <w:bCs/>
          <w:sz w:val="24"/>
          <w:szCs w:val="24"/>
        </w:rPr>
      </w:pPr>
      <w:r w:rsidRPr="003028FC">
        <w:rPr>
          <w:rFonts w:eastAsia="Arial Unicode MS" w:cs="Arial"/>
          <w:bCs/>
          <w:sz w:val="24"/>
          <w:szCs w:val="24"/>
        </w:rPr>
        <w:lastRenderedPageBreak/>
        <w:t>tenham praticado atos ilícitos visando a frustrar os objetivos da licitação;</w:t>
      </w:r>
    </w:p>
    <w:p w14:paraId="322B4B26" w14:textId="77777777" w:rsidR="005C604C" w:rsidRPr="003028FC" w:rsidRDefault="005C604C" w:rsidP="00FB690D">
      <w:pPr>
        <w:numPr>
          <w:ilvl w:val="0"/>
          <w:numId w:val="6"/>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41EECD1E" w14:textId="77777777" w:rsidR="005C604C" w:rsidRDefault="00610C99"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1F62F8">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14:paraId="013FC95A" w14:textId="77777777" w:rsidR="005C604C" w:rsidRPr="00F72BB8"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071C1FD2" w14:textId="77777777" w:rsidR="005C604C" w:rsidRPr="00F72BB8"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5CFD6F84" w14:textId="77777777" w:rsidR="005C604C" w:rsidRPr="00F72BB8"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01ABF116" w14:textId="77777777" w:rsidR="005C604C" w:rsidRPr="00F72BB8"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3C4C97C8" w14:textId="77777777" w:rsidR="005C604C" w:rsidRPr="00F72BB8"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6167B5BD" w14:textId="77777777" w:rsidR="005C604C"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62B3FB95" w14:textId="77777777" w:rsidR="004612A5"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2DC780DC" w14:textId="77777777" w:rsidR="004612A5"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 ter impedido, perturbado ou fraudado a realização de qualquer ato de procedimento licitatório público; </w:t>
      </w:r>
    </w:p>
    <w:p w14:paraId="59A749D1" w14:textId="77777777" w:rsidR="004612A5" w:rsidRDefault="004612A5" w:rsidP="00FB690D">
      <w:pPr>
        <w:numPr>
          <w:ilvl w:val="0"/>
          <w:numId w:val="7"/>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005C604C" w:rsidRPr="00F72BB8">
        <w:rPr>
          <w:rFonts w:eastAsia="Arial Unicode MS" w:cs="Arial"/>
          <w:bCs/>
          <w:sz w:val="24"/>
          <w:szCs w:val="24"/>
        </w:rPr>
        <w:t xml:space="preserve">ter afastado ou procurado afastar licitante, por meio de fraude ou oferecimento de vantagem de qualquer tipo; </w:t>
      </w:r>
    </w:p>
    <w:p w14:paraId="01C7C539" w14:textId="77777777" w:rsidR="004612A5" w:rsidRDefault="004612A5" w:rsidP="00FB690D">
      <w:pPr>
        <w:numPr>
          <w:ilvl w:val="0"/>
          <w:numId w:val="7"/>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005C604C" w:rsidRPr="00F72BB8">
        <w:rPr>
          <w:rFonts w:eastAsia="Arial Unicode MS" w:cs="Arial"/>
          <w:bCs/>
          <w:sz w:val="24"/>
          <w:szCs w:val="24"/>
        </w:rPr>
        <w:t xml:space="preserve">ter fraudado licitação pública ou contrato dela decorrente; </w:t>
      </w:r>
    </w:p>
    <w:p w14:paraId="67E5DD91" w14:textId="77777777" w:rsidR="004612A5"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7871F6EA" w14:textId="77777777" w:rsidR="004612A5" w:rsidRDefault="004612A5" w:rsidP="00FB690D">
      <w:pPr>
        <w:numPr>
          <w:ilvl w:val="0"/>
          <w:numId w:val="7"/>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005C604C" w:rsidRPr="00F72BB8">
        <w:rPr>
          <w:rFonts w:eastAsia="Arial Unicode MS" w:cs="Arial"/>
          <w:bCs/>
          <w:sz w:val="24"/>
          <w:szCs w:val="24"/>
        </w:rPr>
        <w:t xml:space="preserve">ter obtido vantagem ou benefício indevido, de modo fraudulento, de modificações ou prorrogações de contratos celebrados com a Administração </w:t>
      </w:r>
      <w:r w:rsidR="005C604C" w:rsidRPr="00F72BB8">
        <w:rPr>
          <w:rFonts w:eastAsia="Arial Unicode MS" w:cs="Arial"/>
          <w:bCs/>
          <w:sz w:val="24"/>
          <w:szCs w:val="24"/>
        </w:rPr>
        <w:lastRenderedPageBreak/>
        <w:t xml:space="preserve">Pública, sem autorização em lei, no ato convocatório da licitação pública ou nos respectivos instrumentos contratuais; </w:t>
      </w:r>
    </w:p>
    <w:p w14:paraId="471A6DC9" w14:textId="77777777" w:rsidR="004612A5" w:rsidRDefault="004612A5" w:rsidP="00FB690D">
      <w:pPr>
        <w:numPr>
          <w:ilvl w:val="0"/>
          <w:numId w:val="7"/>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005C604C" w:rsidRPr="00F72BB8">
        <w:rPr>
          <w:rFonts w:eastAsia="Arial Unicode MS" w:cs="Arial"/>
          <w:bCs/>
          <w:sz w:val="24"/>
          <w:szCs w:val="24"/>
        </w:rPr>
        <w:t xml:space="preserve">ter manipulado ou fraudado o equilíbrio econômico financeiro dos contratos celebrados com a Administração Pública; </w:t>
      </w:r>
    </w:p>
    <w:p w14:paraId="5BF29EBF" w14:textId="77777777" w:rsidR="005C604C" w:rsidRPr="00F72BB8" w:rsidRDefault="005C604C" w:rsidP="00FB690D">
      <w:pPr>
        <w:numPr>
          <w:ilvl w:val="0"/>
          <w:numId w:val="7"/>
        </w:numPr>
        <w:spacing w:before="120" w:line="360" w:lineRule="auto"/>
        <w:ind w:left="567" w:firstLine="0"/>
        <w:rPr>
          <w:rFonts w:eastAsia="Arial Unicode MS" w:cs="Arial"/>
          <w:bCs/>
          <w:sz w:val="24"/>
          <w:szCs w:val="24"/>
        </w:rPr>
      </w:pPr>
      <w:r w:rsidRPr="00F72BB8">
        <w:rPr>
          <w:rFonts w:eastAsia="Arial Unicode MS" w:cs="Arial"/>
          <w:bCs/>
          <w:sz w:val="24"/>
          <w:szCs w:val="24"/>
        </w:rPr>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05C0E05B" w14:textId="77777777" w:rsidR="005C604C" w:rsidRDefault="00610C99" w:rsidP="005C604C">
      <w:pPr>
        <w:spacing w:before="120" w:line="360" w:lineRule="auto"/>
        <w:rPr>
          <w:rFonts w:eastAsia="Arial Unicode MS" w:cs="Arial"/>
          <w:bCs/>
          <w:sz w:val="24"/>
          <w:szCs w:val="24"/>
        </w:rPr>
      </w:pPr>
      <w:r>
        <w:rPr>
          <w:rFonts w:eastAsia="Arial Unicode MS" w:cs="Arial"/>
          <w:bCs/>
          <w:sz w:val="24"/>
          <w:szCs w:val="24"/>
        </w:rPr>
        <w:t>9</w:t>
      </w:r>
      <w:r w:rsidR="00B9452D">
        <w:rPr>
          <w:rFonts w:eastAsia="Arial Unicode MS" w:cs="Arial"/>
          <w:bCs/>
          <w:sz w:val="24"/>
          <w:szCs w:val="24"/>
        </w:rPr>
        <w:t>.</w:t>
      </w:r>
      <w:r w:rsidR="00104BBC">
        <w:rPr>
          <w:rFonts w:eastAsia="Arial Unicode MS" w:cs="Arial"/>
          <w:bCs/>
          <w:sz w:val="24"/>
          <w:szCs w:val="24"/>
        </w:rPr>
        <w:t>8.</w:t>
      </w:r>
      <w:r w:rsidR="005C604C">
        <w:rPr>
          <w:rFonts w:eastAsia="Arial Unicode MS" w:cs="Arial"/>
          <w:bCs/>
          <w:sz w:val="24"/>
          <w:szCs w:val="24"/>
        </w:rPr>
        <w:t xml:space="preserve">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14:paraId="536BA3CD" w14:textId="77777777" w:rsidR="005C604C" w:rsidRDefault="00610C99" w:rsidP="005C604C">
      <w:pPr>
        <w:spacing w:before="120" w:line="360" w:lineRule="auto"/>
        <w:rPr>
          <w:rFonts w:eastAsia="Arial Unicode MS" w:cs="Arial"/>
          <w:bCs/>
          <w:sz w:val="24"/>
          <w:szCs w:val="24"/>
        </w:rPr>
      </w:pPr>
      <w:r>
        <w:rPr>
          <w:rFonts w:eastAsia="Arial Unicode MS" w:cs="Arial"/>
          <w:bCs/>
          <w:sz w:val="24"/>
          <w:szCs w:val="24"/>
        </w:rPr>
        <w:t>9</w:t>
      </w:r>
      <w:r w:rsidR="00B9452D">
        <w:rPr>
          <w:rFonts w:eastAsia="Arial Unicode MS" w:cs="Arial"/>
          <w:bCs/>
          <w:sz w:val="24"/>
          <w:szCs w:val="24"/>
        </w:rPr>
        <w:t>.</w:t>
      </w:r>
      <w:r w:rsidR="00104BBC">
        <w:rPr>
          <w:rFonts w:eastAsia="Arial Unicode MS" w:cs="Arial"/>
          <w:bCs/>
          <w:sz w:val="24"/>
          <w:szCs w:val="24"/>
        </w:rPr>
        <w:t>8</w:t>
      </w:r>
      <w:r w:rsidR="005C604C">
        <w:rPr>
          <w:rFonts w:eastAsia="Arial Unicode MS" w:cs="Arial"/>
          <w:bCs/>
          <w:sz w:val="24"/>
          <w:szCs w:val="24"/>
        </w:rPr>
        <w:t>.</w:t>
      </w:r>
      <w:r w:rsidR="00104BBC">
        <w:rPr>
          <w:rFonts w:eastAsia="Arial Unicode MS" w:cs="Arial"/>
          <w:bCs/>
          <w:sz w:val="24"/>
          <w:szCs w:val="24"/>
        </w:rPr>
        <w:t>1</w:t>
      </w:r>
      <w:r w:rsidR="005C604C">
        <w:rPr>
          <w:rFonts w:eastAsia="Arial Unicode MS" w:cs="Arial"/>
          <w:bCs/>
          <w:sz w:val="24"/>
          <w:szCs w:val="24"/>
        </w:rPr>
        <w:t xml:space="preserve">.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w:t>
      </w:r>
      <w:r w:rsidR="00104BBC">
        <w:rPr>
          <w:rFonts w:eastAsia="Arial Unicode MS" w:cs="Arial"/>
          <w:bCs/>
          <w:sz w:val="24"/>
          <w:szCs w:val="24"/>
        </w:rPr>
        <w:t xml:space="preserve">, </w:t>
      </w:r>
      <w:proofErr w:type="gramStart"/>
      <w:r w:rsidR="00104BBC">
        <w:rPr>
          <w:rFonts w:eastAsia="Arial Unicode MS" w:cs="Arial"/>
          <w:bCs/>
          <w:sz w:val="24"/>
          <w:szCs w:val="24"/>
        </w:rPr>
        <w:t>média, ou grave</w:t>
      </w:r>
      <w:proofErr w:type="gramEnd"/>
      <w:r w:rsidR="005C604C" w:rsidRPr="00DF0CF1">
        <w:rPr>
          <w:rFonts w:eastAsia="Arial Unicode MS" w:cs="Arial"/>
          <w:bCs/>
          <w:sz w:val="24"/>
          <w:szCs w:val="24"/>
        </w:rPr>
        <w:t>.</w:t>
      </w:r>
    </w:p>
    <w:p w14:paraId="6377D7C5" w14:textId="77777777" w:rsidR="00295961" w:rsidRPr="00EF029A" w:rsidRDefault="00295961" w:rsidP="005C604C">
      <w:pPr>
        <w:spacing w:before="120" w:line="360" w:lineRule="auto"/>
        <w:rPr>
          <w:rFonts w:eastAsia="Arial Unicode MS" w:cs="Arial"/>
          <w:bCs/>
          <w:sz w:val="24"/>
          <w:szCs w:val="24"/>
        </w:rPr>
      </w:pPr>
      <w:r w:rsidRPr="00EF029A">
        <w:rPr>
          <w:rFonts w:eastAsia="Arial Unicode MS" w:cs="Arial"/>
          <w:bCs/>
          <w:sz w:val="24"/>
          <w:szCs w:val="24"/>
        </w:rPr>
        <w:t>9.8.1.1. Constitui falta grave o não pagamento de salário, de vale-transporte e de auxílio alimentação dos empregados na data fixada, o que poderá dar ensejo à rescisão do contrato, sem prejuízo da aplicação das sanções cabíveis.</w:t>
      </w:r>
    </w:p>
    <w:p w14:paraId="079D9AC7" w14:textId="77777777" w:rsidR="00005355" w:rsidRPr="00EF029A" w:rsidRDefault="00610C99" w:rsidP="00005355">
      <w:pPr>
        <w:spacing w:before="120" w:line="360" w:lineRule="auto"/>
        <w:rPr>
          <w:rFonts w:eastAsia="Arial Unicode MS" w:cs="Arial"/>
          <w:bCs/>
          <w:sz w:val="24"/>
          <w:szCs w:val="24"/>
        </w:rPr>
      </w:pPr>
      <w:r w:rsidRPr="00EF029A">
        <w:rPr>
          <w:rFonts w:eastAsia="Arial Unicode MS" w:cs="Arial"/>
          <w:bCs/>
          <w:sz w:val="24"/>
          <w:szCs w:val="24"/>
        </w:rPr>
        <w:t>9</w:t>
      </w:r>
      <w:r w:rsidR="00B9452D" w:rsidRPr="00EF029A">
        <w:rPr>
          <w:rFonts w:eastAsia="Arial Unicode MS" w:cs="Arial"/>
          <w:bCs/>
          <w:sz w:val="24"/>
          <w:szCs w:val="24"/>
        </w:rPr>
        <w:t>.</w:t>
      </w:r>
      <w:r w:rsidR="00B5304F" w:rsidRPr="00EF029A">
        <w:rPr>
          <w:rFonts w:eastAsia="Arial Unicode MS" w:cs="Arial"/>
          <w:bCs/>
          <w:sz w:val="24"/>
          <w:szCs w:val="24"/>
        </w:rPr>
        <w:t>8.2</w:t>
      </w:r>
      <w:r w:rsidR="00B9452D" w:rsidRPr="00EF029A">
        <w:rPr>
          <w:rFonts w:eastAsia="Arial Unicode MS" w:cs="Arial"/>
          <w:bCs/>
          <w:sz w:val="24"/>
          <w:szCs w:val="24"/>
        </w:rPr>
        <w:t>.</w:t>
      </w:r>
      <w:r w:rsidR="005C604C" w:rsidRPr="00EF029A">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 xml:space="preserve">contratar importa, durante sua vigência, na suspensão de registro cadastral, se </w:t>
      </w:r>
      <w:r w:rsidR="005C604C" w:rsidRPr="00EF029A">
        <w:rPr>
          <w:rFonts w:eastAsia="Arial Unicode MS" w:cs="Arial"/>
          <w:bCs/>
          <w:sz w:val="24"/>
          <w:szCs w:val="24"/>
        </w:rPr>
        <w:t>existente, ou no impedimento de</w:t>
      </w:r>
      <w:r w:rsidR="00B5304F" w:rsidRPr="00EF029A">
        <w:rPr>
          <w:rFonts w:eastAsia="Arial Unicode MS" w:cs="Arial"/>
          <w:bCs/>
          <w:sz w:val="24"/>
          <w:szCs w:val="24"/>
        </w:rPr>
        <w:t xml:space="preserve"> realizar</w:t>
      </w:r>
      <w:r w:rsidR="005C604C" w:rsidRPr="00EF029A">
        <w:rPr>
          <w:rFonts w:eastAsia="Arial Unicode MS" w:cs="Arial"/>
          <w:bCs/>
          <w:sz w:val="24"/>
          <w:szCs w:val="24"/>
        </w:rPr>
        <w:t xml:space="preserve"> inscrição cadastral</w:t>
      </w:r>
      <w:r w:rsidR="00005355" w:rsidRPr="00EF029A">
        <w:rPr>
          <w:rFonts w:eastAsia="Arial Unicode MS" w:cs="Arial"/>
          <w:bCs/>
          <w:sz w:val="24"/>
          <w:szCs w:val="24"/>
        </w:rPr>
        <w:t xml:space="preserve">, </w:t>
      </w:r>
      <w:r w:rsidR="00B5304F" w:rsidRPr="00EF029A">
        <w:rPr>
          <w:rFonts w:eastAsia="Arial Unicode MS" w:cs="Arial"/>
          <w:bCs/>
          <w:sz w:val="24"/>
          <w:szCs w:val="24"/>
        </w:rPr>
        <w:t xml:space="preserve">e </w:t>
      </w:r>
      <w:r w:rsidR="00005355" w:rsidRPr="00EF029A">
        <w:rPr>
          <w:rFonts w:eastAsia="Arial Unicode MS" w:cs="Arial"/>
          <w:bCs/>
          <w:sz w:val="24"/>
          <w:szCs w:val="24"/>
        </w:rPr>
        <w:t>acarretará na rescisão de contratos vigentes, ressalvadas as hipóteses a seguir:</w:t>
      </w:r>
    </w:p>
    <w:p w14:paraId="44478196" w14:textId="77777777" w:rsidR="00005355" w:rsidRPr="00EF029A" w:rsidRDefault="00005355" w:rsidP="00FB690D">
      <w:pPr>
        <w:spacing w:before="120" w:line="360" w:lineRule="auto"/>
        <w:ind w:left="567"/>
        <w:rPr>
          <w:rFonts w:eastAsia="Arial Unicode MS" w:cs="Arial"/>
          <w:bCs/>
          <w:sz w:val="24"/>
          <w:szCs w:val="24"/>
        </w:rPr>
      </w:pPr>
      <w:r w:rsidRPr="00EF029A">
        <w:rPr>
          <w:rFonts w:eastAsia="Arial Unicode MS" w:cs="Arial"/>
          <w:bCs/>
          <w:sz w:val="24"/>
          <w:szCs w:val="24"/>
        </w:rPr>
        <w:t>a. Se a rescisão acarretar maiores prejuízos ao interesse público, devendo a justificativa pela manutenção da execução contratual ser produzida pelo gestor do respectivo contrato e ratificada pela autoridade competente, salvo na hipótese de serviços contínuos em que a prorrogação/renovação contratual fica vedada.</w:t>
      </w:r>
    </w:p>
    <w:p w14:paraId="0643214D" w14:textId="77777777" w:rsidR="005C604C" w:rsidRPr="00DF0CF1" w:rsidRDefault="00005355" w:rsidP="00FB690D">
      <w:pPr>
        <w:spacing w:before="120" w:line="360" w:lineRule="auto"/>
        <w:ind w:left="567"/>
        <w:rPr>
          <w:rFonts w:eastAsia="Arial Unicode MS" w:cs="Arial"/>
          <w:bCs/>
          <w:sz w:val="24"/>
          <w:szCs w:val="24"/>
        </w:rPr>
      </w:pPr>
      <w:r w:rsidRPr="00EF029A">
        <w:rPr>
          <w:rFonts w:eastAsia="Arial Unicode MS" w:cs="Arial"/>
          <w:bCs/>
          <w:sz w:val="24"/>
          <w:szCs w:val="24"/>
        </w:rPr>
        <w:t>b. Contrato em andamento, firmado com consórcio, na hipótese de sobrevir a aplicação da penalidade de suspensão a empresa consorciada.</w:t>
      </w:r>
    </w:p>
    <w:p w14:paraId="5861373A" w14:textId="77777777" w:rsidR="005C604C" w:rsidRPr="0005584B" w:rsidRDefault="00610C99" w:rsidP="005C604C">
      <w:pPr>
        <w:spacing w:before="120" w:line="360" w:lineRule="auto"/>
        <w:rPr>
          <w:rFonts w:eastAsia="Arial Unicode MS" w:cs="Arial"/>
          <w:bCs/>
          <w:sz w:val="24"/>
          <w:szCs w:val="24"/>
        </w:rPr>
      </w:pPr>
      <w:r>
        <w:rPr>
          <w:rFonts w:eastAsia="Arial Unicode MS" w:cs="Arial"/>
          <w:bCs/>
          <w:sz w:val="24"/>
          <w:szCs w:val="24"/>
        </w:rPr>
        <w:lastRenderedPageBreak/>
        <w:t>9</w:t>
      </w:r>
      <w:r w:rsidR="00B9452D">
        <w:rPr>
          <w:rFonts w:eastAsia="Arial Unicode MS" w:cs="Arial"/>
          <w:bCs/>
          <w:sz w:val="24"/>
          <w:szCs w:val="24"/>
        </w:rPr>
        <w:t>.</w:t>
      </w:r>
      <w:r w:rsidR="003028FC">
        <w:rPr>
          <w:rFonts w:eastAsia="Arial Unicode MS" w:cs="Arial"/>
          <w:bCs/>
          <w:sz w:val="24"/>
          <w:szCs w:val="24"/>
        </w:rPr>
        <w:t>8</w:t>
      </w:r>
      <w:r w:rsidR="00B9452D">
        <w:rPr>
          <w:rFonts w:eastAsia="Arial Unicode MS" w:cs="Arial"/>
          <w:bCs/>
          <w:sz w:val="24"/>
          <w:szCs w:val="24"/>
        </w:rPr>
        <w:t>.</w:t>
      </w:r>
      <w:r w:rsidR="003028FC">
        <w:rPr>
          <w:rFonts w:eastAsia="Arial Unicode MS" w:cs="Arial"/>
          <w:bCs/>
          <w:sz w:val="24"/>
          <w:szCs w:val="24"/>
        </w:rPr>
        <w:t>3</w:t>
      </w:r>
      <w:r w:rsidR="00B9452D">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w:t>
      </w:r>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14:paraId="24908503" w14:textId="77777777" w:rsidR="005C604C" w:rsidRDefault="00610C99" w:rsidP="005C604C">
      <w:pPr>
        <w:spacing w:before="120" w:line="360" w:lineRule="auto"/>
        <w:rPr>
          <w:rFonts w:eastAsia="Arial Unicode MS" w:cs="Arial"/>
          <w:sz w:val="24"/>
          <w:szCs w:val="24"/>
        </w:rPr>
      </w:pPr>
      <w:r>
        <w:rPr>
          <w:rFonts w:eastAsia="Arial Unicode MS" w:cs="Arial"/>
          <w:bCs/>
          <w:sz w:val="24"/>
          <w:szCs w:val="24"/>
        </w:rPr>
        <w:t>9</w:t>
      </w:r>
      <w:r w:rsidR="00B9452D">
        <w:rPr>
          <w:rFonts w:eastAsia="Arial Unicode MS" w:cs="Arial"/>
          <w:bCs/>
          <w:sz w:val="24"/>
          <w:szCs w:val="24"/>
        </w:rPr>
        <w:t>.</w:t>
      </w:r>
      <w:r w:rsidR="003028FC">
        <w:rPr>
          <w:rFonts w:eastAsia="Arial Unicode MS" w:cs="Arial"/>
          <w:bCs/>
          <w:sz w:val="24"/>
          <w:szCs w:val="24"/>
        </w:rPr>
        <w:t>9</w:t>
      </w:r>
      <w:r w:rsidR="00B9452D">
        <w:rPr>
          <w:rFonts w:eastAsia="Arial Unicode MS" w:cs="Arial"/>
          <w:bCs/>
          <w:sz w:val="24"/>
          <w:szCs w:val="24"/>
        </w:rPr>
        <w:t>.</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14:paraId="574B8EDE" w14:textId="77777777" w:rsidR="00CC537F" w:rsidRPr="00EF029A" w:rsidRDefault="00610C99" w:rsidP="00CC537F">
      <w:pPr>
        <w:widowControl w:val="0"/>
        <w:spacing w:before="120" w:line="360" w:lineRule="auto"/>
        <w:rPr>
          <w:rFonts w:cs="Arial"/>
          <w:sz w:val="24"/>
          <w:szCs w:val="24"/>
        </w:rPr>
      </w:pPr>
      <w:r w:rsidRPr="00EF029A">
        <w:rPr>
          <w:rFonts w:cs="Arial"/>
          <w:color w:val="000000"/>
          <w:sz w:val="24"/>
          <w:szCs w:val="24"/>
        </w:rPr>
        <w:t>9</w:t>
      </w:r>
      <w:r w:rsidR="003028FC" w:rsidRPr="00EF029A">
        <w:rPr>
          <w:rFonts w:cs="Arial"/>
          <w:color w:val="000000"/>
          <w:sz w:val="24"/>
          <w:szCs w:val="24"/>
        </w:rPr>
        <w:t xml:space="preserve">.10. </w:t>
      </w:r>
      <w:r w:rsidR="00CC537F" w:rsidRPr="00EF029A">
        <w:rPr>
          <w:rFonts w:cs="Arial"/>
          <w:color w:val="000000"/>
          <w:sz w:val="24"/>
          <w:szCs w:val="24"/>
        </w:rPr>
        <w:t xml:space="preserve"> Da aplicação de quaisquer penalidades caberá </w:t>
      </w:r>
      <w:r w:rsidR="00CC537F" w:rsidRPr="00EF029A">
        <w:rPr>
          <w:rFonts w:cs="Arial"/>
          <w:sz w:val="24"/>
          <w:szCs w:val="24"/>
        </w:rPr>
        <w:t>recurso no prazo de 10 (dez) dias úteis, contados da intimação.</w:t>
      </w:r>
    </w:p>
    <w:p w14:paraId="08B4BF22" w14:textId="77777777" w:rsidR="00CC537F" w:rsidRPr="005804CF" w:rsidRDefault="00610C99" w:rsidP="00CC537F">
      <w:pPr>
        <w:widowControl w:val="0"/>
        <w:spacing w:before="120" w:line="360" w:lineRule="auto"/>
        <w:rPr>
          <w:rFonts w:cs="Arial"/>
          <w:sz w:val="24"/>
          <w:szCs w:val="24"/>
        </w:rPr>
      </w:pPr>
      <w:r w:rsidRPr="00EF029A">
        <w:rPr>
          <w:rFonts w:cs="Arial"/>
          <w:sz w:val="24"/>
          <w:szCs w:val="24"/>
        </w:rPr>
        <w:t>9</w:t>
      </w:r>
      <w:r w:rsidR="003028FC" w:rsidRPr="00EF029A">
        <w:rPr>
          <w:rFonts w:cs="Arial"/>
          <w:sz w:val="24"/>
          <w:szCs w:val="24"/>
        </w:rPr>
        <w:t xml:space="preserve">.10.1. </w:t>
      </w:r>
      <w:r w:rsidR="00CC537F" w:rsidRPr="00EF029A">
        <w:rPr>
          <w:rFonts w:cs="Arial"/>
          <w:sz w:val="24"/>
          <w:szCs w:val="24"/>
        </w:rPr>
        <w:t>Da decisão final cabe recurso à instância superior, no prazo de 5 (cinco) dias úteis contado da intimação do ato.</w:t>
      </w:r>
    </w:p>
    <w:p w14:paraId="19151EB8" w14:textId="77777777" w:rsidR="00CC537F" w:rsidRPr="00590020" w:rsidRDefault="00610C99" w:rsidP="00CC537F">
      <w:pPr>
        <w:spacing w:before="120" w:line="360" w:lineRule="auto"/>
        <w:rPr>
          <w:rFonts w:cs="Arial"/>
          <w:sz w:val="24"/>
          <w:szCs w:val="24"/>
        </w:rPr>
      </w:pPr>
      <w:r>
        <w:rPr>
          <w:rFonts w:cs="Arial"/>
          <w:sz w:val="24"/>
          <w:szCs w:val="24"/>
        </w:rPr>
        <w:t>9</w:t>
      </w:r>
      <w:r w:rsidR="003028FC">
        <w:rPr>
          <w:rFonts w:cs="Arial"/>
          <w:sz w:val="24"/>
          <w:szCs w:val="24"/>
        </w:rPr>
        <w:t>.11.</w:t>
      </w:r>
      <w:r w:rsidR="00CC537F" w:rsidRPr="00590020">
        <w:rPr>
          <w:rFonts w:cs="Arial"/>
          <w:sz w:val="24"/>
          <w:szCs w:val="24"/>
        </w:rPr>
        <w:t xml:space="preserve"> A aplicação das sanções previstas no </w:t>
      </w:r>
      <w:r w:rsidR="00CC537F" w:rsidRPr="007D4C66">
        <w:rPr>
          <w:rFonts w:cs="Arial"/>
          <w:sz w:val="24"/>
          <w:szCs w:val="24"/>
          <w:highlight w:val="yellow"/>
        </w:rPr>
        <w:t xml:space="preserve">item </w:t>
      </w:r>
      <w:r>
        <w:rPr>
          <w:rFonts w:cs="Arial"/>
          <w:sz w:val="24"/>
          <w:szCs w:val="24"/>
          <w:highlight w:val="yellow"/>
        </w:rPr>
        <w:t>9</w:t>
      </w:r>
      <w:r w:rsidR="003028FC">
        <w:rPr>
          <w:rFonts w:cs="Arial"/>
          <w:sz w:val="24"/>
          <w:szCs w:val="24"/>
          <w:highlight w:val="yellow"/>
        </w:rPr>
        <w:t>.4</w:t>
      </w:r>
      <w:r w:rsidR="00CC537F" w:rsidRPr="00590020">
        <w:rPr>
          <w:rFonts w:cs="Arial"/>
          <w:sz w:val="24"/>
          <w:szCs w:val="24"/>
        </w:rPr>
        <w:t xml:space="preserve"> serão registradas no cadastro de empresas inidôneas de que trata o art. 23 da Lei n° 12.846, de 1° de agosto de 2013, no Portal de Compras </w:t>
      </w:r>
      <w:r w:rsidR="00CC537F">
        <w:rPr>
          <w:rFonts w:cs="Arial"/>
          <w:i/>
          <w:iCs/>
          <w:sz w:val="24"/>
          <w:szCs w:val="24"/>
        </w:rPr>
        <w:t>do Governo Federal</w:t>
      </w:r>
      <w:r w:rsidR="00CC537F">
        <w:rPr>
          <w:rFonts w:cs="Arial"/>
          <w:iCs/>
          <w:sz w:val="24"/>
          <w:szCs w:val="24"/>
        </w:rPr>
        <w:t xml:space="preserve"> </w:t>
      </w:r>
      <w:r w:rsidR="00CC537F" w:rsidRPr="00590020">
        <w:rPr>
          <w:rFonts w:cs="Arial"/>
          <w:sz w:val="24"/>
          <w:szCs w:val="24"/>
        </w:rPr>
        <w:t>/ SICAF e no sítio oficial da CESAMA.</w:t>
      </w:r>
    </w:p>
    <w:p w14:paraId="5A48487E" w14:textId="77777777" w:rsidR="00CC537F" w:rsidRPr="00590020" w:rsidRDefault="00610C99" w:rsidP="00CC537F">
      <w:pPr>
        <w:spacing w:before="120" w:line="360" w:lineRule="auto"/>
        <w:rPr>
          <w:rFonts w:cs="Arial"/>
          <w:sz w:val="24"/>
          <w:szCs w:val="24"/>
        </w:rPr>
      </w:pPr>
      <w:r>
        <w:rPr>
          <w:rFonts w:cs="Arial"/>
          <w:sz w:val="24"/>
          <w:szCs w:val="24"/>
        </w:rPr>
        <w:t>9</w:t>
      </w:r>
      <w:r w:rsidR="003028FC">
        <w:rPr>
          <w:rFonts w:cs="Arial"/>
          <w:sz w:val="24"/>
          <w:szCs w:val="24"/>
        </w:rPr>
        <w:t>.11</w:t>
      </w:r>
      <w:r w:rsidR="00CC537F" w:rsidRPr="00590020">
        <w:rPr>
          <w:rFonts w:cs="Arial"/>
          <w:sz w:val="24"/>
          <w:szCs w:val="24"/>
        </w:rPr>
        <w:t xml:space="preserve">.1. O fornecedor incluído no cadastro referido no </w:t>
      </w:r>
      <w:r w:rsidR="00CC537F" w:rsidRPr="00686899">
        <w:rPr>
          <w:rFonts w:cs="Arial"/>
          <w:sz w:val="24"/>
          <w:szCs w:val="24"/>
          <w:highlight w:val="yellow"/>
        </w:rPr>
        <w:t xml:space="preserve">item </w:t>
      </w:r>
      <w:r>
        <w:rPr>
          <w:rFonts w:cs="Arial"/>
          <w:sz w:val="24"/>
          <w:szCs w:val="24"/>
          <w:highlight w:val="yellow"/>
        </w:rPr>
        <w:t>9</w:t>
      </w:r>
      <w:r w:rsidR="003028FC" w:rsidRPr="003028FC">
        <w:rPr>
          <w:rFonts w:cs="Arial"/>
          <w:sz w:val="24"/>
          <w:szCs w:val="24"/>
          <w:highlight w:val="yellow"/>
        </w:rPr>
        <w:t>.11</w:t>
      </w:r>
      <w:r w:rsidR="00CC537F" w:rsidRPr="00590020">
        <w:rPr>
          <w:rFonts w:cs="Arial"/>
          <w:sz w:val="24"/>
          <w:szCs w:val="24"/>
        </w:rPr>
        <w:t xml:space="preserve"> não poderá disputar licitação ou participar, direta </w:t>
      </w:r>
      <w:r w:rsidR="003028FC">
        <w:rPr>
          <w:rFonts w:cs="Arial"/>
          <w:sz w:val="24"/>
          <w:szCs w:val="24"/>
        </w:rPr>
        <w:t>ou indiretamente, da execução do Contrato</w:t>
      </w:r>
      <w:r w:rsidR="00CC537F" w:rsidRPr="00590020">
        <w:rPr>
          <w:rFonts w:cs="Arial"/>
          <w:sz w:val="24"/>
          <w:szCs w:val="24"/>
        </w:rPr>
        <w:t>.</w:t>
      </w:r>
    </w:p>
    <w:p w14:paraId="2211E6D6" w14:textId="77777777" w:rsidR="00CC537F" w:rsidRPr="005804CF" w:rsidRDefault="00610C99" w:rsidP="00CC537F">
      <w:pPr>
        <w:spacing w:before="120" w:line="360" w:lineRule="auto"/>
        <w:rPr>
          <w:rFonts w:cs="Arial"/>
          <w:sz w:val="24"/>
          <w:szCs w:val="24"/>
        </w:rPr>
      </w:pPr>
      <w:r>
        <w:rPr>
          <w:rFonts w:cs="Arial"/>
          <w:sz w:val="24"/>
          <w:szCs w:val="24"/>
        </w:rPr>
        <w:t>9</w:t>
      </w:r>
      <w:r w:rsidR="003028FC">
        <w:rPr>
          <w:rFonts w:cs="Arial"/>
          <w:sz w:val="24"/>
          <w:szCs w:val="24"/>
        </w:rPr>
        <w:t>.11</w:t>
      </w:r>
      <w:r w:rsidR="00CC537F" w:rsidRPr="00590020">
        <w:rPr>
          <w:rFonts w:cs="Arial"/>
          <w:sz w:val="24"/>
          <w:szCs w:val="24"/>
        </w:rPr>
        <w:t xml:space="preserve">.2 Serão excluídos do cadastro referido no </w:t>
      </w:r>
      <w:r w:rsidR="00CC537F" w:rsidRPr="00686899">
        <w:rPr>
          <w:rFonts w:cs="Arial"/>
          <w:sz w:val="24"/>
          <w:szCs w:val="24"/>
          <w:highlight w:val="yellow"/>
        </w:rPr>
        <w:t xml:space="preserve">item </w:t>
      </w:r>
      <w:r>
        <w:rPr>
          <w:rFonts w:cs="Arial"/>
          <w:sz w:val="24"/>
          <w:szCs w:val="24"/>
          <w:highlight w:val="yellow"/>
        </w:rPr>
        <w:t>9</w:t>
      </w:r>
      <w:r w:rsidR="003028FC">
        <w:rPr>
          <w:rFonts w:cs="Arial"/>
          <w:sz w:val="24"/>
          <w:szCs w:val="24"/>
          <w:highlight w:val="yellow"/>
        </w:rPr>
        <w:t>.11</w:t>
      </w:r>
      <w:r w:rsidR="00CC537F" w:rsidRPr="00686899">
        <w:rPr>
          <w:rFonts w:cs="Arial"/>
          <w:sz w:val="24"/>
          <w:szCs w:val="24"/>
          <w:highlight w:val="yellow"/>
        </w:rPr>
        <w:t>,</w:t>
      </w:r>
      <w:r w:rsidR="00CC537F" w:rsidRPr="00590020">
        <w:rPr>
          <w:rFonts w:cs="Arial"/>
          <w:sz w:val="24"/>
          <w:szCs w:val="24"/>
        </w:rPr>
        <w:t xml:space="preserve"> a qualquer tempo, fornecedores que demonstrarem a superação dos motivos que deram causa à restrição contra eles promovida.</w:t>
      </w:r>
    </w:p>
    <w:p w14:paraId="23D16A26" w14:textId="77777777" w:rsidR="00CC537F" w:rsidRDefault="00610C99" w:rsidP="005C604C">
      <w:pPr>
        <w:spacing w:before="120" w:line="360" w:lineRule="auto"/>
        <w:rPr>
          <w:rFonts w:eastAsia="Arial Unicode MS" w:cs="Arial"/>
          <w:sz w:val="24"/>
          <w:szCs w:val="24"/>
        </w:rPr>
      </w:pPr>
      <w:r w:rsidRPr="00EF029A">
        <w:rPr>
          <w:rFonts w:eastAsia="Arial Unicode MS" w:cs="Arial"/>
          <w:sz w:val="24"/>
          <w:szCs w:val="24"/>
        </w:rPr>
        <w:t>9</w:t>
      </w:r>
      <w:r w:rsidR="00AA30CD" w:rsidRPr="00EF029A">
        <w:rPr>
          <w:rFonts w:eastAsia="Arial Unicode MS" w:cs="Arial"/>
          <w:sz w:val="24"/>
          <w:szCs w:val="24"/>
        </w:rPr>
        <w:t>.12. Os procedimentos para a aplicação das sanções estabelecidas neste contrato encontram-se definidos no Manual de Convênios e de Gestão e Fiscalização de Contratos, parte integrante do Regulamento Interno de Licitações, Contratos e Convênios da Cesama – RILC.</w:t>
      </w:r>
      <w:r w:rsidR="00AA30CD">
        <w:rPr>
          <w:rFonts w:eastAsia="Arial Unicode MS" w:cs="Arial"/>
          <w:sz w:val="24"/>
          <w:szCs w:val="24"/>
        </w:rPr>
        <w:t xml:space="preserve"> </w:t>
      </w:r>
    </w:p>
    <w:p w14:paraId="33E1F571" w14:textId="77777777" w:rsidR="005F112D" w:rsidRPr="00EF029A" w:rsidRDefault="005F112D" w:rsidP="005F112D">
      <w:pPr>
        <w:spacing w:before="120" w:line="360" w:lineRule="auto"/>
        <w:rPr>
          <w:rFonts w:eastAsia="Arial Unicode MS" w:cs="Arial"/>
          <w:sz w:val="24"/>
          <w:szCs w:val="24"/>
        </w:rPr>
      </w:pPr>
      <w:r w:rsidRPr="00EF029A">
        <w:rPr>
          <w:rFonts w:eastAsia="Arial Unicode MS" w:cs="Arial"/>
          <w:sz w:val="24"/>
          <w:szCs w:val="24"/>
        </w:rPr>
        <w:t>9.13 SLA – (Service Level Agreement): pela natureza do serviço a ser prestado (manutenções), em relação ao critério de tempo de disponibilidade de serviço, não é factível o cumprimento de garantia integral (100%) de nível de serviço, portanto, a contratada se objetiva oferecer e se compromete a manter o seguinte SLA:</w:t>
      </w:r>
    </w:p>
    <w:p w14:paraId="7E91CE62" w14:textId="77777777" w:rsidR="005F112D" w:rsidRPr="00EF029A" w:rsidRDefault="005F112D" w:rsidP="005F112D">
      <w:pPr>
        <w:spacing w:before="120" w:line="360" w:lineRule="auto"/>
        <w:ind w:left="708"/>
        <w:rPr>
          <w:rFonts w:eastAsia="Arial Unicode MS" w:cs="Arial"/>
          <w:sz w:val="24"/>
          <w:szCs w:val="24"/>
        </w:rPr>
      </w:pPr>
      <w:r w:rsidRPr="00EF029A">
        <w:rPr>
          <w:rFonts w:eastAsia="Arial Unicode MS" w:cs="Arial"/>
          <w:sz w:val="24"/>
          <w:szCs w:val="24"/>
        </w:rPr>
        <w:lastRenderedPageBreak/>
        <w:t>a) O SLA vigorará em escala 10 (horas) x 5 (dias), sendo exigível de 07:30 às 17:30, de segunda à sexta.</w:t>
      </w:r>
    </w:p>
    <w:p w14:paraId="3AA779BE" w14:textId="77777777" w:rsidR="005F112D" w:rsidRPr="00EF029A" w:rsidRDefault="005F112D" w:rsidP="005F112D">
      <w:pPr>
        <w:spacing w:before="120" w:line="360" w:lineRule="auto"/>
        <w:ind w:left="708"/>
        <w:rPr>
          <w:rFonts w:eastAsia="Arial Unicode MS" w:cs="Arial"/>
          <w:sz w:val="24"/>
          <w:szCs w:val="24"/>
        </w:rPr>
      </w:pPr>
      <w:r w:rsidRPr="00EF029A">
        <w:rPr>
          <w:rFonts w:eastAsia="Arial Unicode MS" w:cs="Arial"/>
          <w:sz w:val="24"/>
          <w:szCs w:val="24"/>
        </w:rPr>
        <w:t>b) Entende-se como serviços prestados sujeitos à garantia de desempenho (SLA), para efeitos da presente contratação, os serviços descritos no ANEXO I - Especificação.</w:t>
      </w:r>
    </w:p>
    <w:p w14:paraId="45F6367B" w14:textId="77777777" w:rsidR="005F112D" w:rsidRPr="00EF029A" w:rsidRDefault="005F112D" w:rsidP="005F112D">
      <w:pPr>
        <w:spacing w:before="120" w:line="360" w:lineRule="auto"/>
        <w:ind w:left="708"/>
        <w:rPr>
          <w:rFonts w:eastAsia="Arial Unicode MS" w:cs="Arial"/>
          <w:sz w:val="24"/>
          <w:szCs w:val="24"/>
        </w:rPr>
      </w:pPr>
      <w:r w:rsidRPr="00EF029A">
        <w:rPr>
          <w:rFonts w:eastAsia="Arial Unicode MS" w:cs="Arial"/>
          <w:sz w:val="24"/>
          <w:szCs w:val="24"/>
        </w:rPr>
        <w:t>c) Ao solicitar uma Ordem de Execução de Serviço, a CESAMA deverá classificar a gravidade, de acordo com nível de criticidade abaixo, e a contratada deverá respeitar o tipo de atendimento definido:</w:t>
      </w:r>
    </w:p>
    <w:tbl>
      <w:tblPr>
        <w:tblW w:w="9280" w:type="dxa"/>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282"/>
        <w:gridCol w:w="2669"/>
        <w:gridCol w:w="1457"/>
        <w:gridCol w:w="2175"/>
        <w:gridCol w:w="1697"/>
      </w:tblGrid>
      <w:tr w:rsidR="005F112D" w:rsidRPr="008974DC" w14:paraId="4AB10CB3" w14:textId="77777777" w:rsidTr="005F112D">
        <w:trPr>
          <w:trHeight w:val="399"/>
        </w:trPr>
        <w:tc>
          <w:tcPr>
            <w:tcW w:w="1282" w:type="dxa"/>
            <w:tcBorders>
              <w:top w:val="nil"/>
              <w:left w:val="nil"/>
              <w:right w:val="nil"/>
            </w:tcBorders>
            <w:shd w:val="clear" w:color="auto" w:fill="A5A5A5"/>
          </w:tcPr>
          <w:p w14:paraId="1194D8F7" w14:textId="77777777" w:rsidR="005F112D" w:rsidRPr="008974DC" w:rsidRDefault="005F112D" w:rsidP="00DF3D12">
            <w:pPr>
              <w:pStyle w:val="TableParagraph"/>
              <w:spacing w:before="87"/>
              <w:ind w:left="118" w:right="119"/>
              <w:jc w:val="center"/>
              <w:rPr>
                <w:rFonts w:ascii="Arial" w:hAnsi="Arial" w:cs="Arial"/>
              </w:rPr>
            </w:pPr>
            <w:r w:rsidRPr="008974DC">
              <w:rPr>
                <w:rFonts w:ascii="Arial" w:hAnsi="Arial" w:cs="Arial"/>
                <w:w w:val="115"/>
              </w:rPr>
              <w:t>Criticidade</w:t>
            </w:r>
          </w:p>
        </w:tc>
        <w:tc>
          <w:tcPr>
            <w:tcW w:w="2669" w:type="dxa"/>
            <w:tcBorders>
              <w:top w:val="single" w:sz="4" w:space="0" w:color="FFFFFF"/>
              <w:left w:val="nil"/>
              <w:right w:val="nil"/>
            </w:tcBorders>
            <w:shd w:val="clear" w:color="auto" w:fill="A5A5A5"/>
          </w:tcPr>
          <w:p w14:paraId="16542BC3" w14:textId="77777777" w:rsidR="005F112D" w:rsidRPr="008974DC" w:rsidRDefault="005F112D" w:rsidP="00DF3D12">
            <w:pPr>
              <w:pStyle w:val="TableParagraph"/>
              <w:spacing w:line="191" w:lineRule="exact"/>
              <w:ind w:left="129" w:right="131"/>
              <w:jc w:val="center"/>
              <w:rPr>
                <w:rFonts w:ascii="Arial" w:hAnsi="Arial" w:cs="Arial"/>
              </w:rPr>
            </w:pPr>
            <w:r w:rsidRPr="008974DC">
              <w:rPr>
                <w:rFonts w:ascii="Arial" w:hAnsi="Arial" w:cs="Arial"/>
                <w:w w:val="105"/>
              </w:rPr>
              <w:t>Consequências</w:t>
            </w:r>
            <w:r w:rsidRPr="008974DC">
              <w:rPr>
                <w:rFonts w:ascii="Arial" w:hAnsi="Arial" w:cs="Arial"/>
                <w:spacing w:val="4"/>
                <w:w w:val="105"/>
              </w:rPr>
              <w:t xml:space="preserve"> </w:t>
            </w:r>
            <w:r w:rsidRPr="008974DC">
              <w:rPr>
                <w:rFonts w:ascii="Arial" w:hAnsi="Arial" w:cs="Arial"/>
                <w:w w:val="105"/>
              </w:rPr>
              <w:t>sem</w:t>
            </w:r>
            <w:r w:rsidRPr="008974DC">
              <w:rPr>
                <w:rFonts w:ascii="Arial" w:hAnsi="Arial" w:cs="Arial"/>
                <w:spacing w:val="4"/>
                <w:w w:val="105"/>
              </w:rPr>
              <w:t xml:space="preserve"> </w:t>
            </w:r>
            <w:r w:rsidRPr="008974DC">
              <w:rPr>
                <w:rFonts w:ascii="Arial" w:hAnsi="Arial" w:cs="Arial"/>
                <w:w w:val="105"/>
              </w:rPr>
              <w:t>a</w:t>
            </w:r>
          </w:p>
          <w:p w14:paraId="361F9BE0" w14:textId="77777777" w:rsidR="005F112D" w:rsidRPr="008974DC" w:rsidRDefault="005F112D" w:rsidP="00DF3D12">
            <w:pPr>
              <w:pStyle w:val="TableParagraph"/>
              <w:spacing w:line="188" w:lineRule="exact"/>
              <w:ind w:left="131" w:right="131"/>
              <w:jc w:val="center"/>
              <w:rPr>
                <w:rFonts w:ascii="Arial" w:hAnsi="Arial" w:cs="Arial"/>
              </w:rPr>
            </w:pPr>
            <w:r w:rsidRPr="008974DC">
              <w:rPr>
                <w:rFonts w:ascii="Arial" w:hAnsi="Arial" w:cs="Arial"/>
                <w:w w:val="110"/>
              </w:rPr>
              <w:t>manutenção</w:t>
            </w:r>
          </w:p>
        </w:tc>
        <w:tc>
          <w:tcPr>
            <w:tcW w:w="1457" w:type="dxa"/>
            <w:tcBorders>
              <w:top w:val="single" w:sz="4" w:space="0" w:color="FFFFFF"/>
              <w:left w:val="nil"/>
              <w:right w:val="nil"/>
            </w:tcBorders>
            <w:shd w:val="clear" w:color="auto" w:fill="A5A5A5"/>
          </w:tcPr>
          <w:p w14:paraId="75ABB783" w14:textId="77777777" w:rsidR="005F112D" w:rsidRPr="008974DC" w:rsidRDefault="005F112D" w:rsidP="00DF3D12">
            <w:pPr>
              <w:pStyle w:val="TableParagraph"/>
              <w:spacing w:line="191" w:lineRule="exact"/>
              <w:ind w:left="150"/>
              <w:rPr>
                <w:rFonts w:ascii="Arial" w:hAnsi="Arial" w:cs="Arial"/>
              </w:rPr>
            </w:pPr>
            <w:r w:rsidRPr="008974DC">
              <w:rPr>
                <w:rFonts w:ascii="Arial" w:hAnsi="Arial" w:cs="Arial"/>
                <w:w w:val="105"/>
              </w:rPr>
              <w:t>Prioridade</w:t>
            </w:r>
            <w:r w:rsidRPr="008974DC">
              <w:rPr>
                <w:rFonts w:ascii="Arial" w:hAnsi="Arial" w:cs="Arial"/>
                <w:spacing w:val="22"/>
                <w:w w:val="105"/>
              </w:rPr>
              <w:t xml:space="preserve"> </w:t>
            </w:r>
            <w:r w:rsidRPr="008974DC">
              <w:rPr>
                <w:rFonts w:ascii="Arial" w:hAnsi="Arial" w:cs="Arial"/>
                <w:w w:val="105"/>
              </w:rPr>
              <w:t>de</w:t>
            </w:r>
          </w:p>
          <w:p w14:paraId="57AC264F" w14:textId="77777777" w:rsidR="005F112D" w:rsidRPr="008974DC" w:rsidRDefault="005F112D" w:rsidP="00DF3D12">
            <w:pPr>
              <w:pStyle w:val="TableParagraph"/>
              <w:spacing w:line="188" w:lineRule="exact"/>
              <w:ind w:left="191"/>
              <w:rPr>
                <w:rFonts w:ascii="Arial" w:hAnsi="Arial" w:cs="Arial"/>
              </w:rPr>
            </w:pPr>
            <w:r w:rsidRPr="008974DC">
              <w:rPr>
                <w:rFonts w:ascii="Arial" w:hAnsi="Arial" w:cs="Arial"/>
                <w:w w:val="110"/>
              </w:rPr>
              <w:t>atendimento</w:t>
            </w:r>
          </w:p>
        </w:tc>
        <w:tc>
          <w:tcPr>
            <w:tcW w:w="2175" w:type="dxa"/>
            <w:tcBorders>
              <w:top w:val="nil"/>
              <w:left w:val="nil"/>
              <w:right w:val="nil"/>
            </w:tcBorders>
            <w:shd w:val="clear" w:color="auto" w:fill="A5A5A5"/>
          </w:tcPr>
          <w:p w14:paraId="02467926" w14:textId="77777777" w:rsidR="005F112D" w:rsidRPr="008974DC" w:rsidRDefault="005F112D" w:rsidP="00DF3D12">
            <w:pPr>
              <w:pStyle w:val="TableParagraph"/>
              <w:spacing w:before="87"/>
              <w:ind w:left="169" w:right="169"/>
              <w:jc w:val="center"/>
              <w:rPr>
                <w:rFonts w:ascii="Arial" w:hAnsi="Arial" w:cs="Arial"/>
              </w:rPr>
            </w:pPr>
            <w:r w:rsidRPr="008974DC">
              <w:rPr>
                <w:rFonts w:ascii="Arial" w:hAnsi="Arial" w:cs="Arial"/>
                <w:w w:val="105"/>
              </w:rPr>
              <w:t>Prazo</w:t>
            </w:r>
          </w:p>
        </w:tc>
        <w:tc>
          <w:tcPr>
            <w:tcW w:w="1697" w:type="dxa"/>
            <w:tcBorders>
              <w:top w:val="single" w:sz="4" w:space="0" w:color="FFFFFF"/>
              <w:left w:val="nil"/>
              <w:right w:val="nil"/>
            </w:tcBorders>
            <w:shd w:val="clear" w:color="auto" w:fill="A5A5A5"/>
          </w:tcPr>
          <w:p w14:paraId="64A24F1D" w14:textId="77777777" w:rsidR="005F112D" w:rsidRPr="008974DC" w:rsidRDefault="005F112D" w:rsidP="00DF3D12">
            <w:pPr>
              <w:pStyle w:val="TableParagraph"/>
              <w:spacing w:line="191" w:lineRule="exact"/>
              <w:ind w:left="406"/>
              <w:rPr>
                <w:rFonts w:ascii="Arial" w:hAnsi="Arial" w:cs="Arial"/>
              </w:rPr>
            </w:pPr>
            <w:r w:rsidRPr="008974DC">
              <w:rPr>
                <w:rFonts w:ascii="Arial" w:hAnsi="Arial" w:cs="Arial"/>
                <w:w w:val="110"/>
              </w:rPr>
              <w:t>Incidência</w:t>
            </w:r>
          </w:p>
          <w:p w14:paraId="41C2011A" w14:textId="77777777" w:rsidR="005F112D" w:rsidRPr="008974DC" w:rsidRDefault="005F112D" w:rsidP="00DF3D12">
            <w:pPr>
              <w:pStyle w:val="TableParagraph"/>
              <w:spacing w:line="188" w:lineRule="exact"/>
              <w:ind w:left="459"/>
              <w:rPr>
                <w:rFonts w:ascii="Arial" w:hAnsi="Arial" w:cs="Arial"/>
              </w:rPr>
            </w:pPr>
            <w:r w:rsidRPr="008974DC">
              <w:rPr>
                <w:rFonts w:ascii="Arial" w:hAnsi="Arial" w:cs="Arial"/>
                <w:w w:val="110"/>
              </w:rPr>
              <w:t>estimada</w:t>
            </w:r>
          </w:p>
        </w:tc>
      </w:tr>
      <w:tr w:rsidR="005F112D" w:rsidRPr="008974DC" w14:paraId="6C8DD9F9" w14:textId="77777777" w:rsidTr="005F112D">
        <w:trPr>
          <w:trHeight w:val="1606"/>
        </w:trPr>
        <w:tc>
          <w:tcPr>
            <w:tcW w:w="1282" w:type="dxa"/>
            <w:tcBorders>
              <w:left w:val="nil"/>
              <w:bottom w:val="single" w:sz="4" w:space="0" w:color="FFFFFF"/>
              <w:right w:val="single" w:sz="4" w:space="0" w:color="FFFFFF"/>
            </w:tcBorders>
            <w:shd w:val="clear" w:color="auto" w:fill="A5A5A5"/>
          </w:tcPr>
          <w:p w14:paraId="05410918" w14:textId="77777777" w:rsidR="005F112D" w:rsidRPr="008974DC" w:rsidRDefault="005F112D" w:rsidP="00DF3D12">
            <w:pPr>
              <w:pStyle w:val="TableParagraph"/>
              <w:rPr>
                <w:rFonts w:ascii="Arial" w:hAnsi="Arial" w:cs="Arial"/>
              </w:rPr>
            </w:pPr>
          </w:p>
          <w:p w14:paraId="2B069DEF" w14:textId="77777777" w:rsidR="005F112D" w:rsidRPr="008974DC" w:rsidRDefault="005F112D" w:rsidP="00DF3D12">
            <w:pPr>
              <w:pStyle w:val="TableParagraph"/>
              <w:rPr>
                <w:rFonts w:ascii="Arial" w:hAnsi="Arial" w:cs="Arial"/>
              </w:rPr>
            </w:pPr>
          </w:p>
          <w:p w14:paraId="37E5A6DA" w14:textId="77777777" w:rsidR="005F112D" w:rsidRPr="008974DC" w:rsidRDefault="005F112D" w:rsidP="00DF3D12">
            <w:pPr>
              <w:pStyle w:val="TableParagraph"/>
              <w:spacing w:before="10"/>
              <w:rPr>
                <w:rFonts w:ascii="Arial" w:hAnsi="Arial" w:cs="Arial"/>
              </w:rPr>
            </w:pPr>
          </w:p>
          <w:p w14:paraId="003EC88C" w14:textId="77777777" w:rsidR="005F112D" w:rsidRPr="008974DC" w:rsidRDefault="005F112D" w:rsidP="00DF3D12">
            <w:pPr>
              <w:pStyle w:val="TableParagraph"/>
              <w:ind w:left="194" w:right="193"/>
              <w:jc w:val="center"/>
              <w:rPr>
                <w:rFonts w:ascii="Arial" w:hAnsi="Arial" w:cs="Arial"/>
              </w:rPr>
            </w:pPr>
            <w:r w:rsidRPr="008974DC">
              <w:rPr>
                <w:rFonts w:ascii="Arial" w:hAnsi="Arial" w:cs="Arial"/>
                <w:w w:val="110"/>
              </w:rPr>
              <w:t>Muito</w:t>
            </w:r>
            <w:r w:rsidRPr="008974DC">
              <w:rPr>
                <w:rFonts w:ascii="Arial" w:hAnsi="Arial" w:cs="Arial"/>
                <w:spacing w:val="-9"/>
                <w:w w:val="110"/>
              </w:rPr>
              <w:t xml:space="preserve"> </w:t>
            </w:r>
            <w:r w:rsidRPr="008974DC">
              <w:rPr>
                <w:rFonts w:ascii="Arial" w:hAnsi="Arial" w:cs="Arial"/>
                <w:w w:val="110"/>
              </w:rPr>
              <w:t>alto</w:t>
            </w:r>
          </w:p>
        </w:tc>
        <w:tc>
          <w:tcPr>
            <w:tcW w:w="2669" w:type="dxa"/>
            <w:tcBorders>
              <w:left w:val="single" w:sz="4" w:space="0" w:color="FFFFFF"/>
              <w:bottom w:val="single" w:sz="4" w:space="0" w:color="FFFFFF"/>
              <w:right w:val="single" w:sz="4" w:space="0" w:color="FFFFFF"/>
            </w:tcBorders>
            <w:shd w:val="clear" w:color="auto" w:fill="DBDBDB"/>
          </w:tcPr>
          <w:p w14:paraId="03A0640D" w14:textId="77777777" w:rsidR="005F112D" w:rsidRPr="008974DC" w:rsidRDefault="005F112D" w:rsidP="00DF3D12">
            <w:pPr>
              <w:pStyle w:val="TableParagraph"/>
              <w:spacing w:line="232" w:lineRule="auto"/>
              <w:ind w:left="191" w:right="191" w:firstLine="1"/>
              <w:jc w:val="center"/>
              <w:rPr>
                <w:rFonts w:ascii="Arial" w:hAnsi="Arial" w:cs="Arial"/>
              </w:rPr>
            </w:pPr>
            <w:r w:rsidRPr="008974DC">
              <w:rPr>
                <w:rFonts w:ascii="Arial" w:hAnsi="Arial" w:cs="Arial"/>
              </w:rPr>
              <w:t>Paralisação do serviço em</w:t>
            </w:r>
            <w:r w:rsidRPr="008974DC">
              <w:rPr>
                <w:rFonts w:ascii="Arial" w:hAnsi="Arial" w:cs="Arial"/>
                <w:spacing w:val="1"/>
              </w:rPr>
              <w:t xml:space="preserve"> </w:t>
            </w:r>
            <w:r w:rsidRPr="008974DC">
              <w:rPr>
                <w:rFonts w:ascii="Arial" w:hAnsi="Arial" w:cs="Arial"/>
              </w:rPr>
              <w:t>diversas unidades</w:t>
            </w:r>
            <w:r w:rsidRPr="008974DC">
              <w:rPr>
                <w:rFonts w:ascii="Arial" w:hAnsi="Arial" w:cs="Arial"/>
                <w:spacing w:val="1"/>
              </w:rPr>
              <w:t xml:space="preserve"> </w:t>
            </w:r>
            <w:r w:rsidRPr="008974DC">
              <w:rPr>
                <w:rFonts w:ascii="Arial" w:hAnsi="Arial" w:cs="Arial"/>
              </w:rPr>
              <w:t>operacionais ou</w:t>
            </w:r>
            <w:r w:rsidRPr="008974DC">
              <w:rPr>
                <w:rFonts w:ascii="Arial" w:hAnsi="Arial" w:cs="Arial"/>
                <w:spacing w:val="1"/>
              </w:rPr>
              <w:t xml:space="preserve"> </w:t>
            </w:r>
            <w:r w:rsidRPr="008974DC">
              <w:rPr>
                <w:rFonts w:ascii="Arial" w:hAnsi="Arial" w:cs="Arial"/>
              </w:rPr>
              <w:t>administrativas,</w:t>
            </w:r>
            <w:r w:rsidRPr="008974DC">
              <w:rPr>
                <w:rFonts w:ascii="Arial" w:hAnsi="Arial" w:cs="Arial"/>
                <w:spacing w:val="1"/>
              </w:rPr>
              <w:t xml:space="preserve"> </w:t>
            </w:r>
            <w:r w:rsidRPr="008974DC">
              <w:rPr>
                <w:rFonts w:ascii="Arial" w:hAnsi="Arial" w:cs="Arial"/>
              </w:rPr>
              <w:t>impossibilitando ou</w:t>
            </w:r>
            <w:r w:rsidRPr="008974DC">
              <w:rPr>
                <w:rFonts w:ascii="Arial" w:hAnsi="Arial" w:cs="Arial"/>
                <w:spacing w:val="1"/>
              </w:rPr>
              <w:t xml:space="preserve"> </w:t>
            </w:r>
            <w:r w:rsidRPr="008974DC">
              <w:rPr>
                <w:rFonts w:ascii="Arial" w:hAnsi="Arial" w:cs="Arial"/>
              </w:rPr>
              <w:t>prejudicando severamente a</w:t>
            </w:r>
            <w:r w:rsidRPr="008974DC">
              <w:rPr>
                <w:rFonts w:ascii="Arial" w:hAnsi="Arial" w:cs="Arial"/>
                <w:spacing w:val="-47"/>
              </w:rPr>
              <w:t xml:space="preserve"> </w:t>
            </w:r>
            <w:r w:rsidRPr="008974DC">
              <w:rPr>
                <w:rFonts w:ascii="Arial" w:hAnsi="Arial" w:cs="Arial"/>
              </w:rPr>
              <w:t>execução</w:t>
            </w:r>
            <w:r w:rsidRPr="008974DC">
              <w:rPr>
                <w:rFonts w:ascii="Arial" w:hAnsi="Arial" w:cs="Arial"/>
                <w:spacing w:val="-2"/>
              </w:rPr>
              <w:t xml:space="preserve"> </w:t>
            </w:r>
            <w:r w:rsidRPr="008974DC">
              <w:rPr>
                <w:rFonts w:ascii="Arial" w:hAnsi="Arial" w:cs="Arial"/>
              </w:rPr>
              <w:t>das</w:t>
            </w:r>
            <w:r w:rsidRPr="008974DC">
              <w:rPr>
                <w:rFonts w:ascii="Arial" w:hAnsi="Arial" w:cs="Arial"/>
                <w:spacing w:val="-4"/>
              </w:rPr>
              <w:t xml:space="preserve"> </w:t>
            </w:r>
            <w:r w:rsidRPr="008974DC">
              <w:rPr>
                <w:rFonts w:ascii="Arial" w:hAnsi="Arial" w:cs="Arial"/>
              </w:rPr>
              <w:t>atividades</w:t>
            </w:r>
            <w:r w:rsidRPr="008974DC">
              <w:rPr>
                <w:rFonts w:ascii="Arial" w:hAnsi="Arial" w:cs="Arial"/>
                <w:spacing w:val="-1"/>
              </w:rPr>
              <w:t xml:space="preserve"> </w:t>
            </w:r>
            <w:r w:rsidRPr="008974DC">
              <w:rPr>
                <w:rFonts w:ascii="Arial" w:hAnsi="Arial" w:cs="Arial"/>
              </w:rPr>
              <w:t>da</w:t>
            </w:r>
          </w:p>
          <w:p w14:paraId="3B2AFB40" w14:textId="77777777" w:rsidR="005F112D" w:rsidRPr="008974DC" w:rsidRDefault="005F112D" w:rsidP="00DF3D12">
            <w:pPr>
              <w:pStyle w:val="TableParagraph"/>
              <w:spacing w:line="185" w:lineRule="exact"/>
              <w:ind w:left="255" w:right="258"/>
              <w:jc w:val="center"/>
              <w:rPr>
                <w:rFonts w:ascii="Arial" w:hAnsi="Arial" w:cs="Arial"/>
              </w:rPr>
            </w:pPr>
            <w:r>
              <w:rPr>
                <w:rFonts w:ascii="Arial" w:hAnsi="Arial" w:cs="Arial"/>
              </w:rPr>
              <w:t>CESAMA</w:t>
            </w:r>
          </w:p>
        </w:tc>
        <w:tc>
          <w:tcPr>
            <w:tcW w:w="1457" w:type="dxa"/>
            <w:tcBorders>
              <w:left w:val="single" w:sz="4" w:space="0" w:color="FFFFFF"/>
              <w:bottom w:val="single" w:sz="4" w:space="0" w:color="FFFFFF"/>
              <w:right w:val="single" w:sz="4" w:space="0" w:color="FFFFFF"/>
            </w:tcBorders>
            <w:shd w:val="clear" w:color="auto" w:fill="DBDBDB"/>
          </w:tcPr>
          <w:p w14:paraId="7AF594C2" w14:textId="77777777" w:rsidR="005F112D" w:rsidRPr="008974DC" w:rsidRDefault="005F112D" w:rsidP="00DF3D12">
            <w:pPr>
              <w:pStyle w:val="TableParagraph"/>
              <w:rPr>
                <w:rFonts w:ascii="Arial" w:hAnsi="Arial" w:cs="Arial"/>
              </w:rPr>
            </w:pPr>
          </w:p>
          <w:p w14:paraId="3A58CD9D" w14:textId="77777777" w:rsidR="005F112D" w:rsidRPr="008974DC" w:rsidRDefault="005F112D" w:rsidP="00DF3D12">
            <w:pPr>
              <w:pStyle w:val="TableParagraph"/>
              <w:rPr>
                <w:rFonts w:ascii="Arial" w:hAnsi="Arial" w:cs="Arial"/>
              </w:rPr>
            </w:pPr>
          </w:p>
          <w:p w14:paraId="7BD4D2AE" w14:textId="77777777" w:rsidR="005F112D" w:rsidRPr="008974DC" w:rsidRDefault="005F112D" w:rsidP="00DF3D12">
            <w:pPr>
              <w:pStyle w:val="TableParagraph"/>
              <w:spacing w:before="3"/>
              <w:rPr>
                <w:rFonts w:ascii="Arial" w:hAnsi="Arial" w:cs="Arial"/>
              </w:rPr>
            </w:pPr>
          </w:p>
          <w:p w14:paraId="2EA34477" w14:textId="77777777" w:rsidR="005F112D" w:rsidRPr="008974DC" w:rsidRDefault="005F112D" w:rsidP="00DF3D12">
            <w:pPr>
              <w:pStyle w:val="TableParagraph"/>
              <w:ind w:left="203" w:right="203"/>
              <w:jc w:val="center"/>
              <w:rPr>
                <w:rFonts w:ascii="Arial" w:hAnsi="Arial" w:cs="Arial"/>
              </w:rPr>
            </w:pPr>
            <w:r w:rsidRPr="008974DC">
              <w:rPr>
                <w:rFonts w:ascii="Arial" w:hAnsi="Arial" w:cs="Arial"/>
              </w:rPr>
              <w:t>Emergencial</w:t>
            </w:r>
          </w:p>
        </w:tc>
        <w:tc>
          <w:tcPr>
            <w:tcW w:w="2175" w:type="dxa"/>
            <w:tcBorders>
              <w:left w:val="single" w:sz="4" w:space="0" w:color="FFFFFF"/>
              <w:bottom w:val="single" w:sz="4" w:space="0" w:color="FFFFFF"/>
              <w:right w:val="single" w:sz="4" w:space="0" w:color="FFFFFF"/>
            </w:tcBorders>
            <w:shd w:val="clear" w:color="auto" w:fill="DBDBDB"/>
          </w:tcPr>
          <w:p w14:paraId="48864865" w14:textId="77777777" w:rsidR="005F112D" w:rsidRPr="008974DC" w:rsidRDefault="005F112D" w:rsidP="00DF3D12">
            <w:pPr>
              <w:pStyle w:val="TableParagraph"/>
              <w:spacing w:line="232" w:lineRule="auto"/>
              <w:ind w:left="169" w:right="170"/>
              <w:jc w:val="center"/>
              <w:rPr>
                <w:rFonts w:ascii="Arial" w:hAnsi="Arial" w:cs="Arial"/>
              </w:rPr>
            </w:pPr>
            <w:r w:rsidRPr="008974DC">
              <w:rPr>
                <w:rFonts w:ascii="Arial" w:hAnsi="Arial" w:cs="Arial"/>
              </w:rPr>
              <w:t>Duas horas para</w:t>
            </w:r>
            <w:r w:rsidRPr="008974DC">
              <w:rPr>
                <w:rFonts w:ascii="Arial" w:hAnsi="Arial" w:cs="Arial"/>
                <w:spacing w:val="1"/>
              </w:rPr>
              <w:t xml:space="preserve"> </w:t>
            </w:r>
            <w:r w:rsidRPr="008974DC">
              <w:rPr>
                <w:rFonts w:ascii="Arial" w:hAnsi="Arial" w:cs="Arial"/>
              </w:rPr>
              <w:t>deslocar uma equipe</w:t>
            </w:r>
            <w:r w:rsidRPr="008974DC">
              <w:rPr>
                <w:rFonts w:ascii="Arial" w:hAnsi="Arial" w:cs="Arial"/>
                <w:spacing w:val="1"/>
              </w:rPr>
              <w:t xml:space="preserve"> </w:t>
            </w:r>
            <w:r w:rsidRPr="008974DC">
              <w:rPr>
                <w:rFonts w:ascii="Arial" w:hAnsi="Arial" w:cs="Arial"/>
              </w:rPr>
              <w:t>até a ocorrência e</w:t>
            </w:r>
            <w:r w:rsidRPr="008974DC">
              <w:rPr>
                <w:rFonts w:ascii="Arial" w:hAnsi="Arial" w:cs="Arial"/>
                <w:spacing w:val="1"/>
              </w:rPr>
              <w:t xml:space="preserve"> </w:t>
            </w:r>
            <w:r w:rsidRPr="008974DC">
              <w:rPr>
                <w:rFonts w:ascii="Arial" w:hAnsi="Arial" w:cs="Arial"/>
              </w:rPr>
              <w:t>comunicar com a</w:t>
            </w:r>
            <w:r w:rsidRPr="008974DC">
              <w:rPr>
                <w:rFonts w:ascii="Arial" w:hAnsi="Arial" w:cs="Arial"/>
                <w:spacing w:val="1"/>
              </w:rPr>
              <w:t xml:space="preserve"> </w:t>
            </w:r>
            <w:r>
              <w:rPr>
                <w:rFonts w:ascii="Arial" w:hAnsi="Arial" w:cs="Arial"/>
              </w:rPr>
              <w:t>CESAMA</w:t>
            </w:r>
            <w:r w:rsidRPr="008974DC">
              <w:rPr>
                <w:rFonts w:ascii="Arial" w:hAnsi="Arial" w:cs="Arial"/>
              </w:rPr>
              <w:t xml:space="preserve"> uma</w:t>
            </w:r>
            <w:r w:rsidRPr="008974DC">
              <w:rPr>
                <w:rFonts w:ascii="Arial" w:hAnsi="Arial" w:cs="Arial"/>
                <w:spacing w:val="1"/>
              </w:rPr>
              <w:t xml:space="preserve"> </w:t>
            </w:r>
            <w:r w:rsidRPr="008974DC">
              <w:rPr>
                <w:rFonts w:ascii="Arial" w:hAnsi="Arial" w:cs="Arial"/>
              </w:rPr>
              <w:t>informação preliminar</w:t>
            </w:r>
            <w:r w:rsidRPr="008974DC">
              <w:rPr>
                <w:rFonts w:ascii="Arial" w:hAnsi="Arial" w:cs="Arial"/>
                <w:spacing w:val="1"/>
              </w:rPr>
              <w:t xml:space="preserve"> </w:t>
            </w:r>
            <w:r w:rsidRPr="008974DC">
              <w:rPr>
                <w:rFonts w:ascii="Arial" w:hAnsi="Arial" w:cs="Arial"/>
              </w:rPr>
              <w:t>sobre</w:t>
            </w:r>
            <w:r w:rsidRPr="008974DC">
              <w:rPr>
                <w:rFonts w:ascii="Arial" w:hAnsi="Arial" w:cs="Arial"/>
                <w:spacing w:val="-3"/>
              </w:rPr>
              <w:t xml:space="preserve"> </w:t>
            </w:r>
            <w:r w:rsidRPr="008974DC">
              <w:rPr>
                <w:rFonts w:ascii="Arial" w:hAnsi="Arial" w:cs="Arial"/>
              </w:rPr>
              <w:t>serviço que</w:t>
            </w:r>
            <w:r w:rsidRPr="008974DC">
              <w:rPr>
                <w:rFonts w:ascii="Arial" w:hAnsi="Arial" w:cs="Arial"/>
                <w:spacing w:val="-3"/>
              </w:rPr>
              <w:t xml:space="preserve"> </w:t>
            </w:r>
            <w:r w:rsidRPr="008974DC">
              <w:rPr>
                <w:rFonts w:ascii="Arial" w:hAnsi="Arial" w:cs="Arial"/>
              </w:rPr>
              <w:t>será</w:t>
            </w:r>
          </w:p>
          <w:p w14:paraId="62942940" w14:textId="77777777" w:rsidR="005F112D" w:rsidRPr="008974DC" w:rsidRDefault="005F112D" w:rsidP="00DF3D12">
            <w:pPr>
              <w:pStyle w:val="TableParagraph"/>
              <w:spacing w:line="185" w:lineRule="exact"/>
              <w:ind w:left="169" w:right="169"/>
              <w:jc w:val="center"/>
              <w:rPr>
                <w:rFonts w:ascii="Arial" w:hAnsi="Arial" w:cs="Arial"/>
              </w:rPr>
            </w:pPr>
            <w:r w:rsidRPr="008974DC">
              <w:rPr>
                <w:rFonts w:ascii="Arial" w:hAnsi="Arial" w:cs="Arial"/>
              </w:rPr>
              <w:t>prestado</w:t>
            </w:r>
          </w:p>
        </w:tc>
        <w:tc>
          <w:tcPr>
            <w:tcW w:w="1697" w:type="dxa"/>
            <w:tcBorders>
              <w:left w:val="single" w:sz="4" w:space="0" w:color="FFFFFF"/>
              <w:bottom w:val="single" w:sz="4" w:space="0" w:color="FFFFFF"/>
              <w:right w:val="nil"/>
            </w:tcBorders>
            <w:shd w:val="clear" w:color="auto" w:fill="DBDBDB"/>
          </w:tcPr>
          <w:p w14:paraId="68FF5EEE" w14:textId="77777777" w:rsidR="005F112D" w:rsidRPr="008974DC" w:rsidRDefault="005F112D" w:rsidP="00DF3D12">
            <w:pPr>
              <w:pStyle w:val="TableParagraph"/>
              <w:rPr>
                <w:rFonts w:ascii="Arial" w:hAnsi="Arial" w:cs="Arial"/>
              </w:rPr>
            </w:pPr>
          </w:p>
          <w:p w14:paraId="27E9B2C5" w14:textId="77777777" w:rsidR="005F112D" w:rsidRPr="008974DC" w:rsidRDefault="005F112D" w:rsidP="00DF3D12">
            <w:pPr>
              <w:pStyle w:val="TableParagraph"/>
              <w:spacing w:before="2"/>
              <w:rPr>
                <w:rFonts w:ascii="Arial" w:hAnsi="Arial" w:cs="Arial"/>
              </w:rPr>
            </w:pPr>
          </w:p>
          <w:p w14:paraId="4B7BEF08" w14:textId="77777777" w:rsidR="005F112D" w:rsidRPr="008974DC" w:rsidRDefault="005F112D" w:rsidP="00DF3D12">
            <w:pPr>
              <w:pStyle w:val="TableParagraph"/>
              <w:spacing w:line="232" w:lineRule="auto"/>
              <w:ind w:left="197" w:right="199" w:hanging="3"/>
              <w:jc w:val="center"/>
              <w:rPr>
                <w:rFonts w:ascii="Arial" w:hAnsi="Arial" w:cs="Arial"/>
              </w:rPr>
            </w:pPr>
            <w:r w:rsidRPr="008974DC">
              <w:rPr>
                <w:rFonts w:ascii="Arial" w:hAnsi="Arial" w:cs="Arial"/>
              </w:rPr>
              <w:t>1% das Ordens</w:t>
            </w:r>
            <w:r w:rsidRPr="008974DC">
              <w:rPr>
                <w:rFonts w:ascii="Arial" w:hAnsi="Arial" w:cs="Arial"/>
                <w:spacing w:val="1"/>
              </w:rPr>
              <w:t xml:space="preserve"> </w:t>
            </w:r>
            <w:r w:rsidRPr="008974DC">
              <w:rPr>
                <w:rFonts w:ascii="Arial" w:hAnsi="Arial" w:cs="Arial"/>
              </w:rPr>
              <w:t>de Execução de</w:t>
            </w:r>
            <w:r w:rsidRPr="008974DC">
              <w:rPr>
                <w:rFonts w:ascii="Arial" w:hAnsi="Arial" w:cs="Arial"/>
                <w:spacing w:val="-47"/>
              </w:rPr>
              <w:t xml:space="preserve"> </w:t>
            </w:r>
            <w:r w:rsidRPr="008974DC">
              <w:rPr>
                <w:rFonts w:ascii="Arial" w:hAnsi="Arial" w:cs="Arial"/>
              </w:rPr>
              <w:t>Serviço</w:t>
            </w:r>
          </w:p>
        </w:tc>
      </w:tr>
      <w:tr w:rsidR="005F112D" w:rsidRPr="008974DC" w14:paraId="45EE720C" w14:textId="77777777" w:rsidTr="005F112D">
        <w:trPr>
          <w:trHeight w:val="1607"/>
        </w:trPr>
        <w:tc>
          <w:tcPr>
            <w:tcW w:w="1282" w:type="dxa"/>
            <w:tcBorders>
              <w:top w:val="single" w:sz="4" w:space="0" w:color="FFFFFF"/>
              <w:left w:val="nil"/>
              <w:bottom w:val="single" w:sz="4" w:space="0" w:color="FFFFFF"/>
              <w:right w:val="single" w:sz="4" w:space="0" w:color="FFFFFF"/>
            </w:tcBorders>
            <w:shd w:val="clear" w:color="auto" w:fill="A5A5A5"/>
          </w:tcPr>
          <w:p w14:paraId="18F01E05" w14:textId="77777777" w:rsidR="005F112D" w:rsidRPr="008974DC" w:rsidRDefault="005F112D" w:rsidP="00DF3D12">
            <w:pPr>
              <w:pStyle w:val="TableParagraph"/>
              <w:rPr>
                <w:rFonts w:ascii="Arial" w:hAnsi="Arial" w:cs="Arial"/>
              </w:rPr>
            </w:pPr>
          </w:p>
          <w:p w14:paraId="4EBC6355" w14:textId="77777777" w:rsidR="005F112D" w:rsidRPr="008974DC" w:rsidRDefault="005F112D" w:rsidP="00DF3D12">
            <w:pPr>
              <w:pStyle w:val="TableParagraph"/>
              <w:rPr>
                <w:rFonts w:ascii="Arial" w:hAnsi="Arial" w:cs="Arial"/>
              </w:rPr>
            </w:pPr>
          </w:p>
          <w:p w14:paraId="2C3B9297" w14:textId="77777777" w:rsidR="005F112D" w:rsidRPr="008974DC" w:rsidRDefault="005F112D" w:rsidP="00DF3D12">
            <w:pPr>
              <w:pStyle w:val="TableParagraph"/>
              <w:rPr>
                <w:rFonts w:ascii="Arial" w:hAnsi="Arial" w:cs="Arial"/>
              </w:rPr>
            </w:pPr>
          </w:p>
          <w:p w14:paraId="0473751D" w14:textId="77777777" w:rsidR="005F112D" w:rsidRPr="008974DC" w:rsidRDefault="005F112D" w:rsidP="00DF3D12">
            <w:pPr>
              <w:pStyle w:val="TableParagraph"/>
              <w:ind w:left="192" w:right="193"/>
              <w:jc w:val="center"/>
              <w:rPr>
                <w:rFonts w:ascii="Arial" w:hAnsi="Arial" w:cs="Arial"/>
              </w:rPr>
            </w:pPr>
            <w:r w:rsidRPr="008974DC">
              <w:rPr>
                <w:rFonts w:ascii="Arial" w:hAnsi="Arial" w:cs="Arial"/>
                <w:w w:val="115"/>
              </w:rPr>
              <w:t>Alto</w:t>
            </w:r>
          </w:p>
        </w:tc>
        <w:tc>
          <w:tcPr>
            <w:tcW w:w="2669" w:type="dxa"/>
            <w:tcBorders>
              <w:top w:val="single" w:sz="4" w:space="0" w:color="FFFFFF"/>
              <w:left w:val="single" w:sz="4" w:space="0" w:color="FFFFFF"/>
              <w:bottom w:val="nil"/>
              <w:right w:val="single" w:sz="4" w:space="0" w:color="FFFFFF"/>
            </w:tcBorders>
            <w:shd w:val="clear" w:color="auto" w:fill="EDEDED"/>
          </w:tcPr>
          <w:p w14:paraId="5C608D3C" w14:textId="77777777" w:rsidR="005F112D" w:rsidRPr="008974DC" w:rsidRDefault="005F112D" w:rsidP="00DF3D12">
            <w:pPr>
              <w:pStyle w:val="TableParagraph"/>
              <w:rPr>
                <w:rFonts w:ascii="Arial" w:hAnsi="Arial" w:cs="Arial"/>
              </w:rPr>
            </w:pPr>
          </w:p>
          <w:p w14:paraId="7F171D5F" w14:textId="77777777" w:rsidR="005F112D" w:rsidRPr="008974DC" w:rsidRDefault="005F112D" w:rsidP="00DF3D12">
            <w:pPr>
              <w:pStyle w:val="TableParagraph"/>
              <w:spacing w:line="232" w:lineRule="auto"/>
              <w:ind w:left="200" w:right="203" w:firstLine="4"/>
              <w:jc w:val="center"/>
              <w:rPr>
                <w:rFonts w:ascii="Arial" w:hAnsi="Arial" w:cs="Arial"/>
              </w:rPr>
            </w:pPr>
            <w:r w:rsidRPr="008974DC">
              <w:rPr>
                <w:rFonts w:ascii="Arial" w:hAnsi="Arial" w:cs="Arial"/>
              </w:rPr>
              <w:t>Paralisação integral alguma</w:t>
            </w:r>
            <w:r w:rsidRPr="008974DC">
              <w:rPr>
                <w:rFonts w:ascii="Arial" w:hAnsi="Arial" w:cs="Arial"/>
                <w:spacing w:val="-47"/>
              </w:rPr>
              <w:t xml:space="preserve"> </w:t>
            </w:r>
            <w:r w:rsidRPr="008974DC">
              <w:rPr>
                <w:rFonts w:ascii="Arial" w:hAnsi="Arial" w:cs="Arial"/>
              </w:rPr>
              <w:t xml:space="preserve">unidade da </w:t>
            </w:r>
            <w:r>
              <w:rPr>
                <w:rFonts w:ascii="Arial" w:hAnsi="Arial" w:cs="Arial"/>
              </w:rPr>
              <w:t>CESAMA</w:t>
            </w:r>
            <w:r w:rsidRPr="008974DC">
              <w:rPr>
                <w:rFonts w:ascii="Arial" w:hAnsi="Arial" w:cs="Arial"/>
              </w:rPr>
              <w:t>,</w:t>
            </w:r>
            <w:r w:rsidRPr="008974DC">
              <w:rPr>
                <w:rFonts w:ascii="Arial" w:hAnsi="Arial" w:cs="Arial"/>
                <w:spacing w:val="1"/>
              </w:rPr>
              <w:t xml:space="preserve"> </w:t>
            </w:r>
            <w:r w:rsidRPr="008974DC">
              <w:rPr>
                <w:rFonts w:ascii="Arial" w:hAnsi="Arial" w:cs="Arial"/>
              </w:rPr>
              <w:t>impossibilitando ou</w:t>
            </w:r>
            <w:r w:rsidRPr="008974DC">
              <w:rPr>
                <w:rFonts w:ascii="Arial" w:hAnsi="Arial" w:cs="Arial"/>
                <w:spacing w:val="1"/>
              </w:rPr>
              <w:t xml:space="preserve"> </w:t>
            </w:r>
            <w:r w:rsidRPr="008974DC">
              <w:rPr>
                <w:rFonts w:ascii="Arial" w:hAnsi="Arial" w:cs="Arial"/>
              </w:rPr>
              <w:t>prejudicando a execução de</w:t>
            </w:r>
            <w:r w:rsidRPr="008974DC">
              <w:rPr>
                <w:rFonts w:ascii="Arial" w:hAnsi="Arial" w:cs="Arial"/>
                <w:spacing w:val="-47"/>
              </w:rPr>
              <w:t xml:space="preserve"> </w:t>
            </w:r>
            <w:r w:rsidRPr="008974DC">
              <w:rPr>
                <w:rFonts w:ascii="Arial" w:hAnsi="Arial" w:cs="Arial"/>
              </w:rPr>
              <w:t>algumas</w:t>
            </w:r>
            <w:r w:rsidRPr="008974DC">
              <w:rPr>
                <w:rFonts w:ascii="Arial" w:hAnsi="Arial" w:cs="Arial"/>
                <w:spacing w:val="-2"/>
              </w:rPr>
              <w:t xml:space="preserve"> </w:t>
            </w:r>
            <w:r w:rsidRPr="008974DC">
              <w:rPr>
                <w:rFonts w:ascii="Arial" w:hAnsi="Arial" w:cs="Arial"/>
              </w:rPr>
              <w:t>atividades</w:t>
            </w:r>
          </w:p>
        </w:tc>
        <w:tc>
          <w:tcPr>
            <w:tcW w:w="1457" w:type="dxa"/>
            <w:tcBorders>
              <w:top w:val="single" w:sz="4" w:space="0" w:color="FFFFFF"/>
              <w:left w:val="single" w:sz="4" w:space="0" w:color="FFFFFF"/>
              <w:bottom w:val="nil"/>
              <w:right w:val="single" w:sz="4" w:space="0" w:color="FFFFFF"/>
            </w:tcBorders>
            <w:shd w:val="clear" w:color="auto" w:fill="EDEDED"/>
          </w:tcPr>
          <w:p w14:paraId="34CEB8E7" w14:textId="77777777" w:rsidR="005F112D" w:rsidRPr="008974DC" w:rsidRDefault="005F112D" w:rsidP="00DF3D12">
            <w:pPr>
              <w:pStyle w:val="TableParagraph"/>
              <w:rPr>
                <w:rFonts w:ascii="Arial" w:hAnsi="Arial" w:cs="Arial"/>
              </w:rPr>
            </w:pPr>
          </w:p>
          <w:p w14:paraId="79984544" w14:textId="77777777" w:rsidR="005F112D" w:rsidRPr="008974DC" w:rsidRDefault="005F112D" w:rsidP="00DF3D12">
            <w:pPr>
              <w:pStyle w:val="TableParagraph"/>
              <w:rPr>
                <w:rFonts w:ascii="Arial" w:hAnsi="Arial" w:cs="Arial"/>
              </w:rPr>
            </w:pPr>
          </w:p>
          <w:p w14:paraId="61A62941" w14:textId="77777777" w:rsidR="005F112D" w:rsidRPr="008974DC" w:rsidRDefault="005F112D" w:rsidP="00DF3D12">
            <w:pPr>
              <w:pStyle w:val="TableParagraph"/>
              <w:spacing w:before="5"/>
              <w:rPr>
                <w:rFonts w:ascii="Arial" w:hAnsi="Arial" w:cs="Arial"/>
              </w:rPr>
            </w:pPr>
          </w:p>
          <w:p w14:paraId="3E897DA7" w14:textId="77777777" w:rsidR="005F112D" w:rsidRPr="008974DC" w:rsidRDefault="005F112D" w:rsidP="00DF3D12">
            <w:pPr>
              <w:pStyle w:val="TableParagraph"/>
              <w:ind w:left="203" w:right="203"/>
              <w:jc w:val="center"/>
              <w:rPr>
                <w:rFonts w:ascii="Arial" w:hAnsi="Arial" w:cs="Arial"/>
              </w:rPr>
            </w:pPr>
            <w:r w:rsidRPr="008974DC">
              <w:rPr>
                <w:rFonts w:ascii="Arial" w:hAnsi="Arial" w:cs="Arial"/>
              </w:rPr>
              <w:t>Emergencial</w:t>
            </w:r>
          </w:p>
        </w:tc>
        <w:tc>
          <w:tcPr>
            <w:tcW w:w="2175" w:type="dxa"/>
            <w:tcBorders>
              <w:top w:val="single" w:sz="4" w:space="0" w:color="FFFFFF"/>
              <w:left w:val="single" w:sz="4" w:space="0" w:color="FFFFFF"/>
              <w:bottom w:val="nil"/>
              <w:right w:val="single" w:sz="4" w:space="0" w:color="FFFFFF"/>
            </w:tcBorders>
            <w:shd w:val="clear" w:color="auto" w:fill="EDEDED"/>
          </w:tcPr>
          <w:p w14:paraId="3BA63DBE" w14:textId="77777777" w:rsidR="005F112D" w:rsidRPr="008974DC" w:rsidRDefault="005F112D" w:rsidP="00DF3D12">
            <w:pPr>
              <w:pStyle w:val="TableParagraph"/>
              <w:spacing w:line="232" w:lineRule="auto"/>
              <w:ind w:left="169" w:right="170"/>
              <w:jc w:val="center"/>
              <w:rPr>
                <w:rFonts w:ascii="Arial" w:hAnsi="Arial" w:cs="Arial"/>
              </w:rPr>
            </w:pPr>
            <w:r w:rsidRPr="008974DC">
              <w:rPr>
                <w:rFonts w:ascii="Arial" w:hAnsi="Arial" w:cs="Arial"/>
              </w:rPr>
              <w:t>Oito horas</w:t>
            </w:r>
            <w:r w:rsidRPr="008974DC">
              <w:rPr>
                <w:rFonts w:ascii="Arial" w:hAnsi="Arial" w:cs="Arial"/>
                <w:spacing w:val="1"/>
              </w:rPr>
              <w:t xml:space="preserve"> </w:t>
            </w:r>
            <w:r w:rsidRPr="008974DC">
              <w:rPr>
                <w:rFonts w:ascii="Arial" w:hAnsi="Arial" w:cs="Arial"/>
              </w:rPr>
              <w:t>para</w:t>
            </w:r>
            <w:r w:rsidRPr="008974DC">
              <w:rPr>
                <w:rFonts w:ascii="Arial" w:hAnsi="Arial" w:cs="Arial"/>
                <w:spacing w:val="1"/>
              </w:rPr>
              <w:t xml:space="preserve"> </w:t>
            </w:r>
            <w:r w:rsidRPr="008974DC">
              <w:rPr>
                <w:rFonts w:ascii="Arial" w:hAnsi="Arial" w:cs="Arial"/>
              </w:rPr>
              <w:t>deslocar uma equipe</w:t>
            </w:r>
            <w:r w:rsidRPr="008974DC">
              <w:rPr>
                <w:rFonts w:ascii="Arial" w:hAnsi="Arial" w:cs="Arial"/>
                <w:spacing w:val="1"/>
              </w:rPr>
              <w:t xml:space="preserve"> </w:t>
            </w:r>
            <w:r w:rsidRPr="008974DC">
              <w:rPr>
                <w:rFonts w:ascii="Arial" w:hAnsi="Arial" w:cs="Arial"/>
              </w:rPr>
              <w:t>até a ocorrência e</w:t>
            </w:r>
            <w:r w:rsidRPr="008974DC">
              <w:rPr>
                <w:rFonts w:ascii="Arial" w:hAnsi="Arial" w:cs="Arial"/>
                <w:spacing w:val="1"/>
              </w:rPr>
              <w:t xml:space="preserve"> </w:t>
            </w:r>
            <w:r w:rsidRPr="008974DC">
              <w:rPr>
                <w:rFonts w:ascii="Arial" w:hAnsi="Arial" w:cs="Arial"/>
              </w:rPr>
              <w:t>comunicar com a</w:t>
            </w:r>
            <w:r w:rsidRPr="008974DC">
              <w:rPr>
                <w:rFonts w:ascii="Arial" w:hAnsi="Arial" w:cs="Arial"/>
                <w:spacing w:val="1"/>
              </w:rPr>
              <w:t xml:space="preserve"> </w:t>
            </w:r>
            <w:r>
              <w:rPr>
                <w:rFonts w:ascii="Arial" w:hAnsi="Arial" w:cs="Arial"/>
              </w:rPr>
              <w:t>CESAMA</w:t>
            </w:r>
            <w:r w:rsidRPr="008974DC">
              <w:rPr>
                <w:rFonts w:ascii="Arial" w:hAnsi="Arial" w:cs="Arial"/>
              </w:rPr>
              <w:t xml:space="preserve"> uma</w:t>
            </w:r>
            <w:r w:rsidRPr="008974DC">
              <w:rPr>
                <w:rFonts w:ascii="Arial" w:hAnsi="Arial" w:cs="Arial"/>
                <w:spacing w:val="1"/>
              </w:rPr>
              <w:t xml:space="preserve"> </w:t>
            </w:r>
            <w:r w:rsidRPr="008974DC">
              <w:rPr>
                <w:rFonts w:ascii="Arial" w:hAnsi="Arial" w:cs="Arial"/>
              </w:rPr>
              <w:t>informação</w:t>
            </w:r>
            <w:r w:rsidRPr="008974DC">
              <w:rPr>
                <w:rFonts w:ascii="Arial" w:hAnsi="Arial" w:cs="Arial"/>
                <w:spacing w:val="-3"/>
              </w:rPr>
              <w:t xml:space="preserve"> </w:t>
            </w:r>
            <w:r w:rsidRPr="008974DC">
              <w:rPr>
                <w:rFonts w:ascii="Arial" w:hAnsi="Arial" w:cs="Arial"/>
              </w:rPr>
              <w:t>preliminar</w:t>
            </w:r>
          </w:p>
          <w:p w14:paraId="739B8633" w14:textId="77777777" w:rsidR="005F112D" w:rsidRPr="008974DC" w:rsidRDefault="005F112D" w:rsidP="00DF3D12">
            <w:pPr>
              <w:pStyle w:val="TableParagraph"/>
              <w:spacing w:line="202" w:lineRule="exact"/>
              <w:ind w:left="169" w:right="170"/>
              <w:jc w:val="center"/>
              <w:rPr>
                <w:rFonts w:ascii="Arial" w:hAnsi="Arial" w:cs="Arial"/>
              </w:rPr>
            </w:pPr>
            <w:r w:rsidRPr="008974DC">
              <w:rPr>
                <w:rFonts w:ascii="Arial" w:hAnsi="Arial" w:cs="Arial"/>
              </w:rPr>
              <w:t>sobre serviço que será</w:t>
            </w:r>
            <w:r w:rsidRPr="008974DC">
              <w:rPr>
                <w:rFonts w:ascii="Arial" w:hAnsi="Arial" w:cs="Arial"/>
                <w:spacing w:val="-47"/>
              </w:rPr>
              <w:t xml:space="preserve"> </w:t>
            </w:r>
            <w:r w:rsidRPr="008974DC">
              <w:rPr>
                <w:rFonts w:ascii="Arial" w:hAnsi="Arial" w:cs="Arial"/>
              </w:rPr>
              <w:t>prestado</w:t>
            </w:r>
          </w:p>
        </w:tc>
        <w:tc>
          <w:tcPr>
            <w:tcW w:w="1697" w:type="dxa"/>
            <w:tcBorders>
              <w:top w:val="single" w:sz="4" w:space="0" w:color="FFFFFF"/>
              <w:left w:val="single" w:sz="4" w:space="0" w:color="FFFFFF"/>
              <w:bottom w:val="nil"/>
              <w:right w:val="nil"/>
            </w:tcBorders>
            <w:shd w:val="clear" w:color="auto" w:fill="EDEDED"/>
          </w:tcPr>
          <w:p w14:paraId="30784D1C" w14:textId="77777777" w:rsidR="005F112D" w:rsidRPr="008974DC" w:rsidRDefault="005F112D" w:rsidP="00DF3D12">
            <w:pPr>
              <w:pStyle w:val="TableParagraph"/>
              <w:rPr>
                <w:rFonts w:ascii="Arial" w:hAnsi="Arial" w:cs="Arial"/>
              </w:rPr>
            </w:pPr>
          </w:p>
          <w:p w14:paraId="12330B4F" w14:textId="77777777" w:rsidR="005F112D" w:rsidRPr="008974DC" w:rsidRDefault="005F112D" w:rsidP="00DF3D12">
            <w:pPr>
              <w:pStyle w:val="TableParagraph"/>
              <w:spacing w:before="6"/>
              <w:rPr>
                <w:rFonts w:ascii="Arial" w:hAnsi="Arial" w:cs="Arial"/>
              </w:rPr>
            </w:pPr>
          </w:p>
          <w:p w14:paraId="4B458AE6" w14:textId="77777777" w:rsidR="005F112D" w:rsidRPr="008974DC" w:rsidRDefault="005F112D" w:rsidP="00DF3D12">
            <w:pPr>
              <w:pStyle w:val="TableParagraph"/>
              <w:spacing w:line="232" w:lineRule="auto"/>
              <w:ind w:left="197" w:right="199" w:hanging="3"/>
              <w:jc w:val="center"/>
              <w:rPr>
                <w:rFonts w:ascii="Arial" w:hAnsi="Arial" w:cs="Arial"/>
              </w:rPr>
            </w:pPr>
            <w:r w:rsidRPr="008974DC">
              <w:rPr>
                <w:rFonts w:ascii="Arial" w:hAnsi="Arial" w:cs="Arial"/>
              </w:rPr>
              <w:t>2% das Ordens</w:t>
            </w:r>
            <w:r w:rsidRPr="008974DC">
              <w:rPr>
                <w:rFonts w:ascii="Arial" w:hAnsi="Arial" w:cs="Arial"/>
                <w:spacing w:val="1"/>
              </w:rPr>
              <w:t xml:space="preserve"> </w:t>
            </w:r>
            <w:r w:rsidRPr="008974DC">
              <w:rPr>
                <w:rFonts w:ascii="Arial" w:hAnsi="Arial" w:cs="Arial"/>
              </w:rPr>
              <w:t>de Execução de</w:t>
            </w:r>
            <w:r w:rsidRPr="008974DC">
              <w:rPr>
                <w:rFonts w:ascii="Arial" w:hAnsi="Arial" w:cs="Arial"/>
                <w:spacing w:val="-47"/>
              </w:rPr>
              <w:t xml:space="preserve"> </w:t>
            </w:r>
            <w:r w:rsidRPr="008974DC">
              <w:rPr>
                <w:rFonts w:ascii="Arial" w:hAnsi="Arial" w:cs="Arial"/>
              </w:rPr>
              <w:t>Serviço</w:t>
            </w:r>
          </w:p>
        </w:tc>
      </w:tr>
      <w:tr w:rsidR="005F112D" w:rsidRPr="008974DC" w14:paraId="05E1DA55" w14:textId="77777777" w:rsidTr="005F112D">
        <w:trPr>
          <w:trHeight w:val="200"/>
        </w:trPr>
        <w:tc>
          <w:tcPr>
            <w:tcW w:w="1282" w:type="dxa"/>
            <w:tcBorders>
              <w:top w:val="single" w:sz="4" w:space="0" w:color="FFFFFF"/>
              <w:left w:val="nil"/>
              <w:bottom w:val="nil"/>
              <w:right w:val="single" w:sz="4" w:space="0" w:color="FFFFFF"/>
            </w:tcBorders>
            <w:shd w:val="clear" w:color="auto" w:fill="A5A5A5"/>
          </w:tcPr>
          <w:p w14:paraId="77DF2557" w14:textId="77777777" w:rsidR="00FA6FCE" w:rsidRDefault="00FA6FCE" w:rsidP="00DF3D12">
            <w:pPr>
              <w:pStyle w:val="TableParagraph"/>
              <w:spacing w:line="180" w:lineRule="exact"/>
              <w:ind w:left="193" w:right="193"/>
              <w:jc w:val="center"/>
              <w:rPr>
                <w:rFonts w:ascii="Arial" w:hAnsi="Arial" w:cs="Arial"/>
                <w:w w:val="110"/>
              </w:rPr>
            </w:pPr>
          </w:p>
          <w:p w14:paraId="6799FDB0" w14:textId="1428AF70" w:rsidR="005F112D" w:rsidRPr="008974DC" w:rsidRDefault="005F112D" w:rsidP="00DF3D12">
            <w:pPr>
              <w:pStyle w:val="TableParagraph"/>
              <w:spacing w:line="180" w:lineRule="exact"/>
              <w:ind w:left="193" w:right="193"/>
              <w:jc w:val="center"/>
              <w:rPr>
                <w:rFonts w:ascii="Arial" w:hAnsi="Arial" w:cs="Arial"/>
              </w:rPr>
            </w:pPr>
            <w:r w:rsidRPr="008974DC">
              <w:rPr>
                <w:rFonts w:ascii="Arial" w:hAnsi="Arial" w:cs="Arial"/>
                <w:w w:val="110"/>
              </w:rPr>
              <w:t>Médio</w:t>
            </w:r>
          </w:p>
        </w:tc>
        <w:tc>
          <w:tcPr>
            <w:tcW w:w="2669" w:type="dxa"/>
            <w:tcBorders>
              <w:top w:val="nil"/>
              <w:left w:val="single" w:sz="4" w:space="0" w:color="FFFFFF"/>
              <w:bottom w:val="nil"/>
              <w:right w:val="single" w:sz="4" w:space="0" w:color="FFFFFF"/>
            </w:tcBorders>
            <w:shd w:val="clear" w:color="auto" w:fill="DBDBDB"/>
          </w:tcPr>
          <w:p w14:paraId="19A64625" w14:textId="77777777" w:rsidR="005F112D" w:rsidRPr="008974DC" w:rsidRDefault="005F112D" w:rsidP="00DF3D12">
            <w:pPr>
              <w:pStyle w:val="TableParagraph"/>
              <w:spacing w:line="180" w:lineRule="exact"/>
              <w:ind w:left="462"/>
              <w:rPr>
                <w:rFonts w:ascii="Arial" w:hAnsi="Arial" w:cs="Arial"/>
              </w:rPr>
            </w:pPr>
            <w:r w:rsidRPr="008974DC">
              <w:rPr>
                <w:rFonts w:ascii="Arial" w:hAnsi="Arial" w:cs="Arial"/>
              </w:rPr>
              <w:t>Paralisação</w:t>
            </w:r>
            <w:r w:rsidRPr="008974DC">
              <w:rPr>
                <w:rFonts w:ascii="Arial" w:hAnsi="Arial" w:cs="Arial"/>
                <w:spacing w:val="-5"/>
              </w:rPr>
              <w:t xml:space="preserve"> </w:t>
            </w:r>
            <w:r w:rsidRPr="008974DC">
              <w:rPr>
                <w:rFonts w:ascii="Arial" w:hAnsi="Arial" w:cs="Arial"/>
              </w:rPr>
              <w:t>de</w:t>
            </w:r>
            <w:r w:rsidRPr="008974DC">
              <w:rPr>
                <w:rFonts w:ascii="Arial" w:hAnsi="Arial" w:cs="Arial"/>
                <w:spacing w:val="-1"/>
              </w:rPr>
              <w:t xml:space="preserve"> </w:t>
            </w:r>
            <w:r w:rsidRPr="008974DC">
              <w:rPr>
                <w:rFonts w:ascii="Arial" w:hAnsi="Arial" w:cs="Arial"/>
              </w:rPr>
              <w:t>algum</w:t>
            </w:r>
          </w:p>
        </w:tc>
        <w:tc>
          <w:tcPr>
            <w:tcW w:w="1457" w:type="dxa"/>
            <w:tcBorders>
              <w:top w:val="nil"/>
              <w:left w:val="single" w:sz="4" w:space="0" w:color="FFFFFF"/>
              <w:bottom w:val="nil"/>
              <w:right w:val="single" w:sz="4" w:space="0" w:color="FFFFFF"/>
            </w:tcBorders>
            <w:shd w:val="clear" w:color="auto" w:fill="DBDBDB"/>
          </w:tcPr>
          <w:p w14:paraId="1ADDC0ED" w14:textId="77777777" w:rsidR="005F112D" w:rsidRPr="008974DC" w:rsidRDefault="005F112D" w:rsidP="00DF3D12">
            <w:pPr>
              <w:pStyle w:val="TableParagraph"/>
              <w:spacing w:line="180" w:lineRule="exact"/>
              <w:ind w:left="203" w:right="203"/>
              <w:jc w:val="center"/>
              <w:rPr>
                <w:rFonts w:ascii="Arial" w:hAnsi="Arial" w:cs="Arial"/>
              </w:rPr>
            </w:pPr>
            <w:r w:rsidRPr="008974DC">
              <w:rPr>
                <w:rFonts w:ascii="Arial" w:hAnsi="Arial" w:cs="Arial"/>
              </w:rPr>
              <w:t>Urgente</w:t>
            </w:r>
          </w:p>
        </w:tc>
        <w:tc>
          <w:tcPr>
            <w:tcW w:w="2175" w:type="dxa"/>
            <w:tcBorders>
              <w:top w:val="nil"/>
              <w:left w:val="single" w:sz="4" w:space="0" w:color="FFFFFF"/>
              <w:bottom w:val="nil"/>
              <w:right w:val="single" w:sz="4" w:space="0" w:color="FFFFFF"/>
            </w:tcBorders>
            <w:shd w:val="clear" w:color="auto" w:fill="DBDBDB"/>
          </w:tcPr>
          <w:p w14:paraId="483F0283" w14:textId="77777777" w:rsidR="005F112D" w:rsidRPr="008974DC" w:rsidRDefault="005F112D" w:rsidP="00DF3D12">
            <w:pPr>
              <w:pStyle w:val="TableParagraph"/>
              <w:spacing w:line="180" w:lineRule="exact"/>
              <w:ind w:left="169" w:right="170"/>
              <w:jc w:val="center"/>
              <w:rPr>
                <w:rFonts w:ascii="Arial" w:hAnsi="Arial" w:cs="Arial"/>
              </w:rPr>
            </w:pPr>
            <w:r w:rsidRPr="008974DC">
              <w:rPr>
                <w:rFonts w:ascii="Arial" w:hAnsi="Arial" w:cs="Arial"/>
              </w:rPr>
              <w:t>A</w:t>
            </w:r>
            <w:r w:rsidRPr="008974DC">
              <w:rPr>
                <w:rFonts w:ascii="Arial" w:hAnsi="Arial" w:cs="Arial"/>
                <w:spacing w:val="-2"/>
              </w:rPr>
              <w:t xml:space="preserve"> </w:t>
            </w:r>
            <w:r w:rsidRPr="008974DC">
              <w:rPr>
                <w:rFonts w:ascii="Arial" w:hAnsi="Arial" w:cs="Arial"/>
              </w:rPr>
              <w:t>ser</w:t>
            </w:r>
            <w:r w:rsidRPr="008974DC">
              <w:rPr>
                <w:rFonts w:ascii="Arial" w:hAnsi="Arial" w:cs="Arial"/>
                <w:spacing w:val="-2"/>
              </w:rPr>
              <w:t xml:space="preserve"> </w:t>
            </w:r>
            <w:r w:rsidRPr="008974DC">
              <w:rPr>
                <w:rFonts w:ascii="Arial" w:hAnsi="Arial" w:cs="Arial"/>
              </w:rPr>
              <w:t>programado</w:t>
            </w:r>
            <w:r w:rsidRPr="008974DC">
              <w:rPr>
                <w:rFonts w:ascii="Arial" w:hAnsi="Arial" w:cs="Arial"/>
                <w:spacing w:val="-1"/>
              </w:rPr>
              <w:t xml:space="preserve"> </w:t>
            </w:r>
            <w:r w:rsidRPr="008974DC">
              <w:rPr>
                <w:rFonts w:ascii="Arial" w:hAnsi="Arial" w:cs="Arial"/>
              </w:rPr>
              <w:t>em</w:t>
            </w:r>
          </w:p>
        </w:tc>
        <w:tc>
          <w:tcPr>
            <w:tcW w:w="1697" w:type="dxa"/>
            <w:tcBorders>
              <w:top w:val="nil"/>
              <w:left w:val="single" w:sz="4" w:space="0" w:color="FFFFFF"/>
              <w:bottom w:val="nil"/>
              <w:right w:val="nil"/>
            </w:tcBorders>
            <w:shd w:val="clear" w:color="auto" w:fill="DBDBDB"/>
          </w:tcPr>
          <w:p w14:paraId="34504132" w14:textId="77777777" w:rsidR="005F112D" w:rsidRPr="008974DC" w:rsidRDefault="005F112D" w:rsidP="00DF3D12">
            <w:pPr>
              <w:pStyle w:val="TableParagraph"/>
              <w:spacing w:line="180" w:lineRule="exact"/>
              <w:ind w:left="221"/>
              <w:rPr>
                <w:rFonts w:ascii="Arial" w:hAnsi="Arial" w:cs="Arial"/>
              </w:rPr>
            </w:pPr>
            <w:r w:rsidRPr="008974DC">
              <w:rPr>
                <w:rFonts w:ascii="Arial" w:hAnsi="Arial" w:cs="Arial"/>
              </w:rPr>
              <w:t>5%</w:t>
            </w:r>
            <w:r w:rsidRPr="008974DC">
              <w:rPr>
                <w:rFonts w:ascii="Arial" w:hAnsi="Arial" w:cs="Arial"/>
                <w:spacing w:val="-1"/>
              </w:rPr>
              <w:t xml:space="preserve"> </w:t>
            </w:r>
            <w:r w:rsidRPr="008974DC">
              <w:rPr>
                <w:rFonts w:ascii="Arial" w:hAnsi="Arial" w:cs="Arial"/>
              </w:rPr>
              <w:t>das</w:t>
            </w:r>
            <w:r w:rsidRPr="008974DC">
              <w:rPr>
                <w:rFonts w:ascii="Arial" w:hAnsi="Arial" w:cs="Arial"/>
                <w:spacing w:val="-1"/>
              </w:rPr>
              <w:t xml:space="preserve"> </w:t>
            </w:r>
            <w:r w:rsidRPr="008974DC">
              <w:rPr>
                <w:rFonts w:ascii="Arial" w:hAnsi="Arial" w:cs="Arial"/>
              </w:rPr>
              <w:t>Ordens</w:t>
            </w:r>
          </w:p>
        </w:tc>
      </w:tr>
      <w:tr w:rsidR="005F112D" w:rsidRPr="008974DC" w14:paraId="33082207" w14:textId="77777777" w:rsidTr="005F112D">
        <w:trPr>
          <w:trHeight w:val="200"/>
        </w:trPr>
        <w:tc>
          <w:tcPr>
            <w:tcW w:w="1282" w:type="dxa"/>
            <w:tcBorders>
              <w:top w:val="single" w:sz="4" w:space="0" w:color="FFFFFF"/>
              <w:left w:val="nil"/>
              <w:bottom w:val="nil"/>
              <w:right w:val="single" w:sz="4" w:space="0" w:color="FFFFFF"/>
            </w:tcBorders>
            <w:shd w:val="clear" w:color="auto" w:fill="A5A5A5"/>
          </w:tcPr>
          <w:p w14:paraId="4481A713" w14:textId="77777777" w:rsidR="005F112D" w:rsidRDefault="005F112D" w:rsidP="005F112D">
            <w:pPr>
              <w:pStyle w:val="TableParagraph"/>
              <w:spacing w:line="180" w:lineRule="exact"/>
              <w:ind w:left="193" w:right="193"/>
              <w:jc w:val="center"/>
              <w:rPr>
                <w:rFonts w:ascii="Arial" w:hAnsi="Arial" w:cs="Arial"/>
                <w:w w:val="110"/>
              </w:rPr>
            </w:pPr>
          </w:p>
          <w:p w14:paraId="3CF36695" w14:textId="77777777" w:rsidR="005F112D" w:rsidRPr="005F112D" w:rsidRDefault="005F112D" w:rsidP="005F112D">
            <w:pPr>
              <w:pStyle w:val="TableParagraph"/>
              <w:spacing w:line="180" w:lineRule="exact"/>
              <w:ind w:left="193" w:right="193"/>
              <w:jc w:val="center"/>
              <w:rPr>
                <w:rFonts w:ascii="Arial" w:hAnsi="Arial" w:cs="Arial"/>
                <w:w w:val="110"/>
              </w:rPr>
            </w:pPr>
          </w:p>
        </w:tc>
        <w:tc>
          <w:tcPr>
            <w:tcW w:w="2669" w:type="dxa"/>
            <w:tcBorders>
              <w:top w:val="nil"/>
              <w:left w:val="single" w:sz="4" w:space="0" w:color="FFFFFF"/>
              <w:bottom w:val="nil"/>
              <w:right w:val="single" w:sz="4" w:space="0" w:color="FFFFFF"/>
            </w:tcBorders>
            <w:shd w:val="clear" w:color="auto" w:fill="DBDBDB"/>
          </w:tcPr>
          <w:p w14:paraId="60B3446F" w14:textId="77777777" w:rsidR="005F112D" w:rsidRPr="008974DC" w:rsidRDefault="005F112D" w:rsidP="005F112D">
            <w:pPr>
              <w:pStyle w:val="TableParagraph"/>
              <w:spacing w:line="180" w:lineRule="exact"/>
              <w:ind w:left="462"/>
              <w:rPr>
                <w:rFonts w:ascii="Arial" w:hAnsi="Arial" w:cs="Arial"/>
              </w:rPr>
            </w:pPr>
            <w:r w:rsidRPr="008974DC">
              <w:rPr>
                <w:rFonts w:ascii="Arial" w:hAnsi="Arial" w:cs="Arial"/>
              </w:rPr>
              <w:t>ambiente, de forma parcial de</w:t>
            </w:r>
            <w:r w:rsidRPr="005F112D">
              <w:rPr>
                <w:rFonts w:ascii="Arial" w:hAnsi="Arial" w:cs="Arial"/>
              </w:rPr>
              <w:t xml:space="preserve"> </w:t>
            </w:r>
            <w:r w:rsidRPr="008974DC">
              <w:rPr>
                <w:rFonts w:ascii="Arial" w:hAnsi="Arial" w:cs="Arial"/>
              </w:rPr>
              <w:t xml:space="preserve">alguma unidade da </w:t>
            </w:r>
            <w:r>
              <w:rPr>
                <w:rFonts w:ascii="Arial" w:hAnsi="Arial" w:cs="Arial"/>
              </w:rPr>
              <w:t>CESAMA</w:t>
            </w:r>
            <w:r w:rsidRPr="008974DC">
              <w:rPr>
                <w:rFonts w:ascii="Arial" w:hAnsi="Arial" w:cs="Arial"/>
              </w:rPr>
              <w:t>,</w:t>
            </w:r>
            <w:r w:rsidRPr="005F112D">
              <w:rPr>
                <w:rFonts w:ascii="Arial" w:hAnsi="Arial" w:cs="Arial"/>
              </w:rPr>
              <w:t xml:space="preserve"> </w:t>
            </w:r>
            <w:r w:rsidRPr="008974DC">
              <w:rPr>
                <w:rFonts w:ascii="Arial" w:hAnsi="Arial" w:cs="Arial"/>
              </w:rPr>
              <w:t>impossibilitando ou</w:t>
            </w:r>
            <w:r w:rsidRPr="005F112D">
              <w:rPr>
                <w:rFonts w:ascii="Arial" w:hAnsi="Arial" w:cs="Arial"/>
              </w:rPr>
              <w:t xml:space="preserve"> </w:t>
            </w:r>
            <w:r w:rsidRPr="008974DC">
              <w:rPr>
                <w:rFonts w:ascii="Arial" w:hAnsi="Arial" w:cs="Arial"/>
              </w:rPr>
              <w:t>prejudicando</w:t>
            </w:r>
            <w:r w:rsidRPr="005F112D">
              <w:rPr>
                <w:rFonts w:ascii="Arial" w:hAnsi="Arial" w:cs="Arial"/>
              </w:rPr>
              <w:t xml:space="preserve"> </w:t>
            </w:r>
            <w:r w:rsidRPr="008974DC">
              <w:rPr>
                <w:rFonts w:ascii="Arial" w:hAnsi="Arial" w:cs="Arial"/>
              </w:rPr>
              <w:t>a</w:t>
            </w:r>
            <w:r w:rsidRPr="005F112D">
              <w:rPr>
                <w:rFonts w:ascii="Arial" w:hAnsi="Arial" w:cs="Arial"/>
              </w:rPr>
              <w:t xml:space="preserve"> </w:t>
            </w:r>
            <w:r w:rsidRPr="008974DC">
              <w:rPr>
                <w:rFonts w:ascii="Arial" w:hAnsi="Arial" w:cs="Arial"/>
              </w:rPr>
              <w:t>execução</w:t>
            </w:r>
            <w:r w:rsidRPr="005F112D">
              <w:rPr>
                <w:rFonts w:ascii="Arial" w:hAnsi="Arial" w:cs="Arial"/>
              </w:rPr>
              <w:t xml:space="preserve"> </w:t>
            </w:r>
            <w:r w:rsidRPr="008974DC">
              <w:rPr>
                <w:rFonts w:ascii="Arial" w:hAnsi="Arial" w:cs="Arial"/>
              </w:rPr>
              <w:t>de</w:t>
            </w:r>
          </w:p>
          <w:p w14:paraId="58553C27" w14:textId="77777777" w:rsidR="005F112D" w:rsidRPr="008974DC" w:rsidRDefault="005F112D" w:rsidP="005F112D">
            <w:pPr>
              <w:pStyle w:val="TableParagraph"/>
              <w:spacing w:line="180" w:lineRule="exact"/>
              <w:ind w:left="462"/>
              <w:rPr>
                <w:rFonts w:ascii="Arial" w:hAnsi="Arial" w:cs="Arial"/>
              </w:rPr>
            </w:pPr>
            <w:r w:rsidRPr="008974DC">
              <w:rPr>
                <w:rFonts w:ascii="Arial" w:hAnsi="Arial" w:cs="Arial"/>
              </w:rPr>
              <w:t>algumas</w:t>
            </w:r>
            <w:r w:rsidRPr="005F112D">
              <w:rPr>
                <w:rFonts w:ascii="Arial" w:hAnsi="Arial" w:cs="Arial"/>
              </w:rPr>
              <w:t xml:space="preserve"> </w:t>
            </w:r>
            <w:r w:rsidRPr="008974DC">
              <w:rPr>
                <w:rFonts w:ascii="Arial" w:hAnsi="Arial" w:cs="Arial"/>
              </w:rPr>
              <w:t>atividades</w:t>
            </w:r>
          </w:p>
        </w:tc>
        <w:tc>
          <w:tcPr>
            <w:tcW w:w="1457" w:type="dxa"/>
            <w:tcBorders>
              <w:top w:val="nil"/>
              <w:left w:val="single" w:sz="4" w:space="0" w:color="FFFFFF"/>
              <w:bottom w:val="nil"/>
              <w:right w:val="single" w:sz="4" w:space="0" w:color="FFFFFF"/>
            </w:tcBorders>
            <w:shd w:val="clear" w:color="auto" w:fill="DBDBDB"/>
          </w:tcPr>
          <w:p w14:paraId="58F1783C" w14:textId="77777777" w:rsidR="005F112D" w:rsidRPr="008974DC" w:rsidRDefault="005F112D" w:rsidP="005F112D">
            <w:pPr>
              <w:pStyle w:val="TableParagraph"/>
              <w:spacing w:line="180" w:lineRule="exact"/>
              <w:ind w:left="203" w:right="203"/>
              <w:jc w:val="center"/>
              <w:rPr>
                <w:rFonts w:ascii="Arial" w:hAnsi="Arial" w:cs="Arial"/>
              </w:rPr>
            </w:pPr>
          </w:p>
        </w:tc>
        <w:tc>
          <w:tcPr>
            <w:tcW w:w="2175" w:type="dxa"/>
            <w:tcBorders>
              <w:top w:val="nil"/>
              <w:left w:val="single" w:sz="4" w:space="0" w:color="FFFFFF"/>
              <w:bottom w:val="nil"/>
              <w:right w:val="single" w:sz="4" w:space="0" w:color="FFFFFF"/>
            </w:tcBorders>
            <w:shd w:val="clear" w:color="auto" w:fill="DBDBDB"/>
          </w:tcPr>
          <w:p w14:paraId="429E8E5B" w14:textId="77777777" w:rsidR="005F112D" w:rsidRPr="008974DC" w:rsidRDefault="005F112D" w:rsidP="005F112D">
            <w:pPr>
              <w:pStyle w:val="TableParagraph"/>
              <w:spacing w:line="180" w:lineRule="exact"/>
              <w:ind w:left="169" w:right="170"/>
              <w:jc w:val="center"/>
              <w:rPr>
                <w:rFonts w:ascii="Arial" w:hAnsi="Arial" w:cs="Arial"/>
              </w:rPr>
            </w:pPr>
            <w:r w:rsidRPr="008974DC">
              <w:rPr>
                <w:rFonts w:ascii="Arial" w:hAnsi="Arial" w:cs="Arial"/>
              </w:rPr>
              <w:t>conjunto</w:t>
            </w:r>
            <w:r w:rsidRPr="005F112D">
              <w:rPr>
                <w:rFonts w:ascii="Arial" w:hAnsi="Arial" w:cs="Arial"/>
              </w:rPr>
              <w:t xml:space="preserve"> </w:t>
            </w:r>
            <w:r w:rsidRPr="008974DC">
              <w:rPr>
                <w:rFonts w:ascii="Arial" w:hAnsi="Arial" w:cs="Arial"/>
              </w:rPr>
              <w:t>com</w:t>
            </w:r>
            <w:r w:rsidRPr="005F112D">
              <w:rPr>
                <w:rFonts w:ascii="Arial" w:hAnsi="Arial" w:cs="Arial"/>
              </w:rPr>
              <w:t xml:space="preserve"> </w:t>
            </w:r>
            <w:r w:rsidRPr="008974DC">
              <w:rPr>
                <w:rFonts w:ascii="Arial" w:hAnsi="Arial" w:cs="Arial"/>
              </w:rPr>
              <w:t>Gestor</w:t>
            </w:r>
          </w:p>
        </w:tc>
        <w:tc>
          <w:tcPr>
            <w:tcW w:w="1697" w:type="dxa"/>
            <w:tcBorders>
              <w:top w:val="nil"/>
              <w:left w:val="single" w:sz="4" w:space="0" w:color="FFFFFF"/>
              <w:bottom w:val="nil"/>
              <w:right w:val="nil"/>
            </w:tcBorders>
            <w:shd w:val="clear" w:color="auto" w:fill="DBDBDB"/>
          </w:tcPr>
          <w:p w14:paraId="57C81CDD" w14:textId="77777777" w:rsidR="005F112D" w:rsidRPr="008974DC" w:rsidRDefault="005F112D" w:rsidP="005F112D">
            <w:pPr>
              <w:pStyle w:val="TableParagraph"/>
              <w:spacing w:line="180" w:lineRule="exact"/>
              <w:ind w:left="221"/>
              <w:rPr>
                <w:rFonts w:ascii="Arial" w:hAnsi="Arial" w:cs="Arial"/>
              </w:rPr>
            </w:pPr>
            <w:r w:rsidRPr="008974DC">
              <w:rPr>
                <w:rFonts w:ascii="Arial" w:hAnsi="Arial" w:cs="Arial"/>
              </w:rPr>
              <w:t>de Execução de</w:t>
            </w:r>
            <w:r w:rsidRPr="005F112D">
              <w:rPr>
                <w:rFonts w:ascii="Arial" w:hAnsi="Arial" w:cs="Arial"/>
              </w:rPr>
              <w:t xml:space="preserve"> </w:t>
            </w:r>
            <w:r w:rsidRPr="008974DC">
              <w:rPr>
                <w:rFonts w:ascii="Arial" w:hAnsi="Arial" w:cs="Arial"/>
              </w:rPr>
              <w:t>Serviço</w:t>
            </w:r>
          </w:p>
        </w:tc>
      </w:tr>
      <w:tr w:rsidR="005F112D" w:rsidRPr="008974DC" w14:paraId="1BE86E88" w14:textId="77777777" w:rsidTr="005F112D">
        <w:trPr>
          <w:trHeight w:val="200"/>
        </w:trPr>
        <w:tc>
          <w:tcPr>
            <w:tcW w:w="1282" w:type="dxa"/>
            <w:tcBorders>
              <w:top w:val="single" w:sz="4" w:space="0" w:color="FFFFFF"/>
              <w:left w:val="nil"/>
              <w:bottom w:val="nil"/>
              <w:right w:val="single" w:sz="4" w:space="0" w:color="FFFFFF"/>
            </w:tcBorders>
          </w:tcPr>
          <w:p w14:paraId="5A0E34EB" w14:textId="77777777" w:rsidR="005F112D" w:rsidRPr="005F112D" w:rsidRDefault="005F112D" w:rsidP="005F112D">
            <w:pPr>
              <w:pStyle w:val="TableParagraph"/>
              <w:spacing w:line="180" w:lineRule="exact"/>
              <w:ind w:left="193" w:right="193"/>
              <w:jc w:val="center"/>
              <w:rPr>
                <w:rFonts w:ascii="Arial" w:hAnsi="Arial" w:cs="Arial"/>
                <w:w w:val="110"/>
              </w:rPr>
            </w:pPr>
          </w:p>
          <w:p w14:paraId="6E10F50F" w14:textId="77777777" w:rsidR="005F112D" w:rsidRPr="005F112D" w:rsidRDefault="005F112D" w:rsidP="005F112D">
            <w:pPr>
              <w:pStyle w:val="TableParagraph"/>
              <w:spacing w:line="180" w:lineRule="exact"/>
              <w:ind w:left="193" w:right="193"/>
              <w:jc w:val="center"/>
              <w:rPr>
                <w:rFonts w:ascii="Arial" w:hAnsi="Arial" w:cs="Arial"/>
                <w:w w:val="110"/>
              </w:rPr>
            </w:pPr>
            <w:r w:rsidRPr="008974DC">
              <w:rPr>
                <w:rFonts w:ascii="Arial" w:hAnsi="Arial" w:cs="Arial"/>
                <w:w w:val="110"/>
              </w:rPr>
              <w:t>Baixo</w:t>
            </w:r>
          </w:p>
        </w:tc>
        <w:tc>
          <w:tcPr>
            <w:tcW w:w="2669" w:type="dxa"/>
            <w:tcBorders>
              <w:top w:val="nil"/>
              <w:left w:val="single" w:sz="4" w:space="0" w:color="FFFFFF"/>
              <w:bottom w:val="nil"/>
              <w:right w:val="single" w:sz="4" w:space="0" w:color="FFFFFF"/>
            </w:tcBorders>
            <w:shd w:val="clear" w:color="auto" w:fill="DBDBDB"/>
          </w:tcPr>
          <w:p w14:paraId="1B962A8D" w14:textId="77777777" w:rsidR="005F112D" w:rsidRPr="008974DC" w:rsidRDefault="005F112D" w:rsidP="005F112D">
            <w:pPr>
              <w:pStyle w:val="TableParagraph"/>
              <w:spacing w:line="180" w:lineRule="exact"/>
              <w:ind w:left="462"/>
              <w:rPr>
                <w:rFonts w:ascii="Arial" w:hAnsi="Arial" w:cs="Arial"/>
              </w:rPr>
            </w:pPr>
            <w:r w:rsidRPr="008974DC">
              <w:rPr>
                <w:rFonts w:ascii="Arial" w:hAnsi="Arial" w:cs="Arial"/>
              </w:rPr>
              <w:t>Dificuldade que esteja</w:t>
            </w:r>
            <w:r w:rsidRPr="005F112D">
              <w:rPr>
                <w:rFonts w:ascii="Arial" w:hAnsi="Arial" w:cs="Arial"/>
              </w:rPr>
              <w:t xml:space="preserve"> </w:t>
            </w:r>
            <w:r w:rsidRPr="008974DC">
              <w:rPr>
                <w:rFonts w:ascii="Arial" w:hAnsi="Arial" w:cs="Arial"/>
              </w:rPr>
              <w:t>impossibilitando</w:t>
            </w:r>
            <w:r w:rsidRPr="005F112D">
              <w:rPr>
                <w:rFonts w:ascii="Arial" w:hAnsi="Arial" w:cs="Arial"/>
              </w:rPr>
              <w:t xml:space="preserve"> </w:t>
            </w:r>
            <w:r w:rsidRPr="008974DC">
              <w:rPr>
                <w:rFonts w:ascii="Arial" w:hAnsi="Arial" w:cs="Arial"/>
              </w:rPr>
              <w:t>ou</w:t>
            </w:r>
          </w:p>
          <w:p w14:paraId="6AEB1E7D" w14:textId="77777777" w:rsidR="005F112D" w:rsidRPr="008974DC" w:rsidRDefault="005F112D" w:rsidP="005F112D">
            <w:pPr>
              <w:pStyle w:val="TableParagraph"/>
              <w:spacing w:line="180" w:lineRule="exact"/>
              <w:ind w:left="462"/>
              <w:rPr>
                <w:rFonts w:ascii="Arial" w:hAnsi="Arial" w:cs="Arial"/>
              </w:rPr>
            </w:pPr>
            <w:r w:rsidRPr="008974DC">
              <w:rPr>
                <w:rFonts w:ascii="Arial" w:hAnsi="Arial" w:cs="Arial"/>
              </w:rPr>
              <w:t>prejudicando a funcionalidade</w:t>
            </w:r>
            <w:r w:rsidRPr="005F112D">
              <w:rPr>
                <w:rFonts w:ascii="Arial" w:hAnsi="Arial" w:cs="Arial"/>
              </w:rPr>
              <w:t xml:space="preserve"> </w:t>
            </w:r>
            <w:r w:rsidRPr="008974DC">
              <w:rPr>
                <w:rFonts w:ascii="Arial" w:hAnsi="Arial" w:cs="Arial"/>
              </w:rPr>
              <w:t>de</w:t>
            </w:r>
            <w:r w:rsidRPr="005F112D">
              <w:rPr>
                <w:rFonts w:ascii="Arial" w:hAnsi="Arial" w:cs="Arial"/>
              </w:rPr>
              <w:t xml:space="preserve"> </w:t>
            </w:r>
            <w:r w:rsidRPr="008974DC">
              <w:rPr>
                <w:rFonts w:ascii="Arial" w:hAnsi="Arial" w:cs="Arial"/>
              </w:rPr>
              <w:t>algum</w:t>
            </w:r>
            <w:r w:rsidRPr="005F112D">
              <w:rPr>
                <w:rFonts w:ascii="Arial" w:hAnsi="Arial" w:cs="Arial"/>
              </w:rPr>
              <w:t xml:space="preserve"> </w:t>
            </w:r>
            <w:r w:rsidRPr="008974DC">
              <w:rPr>
                <w:rFonts w:ascii="Arial" w:hAnsi="Arial" w:cs="Arial"/>
              </w:rPr>
              <w:t>recurso/atividade</w:t>
            </w:r>
          </w:p>
        </w:tc>
        <w:tc>
          <w:tcPr>
            <w:tcW w:w="1457" w:type="dxa"/>
            <w:tcBorders>
              <w:top w:val="nil"/>
              <w:left w:val="single" w:sz="4" w:space="0" w:color="FFFFFF"/>
              <w:bottom w:val="nil"/>
              <w:right w:val="single" w:sz="4" w:space="0" w:color="FFFFFF"/>
            </w:tcBorders>
            <w:shd w:val="clear" w:color="auto" w:fill="DBDBDB"/>
          </w:tcPr>
          <w:p w14:paraId="58FD9540" w14:textId="77777777" w:rsidR="005F112D" w:rsidRPr="008974DC" w:rsidRDefault="005F112D" w:rsidP="005F112D">
            <w:pPr>
              <w:pStyle w:val="TableParagraph"/>
              <w:spacing w:line="180" w:lineRule="exact"/>
              <w:ind w:left="203" w:right="203"/>
              <w:jc w:val="center"/>
              <w:rPr>
                <w:rFonts w:ascii="Arial" w:hAnsi="Arial" w:cs="Arial"/>
              </w:rPr>
            </w:pPr>
          </w:p>
          <w:p w14:paraId="13538B33" w14:textId="77777777" w:rsidR="005F112D" w:rsidRPr="008974DC" w:rsidRDefault="005F112D" w:rsidP="005F112D">
            <w:pPr>
              <w:pStyle w:val="TableParagraph"/>
              <w:spacing w:line="180" w:lineRule="exact"/>
              <w:ind w:left="203" w:right="203"/>
              <w:jc w:val="center"/>
              <w:rPr>
                <w:rFonts w:ascii="Arial" w:hAnsi="Arial" w:cs="Arial"/>
              </w:rPr>
            </w:pPr>
            <w:r w:rsidRPr="008974DC">
              <w:rPr>
                <w:rFonts w:ascii="Arial" w:hAnsi="Arial" w:cs="Arial"/>
              </w:rPr>
              <w:t>Normal</w:t>
            </w:r>
          </w:p>
        </w:tc>
        <w:tc>
          <w:tcPr>
            <w:tcW w:w="2175" w:type="dxa"/>
            <w:tcBorders>
              <w:top w:val="nil"/>
              <w:left w:val="single" w:sz="4" w:space="0" w:color="FFFFFF"/>
              <w:bottom w:val="nil"/>
              <w:right w:val="single" w:sz="4" w:space="0" w:color="FFFFFF"/>
            </w:tcBorders>
            <w:shd w:val="clear" w:color="auto" w:fill="DBDBDB"/>
          </w:tcPr>
          <w:p w14:paraId="070FD9EE" w14:textId="77777777" w:rsidR="005F112D" w:rsidRPr="008974DC" w:rsidRDefault="005F112D" w:rsidP="005F112D">
            <w:pPr>
              <w:pStyle w:val="TableParagraph"/>
              <w:spacing w:line="180" w:lineRule="exact"/>
              <w:ind w:left="169" w:right="170"/>
              <w:jc w:val="center"/>
              <w:rPr>
                <w:rFonts w:ascii="Arial" w:hAnsi="Arial" w:cs="Arial"/>
              </w:rPr>
            </w:pPr>
          </w:p>
          <w:p w14:paraId="06282DFF" w14:textId="77777777" w:rsidR="005F112D" w:rsidRPr="008974DC" w:rsidRDefault="005F112D" w:rsidP="005F112D">
            <w:pPr>
              <w:pStyle w:val="TableParagraph"/>
              <w:spacing w:line="180" w:lineRule="exact"/>
              <w:ind w:left="169" w:right="170"/>
              <w:jc w:val="center"/>
              <w:rPr>
                <w:rFonts w:ascii="Arial" w:hAnsi="Arial" w:cs="Arial"/>
              </w:rPr>
            </w:pPr>
            <w:r w:rsidRPr="008974DC">
              <w:rPr>
                <w:rFonts w:ascii="Arial" w:hAnsi="Arial" w:cs="Arial"/>
              </w:rPr>
              <w:t>A ser programado em</w:t>
            </w:r>
            <w:r w:rsidRPr="005F112D">
              <w:rPr>
                <w:rFonts w:ascii="Arial" w:hAnsi="Arial" w:cs="Arial"/>
              </w:rPr>
              <w:t xml:space="preserve"> </w:t>
            </w:r>
            <w:r w:rsidRPr="008974DC">
              <w:rPr>
                <w:rFonts w:ascii="Arial" w:hAnsi="Arial" w:cs="Arial"/>
              </w:rPr>
              <w:t>conjunto</w:t>
            </w:r>
            <w:r w:rsidRPr="005F112D">
              <w:rPr>
                <w:rFonts w:ascii="Arial" w:hAnsi="Arial" w:cs="Arial"/>
              </w:rPr>
              <w:t xml:space="preserve"> </w:t>
            </w:r>
            <w:r w:rsidRPr="008974DC">
              <w:rPr>
                <w:rFonts w:ascii="Arial" w:hAnsi="Arial" w:cs="Arial"/>
              </w:rPr>
              <w:t>com</w:t>
            </w:r>
            <w:r w:rsidRPr="005F112D">
              <w:rPr>
                <w:rFonts w:ascii="Arial" w:hAnsi="Arial" w:cs="Arial"/>
              </w:rPr>
              <w:t xml:space="preserve"> </w:t>
            </w:r>
            <w:r w:rsidRPr="008974DC">
              <w:rPr>
                <w:rFonts w:ascii="Arial" w:hAnsi="Arial" w:cs="Arial"/>
              </w:rPr>
              <w:t>Gestor</w:t>
            </w:r>
          </w:p>
        </w:tc>
        <w:tc>
          <w:tcPr>
            <w:tcW w:w="1697" w:type="dxa"/>
            <w:tcBorders>
              <w:top w:val="nil"/>
              <w:left w:val="single" w:sz="4" w:space="0" w:color="FFFFFF"/>
              <w:bottom w:val="nil"/>
              <w:right w:val="nil"/>
            </w:tcBorders>
            <w:shd w:val="clear" w:color="auto" w:fill="DBDBDB"/>
          </w:tcPr>
          <w:p w14:paraId="4E793B65" w14:textId="77777777" w:rsidR="005F112D" w:rsidRPr="008974DC" w:rsidRDefault="005F112D" w:rsidP="005F112D">
            <w:pPr>
              <w:pStyle w:val="TableParagraph"/>
              <w:spacing w:line="180" w:lineRule="exact"/>
              <w:ind w:left="221"/>
              <w:rPr>
                <w:rFonts w:ascii="Arial" w:hAnsi="Arial" w:cs="Arial"/>
              </w:rPr>
            </w:pPr>
            <w:r w:rsidRPr="008974DC">
              <w:rPr>
                <w:rFonts w:ascii="Arial" w:hAnsi="Arial" w:cs="Arial"/>
              </w:rPr>
              <w:t>50% das Ordens</w:t>
            </w:r>
            <w:r w:rsidRPr="005F112D">
              <w:rPr>
                <w:rFonts w:ascii="Arial" w:hAnsi="Arial" w:cs="Arial"/>
              </w:rPr>
              <w:t xml:space="preserve"> </w:t>
            </w:r>
            <w:r w:rsidRPr="008974DC">
              <w:rPr>
                <w:rFonts w:ascii="Arial" w:hAnsi="Arial" w:cs="Arial"/>
              </w:rPr>
              <w:t>de Execução de</w:t>
            </w:r>
            <w:r w:rsidRPr="005F112D">
              <w:rPr>
                <w:rFonts w:ascii="Arial" w:hAnsi="Arial" w:cs="Arial"/>
              </w:rPr>
              <w:t xml:space="preserve"> </w:t>
            </w:r>
            <w:r w:rsidRPr="008974DC">
              <w:rPr>
                <w:rFonts w:ascii="Arial" w:hAnsi="Arial" w:cs="Arial"/>
              </w:rPr>
              <w:t>Serviço</w:t>
            </w:r>
          </w:p>
        </w:tc>
      </w:tr>
      <w:tr w:rsidR="005F112D" w:rsidRPr="008974DC" w14:paraId="38A16048" w14:textId="77777777" w:rsidTr="005F112D">
        <w:trPr>
          <w:trHeight w:val="200"/>
        </w:trPr>
        <w:tc>
          <w:tcPr>
            <w:tcW w:w="1282" w:type="dxa"/>
            <w:tcBorders>
              <w:top w:val="single" w:sz="4" w:space="0" w:color="FFFFFF"/>
              <w:left w:val="nil"/>
              <w:bottom w:val="nil"/>
              <w:right w:val="single" w:sz="4" w:space="0" w:color="FFFFFF"/>
            </w:tcBorders>
            <w:shd w:val="clear" w:color="auto" w:fill="A5A5A5"/>
          </w:tcPr>
          <w:p w14:paraId="3EE50CE8" w14:textId="77777777" w:rsidR="005F112D" w:rsidRPr="005F112D" w:rsidRDefault="005F112D" w:rsidP="005F112D">
            <w:pPr>
              <w:pStyle w:val="TableParagraph"/>
              <w:spacing w:line="180" w:lineRule="exact"/>
              <w:ind w:left="193" w:right="193"/>
              <w:jc w:val="center"/>
              <w:rPr>
                <w:rFonts w:ascii="Arial" w:hAnsi="Arial" w:cs="Arial"/>
                <w:w w:val="110"/>
              </w:rPr>
            </w:pPr>
          </w:p>
          <w:p w14:paraId="742CEE47" w14:textId="77777777" w:rsidR="005F112D" w:rsidRPr="005F112D" w:rsidRDefault="005F112D" w:rsidP="005F112D">
            <w:pPr>
              <w:pStyle w:val="TableParagraph"/>
              <w:spacing w:line="180" w:lineRule="exact"/>
              <w:ind w:left="193" w:right="193"/>
              <w:jc w:val="center"/>
              <w:rPr>
                <w:rFonts w:ascii="Arial" w:hAnsi="Arial" w:cs="Arial"/>
                <w:w w:val="110"/>
              </w:rPr>
            </w:pPr>
          </w:p>
          <w:p w14:paraId="7ABE1D5D" w14:textId="77777777" w:rsidR="005F112D" w:rsidRPr="005F112D" w:rsidRDefault="005F112D" w:rsidP="005F112D">
            <w:pPr>
              <w:pStyle w:val="TableParagraph"/>
              <w:spacing w:line="180" w:lineRule="exact"/>
              <w:ind w:left="193" w:right="193"/>
              <w:jc w:val="center"/>
              <w:rPr>
                <w:rFonts w:ascii="Arial" w:hAnsi="Arial" w:cs="Arial"/>
                <w:w w:val="110"/>
              </w:rPr>
            </w:pPr>
            <w:r w:rsidRPr="008974DC">
              <w:rPr>
                <w:rFonts w:ascii="Arial" w:hAnsi="Arial" w:cs="Arial"/>
                <w:w w:val="110"/>
              </w:rPr>
              <w:lastRenderedPageBreak/>
              <w:t>Muito</w:t>
            </w:r>
            <w:r w:rsidRPr="005F112D">
              <w:rPr>
                <w:rFonts w:ascii="Arial" w:hAnsi="Arial" w:cs="Arial"/>
                <w:w w:val="110"/>
              </w:rPr>
              <w:t xml:space="preserve"> </w:t>
            </w:r>
            <w:r w:rsidRPr="008974DC">
              <w:rPr>
                <w:rFonts w:ascii="Arial" w:hAnsi="Arial" w:cs="Arial"/>
                <w:w w:val="110"/>
              </w:rPr>
              <w:t>baixo</w:t>
            </w:r>
          </w:p>
        </w:tc>
        <w:tc>
          <w:tcPr>
            <w:tcW w:w="2669" w:type="dxa"/>
            <w:tcBorders>
              <w:top w:val="nil"/>
              <w:left w:val="single" w:sz="4" w:space="0" w:color="FFFFFF"/>
              <w:bottom w:val="nil"/>
              <w:right w:val="single" w:sz="4" w:space="0" w:color="FFFFFF"/>
            </w:tcBorders>
            <w:shd w:val="clear" w:color="auto" w:fill="DBDBDB"/>
          </w:tcPr>
          <w:p w14:paraId="6A79777D" w14:textId="77777777" w:rsidR="005F112D" w:rsidRPr="008974DC" w:rsidRDefault="005F112D" w:rsidP="005F112D">
            <w:pPr>
              <w:pStyle w:val="TableParagraph"/>
              <w:spacing w:line="180" w:lineRule="exact"/>
              <w:ind w:left="462"/>
              <w:rPr>
                <w:rFonts w:ascii="Arial" w:hAnsi="Arial" w:cs="Arial"/>
              </w:rPr>
            </w:pPr>
            <w:r w:rsidRPr="008974DC">
              <w:rPr>
                <w:rFonts w:ascii="Arial" w:hAnsi="Arial" w:cs="Arial"/>
              </w:rPr>
              <w:lastRenderedPageBreak/>
              <w:t>Problema pontual que não</w:t>
            </w:r>
            <w:r w:rsidRPr="005F112D">
              <w:rPr>
                <w:rFonts w:ascii="Arial" w:hAnsi="Arial" w:cs="Arial"/>
              </w:rPr>
              <w:t xml:space="preserve"> </w:t>
            </w:r>
            <w:r w:rsidRPr="008974DC">
              <w:rPr>
                <w:rFonts w:ascii="Arial" w:hAnsi="Arial" w:cs="Arial"/>
              </w:rPr>
              <w:t>gera problemas,</w:t>
            </w:r>
            <w:r w:rsidRPr="005F112D">
              <w:rPr>
                <w:rFonts w:ascii="Arial" w:hAnsi="Arial" w:cs="Arial"/>
              </w:rPr>
              <w:t xml:space="preserve"> </w:t>
            </w:r>
            <w:r w:rsidRPr="008974DC">
              <w:rPr>
                <w:rFonts w:ascii="Arial" w:hAnsi="Arial" w:cs="Arial"/>
              </w:rPr>
              <w:lastRenderedPageBreak/>
              <w:t>inconvenientes ou perda</w:t>
            </w:r>
            <w:r w:rsidRPr="005F112D">
              <w:rPr>
                <w:rFonts w:ascii="Arial" w:hAnsi="Arial" w:cs="Arial"/>
              </w:rPr>
              <w:t xml:space="preserve"> </w:t>
            </w:r>
            <w:r w:rsidRPr="008974DC">
              <w:rPr>
                <w:rFonts w:ascii="Arial" w:hAnsi="Arial" w:cs="Arial"/>
              </w:rPr>
              <w:t>expressiva</w:t>
            </w:r>
            <w:r w:rsidRPr="005F112D">
              <w:rPr>
                <w:rFonts w:ascii="Arial" w:hAnsi="Arial" w:cs="Arial"/>
              </w:rPr>
              <w:t xml:space="preserve"> </w:t>
            </w:r>
            <w:r w:rsidRPr="008974DC">
              <w:rPr>
                <w:rFonts w:ascii="Arial" w:hAnsi="Arial" w:cs="Arial"/>
              </w:rPr>
              <w:t>de</w:t>
            </w:r>
            <w:r w:rsidRPr="005F112D">
              <w:rPr>
                <w:rFonts w:ascii="Arial" w:hAnsi="Arial" w:cs="Arial"/>
              </w:rPr>
              <w:t xml:space="preserve"> </w:t>
            </w:r>
            <w:r w:rsidRPr="008974DC">
              <w:rPr>
                <w:rFonts w:ascii="Arial" w:hAnsi="Arial" w:cs="Arial"/>
              </w:rPr>
              <w:t>funcionalidade,</w:t>
            </w:r>
          </w:p>
          <w:p w14:paraId="50E9D63E" w14:textId="77777777" w:rsidR="005F112D" w:rsidRPr="008974DC" w:rsidRDefault="005F112D" w:rsidP="005F112D">
            <w:pPr>
              <w:pStyle w:val="TableParagraph"/>
              <w:spacing w:line="180" w:lineRule="exact"/>
              <w:ind w:left="462"/>
              <w:rPr>
                <w:rFonts w:ascii="Arial" w:hAnsi="Arial" w:cs="Arial"/>
              </w:rPr>
            </w:pPr>
            <w:r w:rsidRPr="008974DC">
              <w:rPr>
                <w:rFonts w:ascii="Arial" w:hAnsi="Arial" w:cs="Arial"/>
              </w:rPr>
              <w:t>apenas necessidade de</w:t>
            </w:r>
            <w:r w:rsidRPr="005F112D">
              <w:rPr>
                <w:rFonts w:ascii="Arial" w:hAnsi="Arial" w:cs="Arial"/>
              </w:rPr>
              <w:t xml:space="preserve"> </w:t>
            </w:r>
            <w:r w:rsidRPr="008974DC">
              <w:rPr>
                <w:rFonts w:ascii="Arial" w:hAnsi="Arial" w:cs="Arial"/>
              </w:rPr>
              <w:t>aprimoramento</w:t>
            </w:r>
          </w:p>
        </w:tc>
        <w:tc>
          <w:tcPr>
            <w:tcW w:w="1457" w:type="dxa"/>
            <w:tcBorders>
              <w:top w:val="nil"/>
              <w:left w:val="single" w:sz="4" w:space="0" w:color="FFFFFF"/>
              <w:bottom w:val="nil"/>
              <w:right w:val="single" w:sz="4" w:space="0" w:color="FFFFFF"/>
            </w:tcBorders>
            <w:shd w:val="clear" w:color="auto" w:fill="DBDBDB"/>
          </w:tcPr>
          <w:p w14:paraId="35CCEE94" w14:textId="77777777" w:rsidR="005F112D" w:rsidRPr="008974DC" w:rsidRDefault="005F112D" w:rsidP="005F112D">
            <w:pPr>
              <w:pStyle w:val="TableParagraph"/>
              <w:spacing w:line="180" w:lineRule="exact"/>
              <w:ind w:left="203" w:right="203"/>
              <w:jc w:val="center"/>
              <w:rPr>
                <w:rFonts w:ascii="Arial" w:hAnsi="Arial" w:cs="Arial"/>
              </w:rPr>
            </w:pPr>
          </w:p>
          <w:p w14:paraId="11E96661" w14:textId="77777777" w:rsidR="005F112D" w:rsidRPr="008974DC" w:rsidRDefault="005F112D" w:rsidP="005F112D">
            <w:pPr>
              <w:pStyle w:val="TableParagraph"/>
              <w:spacing w:line="180" w:lineRule="exact"/>
              <w:ind w:left="203" w:right="203"/>
              <w:jc w:val="center"/>
              <w:rPr>
                <w:rFonts w:ascii="Arial" w:hAnsi="Arial" w:cs="Arial"/>
              </w:rPr>
            </w:pPr>
          </w:p>
          <w:p w14:paraId="42095D12" w14:textId="77777777" w:rsidR="005F112D" w:rsidRPr="008974DC" w:rsidRDefault="005F112D" w:rsidP="005F112D">
            <w:pPr>
              <w:pStyle w:val="TableParagraph"/>
              <w:spacing w:line="180" w:lineRule="exact"/>
              <w:ind w:left="203" w:right="203"/>
              <w:jc w:val="center"/>
              <w:rPr>
                <w:rFonts w:ascii="Arial" w:hAnsi="Arial" w:cs="Arial"/>
              </w:rPr>
            </w:pPr>
            <w:r w:rsidRPr="008974DC">
              <w:rPr>
                <w:rFonts w:ascii="Arial" w:hAnsi="Arial" w:cs="Arial"/>
              </w:rPr>
              <w:lastRenderedPageBreak/>
              <w:t>Normal</w:t>
            </w:r>
          </w:p>
        </w:tc>
        <w:tc>
          <w:tcPr>
            <w:tcW w:w="2175" w:type="dxa"/>
            <w:tcBorders>
              <w:top w:val="nil"/>
              <w:left w:val="single" w:sz="4" w:space="0" w:color="FFFFFF"/>
              <w:bottom w:val="nil"/>
              <w:right w:val="single" w:sz="4" w:space="0" w:color="FFFFFF"/>
            </w:tcBorders>
            <w:shd w:val="clear" w:color="auto" w:fill="DBDBDB"/>
          </w:tcPr>
          <w:p w14:paraId="7C446077" w14:textId="77777777" w:rsidR="005F112D" w:rsidRPr="008974DC" w:rsidRDefault="005F112D" w:rsidP="005F112D">
            <w:pPr>
              <w:pStyle w:val="TableParagraph"/>
              <w:spacing w:line="180" w:lineRule="exact"/>
              <w:ind w:left="169" w:right="170"/>
              <w:jc w:val="center"/>
              <w:rPr>
                <w:rFonts w:ascii="Arial" w:hAnsi="Arial" w:cs="Arial"/>
              </w:rPr>
            </w:pPr>
          </w:p>
          <w:p w14:paraId="6635A8C5" w14:textId="77777777" w:rsidR="005F112D" w:rsidRPr="008974DC" w:rsidRDefault="005F112D" w:rsidP="005F112D">
            <w:pPr>
              <w:pStyle w:val="TableParagraph"/>
              <w:spacing w:line="180" w:lineRule="exact"/>
              <w:ind w:left="169" w:right="170"/>
              <w:jc w:val="center"/>
              <w:rPr>
                <w:rFonts w:ascii="Arial" w:hAnsi="Arial" w:cs="Arial"/>
              </w:rPr>
            </w:pPr>
            <w:r w:rsidRPr="008974DC">
              <w:rPr>
                <w:rFonts w:ascii="Arial" w:hAnsi="Arial" w:cs="Arial"/>
              </w:rPr>
              <w:t xml:space="preserve">A ser programado </w:t>
            </w:r>
            <w:r w:rsidRPr="008974DC">
              <w:rPr>
                <w:rFonts w:ascii="Arial" w:hAnsi="Arial" w:cs="Arial"/>
              </w:rPr>
              <w:lastRenderedPageBreak/>
              <w:t>em</w:t>
            </w:r>
            <w:r w:rsidRPr="005F112D">
              <w:rPr>
                <w:rFonts w:ascii="Arial" w:hAnsi="Arial" w:cs="Arial"/>
              </w:rPr>
              <w:t xml:space="preserve"> </w:t>
            </w:r>
            <w:r w:rsidRPr="008974DC">
              <w:rPr>
                <w:rFonts w:ascii="Arial" w:hAnsi="Arial" w:cs="Arial"/>
              </w:rPr>
              <w:t>conjunto</w:t>
            </w:r>
            <w:r w:rsidRPr="005F112D">
              <w:rPr>
                <w:rFonts w:ascii="Arial" w:hAnsi="Arial" w:cs="Arial"/>
              </w:rPr>
              <w:t xml:space="preserve"> </w:t>
            </w:r>
            <w:r w:rsidRPr="008974DC">
              <w:rPr>
                <w:rFonts w:ascii="Arial" w:hAnsi="Arial" w:cs="Arial"/>
              </w:rPr>
              <w:t>com</w:t>
            </w:r>
            <w:r w:rsidRPr="005F112D">
              <w:rPr>
                <w:rFonts w:ascii="Arial" w:hAnsi="Arial" w:cs="Arial"/>
              </w:rPr>
              <w:t xml:space="preserve"> </w:t>
            </w:r>
            <w:r w:rsidRPr="008974DC">
              <w:rPr>
                <w:rFonts w:ascii="Arial" w:hAnsi="Arial" w:cs="Arial"/>
              </w:rPr>
              <w:t>Gestor</w:t>
            </w:r>
          </w:p>
        </w:tc>
        <w:tc>
          <w:tcPr>
            <w:tcW w:w="1697" w:type="dxa"/>
            <w:tcBorders>
              <w:top w:val="nil"/>
              <w:left w:val="single" w:sz="4" w:space="0" w:color="FFFFFF"/>
              <w:bottom w:val="nil"/>
              <w:right w:val="nil"/>
            </w:tcBorders>
            <w:shd w:val="clear" w:color="auto" w:fill="DBDBDB"/>
          </w:tcPr>
          <w:p w14:paraId="33986B01" w14:textId="77777777" w:rsidR="005F112D" w:rsidRPr="008974DC" w:rsidRDefault="005F112D" w:rsidP="005F112D">
            <w:pPr>
              <w:pStyle w:val="TableParagraph"/>
              <w:spacing w:line="180" w:lineRule="exact"/>
              <w:ind w:left="221"/>
              <w:rPr>
                <w:rFonts w:ascii="Arial" w:hAnsi="Arial" w:cs="Arial"/>
              </w:rPr>
            </w:pPr>
          </w:p>
          <w:p w14:paraId="794DCC3E" w14:textId="77777777" w:rsidR="005F112D" w:rsidRPr="008974DC" w:rsidRDefault="005F112D" w:rsidP="005F112D">
            <w:pPr>
              <w:pStyle w:val="TableParagraph"/>
              <w:spacing w:line="180" w:lineRule="exact"/>
              <w:ind w:left="221"/>
              <w:rPr>
                <w:rFonts w:ascii="Arial" w:hAnsi="Arial" w:cs="Arial"/>
              </w:rPr>
            </w:pPr>
            <w:r w:rsidRPr="008974DC">
              <w:rPr>
                <w:rFonts w:ascii="Arial" w:hAnsi="Arial" w:cs="Arial"/>
              </w:rPr>
              <w:t xml:space="preserve">42% das </w:t>
            </w:r>
            <w:r w:rsidRPr="008974DC">
              <w:rPr>
                <w:rFonts w:ascii="Arial" w:hAnsi="Arial" w:cs="Arial"/>
              </w:rPr>
              <w:lastRenderedPageBreak/>
              <w:t>Ordens</w:t>
            </w:r>
            <w:r w:rsidRPr="005F112D">
              <w:rPr>
                <w:rFonts w:ascii="Arial" w:hAnsi="Arial" w:cs="Arial"/>
              </w:rPr>
              <w:t xml:space="preserve"> </w:t>
            </w:r>
            <w:r w:rsidRPr="008974DC">
              <w:rPr>
                <w:rFonts w:ascii="Arial" w:hAnsi="Arial" w:cs="Arial"/>
              </w:rPr>
              <w:t>de Execução de</w:t>
            </w:r>
            <w:r w:rsidRPr="005F112D">
              <w:rPr>
                <w:rFonts w:ascii="Arial" w:hAnsi="Arial" w:cs="Arial"/>
              </w:rPr>
              <w:t xml:space="preserve"> </w:t>
            </w:r>
            <w:r w:rsidRPr="008974DC">
              <w:rPr>
                <w:rFonts w:ascii="Arial" w:hAnsi="Arial" w:cs="Arial"/>
              </w:rPr>
              <w:t>Serviço</w:t>
            </w:r>
          </w:p>
        </w:tc>
      </w:tr>
    </w:tbl>
    <w:p w14:paraId="21F78A71" w14:textId="77777777" w:rsidR="005F112D" w:rsidRPr="00EF029A" w:rsidRDefault="005F112D" w:rsidP="005F112D">
      <w:pPr>
        <w:spacing w:before="120" w:line="360" w:lineRule="auto"/>
        <w:rPr>
          <w:rFonts w:eastAsia="Arial Unicode MS" w:cs="Arial"/>
          <w:sz w:val="24"/>
          <w:szCs w:val="24"/>
        </w:rPr>
      </w:pPr>
      <w:r w:rsidRPr="00EF029A">
        <w:rPr>
          <w:rFonts w:eastAsia="Arial Unicode MS" w:cs="Arial"/>
          <w:sz w:val="24"/>
          <w:szCs w:val="24"/>
        </w:rPr>
        <w:lastRenderedPageBreak/>
        <w:t>9.14.</w:t>
      </w:r>
      <w:r w:rsidRPr="00EF029A">
        <w:rPr>
          <w:rFonts w:eastAsia="Arial Unicode MS" w:cs="Arial"/>
          <w:sz w:val="24"/>
          <w:szCs w:val="24"/>
        </w:rPr>
        <w:tab/>
        <w:t xml:space="preserve">A contratada deverá garantir o cumprimento dos prazos de atendimento </w:t>
      </w:r>
      <w:r w:rsidR="00B033CB" w:rsidRPr="00EF029A">
        <w:rPr>
          <w:rFonts w:eastAsia="Arial Unicode MS" w:cs="Arial"/>
          <w:sz w:val="24"/>
          <w:szCs w:val="24"/>
        </w:rPr>
        <w:t>no período</w:t>
      </w:r>
      <w:r w:rsidRPr="00EF029A">
        <w:rPr>
          <w:rFonts w:eastAsia="Arial Unicode MS" w:cs="Arial"/>
          <w:sz w:val="24"/>
          <w:szCs w:val="24"/>
        </w:rPr>
        <w:t xml:space="preserve"> que vige o SLA conforme alínea “a” do item </w:t>
      </w:r>
      <w:r w:rsidR="00B033CB" w:rsidRPr="00EF029A">
        <w:rPr>
          <w:rFonts w:eastAsia="Arial Unicode MS" w:cs="Arial"/>
          <w:sz w:val="24"/>
          <w:szCs w:val="24"/>
        </w:rPr>
        <w:t>9</w:t>
      </w:r>
      <w:r w:rsidRPr="00EF029A">
        <w:rPr>
          <w:rFonts w:eastAsia="Arial Unicode MS" w:cs="Arial"/>
          <w:sz w:val="24"/>
          <w:szCs w:val="24"/>
        </w:rPr>
        <w:t>.</w:t>
      </w:r>
      <w:r w:rsidR="00B033CB" w:rsidRPr="00EF029A">
        <w:rPr>
          <w:rFonts w:eastAsia="Arial Unicode MS" w:cs="Arial"/>
          <w:sz w:val="24"/>
          <w:szCs w:val="24"/>
        </w:rPr>
        <w:t>13</w:t>
      </w:r>
    </w:p>
    <w:p w14:paraId="3086D430" w14:textId="77777777" w:rsidR="005F112D" w:rsidRPr="00EF029A" w:rsidRDefault="00B033CB" w:rsidP="005F112D">
      <w:pPr>
        <w:spacing w:before="120" w:line="360" w:lineRule="auto"/>
        <w:rPr>
          <w:rFonts w:eastAsia="Arial Unicode MS" w:cs="Arial"/>
          <w:sz w:val="24"/>
          <w:szCs w:val="24"/>
        </w:rPr>
      </w:pPr>
      <w:r w:rsidRPr="00EF029A">
        <w:rPr>
          <w:rFonts w:eastAsia="Arial Unicode MS" w:cs="Arial"/>
          <w:sz w:val="24"/>
          <w:szCs w:val="24"/>
        </w:rPr>
        <w:t>9</w:t>
      </w:r>
      <w:r w:rsidR="005F112D" w:rsidRPr="00EF029A">
        <w:rPr>
          <w:rFonts w:eastAsia="Arial Unicode MS" w:cs="Arial"/>
          <w:sz w:val="24"/>
          <w:szCs w:val="24"/>
        </w:rPr>
        <w:t>.</w:t>
      </w:r>
      <w:r w:rsidRPr="00EF029A">
        <w:rPr>
          <w:rFonts w:eastAsia="Arial Unicode MS" w:cs="Arial"/>
          <w:sz w:val="24"/>
          <w:szCs w:val="24"/>
        </w:rPr>
        <w:t xml:space="preserve">15 </w:t>
      </w:r>
      <w:r w:rsidR="005F112D" w:rsidRPr="00EF029A">
        <w:rPr>
          <w:rFonts w:eastAsia="Arial Unicode MS" w:cs="Arial"/>
          <w:sz w:val="24"/>
          <w:szCs w:val="24"/>
        </w:rPr>
        <w:t>Como previsão na Política vigente de Gestão dos Serviços Terceirizados, de adequação de pagamento em decorrência do resultado, é permitido à CESAMA descontar em até 5% (cinco por cento) do valor mensal do Contrato, que será mensurado de acordo com os critérios abaixo descritos:</w:t>
      </w:r>
    </w:p>
    <w:p w14:paraId="3F8705B0" w14:textId="77777777" w:rsidR="005F112D" w:rsidRPr="00EF029A" w:rsidRDefault="00B033CB" w:rsidP="005F112D">
      <w:pPr>
        <w:spacing w:before="120" w:line="360" w:lineRule="auto"/>
        <w:rPr>
          <w:rFonts w:eastAsia="Arial Unicode MS" w:cs="Arial"/>
          <w:sz w:val="24"/>
          <w:szCs w:val="24"/>
        </w:rPr>
      </w:pPr>
      <w:r w:rsidRPr="00EF029A">
        <w:rPr>
          <w:rFonts w:eastAsia="Arial Unicode MS" w:cs="Arial"/>
          <w:sz w:val="24"/>
          <w:szCs w:val="24"/>
        </w:rPr>
        <w:t>9.15.</w:t>
      </w:r>
      <w:r w:rsidR="005F112D" w:rsidRPr="00EF029A">
        <w:rPr>
          <w:rFonts w:eastAsia="Arial Unicode MS" w:cs="Arial"/>
          <w:sz w:val="24"/>
          <w:szCs w:val="24"/>
        </w:rPr>
        <w:t>1.</w:t>
      </w:r>
      <w:r w:rsidRPr="00EF029A">
        <w:rPr>
          <w:rFonts w:eastAsia="Arial Unicode MS" w:cs="Arial"/>
          <w:sz w:val="24"/>
          <w:szCs w:val="24"/>
        </w:rPr>
        <w:t xml:space="preserve"> </w:t>
      </w:r>
      <w:r w:rsidR="005F112D" w:rsidRPr="00EF029A">
        <w:rPr>
          <w:rFonts w:eastAsia="Arial Unicode MS" w:cs="Arial"/>
          <w:sz w:val="24"/>
          <w:szCs w:val="24"/>
        </w:rPr>
        <w:t>Atendimento de Ordens de Execução de Serviço:</w:t>
      </w:r>
    </w:p>
    <w:p w14:paraId="39F1F905" w14:textId="77777777" w:rsidR="00B033CB" w:rsidRPr="00EF029A" w:rsidRDefault="00B033CB" w:rsidP="00B033CB">
      <w:pPr>
        <w:spacing w:before="120" w:line="360" w:lineRule="auto"/>
        <w:jc w:val="center"/>
        <w:rPr>
          <w:rFonts w:eastAsia="Arial Unicode MS" w:cs="Arial"/>
          <w:sz w:val="24"/>
          <w:szCs w:val="24"/>
        </w:rPr>
      </w:pPr>
      <w:r w:rsidRPr="00EF029A">
        <w:rPr>
          <w:rFonts w:eastAsia="Arial Unicode MS" w:cs="Arial"/>
          <w:sz w:val="24"/>
          <w:szCs w:val="24"/>
        </w:rPr>
        <w:t>AOES (%) = Qoesa / Qoess</w:t>
      </w:r>
    </w:p>
    <w:p w14:paraId="12EB049E" w14:textId="77777777" w:rsidR="00B033CB" w:rsidRPr="00EF029A" w:rsidRDefault="00B033CB" w:rsidP="00B033CB">
      <w:pPr>
        <w:spacing w:before="120" w:line="360" w:lineRule="auto"/>
        <w:rPr>
          <w:rFonts w:eastAsia="Arial Unicode MS" w:cs="Arial"/>
          <w:sz w:val="24"/>
          <w:szCs w:val="24"/>
        </w:rPr>
      </w:pPr>
      <w:r w:rsidRPr="00EF029A">
        <w:rPr>
          <w:rFonts w:eastAsia="Arial Unicode MS" w:cs="Arial"/>
          <w:sz w:val="24"/>
          <w:szCs w:val="24"/>
        </w:rPr>
        <w:t>Sendo que:</w:t>
      </w:r>
    </w:p>
    <w:p w14:paraId="5D1CE608" w14:textId="77777777" w:rsidR="00B033CB" w:rsidRPr="00EF029A" w:rsidRDefault="00B033CB" w:rsidP="00B033CB">
      <w:pPr>
        <w:spacing w:before="120" w:line="360" w:lineRule="auto"/>
        <w:jc w:val="center"/>
        <w:rPr>
          <w:rFonts w:eastAsia="Arial Unicode MS" w:cs="Arial"/>
          <w:sz w:val="24"/>
          <w:szCs w:val="24"/>
        </w:rPr>
      </w:pPr>
      <w:r w:rsidRPr="00EF029A">
        <w:rPr>
          <w:rFonts w:eastAsia="Arial Unicode MS" w:cs="Arial"/>
          <w:sz w:val="24"/>
          <w:szCs w:val="24"/>
        </w:rPr>
        <w:t>se AOSC (%) &lt; 90%, o VTD (%) = 5%</w:t>
      </w:r>
    </w:p>
    <w:p w14:paraId="38B1A96F" w14:textId="77777777" w:rsidR="00B033CB" w:rsidRPr="00EF029A" w:rsidRDefault="00B033CB" w:rsidP="00B033CB">
      <w:pPr>
        <w:spacing w:before="120" w:line="360" w:lineRule="auto"/>
        <w:jc w:val="center"/>
        <w:rPr>
          <w:rFonts w:eastAsia="Arial Unicode MS" w:cs="Arial"/>
          <w:sz w:val="24"/>
          <w:szCs w:val="24"/>
        </w:rPr>
      </w:pPr>
      <w:r w:rsidRPr="00EF029A">
        <w:rPr>
          <w:rFonts w:eastAsia="Arial Unicode MS" w:cs="Arial"/>
          <w:sz w:val="24"/>
          <w:szCs w:val="24"/>
        </w:rPr>
        <w:t>se AOSC (%) &lt; 95%, o VTD (%) = 3%</w:t>
      </w:r>
    </w:p>
    <w:p w14:paraId="12BDC9B7" w14:textId="77777777" w:rsidR="00B033CB" w:rsidRPr="00EF029A" w:rsidRDefault="00B033CB" w:rsidP="00B033CB">
      <w:pPr>
        <w:spacing w:before="120" w:line="360" w:lineRule="auto"/>
        <w:jc w:val="center"/>
        <w:rPr>
          <w:rFonts w:eastAsia="Arial Unicode MS" w:cs="Arial"/>
          <w:sz w:val="24"/>
          <w:szCs w:val="24"/>
        </w:rPr>
      </w:pPr>
      <w:r w:rsidRPr="00EF029A">
        <w:rPr>
          <w:rFonts w:eastAsia="Arial Unicode MS" w:cs="Arial"/>
          <w:sz w:val="24"/>
          <w:szCs w:val="24"/>
        </w:rPr>
        <w:t>se AOSC (%) &gt;= 95%, o VTD (%) = 0%</w:t>
      </w:r>
    </w:p>
    <w:p w14:paraId="15F02269" w14:textId="77777777" w:rsidR="00B033CB" w:rsidRPr="00EF029A" w:rsidRDefault="00B033CB" w:rsidP="00B033CB">
      <w:pPr>
        <w:spacing w:before="120" w:line="360" w:lineRule="auto"/>
        <w:rPr>
          <w:rFonts w:eastAsia="Arial Unicode MS" w:cs="Arial"/>
          <w:sz w:val="24"/>
          <w:szCs w:val="24"/>
        </w:rPr>
      </w:pPr>
      <w:r w:rsidRPr="00EF029A">
        <w:rPr>
          <w:rFonts w:eastAsia="Arial Unicode MS" w:cs="Arial"/>
          <w:sz w:val="24"/>
          <w:szCs w:val="24"/>
        </w:rPr>
        <w:t>Representando:</w:t>
      </w:r>
    </w:p>
    <w:p w14:paraId="3864E113" w14:textId="77777777" w:rsidR="00D51BEA" w:rsidRPr="00EF029A" w:rsidRDefault="00D51BEA" w:rsidP="00D51BEA">
      <w:pPr>
        <w:spacing w:before="120" w:line="360" w:lineRule="auto"/>
        <w:ind w:left="708"/>
        <w:rPr>
          <w:rFonts w:eastAsia="Arial Unicode MS" w:cs="Arial"/>
          <w:sz w:val="24"/>
          <w:szCs w:val="24"/>
        </w:rPr>
      </w:pPr>
      <w:r w:rsidRPr="00EF029A">
        <w:rPr>
          <w:rFonts w:eastAsia="Arial Unicode MS" w:cs="Arial"/>
          <w:sz w:val="24"/>
          <w:szCs w:val="24"/>
        </w:rPr>
        <w:t>AOES (%) = Percentual Inicial de Ordens de Execução de Serviço atendidas;</w:t>
      </w:r>
    </w:p>
    <w:p w14:paraId="111B61F5" w14:textId="77777777" w:rsidR="00D51BEA" w:rsidRPr="00EF029A" w:rsidRDefault="00D51BEA" w:rsidP="00D51BEA">
      <w:pPr>
        <w:spacing w:before="120" w:line="360" w:lineRule="auto"/>
        <w:ind w:left="708"/>
        <w:rPr>
          <w:rFonts w:eastAsia="Arial Unicode MS" w:cs="Arial"/>
          <w:sz w:val="24"/>
          <w:szCs w:val="24"/>
        </w:rPr>
      </w:pPr>
      <w:r w:rsidRPr="00EF029A">
        <w:rPr>
          <w:rFonts w:eastAsia="Arial Unicode MS" w:cs="Arial"/>
          <w:sz w:val="24"/>
          <w:szCs w:val="24"/>
        </w:rPr>
        <w:t xml:space="preserve">Qoess = Quantidade de Ordens de Execução de Serviço solicitadas; </w:t>
      </w:r>
    </w:p>
    <w:p w14:paraId="6289B57D" w14:textId="77777777" w:rsidR="00D51BEA" w:rsidRPr="00EF029A" w:rsidRDefault="00D51BEA" w:rsidP="00D51BEA">
      <w:pPr>
        <w:spacing w:before="120" w:line="360" w:lineRule="auto"/>
        <w:ind w:left="708"/>
        <w:rPr>
          <w:rFonts w:eastAsia="Arial Unicode MS" w:cs="Arial"/>
          <w:sz w:val="24"/>
          <w:szCs w:val="24"/>
        </w:rPr>
      </w:pPr>
      <w:r w:rsidRPr="00EF029A">
        <w:rPr>
          <w:rFonts w:eastAsia="Arial Unicode MS" w:cs="Arial"/>
          <w:sz w:val="24"/>
          <w:szCs w:val="24"/>
        </w:rPr>
        <w:t xml:space="preserve">Qoesa = Quantidade de Ordens de Execução de Serviço atendidas; </w:t>
      </w:r>
    </w:p>
    <w:p w14:paraId="5804732C" w14:textId="77777777" w:rsidR="00D51BEA" w:rsidRPr="00EF029A" w:rsidRDefault="00D51BEA" w:rsidP="00D51BEA">
      <w:pPr>
        <w:spacing w:before="120" w:line="360" w:lineRule="auto"/>
        <w:ind w:left="708"/>
        <w:rPr>
          <w:rFonts w:eastAsia="Arial Unicode MS" w:cs="Arial"/>
          <w:sz w:val="24"/>
          <w:szCs w:val="24"/>
        </w:rPr>
      </w:pPr>
      <w:r w:rsidRPr="00EF029A">
        <w:rPr>
          <w:rFonts w:eastAsia="Arial Unicode MS" w:cs="Arial"/>
          <w:sz w:val="24"/>
          <w:szCs w:val="24"/>
        </w:rPr>
        <w:t>VTD = Percentual do desconto a ser aplicado sobre a fatura mensal</w:t>
      </w:r>
    </w:p>
    <w:p w14:paraId="3DC33501" w14:textId="77777777" w:rsidR="00D51BEA" w:rsidRPr="00EF029A" w:rsidRDefault="00D51BEA" w:rsidP="00D51BEA">
      <w:pPr>
        <w:spacing w:before="120" w:line="360" w:lineRule="auto"/>
        <w:rPr>
          <w:rFonts w:eastAsia="Arial Unicode MS" w:cs="Arial"/>
          <w:sz w:val="24"/>
          <w:szCs w:val="24"/>
        </w:rPr>
      </w:pPr>
      <w:r w:rsidRPr="00EF029A">
        <w:rPr>
          <w:rFonts w:eastAsia="Arial Unicode MS" w:cs="Arial"/>
          <w:sz w:val="24"/>
          <w:szCs w:val="24"/>
        </w:rPr>
        <w:t>9.16 Consideram-se Ordens de Execução de Serviço atendidas todas aquelas que forem atendidas dentro dos prazos estipulados no item 8.8, alínea “c”.</w:t>
      </w:r>
    </w:p>
    <w:p w14:paraId="04D52EEC" w14:textId="77777777" w:rsidR="00D51BEA" w:rsidRPr="00EF029A" w:rsidRDefault="00D51BEA" w:rsidP="00D51BEA">
      <w:pPr>
        <w:spacing w:before="120" w:line="360" w:lineRule="auto"/>
        <w:rPr>
          <w:rFonts w:eastAsia="Arial Unicode MS" w:cs="Arial"/>
          <w:sz w:val="24"/>
          <w:szCs w:val="24"/>
        </w:rPr>
      </w:pPr>
      <w:r w:rsidRPr="00EF029A">
        <w:rPr>
          <w:rFonts w:eastAsia="Arial Unicode MS" w:cs="Arial"/>
          <w:sz w:val="24"/>
          <w:szCs w:val="24"/>
        </w:rPr>
        <w:t>9.17 A contratada ficará desobrigada de cumprimento do SLA se comprovar que ocorreu por motivos alheios ao controle da contratada, como:</w:t>
      </w:r>
    </w:p>
    <w:p w14:paraId="0175D91F" w14:textId="77777777" w:rsidR="00D51BEA" w:rsidRPr="00EF029A" w:rsidRDefault="00D51BEA" w:rsidP="00D51BEA">
      <w:pPr>
        <w:numPr>
          <w:ilvl w:val="0"/>
          <w:numId w:val="28"/>
        </w:numPr>
        <w:spacing w:before="120" w:line="360" w:lineRule="auto"/>
        <w:rPr>
          <w:rFonts w:eastAsia="Arial Unicode MS" w:cs="Arial"/>
          <w:sz w:val="24"/>
          <w:szCs w:val="24"/>
        </w:rPr>
      </w:pPr>
      <w:r w:rsidRPr="00EF029A">
        <w:rPr>
          <w:rFonts w:eastAsia="Arial Unicode MS" w:cs="Arial"/>
          <w:sz w:val="24"/>
          <w:szCs w:val="24"/>
        </w:rPr>
        <w:t>Falhas de utilização de responsabilidade da CESAMA;</w:t>
      </w:r>
    </w:p>
    <w:p w14:paraId="21173562" w14:textId="77777777" w:rsidR="00D51BEA" w:rsidRPr="00EF029A" w:rsidRDefault="00D51BEA" w:rsidP="00D51BEA">
      <w:pPr>
        <w:numPr>
          <w:ilvl w:val="0"/>
          <w:numId w:val="28"/>
        </w:numPr>
        <w:spacing w:before="120" w:line="360" w:lineRule="auto"/>
        <w:rPr>
          <w:rFonts w:eastAsia="Arial Unicode MS" w:cs="Arial"/>
          <w:sz w:val="24"/>
          <w:szCs w:val="24"/>
        </w:rPr>
      </w:pPr>
      <w:r w:rsidRPr="00EF029A">
        <w:rPr>
          <w:rFonts w:eastAsia="Arial Unicode MS" w:cs="Arial"/>
          <w:sz w:val="24"/>
          <w:szCs w:val="24"/>
        </w:rPr>
        <w:lastRenderedPageBreak/>
        <w:t>As interrupções na manutenção necessárias para segurança e efetividade dos serviços, que serão informadas com antecedência;</w:t>
      </w:r>
    </w:p>
    <w:p w14:paraId="1267B025" w14:textId="77777777" w:rsidR="00D51BEA" w:rsidRPr="00EF029A" w:rsidRDefault="00D51BEA" w:rsidP="00D51BEA">
      <w:pPr>
        <w:numPr>
          <w:ilvl w:val="0"/>
          <w:numId w:val="28"/>
        </w:numPr>
        <w:spacing w:before="120" w:line="360" w:lineRule="auto"/>
        <w:rPr>
          <w:rFonts w:eastAsia="Arial Unicode MS" w:cs="Arial"/>
          <w:sz w:val="24"/>
          <w:szCs w:val="24"/>
        </w:rPr>
      </w:pPr>
      <w:r w:rsidRPr="00EF029A">
        <w:rPr>
          <w:rFonts w:eastAsia="Arial Unicode MS" w:cs="Arial"/>
          <w:sz w:val="24"/>
          <w:szCs w:val="24"/>
        </w:rPr>
        <w:t>Suspensão da prestação dos serviços contratados por determinação de autoridades competentes;</w:t>
      </w:r>
    </w:p>
    <w:p w14:paraId="2EDD3B9E" w14:textId="77777777" w:rsidR="00D51BEA" w:rsidRPr="00EF029A" w:rsidRDefault="00D51BEA" w:rsidP="00D51BEA">
      <w:pPr>
        <w:numPr>
          <w:ilvl w:val="0"/>
          <w:numId w:val="28"/>
        </w:numPr>
        <w:spacing w:before="120" w:line="360" w:lineRule="auto"/>
        <w:rPr>
          <w:rFonts w:eastAsia="Arial Unicode MS" w:cs="Arial"/>
          <w:sz w:val="24"/>
          <w:szCs w:val="24"/>
        </w:rPr>
      </w:pPr>
      <w:r w:rsidRPr="00EF029A">
        <w:rPr>
          <w:rFonts w:eastAsia="Arial Unicode MS" w:cs="Arial"/>
          <w:sz w:val="24"/>
          <w:szCs w:val="24"/>
        </w:rPr>
        <w:t>Quando a contratada for impossibilitada de ter acesso às unidades por fatores de responsabilidade da CESAMA;</w:t>
      </w:r>
    </w:p>
    <w:p w14:paraId="7844F91E" w14:textId="77777777" w:rsidR="00D51BEA" w:rsidRPr="00EF029A" w:rsidRDefault="00D51BEA" w:rsidP="00D51BEA">
      <w:pPr>
        <w:numPr>
          <w:ilvl w:val="0"/>
          <w:numId w:val="28"/>
        </w:numPr>
        <w:spacing w:before="120" w:line="360" w:lineRule="auto"/>
        <w:rPr>
          <w:rFonts w:eastAsia="Arial Unicode MS" w:cs="Arial"/>
          <w:sz w:val="24"/>
          <w:szCs w:val="24"/>
        </w:rPr>
      </w:pPr>
      <w:r w:rsidRPr="00EF029A">
        <w:rPr>
          <w:rFonts w:eastAsia="Arial Unicode MS" w:cs="Arial"/>
          <w:sz w:val="24"/>
          <w:szCs w:val="24"/>
        </w:rPr>
        <w:t>Quando a contratada não tiver acesso ao material de instalações elétricas fornecidos pela CESAMA, e estes forem primordiais para a   manutenção in casu.</w:t>
      </w:r>
    </w:p>
    <w:p w14:paraId="0915FEDB" w14:textId="77777777" w:rsidR="00D51BEA" w:rsidRPr="00EF029A" w:rsidRDefault="00D51BEA" w:rsidP="00D51BEA">
      <w:pPr>
        <w:spacing w:before="120" w:line="360" w:lineRule="auto"/>
        <w:rPr>
          <w:rFonts w:eastAsia="Arial Unicode MS" w:cs="Arial"/>
          <w:sz w:val="24"/>
          <w:szCs w:val="24"/>
        </w:rPr>
      </w:pPr>
      <w:r w:rsidRPr="00EF029A">
        <w:rPr>
          <w:rFonts w:eastAsia="Arial Unicode MS" w:cs="Arial"/>
          <w:sz w:val="24"/>
          <w:szCs w:val="24"/>
        </w:rPr>
        <w:t>9.18</w:t>
      </w:r>
      <w:r w:rsidRPr="00EF029A">
        <w:rPr>
          <w:rFonts w:eastAsia="Arial Unicode MS" w:cs="Arial"/>
          <w:sz w:val="24"/>
          <w:szCs w:val="24"/>
        </w:rPr>
        <w:tab/>
        <w:t>A comunicação de descumprimento do SLA deverá ser formalizada pela CESAMA junto à contratada no prazo máximo de 15 (quinze) dias da ciência desse descumprimento, sem a qual o desconto deixará de ser exigível.</w:t>
      </w:r>
    </w:p>
    <w:p w14:paraId="2BDED8AC" w14:textId="77777777" w:rsidR="005C604C" w:rsidRPr="00274B02" w:rsidRDefault="005C604C" w:rsidP="005C604C">
      <w:pPr>
        <w:spacing w:before="480" w:line="360" w:lineRule="auto"/>
        <w:rPr>
          <w:rFonts w:cs="Arial"/>
          <w:b/>
          <w:sz w:val="24"/>
          <w:szCs w:val="24"/>
        </w:rPr>
      </w:pPr>
      <w:r w:rsidRPr="00274B02">
        <w:rPr>
          <w:rFonts w:cs="Arial"/>
          <w:b/>
          <w:sz w:val="24"/>
          <w:szCs w:val="24"/>
        </w:rPr>
        <w:t xml:space="preserve">CLÁUSULA </w:t>
      </w:r>
      <w:r w:rsidR="00FB690D">
        <w:rPr>
          <w:rFonts w:cs="Arial"/>
          <w:b/>
          <w:sz w:val="24"/>
          <w:szCs w:val="24"/>
        </w:rPr>
        <w:t>DÉCIMA</w:t>
      </w:r>
      <w:r w:rsidRPr="00274B02">
        <w:rPr>
          <w:rFonts w:cs="Arial"/>
          <w:b/>
          <w:sz w:val="24"/>
          <w:szCs w:val="24"/>
        </w:rPr>
        <w:t xml:space="preserve">: </w:t>
      </w:r>
      <w:r w:rsidR="00822D6C">
        <w:rPr>
          <w:rFonts w:cs="Arial"/>
          <w:b/>
          <w:sz w:val="24"/>
          <w:szCs w:val="24"/>
        </w:rPr>
        <w:t xml:space="preserve">INEXECUÇÃO E </w:t>
      </w:r>
      <w:r w:rsidRPr="00274B02">
        <w:rPr>
          <w:rFonts w:cs="Arial"/>
          <w:b/>
          <w:sz w:val="24"/>
          <w:szCs w:val="24"/>
        </w:rPr>
        <w:t>RESCISÃO</w:t>
      </w:r>
    </w:p>
    <w:p w14:paraId="1F2B1268" w14:textId="77777777" w:rsidR="005C604C" w:rsidRDefault="00620F0E" w:rsidP="005C604C">
      <w:pPr>
        <w:spacing w:before="120" w:line="360" w:lineRule="auto"/>
        <w:rPr>
          <w:sz w:val="24"/>
          <w:szCs w:val="24"/>
        </w:rPr>
      </w:pPr>
      <w:r>
        <w:rPr>
          <w:sz w:val="24"/>
          <w:szCs w:val="24"/>
        </w:rPr>
        <w:t>10</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r w:rsidR="004F00E3">
        <w:rPr>
          <w:sz w:val="24"/>
          <w:szCs w:val="24"/>
        </w:rPr>
        <w:t>.</w:t>
      </w:r>
    </w:p>
    <w:p w14:paraId="526DE40A" w14:textId="77777777" w:rsidR="005C604C" w:rsidRDefault="00620F0E" w:rsidP="005C604C">
      <w:pPr>
        <w:spacing w:before="120" w:line="360" w:lineRule="auto"/>
        <w:rPr>
          <w:sz w:val="24"/>
          <w:szCs w:val="24"/>
        </w:rPr>
      </w:pPr>
      <w:r>
        <w:rPr>
          <w:sz w:val="24"/>
          <w:szCs w:val="24"/>
        </w:rPr>
        <w:t>10</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5CD23FAE" w14:textId="77777777" w:rsidR="005C604C" w:rsidRDefault="005C604C" w:rsidP="00B4467D">
      <w:pPr>
        <w:numPr>
          <w:ilvl w:val="2"/>
          <w:numId w:val="8"/>
        </w:numPr>
        <w:spacing w:before="120" w:line="360" w:lineRule="auto"/>
        <w:ind w:left="851" w:hanging="284"/>
        <w:rPr>
          <w:sz w:val="24"/>
          <w:szCs w:val="24"/>
        </w:rPr>
      </w:pPr>
      <w:r w:rsidRPr="0037656E">
        <w:rPr>
          <w:sz w:val="24"/>
          <w:szCs w:val="24"/>
        </w:rPr>
        <w:t>por ato unilateral e escrito de qualquer das partes;</w:t>
      </w:r>
    </w:p>
    <w:p w14:paraId="08E1CD35" w14:textId="77777777" w:rsidR="005C604C" w:rsidRDefault="005C604C" w:rsidP="00B4467D">
      <w:pPr>
        <w:numPr>
          <w:ilvl w:val="2"/>
          <w:numId w:val="8"/>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598A194F" w14:textId="77777777" w:rsidR="005C604C" w:rsidRPr="00EF029A" w:rsidRDefault="005C604C" w:rsidP="00B4467D">
      <w:pPr>
        <w:numPr>
          <w:ilvl w:val="2"/>
          <w:numId w:val="8"/>
        </w:numPr>
        <w:spacing w:before="120" w:line="360" w:lineRule="auto"/>
        <w:ind w:left="851" w:hanging="284"/>
        <w:rPr>
          <w:sz w:val="24"/>
          <w:szCs w:val="24"/>
        </w:rPr>
      </w:pPr>
      <w:r w:rsidRPr="00EF029A">
        <w:rPr>
          <w:sz w:val="24"/>
          <w:szCs w:val="24"/>
        </w:rPr>
        <w:t>judicial, nos termos da legislação.</w:t>
      </w:r>
    </w:p>
    <w:p w14:paraId="21F9C83D" w14:textId="77777777" w:rsidR="005C604C" w:rsidRDefault="00620F0E" w:rsidP="005C604C">
      <w:pPr>
        <w:spacing w:before="120" w:line="360" w:lineRule="auto"/>
        <w:rPr>
          <w:sz w:val="24"/>
          <w:szCs w:val="24"/>
        </w:rPr>
      </w:pPr>
      <w:r w:rsidRPr="00EF029A">
        <w:rPr>
          <w:sz w:val="24"/>
          <w:szCs w:val="24"/>
        </w:rPr>
        <w:t>10</w:t>
      </w:r>
      <w:r w:rsidR="005C604C" w:rsidRPr="00EF029A">
        <w:rPr>
          <w:sz w:val="24"/>
          <w:szCs w:val="24"/>
        </w:rPr>
        <w:t xml:space="preserve">.2.1. Constituem motivo para rescisão do Contrato, dentre outras, as hipóteses previstas no </w:t>
      </w:r>
      <w:r w:rsidR="00780CFF" w:rsidRPr="00EF029A">
        <w:rPr>
          <w:sz w:val="24"/>
          <w:szCs w:val="24"/>
        </w:rPr>
        <w:t>Manual de Convênios e Gestão e Fiscalização de Contratos, parte integrante do Regulamento Interno de Licitações, Contratos e Convênios da Cesama -</w:t>
      </w:r>
      <w:r w:rsidR="005C604C" w:rsidRPr="00EF029A">
        <w:rPr>
          <w:sz w:val="24"/>
          <w:szCs w:val="24"/>
        </w:rPr>
        <w:t xml:space="preserve"> RILC.</w:t>
      </w:r>
    </w:p>
    <w:p w14:paraId="06838C27" w14:textId="77777777" w:rsidR="00E86D0D" w:rsidRPr="00E86D0D" w:rsidRDefault="00620F0E" w:rsidP="00E86D0D">
      <w:pPr>
        <w:spacing w:before="120" w:line="360" w:lineRule="auto"/>
        <w:rPr>
          <w:rFonts w:cs="Arial"/>
          <w:color w:val="000000"/>
          <w:sz w:val="24"/>
          <w:szCs w:val="24"/>
        </w:rPr>
      </w:pPr>
      <w:r>
        <w:rPr>
          <w:rFonts w:cs="Arial"/>
          <w:color w:val="000000"/>
          <w:sz w:val="24"/>
          <w:szCs w:val="24"/>
        </w:rPr>
        <w:lastRenderedPageBreak/>
        <w:t>10</w:t>
      </w:r>
      <w:r w:rsidR="00E86D0D" w:rsidRPr="00E86D0D">
        <w:rPr>
          <w:rFonts w:cs="Arial"/>
          <w:color w:val="000000"/>
          <w:sz w:val="24"/>
          <w:szCs w:val="24"/>
        </w:rPr>
        <w:t xml:space="preserve">.2.2.  A rescisão por ato unilateral a que se refere à </w:t>
      </w:r>
      <w:r w:rsidR="00E86D0D" w:rsidRPr="004F5CD9">
        <w:rPr>
          <w:rFonts w:cs="Arial"/>
          <w:color w:val="000000"/>
          <w:sz w:val="24"/>
          <w:szCs w:val="24"/>
          <w:highlight w:val="yellow"/>
        </w:rPr>
        <w:t xml:space="preserve">alínea “a” do </w:t>
      </w:r>
      <w:r w:rsidR="00E86D0D" w:rsidRPr="00A01D1B">
        <w:rPr>
          <w:rFonts w:cs="Arial"/>
          <w:color w:val="000000"/>
          <w:sz w:val="24"/>
          <w:szCs w:val="24"/>
          <w:highlight w:val="yellow"/>
        </w:rPr>
        <w:t xml:space="preserve">item </w:t>
      </w:r>
      <w:r w:rsidR="00A01D1B" w:rsidRPr="00A01D1B">
        <w:rPr>
          <w:rFonts w:cs="Arial"/>
          <w:color w:val="000000"/>
          <w:sz w:val="24"/>
          <w:szCs w:val="24"/>
          <w:highlight w:val="yellow"/>
        </w:rPr>
        <w:t>10.2</w:t>
      </w:r>
      <w:r w:rsidR="00E86D0D" w:rsidRPr="00E86D0D">
        <w:rPr>
          <w:rFonts w:cs="Arial"/>
          <w:color w:val="000000"/>
          <w:sz w:val="24"/>
          <w:szCs w:val="24"/>
        </w:rPr>
        <w:t xml:space="preserve">, deverá ser precedida de comunicação escrita e fundamentada da parte interessada e ser </w:t>
      </w:r>
      <w:r w:rsidR="00E86D0D" w:rsidRPr="00EF029A">
        <w:rPr>
          <w:rFonts w:cs="Arial"/>
          <w:color w:val="000000"/>
          <w:sz w:val="24"/>
          <w:szCs w:val="24"/>
        </w:rPr>
        <w:t>enviada à outra parte com antecedência mínima de 30 (trinta) dias</w:t>
      </w:r>
      <w:r w:rsidR="004F5CD9" w:rsidRPr="00EF029A">
        <w:rPr>
          <w:rFonts w:cs="Arial"/>
          <w:color w:val="000000"/>
          <w:sz w:val="24"/>
          <w:szCs w:val="24"/>
        </w:rPr>
        <w:t xml:space="preserve"> ou outro prazo estabelecido no termo de referência</w:t>
      </w:r>
      <w:r w:rsidR="00E86D0D" w:rsidRPr="00EF029A">
        <w:rPr>
          <w:rFonts w:cs="Arial"/>
          <w:color w:val="000000"/>
          <w:sz w:val="24"/>
          <w:szCs w:val="24"/>
        </w:rPr>
        <w:t>.</w:t>
      </w:r>
      <w:r w:rsidR="00E86D0D" w:rsidRPr="00E86D0D">
        <w:rPr>
          <w:rFonts w:cs="Arial"/>
          <w:color w:val="000000"/>
          <w:sz w:val="24"/>
          <w:szCs w:val="24"/>
        </w:rPr>
        <w:t xml:space="preserve"> </w:t>
      </w:r>
    </w:p>
    <w:p w14:paraId="7FA46C49" w14:textId="77777777" w:rsidR="00E86D0D" w:rsidRPr="00E86D0D" w:rsidRDefault="00620F0E" w:rsidP="00E86D0D">
      <w:pPr>
        <w:spacing w:before="120" w:line="360" w:lineRule="auto"/>
        <w:rPr>
          <w:rFonts w:cs="Arial"/>
          <w:color w:val="000000"/>
          <w:sz w:val="24"/>
          <w:szCs w:val="24"/>
        </w:rPr>
      </w:pPr>
      <w:r>
        <w:rPr>
          <w:rFonts w:cs="Arial"/>
          <w:color w:val="000000"/>
          <w:sz w:val="24"/>
          <w:szCs w:val="24"/>
        </w:rPr>
        <w:t>10</w:t>
      </w:r>
      <w:r w:rsidR="00E86D0D" w:rsidRPr="00E86D0D">
        <w:rPr>
          <w:rFonts w:cs="Arial"/>
          <w:color w:val="000000"/>
          <w:sz w:val="24"/>
          <w:szCs w:val="24"/>
        </w:rPr>
        <w:t xml:space="preserve">.2.3. Na hipótese de imprescindibilidade da execução contratual para a continuidade de serviços públicos essenciais, o prazo a que se refere o item </w:t>
      </w:r>
      <w:r>
        <w:rPr>
          <w:rFonts w:cs="Arial"/>
          <w:color w:val="000000"/>
          <w:sz w:val="24"/>
          <w:szCs w:val="24"/>
          <w:highlight w:val="yellow"/>
        </w:rPr>
        <w:t>10</w:t>
      </w:r>
      <w:r w:rsidR="00E86D0D" w:rsidRPr="001C2B06">
        <w:rPr>
          <w:rFonts w:cs="Arial"/>
          <w:color w:val="000000"/>
          <w:sz w:val="24"/>
          <w:szCs w:val="24"/>
          <w:highlight w:val="yellow"/>
        </w:rPr>
        <w:t>.2.2</w:t>
      </w:r>
      <w:r w:rsidR="00E86D0D" w:rsidRPr="00E86D0D">
        <w:rPr>
          <w:rFonts w:cs="Arial"/>
          <w:color w:val="000000"/>
          <w:sz w:val="24"/>
          <w:szCs w:val="24"/>
        </w:rPr>
        <w:t xml:space="preserve"> </w:t>
      </w:r>
      <w:r w:rsidR="00E86D0D" w:rsidRPr="00EF029A">
        <w:rPr>
          <w:rFonts w:cs="Arial"/>
          <w:color w:val="000000"/>
          <w:sz w:val="24"/>
          <w:szCs w:val="24"/>
        </w:rPr>
        <w:t>será de 90 (noventa) dias</w:t>
      </w:r>
      <w:r w:rsidR="004F5CD9" w:rsidRPr="00EF029A">
        <w:rPr>
          <w:rFonts w:cs="Arial"/>
          <w:color w:val="000000"/>
          <w:sz w:val="24"/>
          <w:szCs w:val="24"/>
        </w:rPr>
        <w:t>, ou outro prazo estabelecido no termo de referência</w:t>
      </w:r>
      <w:r w:rsidR="00E86D0D" w:rsidRPr="00EF029A">
        <w:rPr>
          <w:rFonts w:cs="Arial"/>
          <w:color w:val="000000"/>
          <w:sz w:val="24"/>
          <w:szCs w:val="24"/>
        </w:rPr>
        <w:t>.</w:t>
      </w:r>
      <w:r w:rsidR="00E86D0D" w:rsidRPr="00E86D0D">
        <w:rPr>
          <w:rFonts w:cs="Arial"/>
          <w:color w:val="000000"/>
          <w:sz w:val="24"/>
          <w:szCs w:val="24"/>
        </w:rPr>
        <w:t xml:space="preserve"> </w:t>
      </w:r>
    </w:p>
    <w:p w14:paraId="61DB2E98" w14:textId="77777777" w:rsidR="005C604C" w:rsidRDefault="00620F0E" w:rsidP="005C604C">
      <w:pPr>
        <w:spacing w:before="120" w:line="360" w:lineRule="auto"/>
        <w:rPr>
          <w:sz w:val="24"/>
          <w:szCs w:val="24"/>
        </w:rPr>
      </w:pPr>
      <w:r>
        <w:rPr>
          <w:sz w:val="24"/>
          <w:szCs w:val="24"/>
        </w:rPr>
        <w:t>10</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309763A6" w14:textId="77777777" w:rsidR="005C604C" w:rsidRDefault="005C604C" w:rsidP="00B4467D">
      <w:pPr>
        <w:numPr>
          <w:ilvl w:val="0"/>
          <w:numId w:val="9"/>
        </w:numPr>
        <w:tabs>
          <w:tab w:val="left" w:pos="-5387"/>
        </w:tabs>
        <w:spacing w:before="120" w:line="360" w:lineRule="auto"/>
        <w:ind w:left="851" w:hanging="284"/>
        <w:rPr>
          <w:sz w:val="24"/>
          <w:szCs w:val="24"/>
        </w:rPr>
      </w:pPr>
      <w:r w:rsidRPr="0037656E">
        <w:rPr>
          <w:sz w:val="24"/>
          <w:szCs w:val="24"/>
        </w:rPr>
        <w:t xml:space="preserve">devolução da garantia; </w:t>
      </w:r>
    </w:p>
    <w:p w14:paraId="3AD69665" w14:textId="77777777" w:rsidR="005C604C" w:rsidRDefault="005C604C" w:rsidP="00B4467D">
      <w:pPr>
        <w:numPr>
          <w:ilvl w:val="0"/>
          <w:numId w:val="9"/>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55547848" w14:textId="77777777" w:rsidR="005C604C" w:rsidRDefault="005C604C" w:rsidP="00B4467D">
      <w:pPr>
        <w:numPr>
          <w:ilvl w:val="0"/>
          <w:numId w:val="9"/>
        </w:numPr>
        <w:tabs>
          <w:tab w:val="left" w:pos="-5387"/>
        </w:tabs>
        <w:spacing w:before="120" w:line="360" w:lineRule="auto"/>
        <w:ind w:left="851" w:hanging="284"/>
        <w:rPr>
          <w:sz w:val="24"/>
          <w:szCs w:val="24"/>
        </w:rPr>
      </w:pPr>
      <w:r w:rsidRPr="0037656E">
        <w:rPr>
          <w:sz w:val="24"/>
          <w:szCs w:val="24"/>
        </w:rPr>
        <w:t>pagamento do custo da desmobilização.</w:t>
      </w:r>
    </w:p>
    <w:p w14:paraId="249748F6" w14:textId="77777777" w:rsidR="004F5CD9" w:rsidRPr="00EF029A" w:rsidRDefault="00620F0E" w:rsidP="004F5CD9">
      <w:pPr>
        <w:tabs>
          <w:tab w:val="left" w:pos="-5387"/>
        </w:tabs>
        <w:spacing w:before="120" w:line="360" w:lineRule="auto"/>
        <w:rPr>
          <w:sz w:val="24"/>
          <w:szCs w:val="24"/>
        </w:rPr>
      </w:pPr>
      <w:r w:rsidRPr="00EF029A">
        <w:rPr>
          <w:sz w:val="24"/>
          <w:szCs w:val="24"/>
        </w:rPr>
        <w:t>10</w:t>
      </w:r>
      <w:r w:rsidR="004F5CD9" w:rsidRPr="00EF029A">
        <w:rPr>
          <w:sz w:val="24"/>
          <w:szCs w:val="24"/>
        </w:rPr>
        <w:t>.4. Em qualquer das hipóteses de rescisão, uma vez apurada a culpa ou dolo de uma das partes, ensejará o ressarcimento, pela outra parte, dos prejuízos regularmente comprovados.</w:t>
      </w:r>
    </w:p>
    <w:p w14:paraId="5AD6C0EF" w14:textId="77777777" w:rsidR="004F5CD9" w:rsidRPr="00EF029A" w:rsidRDefault="00620F0E" w:rsidP="004F5CD9">
      <w:pPr>
        <w:tabs>
          <w:tab w:val="left" w:pos="-5387"/>
        </w:tabs>
        <w:spacing w:before="120" w:line="360" w:lineRule="auto"/>
        <w:rPr>
          <w:sz w:val="24"/>
          <w:szCs w:val="24"/>
        </w:rPr>
      </w:pPr>
      <w:r w:rsidRPr="00EF029A">
        <w:rPr>
          <w:rFonts w:cs="Arial"/>
          <w:sz w:val="24"/>
          <w:szCs w:val="24"/>
        </w:rPr>
        <w:t>10</w:t>
      </w:r>
      <w:r w:rsidR="004F5CD9" w:rsidRPr="00EF029A">
        <w:rPr>
          <w:rFonts w:cs="Arial"/>
          <w:sz w:val="24"/>
          <w:szCs w:val="24"/>
        </w:rPr>
        <w:t xml:space="preserve">.4.1. Havendo concorrência de culpa, os prejuízos experimentados poderão ser </w:t>
      </w:r>
      <w:r w:rsidR="004F5CD9" w:rsidRPr="00EF029A">
        <w:rPr>
          <w:sz w:val="24"/>
          <w:szCs w:val="24"/>
        </w:rPr>
        <w:t>compensados.</w:t>
      </w:r>
    </w:p>
    <w:p w14:paraId="7BB47A2C" w14:textId="77777777" w:rsidR="004F5CD9" w:rsidRPr="00EF029A" w:rsidRDefault="00620F0E" w:rsidP="004F5CD9">
      <w:pPr>
        <w:tabs>
          <w:tab w:val="left" w:pos="-5387"/>
        </w:tabs>
        <w:spacing w:before="120" w:line="360" w:lineRule="auto"/>
        <w:rPr>
          <w:sz w:val="24"/>
          <w:szCs w:val="24"/>
        </w:rPr>
      </w:pPr>
      <w:r w:rsidRPr="00EF029A">
        <w:rPr>
          <w:sz w:val="24"/>
          <w:szCs w:val="24"/>
        </w:rPr>
        <w:t>10</w:t>
      </w:r>
      <w:r w:rsidR="004F5CD9" w:rsidRPr="00EF029A">
        <w:rPr>
          <w:sz w:val="24"/>
          <w:szCs w:val="24"/>
        </w:rPr>
        <w:t>.4.2. Ocorrendo dolo ou culpa do contratado, de forma individual ou concorrente, a CESAMA terá o direito de:</w:t>
      </w:r>
    </w:p>
    <w:p w14:paraId="55BFD2A9" w14:textId="77777777" w:rsidR="004F5CD9" w:rsidRPr="00EF029A" w:rsidRDefault="004F5CD9" w:rsidP="004F5CD9">
      <w:pPr>
        <w:tabs>
          <w:tab w:val="left" w:pos="-5387"/>
        </w:tabs>
        <w:spacing w:before="120" w:line="360" w:lineRule="auto"/>
        <w:rPr>
          <w:sz w:val="24"/>
          <w:szCs w:val="24"/>
        </w:rPr>
      </w:pPr>
      <w:r w:rsidRPr="00EF029A">
        <w:rPr>
          <w:sz w:val="24"/>
          <w:szCs w:val="24"/>
        </w:rPr>
        <w:t>a. executar a garantia contratual, para ressarcimento dos valores das multas e indenizações a ela devidos;</w:t>
      </w:r>
    </w:p>
    <w:p w14:paraId="3B016DCB" w14:textId="77777777" w:rsidR="004F5CD9" w:rsidRPr="00EF029A" w:rsidRDefault="004F5CD9" w:rsidP="004F5CD9">
      <w:pPr>
        <w:tabs>
          <w:tab w:val="left" w:pos="-5387"/>
        </w:tabs>
        <w:spacing w:before="120" w:line="360" w:lineRule="auto"/>
        <w:rPr>
          <w:sz w:val="24"/>
          <w:szCs w:val="24"/>
        </w:rPr>
      </w:pPr>
      <w:r w:rsidRPr="00EF029A">
        <w:rPr>
          <w:sz w:val="24"/>
          <w:szCs w:val="24"/>
        </w:rPr>
        <w:t>b. retenção dos créditos decorrentes do contrato ou outro crédito que a empresa tenha com a CESAMA, até o limite dos prejuízos sofridos.</w:t>
      </w:r>
    </w:p>
    <w:p w14:paraId="40DDDAC4" w14:textId="77777777" w:rsidR="005C604C" w:rsidRDefault="00620F0E" w:rsidP="005C604C">
      <w:pPr>
        <w:spacing w:before="120" w:line="360" w:lineRule="auto"/>
        <w:rPr>
          <w:sz w:val="24"/>
          <w:szCs w:val="24"/>
        </w:rPr>
      </w:pPr>
      <w:r w:rsidRPr="00EF029A">
        <w:rPr>
          <w:sz w:val="24"/>
          <w:szCs w:val="24"/>
        </w:rPr>
        <w:lastRenderedPageBreak/>
        <w:t>10</w:t>
      </w:r>
      <w:r w:rsidR="005C604C" w:rsidRPr="00EF029A">
        <w:rPr>
          <w:sz w:val="24"/>
          <w:szCs w:val="24"/>
        </w:rPr>
        <w:t>.</w:t>
      </w:r>
      <w:r w:rsidR="004F5CD9" w:rsidRPr="00EF029A">
        <w:rPr>
          <w:sz w:val="24"/>
          <w:szCs w:val="24"/>
        </w:rPr>
        <w:t>5</w:t>
      </w:r>
      <w:r w:rsidR="005C604C" w:rsidRPr="00EF029A">
        <w:rPr>
          <w:sz w:val="24"/>
          <w:szCs w:val="24"/>
        </w:rPr>
        <w:t xml:space="preserve">. </w:t>
      </w:r>
      <w:r w:rsidR="004F5CD9" w:rsidRPr="00EF029A">
        <w:rPr>
          <w:sz w:val="24"/>
          <w:szCs w:val="24"/>
        </w:rPr>
        <w:t>N</w:t>
      </w:r>
      <w:r w:rsidR="005C604C" w:rsidRPr="00EF029A">
        <w:rPr>
          <w:sz w:val="24"/>
          <w:szCs w:val="24"/>
        </w:rPr>
        <w:t xml:space="preserve">a hipótese de rescisão do Contrato, caberá ao </w:t>
      </w:r>
      <w:r w:rsidR="004F5CD9" w:rsidRPr="00EF029A">
        <w:rPr>
          <w:sz w:val="24"/>
          <w:szCs w:val="24"/>
        </w:rPr>
        <w:t>fiscal do contrato</w:t>
      </w:r>
      <w:r w:rsidR="005C604C" w:rsidRPr="00EF029A">
        <w:rPr>
          <w:sz w:val="24"/>
          <w:szCs w:val="24"/>
        </w:rPr>
        <w:t xml:space="preserve"> atestar as parcelas adequadamente concluídas, recebendo provisória ou definitivamente,</w:t>
      </w:r>
      <w:r w:rsidR="005C604C" w:rsidRPr="0037656E">
        <w:rPr>
          <w:sz w:val="24"/>
          <w:szCs w:val="24"/>
        </w:rPr>
        <w:t xml:space="preserve"> conforme o caso.</w:t>
      </w:r>
    </w:p>
    <w:p w14:paraId="1A1E58C3" w14:textId="77777777" w:rsidR="007A5C0D" w:rsidRPr="007A5C0D" w:rsidRDefault="002360DB" w:rsidP="007A5C0D">
      <w:pPr>
        <w:spacing w:before="120" w:line="360" w:lineRule="auto"/>
        <w:rPr>
          <w:rFonts w:cs="Arial"/>
          <w:b/>
          <w:sz w:val="22"/>
          <w:szCs w:val="22"/>
        </w:rPr>
      </w:pPr>
      <w:r w:rsidRPr="007A5C0D">
        <w:rPr>
          <w:rFonts w:cs="Arial"/>
          <w:b/>
          <w:sz w:val="22"/>
          <w:szCs w:val="22"/>
        </w:rPr>
        <w:t>CLÁUSULA DÉCIMA</w:t>
      </w:r>
      <w:r w:rsidR="00620F0E">
        <w:rPr>
          <w:rFonts w:cs="Arial"/>
          <w:b/>
          <w:sz w:val="22"/>
          <w:szCs w:val="22"/>
        </w:rPr>
        <w:t xml:space="preserve"> PRIMEIRA</w:t>
      </w:r>
      <w:r w:rsidR="007A5C0D" w:rsidRPr="007A5C0D">
        <w:rPr>
          <w:rFonts w:cs="Arial"/>
          <w:b/>
          <w:sz w:val="22"/>
          <w:szCs w:val="22"/>
        </w:rPr>
        <w:t>: CONFORMIDADE</w:t>
      </w:r>
    </w:p>
    <w:p w14:paraId="193FF63A"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 xml:space="preserve">.1 A CONTRATADA declara, sob as penas da lei, não haver, até a presente data, qualquer impedimento à presente contratação ou mesmo à execução de alguma </w:t>
      </w:r>
      <w:r w:rsidR="002360DB" w:rsidRPr="007A5C0D">
        <w:rPr>
          <w:rFonts w:cs="Arial"/>
          <w:sz w:val="22"/>
          <w:szCs w:val="22"/>
        </w:rPr>
        <w:t>cláusula</w:t>
      </w:r>
      <w:r w:rsidR="007A5C0D" w:rsidRPr="007A5C0D">
        <w:rPr>
          <w:rFonts w:cs="Arial"/>
          <w:sz w:val="22"/>
          <w:szCs w:val="22"/>
        </w:rPr>
        <w:t xml:space="preserve"> ou condição do instrumento ora pactuado.</w:t>
      </w:r>
    </w:p>
    <w:p w14:paraId="45D5CA30"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5BA7957"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DCDD9A5"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D235D04"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0B446A3" w14:textId="77777777" w:rsidR="007A5C0D" w:rsidRPr="007A5C0D" w:rsidRDefault="00620F0E" w:rsidP="007A5C0D">
      <w:pPr>
        <w:spacing w:before="120" w:line="360" w:lineRule="auto"/>
        <w:rPr>
          <w:rFonts w:cs="Arial"/>
          <w:sz w:val="22"/>
          <w:szCs w:val="22"/>
        </w:rPr>
      </w:pPr>
      <w:r>
        <w:rPr>
          <w:rFonts w:cs="Arial"/>
          <w:sz w:val="22"/>
          <w:szCs w:val="22"/>
        </w:rPr>
        <w:lastRenderedPageBreak/>
        <w:t>11</w:t>
      </w:r>
      <w:r w:rsidR="007A5C0D" w:rsidRPr="007A5C0D">
        <w:rPr>
          <w:rFonts w:cs="Arial"/>
          <w:sz w:val="22"/>
          <w:szCs w:val="22"/>
        </w:rPr>
        <w:t>.6 A CONTRATADA declara que não pratica e se obriga a não praticar quaisquer atos que violem a lei anticorrupção.</w:t>
      </w:r>
    </w:p>
    <w:p w14:paraId="1F068926"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.7 A CONTRATADA concorda em fornecer prontamente, sempre que solicitada, evidencia de que está atuando diligentemente na prevenção de práticas que possam violar as leis anticorrupção.</w:t>
      </w:r>
    </w:p>
    <w:p w14:paraId="58C8378B"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407B271"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555A3E"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1373B10D" w14:textId="77777777" w:rsidR="007A5C0D" w:rsidRP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.11 A CONTRATADA compromete-se a praticar a governança corporativa de modo a dar efetividade ao cumprimento das obrigações contratuais em observância à legislação aplicável.</w:t>
      </w:r>
    </w:p>
    <w:p w14:paraId="585BFFDC" w14:textId="77777777" w:rsidR="007A5C0D" w:rsidRDefault="00620F0E" w:rsidP="007A5C0D">
      <w:pPr>
        <w:spacing w:before="120" w:line="360" w:lineRule="auto"/>
        <w:rPr>
          <w:rFonts w:cs="Arial"/>
          <w:sz w:val="22"/>
          <w:szCs w:val="22"/>
        </w:rPr>
      </w:pPr>
      <w:r>
        <w:rPr>
          <w:rFonts w:cs="Arial"/>
          <w:sz w:val="22"/>
          <w:szCs w:val="22"/>
        </w:rPr>
        <w:t>11</w:t>
      </w:r>
      <w:r w:rsidR="007A5C0D" w:rsidRPr="007A5C0D">
        <w:rPr>
          <w:rFonts w:cs="Arial"/>
          <w:sz w:val="22"/>
          <w:szCs w:val="22"/>
        </w:rPr>
        <w:t xml:space="preserve">.12 Aplicam-se, ainda, os princípios e normas estabelecidos no Código de Conduta e Integridade da CESAMA, disponível para consulta no site da CESAMA, no endereço eletrônico </w:t>
      </w:r>
      <w:hyperlink r:id="rId9" w:history="1">
        <w:r w:rsidR="00177ED1" w:rsidRPr="002809C4">
          <w:rPr>
            <w:rStyle w:val="Hyperlink"/>
            <w:rFonts w:cs="Arial"/>
            <w:sz w:val="22"/>
            <w:szCs w:val="22"/>
          </w:rPr>
          <w:t>https://www.cesama.com.br/site/uploads/paginas_arquivos/124/15747035809.pdf</w:t>
        </w:r>
      </w:hyperlink>
      <w:r w:rsidR="00177ED1">
        <w:rPr>
          <w:rFonts w:cs="Arial"/>
          <w:sz w:val="22"/>
          <w:szCs w:val="22"/>
        </w:rPr>
        <w:t xml:space="preserve"> </w:t>
      </w:r>
      <w:r w:rsidR="00177ED1" w:rsidRPr="00177ED1">
        <w:rPr>
          <w:rFonts w:cs="Arial"/>
          <w:sz w:val="22"/>
          <w:szCs w:val="22"/>
        </w:rPr>
        <w:t xml:space="preserve"> </w:t>
      </w:r>
      <w:r w:rsidR="00177ED1">
        <w:rPr>
          <w:rFonts w:cs="Arial"/>
          <w:sz w:val="22"/>
          <w:szCs w:val="22"/>
        </w:rPr>
        <w:t xml:space="preserve"> </w:t>
      </w:r>
      <w:r w:rsidR="007A5C0D" w:rsidRPr="007A5C0D">
        <w:rPr>
          <w:rFonts w:cs="Arial"/>
          <w:sz w:val="22"/>
          <w:szCs w:val="22"/>
        </w:rPr>
        <w:t>e as disposições da Lei Federal nº 12.846 de 01/08/2013.</w:t>
      </w:r>
    </w:p>
    <w:p w14:paraId="5C738757" w14:textId="77777777" w:rsidR="00BB3B90" w:rsidRPr="00EF029A" w:rsidRDefault="00BB3B90" w:rsidP="00BB3B90">
      <w:pPr>
        <w:pStyle w:val="Ttulo3"/>
        <w:widowControl w:val="0"/>
        <w:numPr>
          <w:ilvl w:val="2"/>
          <w:numId w:val="15"/>
        </w:numPr>
        <w:tabs>
          <w:tab w:val="clear" w:pos="0"/>
          <w:tab w:val="num" w:pos="360"/>
          <w:tab w:val="left" w:pos="708"/>
          <w:tab w:val="num" w:pos="3240"/>
        </w:tabs>
        <w:spacing w:before="480" w:line="360" w:lineRule="auto"/>
        <w:ind w:right="0"/>
        <w:jc w:val="both"/>
        <w:rPr>
          <w:rFonts w:cs="Arial"/>
          <w:sz w:val="23"/>
          <w:szCs w:val="23"/>
        </w:rPr>
      </w:pPr>
      <w:r w:rsidRPr="00EF029A">
        <w:rPr>
          <w:rFonts w:cs="Arial"/>
          <w:sz w:val="23"/>
          <w:szCs w:val="23"/>
        </w:rPr>
        <w:t>CLÁUSULA DÉCIMA</w:t>
      </w:r>
      <w:r w:rsidRPr="00EF029A">
        <w:rPr>
          <w:rFonts w:cs="Arial"/>
          <w:sz w:val="23"/>
          <w:szCs w:val="23"/>
          <w:lang w:val="pt-BR"/>
        </w:rPr>
        <w:t xml:space="preserve"> SEGUNDA</w:t>
      </w:r>
      <w:r w:rsidRPr="00EF029A">
        <w:rPr>
          <w:rFonts w:cs="Arial"/>
          <w:sz w:val="23"/>
          <w:szCs w:val="23"/>
        </w:rPr>
        <w:t xml:space="preserve"> – LGPD</w:t>
      </w:r>
    </w:p>
    <w:p w14:paraId="571C0E70" w14:textId="77777777" w:rsidR="00BB3B90" w:rsidRDefault="00BB3B90" w:rsidP="00BB3B90">
      <w:pPr>
        <w:spacing w:before="120" w:line="360" w:lineRule="auto"/>
        <w:rPr>
          <w:rFonts w:cs="Arial"/>
          <w:sz w:val="23"/>
          <w:szCs w:val="23"/>
        </w:rPr>
      </w:pPr>
      <w:r>
        <w:rPr>
          <w:rFonts w:cs="Arial"/>
          <w:sz w:val="23"/>
          <w:szCs w:val="23"/>
        </w:rPr>
        <w:t xml:space="preserve">12.1. As partes, por si e seus colaboradores, obrigam-se a atuar no presente contrato em conformidade com a legislação vigente (Lei nº 13.709/2018) sob a proteção de dados pessoais e as determinações de órgãos reguladores/fiscalizadores sobre matéria. </w:t>
      </w:r>
    </w:p>
    <w:p w14:paraId="6A62C5DD" w14:textId="77777777" w:rsidR="00BB3B90" w:rsidRDefault="00BB3B90" w:rsidP="00BB3B90">
      <w:pPr>
        <w:spacing w:before="120" w:line="360" w:lineRule="auto"/>
        <w:rPr>
          <w:rFonts w:cs="Arial"/>
          <w:sz w:val="23"/>
          <w:szCs w:val="23"/>
        </w:rPr>
      </w:pPr>
      <w:r>
        <w:rPr>
          <w:rFonts w:cs="Arial"/>
          <w:sz w:val="23"/>
          <w:szCs w:val="23"/>
        </w:rPr>
        <w:lastRenderedPageBreak/>
        <w:t>12.2.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6A4D8DB1" w14:textId="77777777" w:rsidR="00BB3B90" w:rsidRDefault="00BB3B90" w:rsidP="00BB3B90">
      <w:pPr>
        <w:spacing w:before="120" w:line="360" w:lineRule="auto"/>
        <w:rPr>
          <w:rFonts w:cs="Arial"/>
          <w:sz w:val="23"/>
          <w:szCs w:val="23"/>
        </w:rPr>
      </w:pPr>
      <w:r>
        <w:rPr>
          <w:rFonts w:cs="Arial"/>
          <w:sz w:val="23"/>
          <w:szCs w:val="23"/>
        </w:rPr>
        <w:t xml:space="preserve">12.3.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C41BA69" w14:textId="77777777" w:rsidR="00BB3B90" w:rsidRDefault="00BB3B90" w:rsidP="00BB3B90">
      <w:pPr>
        <w:spacing w:before="120" w:line="360" w:lineRule="auto"/>
        <w:rPr>
          <w:rFonts w:cs="Arial"/>
          <w:sz w:val="23"/>
          <w:szCs w:val="23"/>
        </w:rPr>
      </w:pPr>
      <w:r>
        <w:rPr>
          <w:rFonts w:cs="Arial"/>
          <w:sz w:val="23"/>
          <w:szCs w:val="23"/>
        </w:rPr>
        <w:t xml:space="preserve">12.4.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Pr>
          <w:rFonts w:cs="Arial"/>
          <w:sz w:val="23"/>
          <w:szCs w:val="23"/>
        </w:rPr>
        <w:t>autorizadas</w:t>
      </w:r>
      <w:proofErr w:type="gramEnd"/>
      <w:r>
        <w:rPr>
          <w:rFonts w:cs="Arial"/>
          <w:sz w:val="23"/>
          <w:szCs w:val="23"/>
        </w:rPr>
        <w:t xml:space="preserve"> pela Cesama. </w:t>
      </w:r>
    </w:p>
    <w:p w14:paraId="40991254" w14:textId="77777777" w:rsidR="00BB3B90" w:rsidRDefault="00BB3B90" w:rsidP="00BB3B90">
      <w:pPr>
        <w:spacing w:before="120" w:line="360" w:lineRule="auto"/>
        <w:rPr>
          <w:rFonts w:cs="Arial"/>
          <w:sz w:val="23"/>
          <w:szCs w:val="23"/>
        </w:rPr>
      </w:pPr>
      <w:r>
        <w:rPr>
          <w:rFonts w:cs="Arial"/>
          <w:sz w:val="23"/>
          <w:szCs w:val="23"/>
        </w:rPr>
        <w:t xml:space="preserve">12.5.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w:t>
      </w:r>
      <w:r>
        <w:rPr>
          <w:rFonts w:cs="Arial"/>
          <w:sz w:val="23"/>
          <w:szCs w:val="23"/>
        </w:rPr>
        <w:lastRenderedPageBreak/>
        <w:t xml:space="preserve">imediatamente a outra parte, que terá o direito de rescindir o contrato, sem qualquer ônus, multa ou encargo. </w:t>
      </w:r>
    </w:p>
    <w:p w14:paraId="4B610598" w14:textId="77777777" w:rsidR="00BB3B90" w:rsidRDefault="00BB3B90" w:rsidP="00BB3B90">
      <w:pPr>
        <w:spacing w:before="120" w:line="360" w:lineRule="auto"/>
        <w:rPr>
          <w:rFonts w:cs="Arial"/>
          <w:sz w:val="23"/>
          <w:szCs w:val="23"/>
        </w:rPr>
      </w:pPr>
      <w:r>
        <w:rPr>
          <w:rFonts w:cs="Arial"/>
          <w:sz w:val="23"/>
          <w:szCs w:val="23"/>
        </w:rPr>
        <w:t>12.6. A CONTRATADA deverá envidar todos os esforços técnicos e organizacionais para garantir a segurança dos dados pessoais que lhe forem confiados em razão da relação estabelecida por meio do presente contrato.</w:t>
      </w:r>
    </w:p>
    <w:p w14:paraId="64207354" w14:textId="77777777" w:rsidR="00BB3B90" w:rsidRDefault="00BB3B90" w:rsidP="00BB3B90">
      <w:pPr>
        <w:spacing w:before="120" w:line="360" w:lineRule="auto"/>
        <w:rPr>
          <w:rFonts w:cs="Arial"/>
          <w:sz w:val="23"/>
          <w:szCs w:val="23"/>
        </w:rPr>
      </w:pPr>
      <w:r>
        <w:rPr>
          <w:rFonts w:cs="Arial"/>
          <w:sz w:val="23"/>
          <w:szCs w:val="23"/>
        </w:rPr>
        <w:t xml:space="preserve">12.7.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4BF558EC" w14:textId="77777777" w:rsidR="00BB3B90" w:rsidRDefault="00BB3B90" w:rsidP="00BB3B90">
      <w:pPr>
        <w:spacing w:before="120" w:line="360" w:lineRule="auto"/>
        <w:rPr>
          <w:rFonts w:cs="Arial"/>
          <w:sz w:val="23"/>
          <w:szCs w:val="23"/>
        </w:rPr>
      </w:pPr>
      <w:r>
        <w:rPr>
          <w:rFonts w:cs="Arial"/>
          <w:sz w:val="23"/>
          <w:szCs w:val="23"/>
        </w:rPr>
        <w:t xml:space="preserve">12.8.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1E6135CB" w14:textId="77777777" w:rsidR="00BB3B90" w:rsidRDefault="00BB3B90" w:rsidP="00BB3B90">
      <w:pPr>
        <w:spacing w:before="120" w:line="360" w:lineRule="auto"/>
        <w:rPr>
          <w:rFonts w:cs="Arial"/>
          <w:sz w:val="23"/>
          <w:szCs w:val="23"/>
        </w:rPr>
      </w:pPr>
      <w:r>
        <w:rPr>
          <w:rFonts w:cs="Arial"/>
          <w:sz w:val="23"/>
          <w:szCs w:val="23"/>
        </w:rPr>
        <w:t>12.9.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2598158" w14:textId="77777777" w:rsidR="005C604C" w:rsidRPr="007A5C0D" w:rsidRDefault="005C604C" w:rsidP="005C604C">
      <w:pPr>
        <w:pStyle w:val="Ttulo2"/>
        <w:spacing w:before="480" w:line="360" w:lineRule="auto"/>
        <w:jc w:val="both"/>
        <w:rPr>
          <w:rFonts w:ascii="Arial" w:eastAsia="Arial Unicode MS" w:hAnsi="Arial" w:cs="Arial"/>
          <w:sz w:val="22"/>
          <w:szCs w:val="22"/>
        </w:rPr>
      </w:pPr>
      <w:r w:rsidRPr="007A5C0D">
        <w:rPr>
          <w:rFonts w:ascii="Arial" w:eastAsia="Arial Unicode MS" w:hAnsi="Arial" w:cs="Arial"/>
          <w:sz w:val="22"/>
          <w:szCs w:val="22"/>
        </w:rPr>
        <w:t>CLÁUSULA DÉCIMA</w:t>
      </w:r>
      <w:r w:rsidR="007A5C0D" w:rsidRPr="007A5C0D">
        <w:rPr>
          <w:rFonts w:ascii="Arial" w:eastAsia="Arial Unicode MS" w:hAnsi="Arial" w:cs="Arial"/>
          <w:sz w:val="22"/>
          <w:szCs w:val="22"/>
        </w:rPr>
        <w:t xml:space="preserve"> </w:t>
      </w:r>
      <w:r w:rsidR="00BB3B90">
        <w:rPr>
          <w:rFonts w:ascii="Arial" w:eastAsia="Arial Unicode MS" w:hAnsi="Arial" w:cs="Arial"/>
          <w:sz w:val="22"/>
          <w:szCs w:val="22"/>
        </w:rPr>
        <w:t>TERCEIRA</w:t>
      </w:r>
      <w:r w:rsidRPr="007A5C0D">
        <w:rPr>
          <w:rFonts w:ascii="Arial" w:eastAsia="Arial Unicode MS" w:hAnsi="Arial" w:cs="Arial"/>
          <w:sz w:val="22"/>
          <w:szCs w:val="22"/>
        </w:rPr>
        <w:t>: LEGISLAÇÃO APLICÁVEL</w:t>
      </w:r>
    </w:p>
    <w:p w14:paraId="0EC3C338" w14:textId="77777777" w:rsidR="005C604C" w:rsidRPr="007A5C0D" w:rsidRDefault="00BB3B90" w:rsidP="005C604C">
      <w:pPr>
        <w:spacing w:before="120" w:line="360" w:lineRule="auto"/>
        <w:rPr>
          <w:rFonts w:eastAsia="Arial Unicode MS" w:cs="Arial"/>
          <w:bCs/>
          <w:sz w:val="22"/>
          <w:szCs w:val="22"/>
        </w:rPr>
      </w:pPr>
      <w:r>
        <w:rPr>
          <w:rFonts w:eastAsia="Arial Unicode MS" w:cs="Arial"/>
          <w:sz w:val="22"/>
          <w:szCs w:val="22"/>
        </w:rPr>
        <w:t>13</w:t>
      </w:r>
      <w:r w:rsidR="005C604C" w:rsidRPr="007A5C0D">
        <w:rPr>
          <w:rFonts w:eastAsia="Arial Unicode MS" w:cs="Arial"/>
          <w:sz w:val="22"/>
          <w:szCs w:val="22"/>
        </w:rPr>
        <w:t xml:space="preserve">.1. </w:t>
      </w:r>
      <w:r w:rsidR="005C604C" w:rsidRPr="007A5C0D">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w:t>
      </w:r>
      <w:r w:rsidR="005C604C" w:rsidRPr="00EF029A">
        <w:rPr>
          <w:rFonts w:eastAsia="Arial Unicode MS" w:cs="Arial"/>
          <w:bCs/>
          <w:sz w:val="22"/>
          <w:szCs w:val="22"/>
        </w:rPr>
        <w:t>CESAMA</w:t>
      </w:r>
      <w:r w:rsidR="009D446B" w:rsidRPr="00EF029A">
        <w:rPr>
          <w:rFonts w:eastAsia="Arial Unicode MS" w:cs="Arial"/>
          <w:bCs/>
          <w:sz w:val="22"/>
          <w:szCs w:val="22"/>
        </w:rPr>
        <w:t xml:space="preserve"> </w:t>
      </w:r>
      <w:r w:rsidR="009D446B" w:rsidRPr="00EF029A">
        <w:rPr>
          <w:rFonts w:eastAsia="Arial Unicode MS"/>
          <w:bCs/>
          <w:sz w:val="22"/>
          <w:szCs w:val="22"/>
        </w:rPr>
        <w:t>(</w:t>
      </w:r>
      <w:r w:rsidR="00620F0E" w:rsidRPr="00EF029A">
        <w:rPr>
          <w:rFonts w:eastAsia="Arial Unicode MS"/>
          <w:bCs/>
          <w:sz w:val="22"/>
          <w:szCs w:val="22"/>
        </w:rPr>
        <w:t>01/05/2022</w:t>
      </w:r>
      <w:r w:rsidR="009D446B" w:rsidRPr="00EF029A">
        <w:rPr>
          <w:rFonts w:eastAsia="Arial Unicode MS"/>
          <w:bCs/>
          <w:sz w:val="22"/>
          <w:szCs w:val="22"/>
        </w:rPr>
        <w:t>)</w:t>
      </w:r>
      <w:r w:rsidR="005C604C" w:rsidRPr="00EF029A">
        <w:rPr>
          <w:rFonts w:eastAsia="Arial Unicode MS" w:cs="Arial"/>
          <w:bCs/>
          <w:sz w:val="22"/>
          <w:szCs w:val="22"/>
        </w:rPr>
        <w:t xml:space="preserve">, </w:t>
      </w:r>
      <w:r w:rsidR="001F32A3" w:rsidRPr="00EF029A">
        <w:rPr>
          <w:rFonts w:eastAsia="Arial Unicode MS" w:cs="Arial"/>
          <w:bCs/>
          <w:sz w:val="22"/>
          <w:szCs w:val="22"/>
        </w:rPr>
        <w:t>disponível</w:t>
      </w:r>
      <w:r w:rsidR="001F32A3" w:rsidRPr="007A5C0D">
        <w:rPr>
          <w:rFonts w:eastAsia="Arial Unicode MS" w:cs="Arial"/>
          <w:bCs/>
          <w:sz w:val="22"/>
          <w:szCs w:val="22"/>
        </w:rPr>
        <w:t xml:space="preserve"> para consulta no site da Cesama, no endereço eletrônico </w:t>
      </w:r>
      <w:hyperlink r:id="rId10" w:history="1">
        <w:r w:rsidR="00177ED1" w:rsidRPr="002809C4">
          <w:rPr>
            <w:rStyle w:val="Hyperlink"/>
            <w:sz w:val="22"/>
            <w:szCs w:val="22"/>
          </w:rPr>
          <w:t>https://www.cesama.com.br/site/uploads/arquivos/2958/16494418377.pdf</w:t>
        </w:r>
      </w:hyperlink>
      <w:r w:rsidR="00177ED1">
        <w:rPr>
          <w:rFonts w:eastAsia="Arial Unicode MS" w:cs="Arial"/>
          <w:bCs/>
          <w:sz w:val="22"/>
          <w:szCs w:val="22"/>
        </w:rPr>
        <w:t xml:space="preserve"> e seus manuais,</w:t>
      </w:r>
      <w:r w:rsidR="001F32A3" w:rsidRPr="007A5C0D">
        <w:rPr>
          <w:rFonts w:eastAsia="Arial Unicode MS" w:cs="Arial"/>
          <w:bCs/>
          <w:sz w:val="22"/>
          <w:szCs w:val="22"/>
        </w:rPr>
        <w:t xml:space="preserve"> </w:t>
      </w:r>
      <w:r w:rsidR="005C604C" w:rsidRPr="007A5C0D">
        <w:rPr>
          <w:rFonts w:eastAsia="Arial Unicode MS" w:cs="Arial"/>
          <w:bCs/>
          <w:sz w:val="22"/>
          <w:szCs w:val="22"/>
        </w:rPr>
        <w:t>bem como na legislação municipal civil e ambiental aplicáveis ao objeto deste Contrato.</w:t>
      </w:r>
    </w:p>
    <w:p w14:paraId="0725024E" w14:textId="77777777" w:rsidR="005C604C" w:rsidRPr="007A5C0D"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7A5C0D">
        <w:rPr>
          <w:rFonts w:eastAsia="Arial Unicode MS"/>
          <w:b/>
          <w:color w:val="auto"/>
          <w:sz w:val="22"/>
          <w:szCs w:val="22"/>
        </w:rPr>
        <w:lastRenderedPageBreak/>
        <w:t xml:space="preserve">CLÁUSULA DÉCIMA </w:t>
      </w:r>
      <w:r w:rsidR="00BB3B90">
        <w:rPr>
          <w:rFonts w:eastAsia="Arial Unicode MS"/>
          <w:b/>
          <w:color w:val="auto"/>
          <w:sz w:val="22"/>
          <w:szCs w:val="22"/>
        </w:rPr>
        <w:t>QUARTA</w:t>
      </w:r>
      <w:r w:rsidRPr="007A5C0D">
        <w:rPr>
          <w:rFonts w:eastAsia="Arial Unicode MS"/>
          <w:b/>
          <w:color w:val="auto"/>
          <w:sz w:val="22"/>
          <w:szCs w:val="22"/>
        </w:rPr>
        <w:t>: FORO</w:t>
      </w:r>
    </w:p>
    <w:p w14:paraId="31D61E56" w14:textId="77777777" w:rsidR="005C604C" w:rsidRPr="007A5C0D" w:rsidRDefault="00BB3B90" w:rsidP="005C604C">
      <w:pPr>
        <w:pStyle w:val="Recuodecorpodetexto3"/>
        <w:tabs>
          <w:tab w:val="left" w:pos="3117"/>
          <w:tab w:val="left" w:pos="9142"/>
        </w:tabs>
        <w:spacing w:before="120" w:line="360" w:lineRule="auto"/>
        <w:ind w:left="0"/>
        <w:rPr>
          <w:rFonts w:eastAsia="Arial Unicode MS"/>
          <w:bCs/>
          <w:color w:val="auto"/>
          <w:sz w:val="22"/>
          <w:szCs w:val="22"/>
        </w:rPr>
      </w:pPr>
      <w:r>
        <w:rPr>
          <w:rFonts w:eastAsia="Arial Unicode MS"/>
          <w:bCs/>
          <w:color w:val="auto"/>
          <w:sz w:val="22"/>
          <w:szCs w:val="22"/>
        </w:rPr>
        <w:t>14</w:t>
      </w:r>
      <w:r w:rsidR="005C604C" w:rsidRPr="007A5C0D">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E56A553" w14:textId="77777777" w:rsidR="005C604C" w:rsidRPr="007A5C0D" w:rsidRDefault="005C604C" w:rsidP="005C604C">
      <w:pPr>
        <w:pStyle w:val="Corpodetexto"/>
        <w:spacing w:before="120" w:line="360" w:lineRule="auto"/>
        <w:rPr>
          <w:rFonts w:eastAsia="Arial Unicode MS" w:cs="Arial"/>
          <w:szCs w:val="22"/>
        </w:rPr>
      </w:pPr>
      <w:r w:rsidRPr="007A5C0D">
        <w:rPr>
          <w:rFonts w:eastAsia="Arial Unicode MS" w:cs="Arial"/>
          <w:szCs w:val="22"/>
        </w:rPr>
        <w:t>Por estarem assim justos e contratados, lavrou-se o este Contrato, que vai assinado pelas partes, na presença de duas testemunhas.</w:t>
      </w:r>
    </w:p>
    <w:p w14:paraId="5D116A6B" w14:textId="5C9B8396" w:rsidR="005C604C"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 ......  de ................... de 20</w:t>
      </w:r>
      <w:r w:rsidR="00FA6FCE">
        <w:rPr>
          <w:rFonts w:eastAsia="Arial Unicode MS" w:cs="Arial"/>
          <w:sz w:val="23"/>
          <w:szCs w:val="23"/>
        </w:rPr>
        <w:t>23.</w:t>
      </w:r>
    </w:p>
    <w:p w14:paraId="002C8216" w14:textId="77777777" w:rsidR="00BB3B90" w:rsidRPr="001F32A3" w:rsidRDefault="00BB3B90" w:rsidP="005C604C">
      <w:pPr>
        <w:spacing w:before="120" w:line="360" w:lineRule="auto"/>
        <w:jc w:val="center"/>
        <w:rPr>
          <w:rFonts w:eastAsia="Arial Unicode MS" w:cs="Arial"/>
          <w:sz w:val="23"/>
          <w:szCs w:val="23"/>
        </w:rPr>
      </w:pPr>
    </w:p>
    <w:tbl>
      <w:tblPr>
        <w:tblW w:w="9344" w:type="dxa"/>
        <w:jc w:val="center"/>
        <w:tblLayout w:type="fixed"/>
        <w:tblCellMar>
          <w:left w:w="70" w:type="dxa"/>
          <w:right w:w="70" w:type="dxa"/>
        </w:tblCellMar>
        <w:tblLook w:val="04A0" w:firstRow="1" w:lastRow="0" w:firstColumn="1" w:lastColumn="0" w:noHBand="0" w:noVBand="1"/>
      </w:tblPr>
      <w:tblGrid>
        <w:gridCol w:w="5087"/>
        <w:gridCol w:w="4257"/>
      </w:tblGrid>
      <w:tr w:rsidR="005C604C" w:rsidRPr="001F32A3" w14:paraId="0D8D2180" w14:textId="77777777" w:rsidTr="00BB3B90">
        <w:trPr>
          <w:trHeight w:val="648"/>
          <w:jc w:val="center"/>
        </w:trPr>
        <w:tc>
          <w:tcPr>
            <w:tcW w:w="5087" w:type="dxa"/>
          </w:tcPr>
          <w:p w14:paraId="46873918" w14:textId="77777777" w:rsidR="005C604C" w:rsidRPr="00EF029A" w:rsidRDefault="00755293" w:rsidP="00553C85">
            <w:pPr>
              <w:jc w:val="center"/>
              <w:rPr>
                <w:rFonts w:eastAsia="Arial Unicode MS" w:cs="Arial"/>
                <w:bCs/>
                <w:sz w:val="23"/>
                <w:szCs w:val="23"/>
              </w:rPr>
            </w:pPr>
            <w:r w:rsidRPr="00EF029A">
              <w:rPr>
                <w:rFonts w:eastAsia="Arial Unicode MS" w:cs="Arial"/>
                <w:sz w:val="23"/>
                <w:szCs w:val="23"/>
              </w:rPr>
              <w:t>Júlio César Teixeira</w:t>
            </w:r>
          </w:p>
          <w:p w14:paraId="4CA622EA" w14:textId="77777777" w:rsidR="005C604C" w:rsidRPr="001F32A3" w:rsidRDefault="005C604C" w:rsidP="00553C85">
            <w:pPr>
              <w:jc w:val="center"/>
              <w:rPr>
                <w:rFonts w:eastAsia="Arial Unicode MS" w:cs="Arial"/>
                <w:bCs/>
                <w:kern w:val="2"/>
                <w:sz w:val="23"/>
                <w:szCs w:val="23"/>
                <w:lang w:eastAsia="en-US"/>
              </w:rPr>
            </w:pPr>
            <w:r w:rsidRPr="00EF029A">
              <w:rPr>
                <w:rFonts w:eastAsia="Arial Unicode MS" w:cs="Arial"/>
                <w:bCs/>
                <w:sz w:val="23"/>
                <w:szCs w:val="23"/>
              </w:rPr>
              <w:t xml:space="preserve">Diretor Presidente </w:t>
            </w:r>
            <w:r w:rsidR="000656D5" w:rsidRPr="00EF029A">
              <w:rPr>
                <w:rFonts w:eastAsia="Arial Unicode MS" w:cs="Arial"/>
                <w:bCs/>
                <w:sz w:val="23"/>
                <w:szCs w:val="23"/>
              </w:rPr>
              <w:t>–</w:t>
            </w:r>
            <w:r w:rsidRPr="00EF029A">
              <w:rPr>
                <w:rFonts w:eastAsia="Arial Unicode MS" w:cs="Arial"/>
                <w:bCs/>
                <w:sz w:val="23"/>
                <w:szCs w:val="23"/>
              </w:rPr>
              <w:t xml:space="preserve"> CESAMA</w:t>
            </w:r>
          </w:p>
        </w:tc>
        <w:tc>
          <w:tcPr>
            <w:tcW w:w="4257" w:type="dxa"/>
          </w:tcPr>
          <w:p w14:paraId="0D2BF916" w14:textId="77777777" w:rsidR="00FA6FCE" w:rsidRDefault="00FA6FCE" w:rsidP="00553C85">
            <w:pPr>
              <w:jc w:val="center"/>
              <w:rPr>
                <w:rFonts w:eastAsia="Arial Unicode MS" w:cs="Arial"/>
                <w:b/>
                <w:bCs/>
                <w:sz w:val="24"/>
                <w:szCs w:val="24"/>
              </w:rPr>
            </w:pPr>
            <w:r w:rsidRPr="00616D73">
              <w:rPr>
                <w:rFonts w:eastAsia="Arial Unicode MS" w:cs="Arial"/>
                <w:sz w:val="24"/>
                <w:szCs w:val="24"/>
              </w:rPr>
              <w:t xml:space="preserve">Roberta </w:t>
            </w:r>
            <w:r>
              <w:rPr>
                <w:rFonts w:eastAsia="Arial Unicode MS" w:cs="Arial"/>
                <w:sz w:val="24"/>
                <w:szCs w:val="24"/>
              </w:rPr>
              <w:t>d</w:t>
            </w:r>
            <w:r w:rsidRPr="00616D73">
              <w:rPr>
                <w:rFonts w:eastAsia="Arial Unicode MS" w:cs="Arial"/>
                <w:sz w:val="24"/>
                <w:szCs w:val="24"/>
              </w:rPr>
              <w:t>a Silva Ramos</w:t>
            </w:r>
            <w:r w:rsidRPr="00616D73">
              <w:rPr>
                <w:rFonts w:eastAsia="Arial Unicode MS" w:cs="Arial"/>
                <w:b/>
                <w:bCs/>
                <w:sz w:val="24"/>
                <w:szCs w:val="24"/>
              </w:rPr>
              <w:t xml:space="preserve"> </w:t>
            </w:r>
          </w:p>
          <w:p w14:paraId="5B84B7D4" w14:textId="64F4DDAD" w:rsidR="00575116" w:rsidRPr="00FA6FCE" w:rsidRDefault="00FA6FCE" w:rsidP="00553C85">
            <w:pPr>
              <w:jc w:val="center"/>
              <w:rPr>
                <w:rFonts w:eastAsia="Arial Unicode MS" w:cs="Arial"/>
                <w:kern w:val="2"/>
                <w:sz w:val="23"/>
                <w:szCs w:val="23"/>
                <w:lang w:eastAsia="en-US"/>
              </w:rPr>
            </w:pPr>
            <w:proofErr w:type="spellStart"/>
            <w:r w:rsidRPr="00FA6FCE">
              <w:rPr>
                <w:rFonts w:eastAsia="Arial Unicode MS" w:cs="Arial"/>
                <w:sz w:val="24"/>
                <w:szCs w:val="24"/>
              </w:rPr>
              <w:t>Smart</w:t>
            </w:r>
            <w:proofErr w:type="spellEnd"/>
            <w:r w:rsidRPr="00FA6FCE">
              <w:rPr>
                <w:rFonts w:eastAsia="Arial Unicode MS" w:cs="Arial"/>
                <w:sz w:val="24"/>
                <w:szCs w:val="24"/>
              </w:rPr>
              <w:t xml:space="preserve"> Link Soluções Ltda</w:t>
            </w:r>
          </w:p>
        </w:tc>
      </w:tr>
    </w:tbl>
    <w:p w14:paraId="7A4AEB09" w14:textId="77777777" w:rsidR="00DA1F3D"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2727B9AC" w14:textId="77777777" w:rsidR="005C604C" w:rsidRPr="001F32A3" w:rsidRDefault="005C604C" w:rsidP="005C604C">
      <w:pPr>
        <w:pStyle w:val="Ttulo6"/>
        <w:numPr>
          <w:ilvl w:val="0"/>
          <w:numId w:val="0"/>
        </w:numPr>
        <w:spacing w:before="60" w:after="0" w:line="300" w:lineRule="exact"/>
        <w:jc w:val="both"/>
        <w:rPr>
          <w:rFonts w:eastAsia="Arial Unicode MS"/>
          <w:b w:val="0"/>
          <w:color w:val="auto"/>
          <w:sz w:val="23"/>
          <w:szCs w:val="23"/>
        </w:rPr>
      </w:pPr>
      <w:r w:rsidRPr="001F32A3">
        <w:rPr>
          <w:rFonts w:eastAsia="Arial Unicode MS"/>
          <w:b w:val="0"/>
          <w:color w:val="auto"/>
          <w:sz w:val="23"/>
          <w:szCs w:val="23"/>
          <w:u w:val="none"/>
        </w:rPr>
        <w:t>Testemunhas: _____________________</w:t>
      </w:r>
      <w:r w:rsidRPr="001F32A3">
        <w:rPr>
          <w:rFonts w:eastAsia="Arial Unicode MS"/>
          <w:b w:val="0"/>
          <w:color w:val="auto"/>
          <w:sz w:val="23"/>
          <w:szCs w:val="23"/>
          <w:u w:val="none"/>
        </w:rPr>
        <w:tab/>
      </w:r>
      <w:r w:rsidRPr="001F32A3">
        <w:rPr>
          <w:rFonts w:eastAsia="Arial Unicode MS"/>
          <w:b w:val="0"/>
          <w:color w:val="auto"/>
          <w:sz w:val="23"/>
          <w:szCs w:val="23"/>
          <w:u w:val="none"/>
        </w:rPr>
        <w:tab/>
      </w:r>
      <w:r w:rsidR="00575116">
        <w:rPr>
          <w:rFonts w:eastAsia="Arial Unicode MS"/>
          <w:b w:val="0"/>
          <w:color w:val="auto"/>
          <w:sz w:val="23"/>
          <w:szCs w:val="23"/>
          <w:u w:val="none"/>
        </w:rPr>
        <w:t xml:space="preserve">            </w:t>
      </w:r>
      <w:r w:rsidRPr="001F32A3">
        <w:rPr>
          <w:rFonts w:eastAsia="Arial Unicode MS"/>
          <w:b w:val="0"/>
          <w:color w:val="auto"/>
          <w:sz w:val="23"/>
          <w:szCs w:val="23"/>
          <w:u w:val="none"/>
        </w:rPr>
        <w:t>_______________________</w:t>
      </w:r>
    </w:p>
    <w:p w14:paraId="3A0AC9A3" w14:textId="77777777" w:rsidR="00EE130A" w:rsidRPr="00436CDD" w:rsidRDefault="00EE130A" w:rsidP="00EE130A"/>
    <w:p w14:paraId="4AE63700" w14:textId="77777777" w:rsidR="00EE130A" w:rsidRPr="00436CDD" w:rsidRDefault="00EE130A" w:rsidP="00EE130A"/>
    <w:p w14:paraId="7CD8CB18" w14:textId="77777777" w:rsidR="0015112C" w:rsidRPr="0015112C" w:rsidRDefault="00DC4054" w:rsidP="00DC4054">
      <w:pPr>
        <w:pStyle w:val="Ttulo3"/>
        <w:tabs>
          <w:tab w:val="left" w:pos="0"/>
        </w:tabs>
        <w:spacing w:line="480" w:lineRule="auto"/>
        <w:ind w:right="0"/>
        <w:jc w:val="both"/>
        <w:rPr>
          <w:rFonts w:cs="Arial"/>
          <w:sz w:val="24"/>
          <w:szCs w:val="24"/>
        </w:rPr>
      </w:pPr>
      <w:r w:rsidRPr="0015112C">
        <w:rPr>
          <w:rFonts w:cs="Arial"/>
          <w:sz w:val="24"/>
          <w:szCs w:val="24"/>
        </w:rPr>
        <w:t xml:space="preserve"> </w:t>
      </w:r>
    </w:p>
    <w:sectPr w:rsidR="0015112C" w:rsidRPr="0015112C"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A9F4" w14:textId="77777777" w:rsidR="000E3EEF" w:rsidRDefault="000E3EEF">
      <w:r>
        <w:separator/>
      </w:r>
    </w:p>
  </w:endnote>
  <w:endnote w:type="continuationSeparator" w:id="0">
    <w:p w14:paraId="46440898" w14:textId="77777777" w:rsidR="000E3EEF" w:rsidRDefault="000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Light">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4DF7" w14:textId="77777777" w:rsidR="00A34669" w:rsidRPr="00374395" w:rsidRDefault="00A34669" w:rsidP="00012D24">
    <w:pPr>
      <w:pStyle w:val="Cabealho"/>
      <w:tabs>
        <w:tab w:val="clear" w:pos="4419"/>
        <w:tab w:val="clear" w:pos="8838"/>
      </w:tabs>
      <w:jc w:val="center"/>
      <w:rPr>
        <w:rFonts w:cs="Arial"/>
        <w:b/>
        <w:bCs/>
        <w:i/>
        <w:sz w:val="12"/>
        <w:szCs w:val="12"/>
      </w:rPr>
    </w:pPr>
    <w:r w:rsidRPr="00374395">
      <w:rPr>
        <w:rFonts w:cs="Arial"/>
        <w:b/>
        <w:bCs/>
        <w:i/>
        <w:sz w:val="12"/>
        <w:szCs w:val="12"/>
      </w:rPr>
      <w:t xml:space="preserve">Pregão Eletrônico nº </w:t>
    </w:r>
    <w:r>
      <w:rPr>
        <w:rFonts w:cs="Arial"/>
        <w:b/>
        <w:bCs/>
        <w:i/>
        <w:sz w:val="12"/>
        <w:szCs w:val="12"/>
      </w:rPr>
      <w:t xml:space="preserve">091/22 - </w:t>
    </w:r>
    <w:r w:rsidRPr="00374395">
      <w:rPr>
        <w:rFonts w:cs="Arial"/>
        <w:b/>
        <w:bCs/>
        <w:i/>
        <w:sz w:val="12"/>
        <w:szCs w:val="12"/>
      </w:rPr>
      <w:t>Eventual</w:t>
    </w:r>
    <w:r w:rsidRPr="00AB64C7">
      <w:rPr>
        <w:rFonts w:cs="Arial"/>
        <w:b/>
        <w:bCs/>
        <w:i/>
        <w:sz w:val="12"/>
        <w:szCs w:val="12"/>
      </w:rPr>
      <w:t xml:space="preserve"> </w:t>
    </w:r>
    <w:r w:rsidRPr="002650A1">
      <w:rPr>
        <w:rFonts w:cs="Arial"/>
        <w:b/>
        <w:bCs/>
        <w:i/>
        <w:sz w:val="12"/>
        <w:szCs w:val="12"/>
      </w:rPr>
      <w:t>contratação de Empresa de Engenharia especializada em Serviços de Manutenção Civil de Edificações, Manutenção de Instalações Hidráulicas Prediais, Manutenção de Instalações Elétricas Prediais, Manutenção de vias de acesso com pavimentação asfáltica, Implantação e manutenção de jardins, roçada e capina de áreas externas das Unidades Administrativas e operacionais da CESAMA</w:t>
    </w:r>
    <w:r>
      <w:rPr>
        <w:rFonts w:cs="Arial"/>
        <w:b/>
        <w:bCs/>
        <w:i/>
        <w:sz w:val="12"/>
        <w:szCs w:val="12"/>
      </w:rPr>
      <w:t>.</w:t>
    </w:r>
  </w:p>
  <w:p w14:paraId="0A86DBE5" w14:textId="77777777" w:rsidR="00A34669" w:rsidRPr="00374395" w:rsidRDefault="00A34669" w:rsidP="00012D24">
    <w:pPr>
      <w:pStyle w:val="Cabealho"/>
      <w:tabs>
        <w:tab w:val="clear" w:pos="4419"/>
        <w:tab w:val="clear" w:pos="8838"/>
      </w:tabs>
      <w:jc w:val="center"/>
      <w:rPr>
        <w:rFonts w:cs="Arial"/>
        <w:b/>
        <w:bCs/>
        <w:i/>
        <w:sz w:val="12"/>
        <w:szCs w:val="12"/>
      </w:rPr>
    </w:pPr>
  </w:p>
  <w:p w14:paraId="72AE8787" w14:textId="77777777" w:rsidR="00A34669" w:rsidRDefault="00A34669"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C922DBF" w14:textId="77777777" w:rsidR="00A34669" w:rsidRPr="00020390" w:rsidRDefault="00A34669"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7EF1BAD8" w14:textId="77777777" w:rsidR="00A34669" w:rsidRDefault="00A34669" w:rsidP="001231C3">
    <w:pPr>
      <w:pStyle w:val="Rodap"/>
      <w:tabs>
        <w:tab w:val="right" w:pos="8505"/>
      </w:tabs>
      <w:ind w:right="-1"/>
      <w:jc w:val="center"/>
      <w:rPr>
        <w:rFonts w:cs="Arial"/>
        <w:sz w:val="16"/>
        <w:szCs w:val="16"/>
      </w:rPr>
    </w:pPr>
    <w:r>
      <w:rPr>
        <w:rFonts w:cs="Arial"/>
        <w:sz w:val="16"/>
        <w:szCs w:val="16"/>
      </w:rPr>
      <w:t>Departamento de Licitações e Assessoria de Contratos</w:t>
    </w:r>
  </w:p>
  <w:p w14:paraId="1A99F518" w14:textId="77777777" w:rsidR="00A34669" w:rsidRPr="00DC08CD" w:rsidRDefault="00A34669"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1F5C60AE" w14:textId="77777777" w:rsidR="00A34669" w:rsidRDefault="00A34669"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5F5A736" w14:textId="77777777" w:rsidR="00A34669" w:rsidRPr="00262B4E" w:rsidRDefault="00A34669" w:rsidP="000C5EF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2C1C9EB5" w14:textId="77777777" w:rsidR="00A34669" w:rsidRPr="001231C3" w:rsidRDefault="00A34669"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5E97" w14:textId="77777777" w:rsidR="000E3EEF" w:rsidRDefault="000E3EEF">
      <w:r>
        <w:separator/>
      </w:r>
    </w:p>
  </w:footnote>
  <w:footnote w:type="continuationSeparator" w:id="0">
    <w:p w14:paraId="0125A172" w14:textId="77777777" w:rsidR="000E3EEF" w:rsidRDefault="000E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40DC" w14:textId="77777777" w:rsidR="00A34669" w:rsidRDefault="00A3466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A6E7BA" w14:textId="77777777" w:rsidR="00A34669" w:rsidRDefault="00A3466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6950" w14:textId="040D21F8" w:rsidR="00A34669" w:rsidRDefault="00A34669" w:rsidP="00DE135D">
    <w:pPr>
      <w:pStyle w:val="Cabealho"/>
      <w:spacing w:after="240"/>
      <w:jc w:val="center"/>
    </w:pPr>
    <w:r>
      <w:t xml:space="preserve">    </w:t>
    </w:r>
    <w:r w:rsidR="008057B5" w:rsidRPr="00262B4E">
      <w:rPr>
        <w:noProof/>
        <w:sz w:val="16"/>
        <w:szCs w:val="16"/>
        <w:lang w:eastAsia="pt-BR"/>
      </w:rPr>
      <w:drawing>
        <wp:inline distT="0" distB="0" distL="0" distR="0" wp14:anchorId="6E5AA621" wp14:editId="184C1E7D">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016084C"/>
    <w:multiLevelType w:val="multilevel"/>
    <w:tmpl w:val="E5ACA3D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C00329"/>
    <w:multiLevelType w:val="multilevel"/>
    <w:tmpl w:val="0A2EC2A4"/>
    <w:lvl w:ilvl="0">
      <w:start w:val="3"/>
      <w:numFmt w:val="decimal"/>
      <w:lvlText w:val="%1."/>
      <w:lvlJc w:val="left"/>
      <w:pPr>
        <w:ind w:left="390" w:hanging="390"/>
      </w:pPr>
      <w:rPr>
        <w:rFonts w:eastAsia="Times New Roman" w:cs="Times New Roman" w:hint="default"/>
      </w:rPr>
    </w:lvl>
    <w:lvl w:ilvl="1">
      <w:start w:val="1"/>
      <w:numFmt w:val="decimal"/>
      <w:lvlText w:val="%1.%2."/>
      <w:lvlJc w:val="left"/>
      <w:pPr>
        <w:ind w:left="2651" w:hanging="720"/>
      </w:pPr>
      <w:rPr>
        <w:rFonts w:eastAsia="Times New Roman" w:cs="Times New Roman" w:hint="default"/>
      </w:rPr>
    </w:lvl>
    <w:lvl w:ilvl="2">
      <w:start w:val="1"/>
      <w:numFmt w:val="decimal"/>
      <w:lvlText w:val="%1.%2.%3."/>
      <w:lvlJc w:val="left"/>
      <w:pPr>
        <w:ind w:left="4582" w:hanging="720"/>
      </w:pPr>
      <w:rPr>
        <w:rFonts w:eastAsia="Times New Roman" w:cs="Times New Roman" w:hint="default"/>
      </w:rPr>
    </w:lvl>
    <w:lvl w:ilvl="3">
      <w:start w:val="1"/>
      <w:numFmt w:val="decimal"/>
      <w:lvlText w:val="%1.%2.%3.%4."/>
      <w:lvlJc w:val="left"/>
      <w:pPr>
        <w:ind w:left="6873" w:hanging="1080"/>
      </w:pPr>
      <w:rPr>
        <w:rFonts w:eastAsia="Times New Roman" w:cs="Times New Roman" w:hint="default"/>
      </w:rPr>
    </w:lvl>
    <w:lvl w:ilvl="4">
      <w:start w:val="1"/>
      <w:numFmt w:val="decimal"/>
      <w:lvlText w:val="%1.%2.%3.%4.%5."/>
      <w:lvlJc w:val="left"/>
      <w:pPr>
        <w:ind w:left="8804" w:hanging="1080"/>
      </w:pPr>
      <w:rPr>
        <w:rFonts w:eastAsia="Times New Roman" w:cs="Times New Roman" w:hint="default"/>
      </w:rPr>
    </w:lvl>
    <w:lvl w:ilvl="5">
      <w:start w:val="1"/>
      <w:numFmt w:val="decimal"/>
      <w:lvlText w:val="%1.%2.%3.%4.%5.%6."/>
      <w:lvlJc w:val="left"/>
      <w:pPr>
        <w:ind w:left="11095" w:hanging="1440"/>
      </w:pPr>
      <w:rPr>
        <w:rFonts w:eastAsia="Times New Roman" w:cs="Times New Roman" w:hint="default"/>
      </w:rPr>
    </w:lvl>
    <w:lvl w:ilvl="6">
      <w:start w:val="1"/>
      <w:numFmt w:val="decimal"/>
      <w:lvlText w:val="%1.%2.%3.%4.%5.%6.%7."/>
      <w:lvlJc w:val="left"/>
      <w:pPr>
        <w:ind w:left="13026" w:hanging="1440"/>
      </w:pPr>
      <w:rPr>
        <w:rFonts w:eastAsia="Times New Roman" w:cs="Times New Roman" w:hint="default"/>
      </w:rPr>
    </w:lvl>
    <w:lvl w:ilvl="7">
      <w:start w:val="1"/>
      <w:numFmt w:val="decimal"/>
      <w:lvlText w:val="%1.%2.%3.%4.%5.%6.%7.%8."/>
      <w:lvlJc w:val="left"/>
      <w:pPr>
        <w:ind w:left="15317" w:hanging="1800"/>
      </w:pPr>
      <w:rPr>
        <w:rFonts w:eastAsia="Times New Roman" w:cs="Times New Roman" w:hint="default"/>
      </w:rPr>
    </w:lvl>
    <w:lvl w:ilvl="8">
      <w:start w:val="1"/>
      <w:numFmt w:val="decimal"/>
      <w:lvlText w:val="%1.%2.%3.%4.%5.%6.%7.%8.%9."/>
      <w:lvlJc w:val="left"/>
      <w:pPr>
        <w:ind w:left="17608" w:hanging="2160"/>
      </w:pPr>
      <w:rPr>
        <w:rFonts w:eastAsia="Times New Roman" w:cs="Times New Roman" w:hint="default"/>
      </w:rPr>
    </w:lvl>
  </w:abstractNum>
  <w:abstractNum w:abstractNumId="9"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D4DB4"/>
    <w:multiLevelType w:val="hybridMultilevel"/>
    <w:tmpl w:val="674C68B4"/>
    <w:lvl w:ilvl="0" w:tplc="198C9904">
      <w:start w:val="1"/>
      <w:numFmt w:val="lowerLetter"/>
      <w:lvlText w:val="%1)"/>
      <w:lvlJc w:val="left"/>
      <w:pPr>
        <w:ind w:left="1073" w:hanging="286"/>
      </w:pPr>
      <w:rPr>
        <w:rFonts w:ascii="Arial MT" w:eastAsia="Arial MT" w:hAnsi="Arial MT" w:cs="Arial MT" w:hint="default"/>
        <w:w w:val="99"/>
        <w:sz w:val="24"/>
        <w:szCs w:val="24"/>
        <w:lang w:val="pt-PT" w:eastAsia="en-US" w:bidi="ar-SA"/>
      </w:rPr>
    </w:lvl>
    <w:lvl w:ilvl="1" w:tplc="B1B854E8">
      <w:numFmt w:val="bullet"/>
      <w:lvlText w:val="•"/>
      <w:lvlJc w:val="left"/>
      <w:pPr>
        <w:ind w:left="1922" w:hanging="286"/>
      </w:pPr>
      <w:rPr>
        <w:rFonts w:hint="default"/>
        <w:lang w:val="pt-PT" w:eastAsia="en-US" w:bidi="ar-SA"/>
      </w:rPr>
    </w:lvl>
    <w:lvl w:ilvl="2" w:tplc="D7CEA738">
      <w:numFmt w:val="bullet"/>
      <w:lvlText w:val="•"/>
      <w:lvlJc w:val="left"/>
      <w:pPr>
        <w:ind w:left="2764" w:hanging="286"/>
      </w:pPr>
      <w:rPr>
        <w:rFonts w:hint="default"/>
        <w:lang w:val="pt-PT" w:eastAsia="en-US" w:bidi="ar-SA"/>
      </w:rPr>
    </w:lvl>
    <w:lvl w:ilvl="3" w:tplc="BD48EFE6">
      <w:numFmt w:val="bullet"/>
      <w:lvlText w:val="•"/>
      <w:lvlJc w:val="left"/>
      <w:pPr>
        <w:ind w:left="3606" w:hanging="286"/>
      </w:pPr>
      <w:rPr>
        <w:rFonts w:hint="default"/>
        <w:lang w:val="pt-PT" w:eastAsia="en-US" w:bidi="ar-SA"/>
      </w:rPr>
    </w:lvl>
    <w:lvl w:ilvl="4" w:tplc="CBF4D9B0">
      <w:numFmt w:val="bullet"/>
      <w:lvlText w:val="•"/>
      <w:lvlJc w:val="left"/>
      <w:pPr>
        <w:ind w:left="4448" w:hanging="286"/>
      </w:pPr>
      <w:rPr>
        <w:rFonts w:hint="default"/>
        <w:lang w:val="pt-PT" w:eastAsia="en-US" w:bidi="ar-SA"/>
      </w:rPr>
    </w:lvl>
    <w:lvl w:ilvl="5" w:tplc="D13473DA">
      <w:numFmt w:val="bullet"/>
      <w:lvlText w:val="•"/>
      <w:lvlJc w:val="left"/>
      <w:pPr>
        <w:ind w:left="5290" w:hanging="286"/>
      </w:pPr>
      <w:rPr>
        <w:rFonts w:hint="default"/>
        <w:lang w:val="pt-PT" w:eastAsia="en-US" w:bidi="ar-SA"/>
      </w:rPr>
    </w:lvl>
    <w:lvl w:ilvl="6" w:tplc="D9122248">
      <w:numFmt w:val="bullet"/>
      <w:lvlText w:val="•"/>
      <w:lvlJc w:val="left"/>
      <w:pPr>
        <w:ind w:left="6132" w:hanging="286"/>
      </w:pPr>
      <w:rPr>
        <w:rFonts w:hint="default"/>
        <w:lang w:val="pt-PT" w:eastAsia="en-US" w:bidi="ar-SA"/>
      </w:rPr>
    </w:lvl>
    <w:lvl w:ilvl="7" w:tplc="8724F92A">
      <w:numFmt w:val="bullet"/>
      <w:lvlText w:val="•"/>
      <w:lvlJc w:val="left"/>
      <w:pPr>
        <w:ind w:left="6974" w:hanging="286"/>
      </w:pPr>
      <w:rPr>
        <w:rFonts w:hint="default"/>
        <w:lang w:val="pt-PT" w:eastAsia="en-US" w:bidi="ar-SA"/>
      </w:rPr>
    </w:lvl>
    <w:lvl w:ilvl="8" w:tplc="4ECEB5CE">
      <w:numFmt w:val="bullet"/>
      <w:lvlText w:val="•"/>
      <w:lvlJc w:val="left"/>
      <w:pPr>
        <w:ind w:left="7816" w:hanging="286"/>
      </w:pPr>
      <w:rPr>
        <w:rFonts w:hint="default"/>
        <w:lang w:val="pt-PT" w:eastAsia="en-US" w:bidi="ar-SA"/>
      </w:rPr>
    </w:lvl>
  </w:abstractNum>
  <w:abstractNum w:abstractNumId="12" w15:restartNumberingAfterBreak="0">
    <w:nsid w:val="0E630BD0"/>
    <w:multiLevelType w:val="multilevel"/>
    <w:tmpl w:val="D73E0588"/>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7C364D"/>
    <w:multiLevelType w:val="multilevel"/>
    <w:tmpl w:val="B20C1EC0"/>
    <w:lvl w:ilvl="0">
      <w:start w:val="4"/>
      <w:numFmt w:val="decimal"/>
      <w:lvlText w:val="%1"/>
      <w:lvlJc w:val="left"/>
      <w:pPr>
        <w:ind w:left="525" w:hanging="525"/>
      </w:pPr>
      <w:rPr>
        <w:rFonts w:eastAsia="Times New Roman" w:cs="Times New Roman" w:hint="default"/>
      </w:rPr>
    </w:lvl>
    <w:lvl w:ilvl="1">
      <w:start w:val="1"/>
      <w:numFmt w:val="decimal"/>
      <w:lvlText w:val="%1.%2"/>
      <w:lvlJc w:val="left"/>
      <w:pPr>
        <w:ind w:left="525" w:hanging="52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15:restartNumberingAfterBreak="0">
    <w:nsid w:val="17A67C80"/>
    <w:multiLevelType w:val="multilevel"/>
    <w:tmpl w:val="2DF0B26C"/>
    <w:lvl w:ilvl="0">
      <w:start w:val="7"/>
      <w:numFmt w:val="decimal"/>
      <w:lvlText w:val="%1."/>
      <w:lvlJc w:val="left"/>
      <w:pPr>
        <w:ind w:left="390" w:hanging="390"/>
      </w:pPr>
      <w:rPr>
        <w:rFonts w:hint="default"/>
        <w:w w:val="105"/>
      </w:rPr>
    </w:lvl>
    <w:lvl w:ilvl="1">
      <w:start w:val="1"/>
      <w:numFmt w:val="decimal"/>
      <w:lvlText w:val="%1.%2."/>
      <w:lvlJc w:val="left"/>
      <w:pPr>
        <w:ind w:left="1288" w:hanging="720"/>
      </w:pPr>
      <w:rPr>
        <w:rFonts w:hint="default"/>
        <w:w w:val="105"/>
      </w:rPr>
    </w:lvl>
    <w:lvl w:ilvl="2">
      <w:start w:val="1"/>
      <w:numFmt w:val="decimal"/>
      <w:lvlText w:val="%1.%2.%3."/>
      <w:lvlJc w:val="left"/>
      <w:pPr>
        <w:ind w:left="1856" w:hanging="720"/>
      </w:pPr>
      <w:rPr>
        <w:rFonts w:hint="default"/>
        <w:w w:val="105"/>
      </w:rPr>
    </w:lvl>
    <w:lvl w:ilvl="3">
      <w:start w:val="1"/>
      <w:numFmt w:val="decimal"/>
      <w:lvlText w:val="%1.%2.%3.%4."/>
      <w:lvlJc w:val="left"/>
      <w:pPr>
        <w:ind w:left="2784" w:hanging="1080"/>
      </w:pPr>
      <w:rPr>
        <w:rFonts w:hint="default"/>
        <w:w w:val="105"/>
      </w:rPr>
    </w:lvl>
    <w:lvl w:ilvl="4">
      <w:start w:val="1"/>
      <w:numFmt w:val="decimal"/>
      <w:lvlText w:val="%1.%2.%3.%4.%5."/>
      <w:lvlJc w:val="left"/>
      <w:pPr>
        <w:ind w:left="3352" w:hanging="1080"/>
      </w:pPr>
      <w:rPr>
        <w:rFonts w:hint="default"/>
        <w:w w:val="105"/>
      </w:rPr>
    </w:lvl>
    <w:lvl w:ilvl="5">
      <w:start w:val="1"/>
      <w:numFmt w:val="decimal"/>
      <w:lvlText w:val="%1.%2.%3.%4.%5.%6."/>
      <w:lvlJc w:val="left"/>
      <w:pPr>
        <w:ind w:left="4280" w:hanging="1440"/>
      </w:pPr>
      <w:rPr>
        <w:rFonts w:hint="default"/>
        <w:w w:val="105"/>
      </w:rPr>
    </w:lvl>
    <w:lvl w:ilvl="6">
      <w:start w:val="1"/>
      <w:numFmt w:val="decimal"/>
      <w:lvlText w:val="%1.%2.%3.%4.%5.%6.%7."/>
      <w:lvlJc w:val="left"/>
      <w:pPr>
        <w:ind w:left="4848" w:hanging="1440"/>
      </w:pPr>
      <w:rPr>
        <w:rFonts w:hint="default"/>
        <w:w w:val="105"/>
      </w:rPr>
    </w:lvl>
    <w:lvl w:ilvl="7">
      <w:start w:val="1"/>
      <w:numFmt w:val="decimal"/>
      <w:lvlText w:val="%1.%2.%3.%4.%5.%6.%7.%8."/>
      <w:lvlJc w:val="left"/>
      <w:pPr>
        <w:ind w:left="5776" w:hanging="1800"/>
      </w:pPr>
      <w:rPr>
        <w:rFonts w:hint="default"/>
        <w:w w:val="105"/>
      </w:rPr>
    </w:lvl>
    <w:lvl w:ilvl="8">
      <w:start w:val="1"/>
      <w:numFmt w:val="decimal"/>
      <w:lvlText w:val="%1.%2.%3.%4.%5.%6.%7.%8.%9."/>
      <w:lvlJc w:val="left"/>
      <w:pPr>
        <w:ind w:left="6704" w:hanging="2160"/>
      </w:pPr>
      <w:rPr>
        <w:rFonts w:hint="default"/>
        <w:w w:val="105"/>
      </w:rPr>
    </w:lvl>
  </w:abstractNum>
  <w:abstractNum w:abstractNumId="15"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20D53364"/>
    <w:multiLevelType w:val="hybridMultilevel"/>
    <w:tmpl w:val="674C68B4"/>
    <w:lvl w:ilvl="0" w:tplc="198C9904">
      <w:start w:val="1"/>
      <w:numFmt w:val="lowerLetter"/>
      <w:lvlText w:val="%1)"/>
      <w:lvlJc w:val="left"/>
      <w:pPr>
        <w:ind w:left="1073" w:hanging="286"/>
      </w:pPr>
      <w:rPr>
        <w:rFonts w:ascii="Arial MT" w:eastAsia="Arial MT" w:hAnsi="Arial MT" w:cs="Arial MT" w:hint="default"/>
        <w:w w:val="99"/>
        <w:sz w:val="24"/>
        <w:szCs w:val="24"/>
        <w:lang w:val="pt-PT" w:eastAsia="en-US" w:bidi="ar-SA"/>
      </w:rPr>
    </w:lvl>
    <w:lvl w:ilvl="1" w:tplc="B1B854E8">
      <w:numFmt w:val="bullet"/>
      <w:lvlText w:val="•"/>
      <w:lvlJc w:val="left"/>
      <w:pPr>
        <w:ind w:left="1922" w:hanging="286"/>
      </w:pPr>
      <w:rPr>
        <w:rFonts w:hint="default"/>
        <w:lang w:val="pt-PT" w:eastAsia="en-US" w:bidi="ar-SA"/>
      </w:rPr>
    </w:lvl>
    <w:lvl w:ilvl="2" w:tplc="D7CEA738">
      <w:numFmt w:val="bullet"/>
      <w:lvlText w:val="•"/>
      <w:lvlJc w:val="left"/>
      <w:pPr>
        <w:ind w:left="2764" w:hanging="286"/>
      </w:pPr>
      <w:rPr>
        <w:rFonts w:hint="default"/>
        <w:lang w:val="pt-PT" w:eastAsia="en-US" w:bidi="ar-SA"/>
      </w:rPr>
    </w:lvl>
    <w:lvl w:ilvl="3" w:tplc="BD48EFE6">
      <w:numFmt w:val="bullet"/>
      <w:lvlText w:val="•"/>
      <w:lvlJc w:val="left"/>
      <w:pPr>
        <w:ind w:left="3606" w:hanging="286"/>
      </w:pPr>
      <w:rPr>
        <w:rFonts w:hint="default"/>
        <w:lang w:val="pt-PT" w:eastAsia="en-US" w:bidi="ar-SA"/>
      </w:rPr>
    </w:lvl>
    <w:lvl w:ilvl="4" w:tplc="CBF4D9B0">
      <w:numFmt w:val="bullet"/>
      <w:lvlText w:val="•"/>
      <w:lvlJc w:val="left"/>
      <w:pPr>
        <w:ind w:left="4448" w:hanging="286"/>
      </w:pPr>
      <w:rPr>
        <w:rFonts w:hint="default"/>
        <w:lang w:val="pt-PT" w:eastAsia="en-US" w:bidi="ar-SA"/>
      </w:rPr>
    </w:lvl>
    <w:lvl w:ilvl="5" w:tplc="D13473DA">
      <w:numFmt w:val="bullet"/>
      <w:lvlText w:val="•"/>
      <w:lvlJc w:val="left"/>
      <w:pPr>
        <w:ind w:left="5290" w:hanging="286"/>
      </w:pPr>
      <w:rPr>
        <w:rFonts w:hint="default"/>
        <w:lang w:val="pt-PT" w:eastAsia="en-US" w:bidi="ar-SA"/>
      </w:rPr>
    </w:lvl>
    <w:lvl w:ilvl="6" w:tplc="D9122248">
      <w:numFmt w:val="bullet"/>
      <w:lvlText w:val="•"/>
      <w:lvlJc w:val="left"/>
      <w:pPr>
        <w:ind w:left="6132" w:hanging="286"/>
      </w:pPr>
      <w:rPr>
        <w:rFonts w:hint="default"/>
        <w:lang w:val="pt-PT" w:eastAsia="en-US" w:bidi="ar-SA"/>
      </w:rPr>
    </w:lvl>
    <w:lvl w:ilvl="7" w:tplc="8724F92A">
      <w:numFmt w:val="bullet"/>
      <w:lvlText w:val="•"/>
      <w:lvlJc w:val="left"/>
      <w:pPr>
        <w:ind w:left="6974" w:hanging="286"/>
      </w:pPr>
      <w:rPr>
        <w:rFonts w:hint="default"/>
        <w:lang w:val="pt-PT" w:eastAsia="en-US" w:bidi="ar-SA"/>
      </w:rPr>
    </w:lvl>
    <w:lvl w:ilvl="8" w:tplc="4ECEB5CE">
      <w:numFmt w:val="bullet"/>
      <w:lvlText w:val="•"/>
      <w:lvlJc w:val="left"/>
      <w:pPr>
        <w:ind w:left="7816" w:hanging="286"/>
      </w:pPr>
      <w:rPr>
        <w:rFonts w:hint="default"/>
        <w:lang w:val="pt-PT" w:eastAsia="en-US" w:bidi="ar-SA"/>
      </w:rPr>
    </w:lvl>
  </w:abstractNum>
  <w:abstractNum w:abstractNumId="17"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20" w15:restartNumberingAfterBreak="0">
    <w:nsid w:val="3B7237AC"/>
    <w:multiLevelType w:val="hybridMultilevel"/>
    <w:tmpl w:val="E144810E"/>
    <w:lvl w:ilvl="0" w:tplc="04160017">
      <w:start w:val="1"/>
      <w:numFmt w:val="lowerLetter"/>
      <w:lvlText w:val="%1)"/>
      <w:lvlJc w:val="left"/>
      <w:pPr>
        <w:ind w:left="1288" w:hanging="360"/>
      </w:p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21" w15:restartNumberingAfterBreak="0">
    <w:nsid w:val="3B846822"/>
    <w:multiLevelType w:val="multilevel"/>
    <w:tmpl w:val="1A105984"/>
    <w:lvl w:ilvl="0">
      <w:start w:val="1"/>
      <w:numFmt w:val="decimal"/>
      <w:lvlText w:val="%1."/>
      <w:lvlJc w:val="left"/>
      <w:pPr>
        <w:ind w:left="568" w:hanging="284"/>
      </w:pPr>
      <w:rPr>
        <w:rFonts w:ascii="Arial MT" w:eastAsia="Arial MT" w:hAnsi="Arial MT" w:cs="Arial MT" w:hint="default"/>
        <w:w w:val="99"/>
        <w:sz w:val="24"/>
        <w:szCs w:val="24"/>
        <w:lang w:val="pt-PT" w:eastAsia="en-US" w:bidi="ar-SA"/>
      </w:rPr>
    </w:lvl>
    <w:lvl w:ilvl="1">
      <w:start w:val="1"/>
      <w:numFmt w:val="decimal"/>
      <w:lvlText w:val="%1.%2."/>
      <w:lvlJc w:val="left"/>
      <w:pPr>
        <w:ind w:left="1049" w:hanging="481"/>
      </w:pPr>
      <w:rPr>
        <w:rFonts w:ascii="Arial MT" w:eastAsia="Arial MT" w:hAnsi="Arial MT" w:cs="Arial MT" w:hint="default"/>
        <w:w w:val="99"/>
        <w:sz w:val="24"/>
        <w:szCs w:val="24"/>
        <w:lang w:val="pt-PT" w:eastAsia="en-US" w:bidi="ar-SA"/>
      </w:rPr>
    </w:lvl>
    <w:lvl w:ilvl="2">
      <w:start w:val="1"/>
      <w:numFmt w:val="decimal"/>
      <w:lvlText w:val="%1.%2.%3."/>
      <w:lvlJc w:val="left"/>
      <w:pPr>
        <w:ind w:left="2139" w:hanging="721"/>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661" w:hanging="1057"/>
      </w:pPr>
      <w:rPr>
        <w:rFonts w:ascii="Arial MT" w:eastAsia="Arial MT" w:hAnsi="Arial MT" w:cs="Arial MT" w:hint="default"/>
        <w:spacing w:val="-2"/>
        <w:w w:val="99"/>
        <w:sz w:val="24"/>
        <w:szCs w:val="24"/>
        <w:lang w:val="pt-PT" w:eastAsia="en-US" w:bidi="ar-SA"/>
      </w:rPr>
    </w:lvl>
    <w:lvl w:ilvl="4">
      <w:numFmt w:val="bullet"/>
      <w:lvlText w:val="•"/>
      <w:lvlJc w:val="left"/>
      <w:pPr>
        <w:ind w:left="1300" w:hanging="1057"/>
      </w:pPr>
      <w:rPr>
        <w:rFonts w:hint="default"/>
        <w:lang w:val="pt-PT" w:eastAsia="en-US" w:bidi="ar-SA"/>
      </w:rPr>
    </w:lvl>
    <w:lvl w:ilvl="5">
      <w:numFmt w:val="bullet"/>
      <w:lvlText w:val="•"/>
      <w:lvlJc w:val="left"/>
      <w:pPr>
        <w:ind w:left="1640" w:hanging="1057"/>
      </w:pPr>
      <w:rPr>
        <w:rFonts w:hint="default"/>
        <w:lang w:val="pt-PT" w:eastAsia="en-US" w:bidi="ar-SA"/>
      </w:rPr>
    </w:lvl>
    <w:lvl w:ilvl="6">
      <w:numFmt w:val="bullet"/>
      <w:lvlText w:val="•"/>
      <w:lvlJc w:val="left"/>
      <w:pPr>
        <w:ind w:left="1660" w:hanging="1057"/>
      </w:pPr>
      <w:rPr>
        <w:rFonts w:hint="default"/>
        <w:lang w:val="pt-PT" w:eastAsia="en-US" w:bidi="ar-SA"/>
      </w:rPr>
    </w:lvl>
    <w:lvl w:ilvl="7">
      <w:numFmt w:val="bullet"/>
      <w:lvlText w:val="•"/>
      <w:lvlJc w:val="left"/>
      <w:pPr>
        <w:ind w:left="3620" w:hanging="1057"/>
      </w:pPr>
      <w:rPr>
        <w:rFonts w:hint="default"/>
        <w:lang w:val="pt-PT" w:eastAsia="en-US" w:bidi="ar-SA"/>
      </w:rPr>
    </w:lvl>
    <w:lvl w:ilvl="8">
      <w:numFmt w:val="bullet"/>
      <w:lvlText w:val="•"/>
      <w:lvlJc w:val="left"/>
      <w:pPr>
        <w:ind w:left="5580" w:hanging="1057"/>
      </w:pPr>
      <w:rPr>
        <w:rFonts w:hint="default"/>
        <w:lang w:val="pt-PT" w:eastAsia="en-US" w:bidi="ar-SA"/>
      </w:rPr>
    </w:lvl>
  </w:abstractNum>
  <w:abstractNum w:abstractNumId="22" w15:restartNumberingAfterBreak="0">
    <w:nsid w:val="401A685F"/>
    <w:multiLevelType w:val="multilevel"/>
    <w:tmpl w:val="C94C1EC6"/>
    <w:lvl w:ilvl="0">
      <w:start w:val="4"/>
      <w:numFmt w:val="decimal"/>
      <w:lvlText w:val="%1."/>
      <w:lvlJc w:val="left"/>
      <w:pPr>
        <w:ind w:left="585" w:hanging="585"/>
      </w:pPr>
      <w:rPr>
        <w:rFonts w:hint="default"/>
        <w:b w:val="0"/>
      </w:rPr>
    </w:lvl>
    <w:lvl w:ilvl="1">
      <w:start w:val="3"/>
      <w:numFmt w:val="decimal"/>
      <w:lvlText w:val="%1.%2."/>
      <w:lvlJc w:val="left"/>
      <w:pPr>
        <w:ind w:left="90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23"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1545E"/>
    <w:multiLevelType w:val="multilevel"/>
    <w:tmpl w:val="DD36E8B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5F7A2E"/>
    <w:multiLevelType w:val="multilevel"/>
    <w:tmpl w:val="0DB2E854"/>
    <w:lvl w:ilvl="0">
      <w:start w:val="5"/>
      <w:numFmt w:val="decimal"/>
      <w:lvlText w:val="%1"/>
      <w:lvlJc w:val="left"/>
      <w:pPr>
        <w:ind w:left="855" w:hanging="855"/>
      </w:pPr>
      <w:rPr>
        <w:rFonts w:hint="default"/>
      </w:rPr>
    </w:lvl>
    <w:lvl w:ilvl="1">
      <w:start w:val="1"/>
      <w:numFmt w:val="decimal"/>
      <w:lvlText w:val="%1.%2"/>
      <w:lvlJc w:val="left"/>
      <w:pPr>
        <w:ind w:left="928" w:hanging="855"/>
      </w:pPr>
      <w:rPr>
        <w:rFonts w:hint="default"/>
      </w:rPr>
    </w:lvl>
    <w:lvl w:ilvl="2">
      <w:start w:val="19"/>
      <w:numFmt w:val="decimal"/>
      <w:lvlText w:val="%1.%2.%3"/>
      <w:lvlJc w:val="left"/>
      <w:pPr>
        <w:ind w:left="1001" w:hanging="855"/>
      </w:pPr>
      <w:rPr>
        <w:rFonts w:hint="default"/>
      </w:rPr>
    </w:lvl>
    <w:lvl w:ilvl="3">
      <w:start w:val="1"/>
      <w:numFmt w:val="decimal"/>
      <w:lvlText w:val="%1.%2.%3.%4"/>
      <w:lvlJc w:val="left"/>
      <w:pPr>
        <w:ind w:left="1299" w:hanging="108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805" w:hanging="144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2311" w:hanging="1800"/>
      </w:pPr>
      <w:rPr>
        <w:rFonts w:hint="default"/>
      </w:rPr>
    </w:lvl>
    <w:lvl w:ilvl="8">
      <w:start w:val="1"/>
      <w:numFmt w:val="decimal"/>
      <w:lvlText w:val="%1.%2.%3.%4.%5.%6.%7.%8.%9"/>
      <w:lvlJc w:val="left"/>
      <w:pPr>
        <w:ind w:left="2384" w:hanging="1800"/>
      </w:pPr>
      <w:rPr>
        <w:rFonts w:hint="default"/>
      </w:rPr>
    </w:lvl>
  </w:abstractNum>
  <w:abstractNum w:abstractNumId="27" w15:restartNumberingAfterBreak="0">
    <w:nsid w:val="59DD3CBB"/>
    <w:multiLevelType w:val="multilevel"/>
    <w:tmpl w:val="DE66A420"/>
    <w:lvl w:ilvl="0">
      <w:start w:val="4"/>
      <w:numFmt w:val="decimal"/>
      <w:lvlText w:val="%1"/>
      <w:lvlJc w:val="left"/>
      <w:pPr>
        <w:ind w:left="525" w:hanging="525"/>
      </w:pPr>
      <w:rPr>
        <w:rFonts w:eastAsia="Times New Roman" w:cs="Times New Roman" w:hint="default"/>
      </w:rPr>
    </w:lvl>
    <w:lvl w:ilvl="1">
      <w:start w:val="1"/>
      <w:numFmt w:val="decimal"/>
      <w:lvlText w:val="%1.%2"/>
      <w:lvlJc w:val="left"/>
      <w:pPr>
        <w:ind w:left="525" w:hanging="525"/>
      </w:pPr>
      <w:rPr>
        <w:rFonts w:eastAsia="Times New Roman" w:cs="Times New Roman" w:hint="default"/>
      </w:rPr>
    </w:lvl>
    <w:lvl w:ilvl="2">
      <w:start w:val="4"/>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8"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F009C5"/>
    <w:multiLevelType w:val="hybridMultilevel"/>
    <w:tmpl w:val="E1867E8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1"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32"/>
  </w:num>
  <w:num w:numId="3">
    <w:abstractNumId w:val="10"/>
  </w:num>
  <w:num w:numId="4">
    <w:abstractNumId w:val="18"/>
  </w:num>
  <w:num w:numId="5">
    <w:abstractNumId w:val="25"/>
  </w:num>
  <w:num w:numId="6">
    <w:abstractNumId w:val="17"/>
  </w:num>
  <w:num w:numId="7">
    <w:abstractNumId w:val="28"/>
  </w:num>
  <w:num w:numId="8">
    <w:abstractNumId w:val="23"/>
  </w:num>
  <w:num w:numId="9">
    <w:abstractNumId w:val="9"/>
  </w:num>
  <w:num w:numId="10">
    <w:abstractNumId w:val="15"/>
  </w:num>
  <w:num w:numId="11">
    <w:abstractNumId w:val="31"/>
  </w:num>
  <w:num w:numId="12">
    <w:abstractNumId w:val="30"/>
  </w:num>
  <w:num w:numId="13">
    <w:abstractNumId w:val="19"/>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24"/>
  </w:num>
  <w:num w:numId="19">
    <w:abstractNumId w:val="7"/>
  </w:num>
  <w:num w:numId="20">
    <w:abstractNumId w:val="13"/>
  </w:num>
  <w:num w:numId="21">
    <w:abstractNumId w:val="21"/>
  </w:num>
  <w:num w:numId="22">
    <w:abstractNumId w:val="20"/>
  </w:num>
  <w:num w:numId="23">
    <w:abstractNumId w:val="16"/>
  </w:num>
  <w:num w:numId="24">
    <w:abstractNumId w:val="11"/>
  </w:num>
  <w:num w:numId="25">
    <w:abstractNumId w:val="26"/>
  </w:num>
  <w:num w:numId="26">
    <w:abstractNumId w:val="12"/>
  </w:num>
  <w:num w:numId="27">
    <w:abstractNumId w:val="14"/>
  </w:num>
  <w:num w:numId="2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3DF4"/>
    <w:rsid w:val="00005355"/>
    <w:rsid w:val="0000635D"/>
    <w:rsid w:val="00007796"/>
    <w:rsid w:val="00012D24"/>
    <w:rsid w:val="00020938"/>
    <w:rsid w:val="0002195D"/>
    <w:rsid w:val="00022214"/>
    <w:rsid w:val="00022C3D"/>
    <w:rsid w:val="000316B2"/>
    <w:rsid w:val="00031C75"/>
    <w:rsid w:val="000333AF"/>
    <w:rsid w:val="00033B5D"/>
    <w:rsid w:val="00035B0E"/>
    <w:rsid w:val="00036528"/>
    <w:rsid w:val="00037938"/>
    <w:rsid w:val="00041984"/>
    <w:rsid w:val="000424E8"/>
    <w:rsid w:val="00042A34"/>
    <w:rsid w:val="00045353"/>
    <w:rsid w:val="000462A6"/>
    <w:rsid w:val="00050576"/>
    <w:rsid w:val="00051DB1"/>
    <w:rsid w:val="000529ED"/>
    <w:rsid w:val="000532DB"/>
    <w:rsid w:val="0005421D"/>
    <w:rsid w:val="0005425E"/>
    <w:rsid w:val="00055E3F"/>
    <w:rsid w:val="00057153"/>
    <w:rsid w:val="000606A4"/>
    <w:rsid w:val="0006185E"/>
    <w:rsid w:val="00061C1C"/>
    <w:rsid w:val="000643B4"/>
    <w:rsid w:val="00064E3E"/>
    <w:rsid w:val="000656D5"/>
    <w:rsid w:val="000675F2"/>
    <w:rsid w:val="000713D6"/>
    <w:rsid w:val="000716A9"/>
    <w:rsid w:val="00072F02"/>
    <w:rsid w:val="000751F6"/>
    <w:rsid w:val="00075ADF"/>
    <w:rsid w:val="0007606D"/>
    <w:rsid w:val="00082551"/>
    <w:rsid w:val="0008325D"/>
    <w:rsid w:val="0008369D"/>
    <w:rsid w:val="00086FA1"/>
    <w:rsid w:val="000876B7"/>
    <w:rsid w:val="00087E72"/>
    <w:rsid w:val="00090CB2"/>
    <w:rsid w:val="00091F5A"/>
    <w:rsid w:val="000949B5"/>
    <w:rsid w:val="00096081"/>
    <w:rsid w:val="00097E4C"/>
    <w:rsid w:val="000A40D4"/>
    <w:rsid w:val="000A4614"/>
    <w:rsid w:val="000A552A"/>
    <w:rsid w:val="000A6842"/>
    <w:rsid w:val="000A7FB7"/>
    <w:rsid w:val="000B395F"/>
    <w:rsid w:val="000B3AC8"/>
    <w:rsid w:val="000C5EF1"/>
    <w:rsid w:val="000D042B"/>
    <w:rsid w:val="000D114B"/>
    <w:rsid w:val="000D17E4"/>
    <w:rsid w:val="000D5B47"/>
    <w:rsid w:val="000E332E"/>
    <w:rsid w:val="000E375E"/>
    <w:rsid w:val="000E3EEF"/>
    <w:rsid w:val="000E6267"/>
    <w:rsid w:val="000E6E5B"/>
    <w:rsid w:val="000F2967"/>
    <w:rsid w:val="000F52C6"/>
    <w:rsid w:val="000F5921"/>
    <w:rsid w:val="000F6083"/>
    <w:rsid w:val="000F688B"/>
    <w:rsid w:val="001009E3"/>
    <w:rsid w:val="00104BBC"/>
    <w:rsid w:val="00104E00"/>
    <w:rsid w:val="001057D8"/>
    <w:rsid w:val="00107928"/>
    <w:rsid w:val="0011175D"/>
    <w:rsid w:val="001174F1"/>
    <w:rsid w:val="0011752B"/>
    <w:rsid w:val="0012243D"/>
    <w:rsid w:val="001231C3"/>
    <w:rsid w:val="00123449"/>
    <w:rsid w:val="00123D84"/>
    <w:rsid w:val="001248CA"/>
    <w:rsid w:val="00124B8E"/>
    <w:rsid w:val="00127C29"/>
    <w:rsid w:val="00130DCE"/>
    <w:rsid w:val="00132B9C"/>
    <w:rsid w:val="00134738"/>
    <w:rsid w:val="00134A0D"/>
    <w:rsid w:val="001352C5"/>
    <w:rsid w:val="00135A54"/>
    <w:rsid w:val="00140911"/>
    <w:rsid w:val="00141562"/>
    <w:rsid w:val="00142A08"/>
    <w:rsid w:val="00142ACF"/>
    <w:rsid w:val="00143970"/>
    <w:rsid w:val="00143D92"/>
    <w:rsid w:val="0015112C"/>
    <w:rsid w:val="00151CE1"/>
    <w:rsid w:val="001526C7"/>
    <w:rsid w:val="001533D5"/>
    <w:rsid w:val="001546E0"/>
    <w:rsid w:val="00155C17"/>
    <w:rsid w:val="00164FD2"/>
    <w:rsid w:val="001663BE"/>
    <w:rsid w:val="001712BA"/>
    <w:rsid w:val="00173A9D"/>
    <w:rsid w:val="00174D68"/>
    <w:rsid w:val="00174DEC"/>
    <w:rsid w:val="0017708C"/>
    <w:rsid w:val="0017712F"/>
    <w:rsid w:val="00177912"/>
    <w:rsid w:val="00177ED1"/>
    <w:rsid w:val="001803FF"/>
    <w:rsid w:val="00183292"/>
    <w:rsid w:val="00183713"/>
    <w:rsid w:val="00183760"/>
    <w:rsid w:val="00186539"/>
    <w:rsid w:val="00190552"/>
    <w:rsid w:val="00191AF5"/>
    <w:rsid w:val="0019344E"/>
    <w:rsid w:val="00194D39"/>
    <w:rsid w:val="001954C7"/>
    <w:rsid w:val="001A01D1"/>
    <w:rsid w:val="001A3F07"/>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064D"/>
    <w:rsid w:val="001D3763"/>
    <w:rsid w:val="001D39DF"/>
    <w:rsid w:val="001D4A49"/>
    <w:rsid w:val="001E163F"/>
    <w:rsid w:val="001E2883"/>
    <w:rsid w:val="001E307E"/>
    <w:rsid w:val="001E383B"/>
    <w:rsid w:val="001E43E5"/>
    <w:rsid w:val="001E522E"/>
    <w:rsid w:val="001F09A5"/>
    <w:rsid w:val="001F32A3"/>
    <w:rsid w:val="001F50A5"/>
    <w:rsid w:val="001F62F8"/>
    <w:rsid w:val="00200DFB"/>
    <w:rsid w:val="00201358"/>
    <w:rsid w:val="00202FE5"/>
    <w:rsid w:val="0020305F"/>
    <w:rsid w:val="002033F9"/>
    <w:rsid w:val="00205837"/>
    <w:rsid w:val="002162EC"/>
    <w:rsid w:val="002227ED"/>
    <w:rsid w:val="00224681"/>
    <w:rsid w:val="00225035"/>
    <w:rsid w:val="00227C84"/>
    <w:rsid w:val="00234CB0"/>
    <w:rsid w:val="00234D3B"/>
    <w:rsid w:val="002360DB"/>
    <w:rsid w:val="00240584"/>
    <w:rsid w:val="00242220"/>
    <w:rsid w:val="00242AE3"/>
    <w:rsid w:val="002444E9"/>
    <w:rsid w:val="0025409B"/>
    <w:rsid w:val="00255CF8"/>
    <w:rsid w:val="00261551"/>
    <w:rsid w:val="00264A1C"/>
    <w:rsid w:val="002650A1"/>
    <w:rsid w:val="0026596E"/>
    <w:rsid w:val="00281CEB"/>
    <w:rsid w:val="00285867"/>
    <w:rsid w:val="00285EF0"/>
    <w:rsid w:val="0028737F"/>
    <w:rsid w:val="002918E8"/>
    <w:rsid w:val="00294A70"/>
    <w:rsid w:val="00295961"/>
    <w:rsid w:val="00295C57"/>
    <w:rsid w:val="002A0A54"/>
    <w:rsid w:val="002B401F"/>
    <w:rsid w:val="002B47DF"/>
    <w:rsid w:val="002C17BA"/>
    <w:rsid w:val="002C3CF4"/>
    <w:rsid w:val="002C5C80"/>
    <w:rsid w:val="002C6AB8"/>
    <w:rsid w:val="002D0096"/>
    <w:rsid w:val="002D07C4"/>
    <w:rsid w:val="002D2C74"/>
    <w:rsid w:val="002D4C45"/>
    <w:rsid w:val="002E30DC"/>
    <w:rsid w:val="002E39C0"/>
    <w:rsid w:val="002E4231"/>
    <w:rsid w:val="002F0C4D"/>
    <w:rsid w:val="002F3F9F"/>
    <w:rsid w:val="002F6A02"/>
    <w:rsid w:val="0030284F"/>
    <w:rsid w:val="003028FC"/>
    <w:rsid w:val="0030417D"/>
    <w:rsid w:val="0030446A"/>
    <w:rsid w:val="003065FD"/>
    <w:rsid w:val="003074E7"/>
    <w:rsid w:val="0031380D"/>
    <w:rsid w:val="00313E6B"/>
    <w:rsid w:val="0031420A"/>
    <w:rsid w:val="0031482D"/>
    <w:rsid w:val="003151DD"/>
    <w:rsid w:val="00315AFC"/>
    <w:rsid w:val="00315CB0"/>
    <w:rsid w:val="003167FE"/>
    <w:rsid w:val="00316DD4"/>
    <w:rsid w:val="00317590"/>
    <w:rsid w:val="00317651"/>
    <w:rsid w:val="003228F8"/>
    <w:rsid w:val="00323627"/>
    <w:rsid w:val="00331747"/>
    <w:rsid w:val="00331DA5"/>
    <w:rsid w:val="0033360E"/>
    <w:rsid w:val="0033693D"/>
    <w:rsid w:val="0034111D"/>
    <w:rsid w:val="00342219"/>
    <w:rsid w:val="00343875"/>
    <w:rsid w:val="00343CC7"/>
    <w:rsid w:val="00345C12"/>
    <w:rsid w:val="0035048C"/>
    <w:rsid w:val="00351002"/>
    <w:rsid w:val="00354870"/>
    <w:rsid w:val="003554EF"/>
    <w:rsid w:val="00355C1E"/>
    <w:rsid w:val="0036062F"/>
    <w:rsid w:val="003614F6"/>
    <w:rsid w:val="003647CA"/>
    <w:rsid w:val="0036506B"/>
    <w:rsid w:val="0036597D"/>
    <w:rsid w:val="00365D37"/>
    <w:rsid w:val="0036619E"/>
    <w:rsid w:val="00373B5C"/>
    <w:rsid w:val="00373FA4"/>
    <w:rsid w:val="00374395"/>
    <w:rsid w:val="0037730C"/>
    <w:rsid w:val="00383AC3"/>
    <w:rsid w:val="00384F1C"/>
    <w:rsid w:val="00393927"/>
    <w:rsid w:val="0039454E"/>
    <w:rsid w:val="00397D81"/>
    <w:rsid w:val="003A4F7D"/>
    <w:rsid w:val="003A569E"/>
    <w:rsid w:val="003B13F0"/>
    <w:rsid w:val="003B1AA6"/>
    <w:rsid w:val="003B5E7A"/>
    <w:rsid w:val="003B6B69"/>
    <w:rsid w:val="003C2563"/>
    <w:rsid w:val="003C7D88"/>
    <w:rsid w:val="003D60FC"/>
    <w:rsid w:val="003D626C"/>
    <w:rsid w:val="003D6B84"/>
    <w:rsid w:val="003D7FA4"/>
    <w:rsid w:val="003E153C"/>
    <w:rsid w:val="003E7907"/>
    <w:rsid w:val="003F2224"/>
    <w:rsid w:val="003F4904"/>
    <w:rsid w:val="00403869"/>
    <w:rsid w:val="004070D1"/>
    <w:rsid w:val="0041422B"/>
    <w:rsid w:val="004143D0"/>
    <w:rsid w:val="00414773"/>
    <w:rsid w:val="00415B9F"/>
    <w:rsid w:val="004219E2"/>
    <w:rsid w:val="0042214D"/>
    <w:rsid w:val="00422E91"/>
    <w:rsid w:val="00425B37"/>
    <w:rsid w:val="00432517"/>
    <w:rsid w:val="004351D3"/>
    <w:rsid w:val="0044088F"/>
    <w:rsid w:val="004422C8"/>
    <w:rsid w:val="00445010"/>
    <w:rsid w:val="00445EE5"/>
    <w:rsid w:val="00452CDE"/>
    <w:rsid w:val="00453682"/>
    <w:rsid w:val="004541DE"/>
    <w:rsid w:val="00455120"/>
    <w:rsid w:val="0045681F"/>
    <w:rsid w:val="00460C81"/>
    <w:rsid w:val="004612A5"/>
    <w:rsid w:val="00461FC4"/>
    <w:rsid w:val="004648E8"/>
    <w:rsid w:val="00467B6C"/>
    <w:rsid w:val="0047291D"/>
    <w:rsid w:val="00481C39"/>
    <w:rsid w:val="00482526"/>
    <w:rsid w:val="0048442B"/>
    <w:rsid w:val="00485AF2"/>
    <w:rsid w:val="00487AEB"/>
    <w:rsid w:val="0049092E"/>
    <w:rsid w:val="00491C2E"/>
    <w:rsid w:val="00493D99"/>
    <w:rsid w:val="004946F8"/>
    <w:rsid w:val="004A11D7"/>
    <w:rsid w:val="004A2A29"/>
    <w:rsid w:val="004A412C"/>
    <w:rsid w:val="004A54B7"/>
    <w:rsid w:val="004A765C"/>
    <w:rsid w:val="004B3F8B"/>
    <w:rsid w:val="004B58ED"/>
    <w:rsid w:val="004B670C"/>
    <w:rsid w:val="004C0428"/>
    <w:rsid w:val="004C075F"/>
    <w:rsid w:val="004C33CA"/>
    <w:rsid w:val="004C34DF"/>
    <w:rsid w:val="004C4850"/>
    <w:rsid w:val="004C4A77"/>
    <w:rsid w:val="004C529A"/>
    <w:rsid w:val="004C57A1"/>
    <w:rsid w:val="004C6529"/>
    <w:rsid w:val="004D2600"/>
    <w:rsid w:val="004D39C5"/>
    <w:rsid w:val="004D6343"/>
    <w:rsid w:val="004D712F"/>
    <w:rsid w:val="004E0486"/>
    <w:rsid w:val="004E19F1"/>
    <w:rsid w:val="004E4718"/>
    <w:rsid w:val="004E5E45"/>
    <w:rsid w:val="004F0024"/>
    <w:rsid w:val="004F00E3"/>
    <w:rsid w:val="004F54F5"/>
    <w:rsid w:val="004F5CD9"/>
    <w:rsid w:val="0050431E"/>
    <w:rsid w:val="00515599"/>
    <w:rsid w:val="00516BEA"/>
    <w:rsid w:val="0051754C"/>
    <w:rsid w:val="0052025A"/>
    <w:rsid w:val="005208BA"/>
    <w:rsid w:val="00522C22"/>
    <w:rsid w:val="00523510"/>
    <w:rsid w:val="00523A12"/>
    <w:rsid w:val="00523C6A"/>
    <w:rsid w:val="00525A21"/>
    <w:rsid w:val="00526513"/>
    <w:rsid w:val="005267C0"/>
    <w:rsid w:val="005279BA"/>
    <w:rsid w:val="005340D7"/>
    <w:rsid w:val="00536C46"/>
    <w:rsid w:val="00541789"/>
    <w:rsid w:val="00542B5F"/>
    <w:rsid w:val="0054331E"/>
    <w:rsid w:val="00543502"/>
    <w:rsid w:val="00545174"/>
    <w:rsid w:val="00553BB3"/>
    <w:rsid w:val="00553C85"/>
    <w:rsid w:val="00560663"/>
    <w:rsid w:val="00562E8E"/>
    <w:rsid w:val="00563235"/>
    <w:rsid w:val="00563DC4"/>
    <w:rsid w:val="005728C9"/>
    <w:rsid w:val="005736F1"/>
    <w:rsid w:val="0057444B"/>
    <w:rsid w:val="00575116"/>
    <w:rsid w:val="00575EBF"/>
    <w:rsid w:val="005804CF"/>
    <w:rsid w:val="00580B78"/>
    <w:rsid w:val="00581250"/>
    <w:rsid w:val="00581E97"/>
    <w:rsid w:val="005825CA"/>
    <w:rsid w:val="00586C74"/>
    <w:rsid w:val="00590E2F"/>
    <w:rsid w:val="005949D5"/>
    <w:rsid w:val="0059717E"/>
    <w:rsid w:val="005A0A58"/>
    <w:rsid w:val="005A708E"/>
    <w:rsid w:val="005B49C4"/>
    <w:rsid w:val="005B513A"/>
    <w:rsid w:val="005C46B4"/>
    <w:rsid w:val="005C55D2"/>
    <w:rsid w:val="005C604C"/>
    <w:rsid w:val="005C6ED8"/>
    <w:rsid w:val="005D21EF"/>
    <w:rsid w:val="005D3196"/>
    <w:rsid w:val="005D4513"/>
    <w:rsid w:val="005D649E"/>
    <w:rsid w:val="005D6A23"/>
    <w:rsid w:val="005D6C25"/>
    <w:rsid w:val="005E2677"/>
    <w:rsid w:val="005E4AB3"/>
    <w:rsid w:val="005E5F11"/>
    <w:rsid w:val="005F09AB"/>
    <w:rsid w:val="005F112D"/>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0C99"/>
    <w:rsid w:val="00613F38"/>
    <w:rsid w:val="006144EB"/>
    <w:rsid w:val="00614853"/>
    <w:rsid w:val="00614B03"/>
    <w:rsid w:val="00616D73"/>
    <w:rsid w:val="00620F0E"/>
    <w:rsid w:val="006217DC"/>
    <w:rsid w:val="00626F4F"/>
    <w:rsid w:val="0062732B"/>
    <w:rsid w:val="00627606"/>
    <w:rsid w:val="006372CD"/>
    <w:rsid w:val="006425B3"/>
    <w:rsid w:val="00643CE8"/>
    <w:rsid w:val="0064759A"/>
    <w:rsid w:val="00650D44"/>
    <w:rsid w:val="00650E8D"/>
    <w:rsid w:val="00651997"/>
    <w:rsid w:val="00660FFA"/>
    <w:rsid w:val="006656CB"/>
    <w:rsid w:val="006709A6"/>
    <w:rsid w:val="00670D7F"/>
    <w:rsid w:val="00672B53"/>
    <w:rsid w:val="00681E52"/>
    <w:rsid w:val="0068385F"/>
    <w:rsid w:val="00684679"/>
    <w:rsid w:val="006846E6"/>
    <w:rsid w:val="00684DED"/>
    <w:rsid w:val="00686065"/>
    <w:rsid w:val="00686517"/>
    <w:rsid w:val="00691D6D"/>
    <w:rsid w:val="00691ECE"/>
    <w:rsid w:val="00694451"/>
    <w:rsid w:val="006946CE"/>
    <w:rsid w:val="00694C09"/>
    <w:rsid w:val="00695C54"/>
    <w:rsid w:val="00695C74"/>
    <w:rsid w:val="00696728"/>
    <w:rsid w:val="00696D7D"/>
    <w:rsid w:val="0069799A"/>
    <w:rsid w:val="006A011D"/>
    <w:rsid w:val="006A3FEE"/>
    <w:rsid w:val="006A56B8"/>
    <w:rsid w:val="006A6645"/>
    <w:rsid w:val="006A7B60"/>
    <w:rsid w:val="006B046D"/>
    <w:rsid w:val="006B23F1"/>
    <w:rsid w:val="006C0345"/>
    <w:rsid w:val="006C111E"/>
    <w:rsid w:val="006C15AC"/>
    <w:rsid w:val="006C4C2F"/>
    <w:rsid w:val="006C64A1"/>
    <w:rsid w:val="006D08F7"/>
    <w:rsid w:val="006D1326"/>
    <w:rsid w:val="006D1588"/>
    <w:rsid w:val="006D7E35"/>
    <w:rsid w:val="006E1427"/>
    <w:rsid w:val="006E3B2E"/>
    <w:rsid w:val="006E3E43"/>
    <w:rsid w:val="006E54DA"/>
    <w:rsid w:val="006E5E72"/>
    <w:rsid w:val="006E752B"/>
    <w:rsid w:val="006F4054"/>
    <w:rsid w:val="006F4E8F"/>
    <w:rsid w:val="00702A0C"/>
    <w:rsid w:val="00702EF9"/>
    <w:rsid w:val="00703006"/>
    <w:rsid w:val="00707B00"/>
    <w:rsid w:val="00712C89"/>
    <w:rsid w:val="00713289"/>
    <w:rsid w:val="007136C6"/>
    <w:rsid w:val="00717A56"/>
    <w:rsid w:val="00720C22"/>
    <w:rsid w:val="00721323"/>
    <w:rsid w:val="0072227F"/>
    <w:rsid w:val="007232BC"/>
    <w:rsid w:val="00734693"/>
    <w:rsid w:val="007350D9"/>
    <w:rsid w:val="007361BF"/>
    <w:rsid w:val="00737F91"/>
    <w:rsid w:val="007423A2"/>
    <w:rsid w:val="007451D9"/>
    <w:rsid w:val="00745317"/>
    <w:rsid w:val="00755293"/>
    <w:rsid w:val="00756995"/>
    <w:rsid w:val="007604C9"/>
    <w:rsid w:val="00762317"/>
    <w:rsid w:val="007652F2"/>
    <w:rsid w:val="00770B74"/>
    <w:rsid w:val="00770EB4"/>
    <w:rsid w:val="007736D6"/>
    <w:rsid w:val="00780CFF"/>
    <w:rsid w:val="00787B6A"/>
    <w:rsid w:val="00792BC4"/>
    <w:rsid w:val="00793391"/>
    <w:rsid w:val="00795CF2"/>
    <w:rsid w:val="00796DB4"/>
    <w:rsid w:val="007A09B4"/>
    <w:rsid w:val="007A49C0"/>
    <w:rsid w:val="007A5C0D"/>
    <w:rsid w:val="007A6E44"/>
    <w:rsid w:val="007B1584"/>
    <w:rsid w:val="007B1B67"/>
    <w:rsid w:val="007C220A"/>
    <w:rsid w:val="007C3CE0"/>
    <w:rsid w:val="007C5B2D"/>
    <w:rsid w:val="007C6628"/>
    <w:rsid w:val="007D1A35"/>
    <w:rsid w:val="007D23EF"/>
    <w:rsid w:val="007D5FD5"/>
    <w:rsid w:val="007D666D"/>
    <w:rsid w:val="007E1315"/>
    <w:rsid w:val="007E5155"/>
    <w:rsid w:val="007F4D4A"/>
    <w:rsid w:val="007F5EBC"/>
    <w:rsid w:val="007F6D09"/>
    <w:rsid w:val="007F75B3"/>
    <w:rsid w:val="007F79A1"/>
    <w:rsid w:val="00802139"/>
    <w:rsid w:val="00803856"/>
    <w:rsid w:val="00804F10"/>
    <w:rsid w:val="008057B5"/>
    <w:rsid w:val="00811CCD"/>
    <w:rsid w:val="00813B26"/>
    <w:rsid w:val="00817F3F"/>
    <w:rsid w:val="00821F53"/>
    <w:rsid w:val="00822D6C"/>
    <w:rsid w:val="00824514"/>
    <w:rsid w:val="00827474"/>
    <w:rsid w:val="008421DA"/>
    <w:rsid w:val="0085277F"/>
    <w:rsid w:val="00855457"/>
    <w:rsid w:val="00856066"/>
    <w:rsid w:val="00860420"/>
    <w:rsid w:val="008617DE"/>
    <w:rsid w:val="008619F9"/>
    <w:rsid w:val="0086320A"/>
    <w:rsid w:val="00863EB6"/>
    <w:rsid w:val="0086434A"/>
    <w:rsid w:val="00865DC6"/>
    <w:rsid w:val="00866B2A"/>
    <w:rsid w:val="00872907"/>
    <w:rsid w:val="00874FA4"/>
    <w:rsid w:val="008758EE"/>
    <w:rsid w:val="00876401"/>
    <w:rsid w:val="008805F6"/>
    <w:rsid w:val="00884D6F"/>
    <w:rsid w:val="00890298"/>
    <w:rsid w:val="008A1758"/>
    <w:rsid w:val="008A1E62"/>
    <w:rsid w:val="008A49EE"/>
    <w:rsid w:val="008B031B"/>
    <w:rsid w:val="008B0FA1"/>
    <w:rsid w:val="008B7C2C"/>
    <w:rsid w:val="008C130E"/>
    <w:rsid w:val="008C45B9"/>
    <w:rsid w:val="008C6FC5"/>
    <w:rsid w:val="008D1F41"/>
    <w:rsid w:val="008D22FB"/>
    <w:rsid w:val="008D41BD"/>
    <w:rsid w:val="008D4508"/>
    <w:rsid w:val="008D6A08"/>
    <w:rsid w:val="008D6C2E"/>
    <w:rsid w:val="008E0907"/>
    <w:rsid w:val="008E1393"/>
    <w:rsid w:val="008E53D5"/>
    <w:rsid w:val="008E5D13"/>
    <w:rsid w:val="008E649D"/>
    <w:rsid w:val="008F1F1B"/>
    <w:rsid w:val="008F2DC5"/>
    <w:rsid w:val="008F4AEA"/>
    <w:rsid w:val="009013A9"/>
    <w:rsid w:val="0090214F"/>
    <w:rsid w:val="00903C4C"/>
    <w:rsid w:val="00903F47"/>
    <w:rsid w:val="00907A64"/>
    <w:rsid w:val="00910204"/>
    <w:rsid w:val="00910431"/>
    <w:rsid w:val="009114A7"/>
    <w:rsid w:val="00911BA2"/>
    <w:rsid w:val="00911D48"/>
    <w:rsid w:val="0091472A"/>
    <w:rsid w:val="0091519D"/>
    <w:rsid w:val="009316A8"/>
    <w:rsid w:val="009353B8"/>
    <w:rsid w:val="009357D7"/>
    <w:rsid w:val="009402F7"/>
    <w:rsid w:val="00941514"/>
    <w:rsid w:val="0094164E"/>
    <w:rsid w:val="0094554A"/>
    <w:rsid w:val="0095605B"/>
    <w:rsid w:val="00960095"/>
    <w:rsid w:val="00962803"/>
    <w:rsid w:val="00963C8A"/>
    <w:rsid w:val="00965819"/>
    <w:rsid w:val="00966E83"/>
    <w:rsid w:val="00967005"/>
    <w:rsid w:val="00971C7B"/>
    <w:rsid w:val="009835B0"/>
    <w:rsid w:val="00984FE5"/>
    <w:rsid w:val="00986A7D"/>
    <w:rsid w:val="00990A75"/>
    <w:rsid w:val="00992130"/>
    <w:rsid w:val="0099229B"/>
    <w:rsid w:val="0099401B"/>
    <w:rsid w:val="009943E6"/>
    <w:rsid w:val="00994534"/>
    <w:rsid w:val="009A5670"/>
    <w:rsid w:val="009A60C0"/>
    <w:rsid w:val="009B25A0"/>
    <w:rsid w:val="009B3E3F"/>
    <w:rsid w:val="009B43A4"/>
    <w:rsid w:val="009C000B"/>
    <w:rsid w:val="009C091E"/>
    <w:rsid w:val="009C106B"/>
    <w:rsid w:val="009C31F3"/>
    <w:rsid w:val="009C32AF"/>
    <w:rsid w:val="009C4167"/>
    <w:rsid w:val="009C5EB0"/>
    <w:rsid w:val="009C686A"/>
    <w:rsid w:val="009D06C4"/>
    <w:rsid w:val="009D446B"/>
    <w:rsid w:val="009D6419"/>
    <w:rsid w:val="009D64F7"/>
    <w:rsid w:val="009E1D63"/>
    <w:rsid w:val="009E4239"/>
    <w:rsid w:val="009E50E3"/>
    <w:rsid w:val="009F1DAD"/>
    <w:rsid w:val="009F4734"/>
    <w:rsid w:val="009F6E3B"/>
    <w:rsid w:val="00A01D1B"/>
    <w:rsid w:val="00A022B9"/>
    <w:rsid w:val="00A02511"/>
    <w:rsid w:val="00A11844"/>
    <w:rsid w:val="00A14B6F"/>
    <w:rsid w:val="00A1513F"/>
    <w:rsid w:val="00A20E04"/>
    <w:rsid w:val="00A21ADF"/>
    <w:rsid w:val="00A269F5"/>
    <w:rsid w:val="00A31998"/>
    <w:rsid w:val="00A3325C"/>
    <w:rsid w:val="00A33AB8"/>
    <w:rsid w:val="00A34669"/>
    <w:rsid w:val="00A359CD"/>
    <w:rsid w:val="00A40348"/>
    <w:rsid w:val="00A45445"/>
    <w:rsid w:val="00A47B8D"/>
    <w:rsid w:val="00A47ECC"/>
    <w:rsid w:val="00A500D8"/>
    <w:rsid w:val="00A52FD1"/>
    <w:rsid w:val="00A541AF"/>
    <w:rsid w:val="00A55A08"/>
    <w:rsid w:val="00A653F8"/>
    <w:rsid w:val="00A6752F"/>
    <w:rsid w:val="00A7009C"/>
    <w:rsid w:val="00A70899"/>
    <w:rsid w:val="00A76B0B"/>
    <w:rsid w:val="00A77A69"/>
    <w:rsid w:val="00A84D87"/>
    <w:rsid w:val="00A8520C"/>
    <w:rsid w:val="00A90F03"/>
    <w:rsid w:val="00A97844"/>
    <w:rsid w:val="00AA3068"/>
    <w:rsid w:val="00AA30CD"/>
    <w:rsid w:val="00AA3382"/>
    <w:rsid w:val="00AB4EEA"/>
    <w:rsid w:val="00AB53D3"/>
    <w:rsid w:val="00AB64C7"/>
    <w:rsid w:val="00AB7929"/>
    <w:rsid w:val="00AC102D"/>
    <w:rsid w:val="00AC54E3"/>
    <w:rsid w:val="00AC5C68"/>
    <w:rsid w:val="00AD66FB"/>
    <w:rsid w:val="00AE0618"/>
    <w:rsid w:val="00AE08DD"/>
    <w:rsid w:val="00AE27A5"/>
    <w:rsid w:val="00AE5DC4"/>
    <w:rsid w:val="00AE69C3"/>
    <w:rsid w:val="00AF2F9C"/>
    <w:rsid w:val="00AF316B"/>
    <w:rsid w:val="00AF3C00"/>
    <w:rsid w:val="00AF5C2D"/>
    <w:rsid w:val="00B01622"/>
    <w:rsid w:val="00B02F86"/>
    <w:rsid w:val="00B033CB"/>
    <w:rsid w:val="00B05D57"/>
    <w:rsid w:val="00B1039D"/>
    <w:rsid w:val="00B104BF"/>
    <w:rsid w:val="00B11A8A"/>
    <w:rsid w:val="00B17B8C"/>
    <w:rsid w:val="00B209B8"/>
    <w:rsid w:val="00B21AB6"/>
    <w:rsid w:val="00B225A0"/>
    <w:rsid w:val="00B22E63"/>
    <w:rsid w:val="00B23733"/>
    <w:rsid w:val="00B2557F"/>
    <w:rsid w:val="00B26432"/>
    <w:rsid w:val="00B3111B"/>
    <w:rsid w:val="00B31A40"/>
    <w:rsid w:val="00B32583"/>
    <w:rsid w:val="00B400C0"/>
    <w:rsid w:val="00B40366"/>
    <w:rsid w:val="00B41DAA"/>
    <w:rsid w:val="00B41EF6"/>
    <w:rsid w:val="00B41F01"/>
    <w:rsid w:val="00B42CB9"/>
    <w:rsid w:val="00B43590"/>
    <w:rsid w:val="00B4467D"/>
    <w:rsid w:val="00B44AE5"/>
    <w:rsid w:val="00B516AD"/>
    <w:rsid w:val="00B52770"/>
    <w:rsid w:val="00B5304F"/>
    <w:rsid w:val="00B552A4"/>
    <w:rsid w:val="00B65D05"/>
    <w:rsid w:val="00B66DB2"/>
    <w:rsid w:val="00B67C83"/>
    <w:rsid w:val="00B72D3C"/>
    <w:rsid w:val="00B73045"/>
    <w:rsid w:val="00B74B42"/>
    <w:rsid w:val="00B82940"/>
    <w:rsid w:val="00B86D5E"/>
    <w:rsid w:val="00B877C1"/>
    <w:rsid w:val="00B877D1"/>
    <w:rsid w:val="00B9028F"/>
    <w:rsid w:val="00B9099B"/>
    <w:rsid w:val="00B92247"/>
    <w:rsid w:val="00B922BA"/>
    <w:rsid w:val="00B9452D"/>
    <w:rsid w:val="00B94EAE"/>
    <w:rsid w:val="00BA11A5"/>
    <w:rsid w:val="00BA3987"/>
    <w:rsid w:val="00BB0762"/>
    <w:rsid w:val="00BB08A5"/>
    <w:rsid w:val="00BB1484"/>
    <w:rsid w:val="00BB2064"/>
    <w:rsid w:val="00BB3B90"/>
    <w:rsid w:val="00BC03DC"/>
    <w:rsid w:val="00BC1DA5"/>
    <w:rsid w:val="00BC3495"/>
    <w:rsid w:val="00BC4832"/>
    <w:rsid w:val="00BC56BC"/>
    <w:rsid w:val="00BC5E57"/>
    <w:rsid w:val="00BC7E84"/>
    <w:rsid w:val="00BD2954"/>
    <w:rsid w:val="00BD3B35"/>
    <w:rsid w:val="00BD3B3B"/>
    <w:rsid w:val="00BD6783"/>
    <w:rsid w:val="00BD74C9"/>
    <w:rsid w:val="00BE59B0"/>
    <w:rsid w:val="00BE5C2C"/>
    <w:rsid w:val="00BE7054"/>
    <w:rsid w:val="00BE7092"/>
    <w:rsid w:val="00BE7BDB"/>
    <w:rsid w:val="00BF0427"/>
    <w:rsid w:val="00BF0C38"/>
    <w:rsid w:val="00BF2908"/>
    <w:rsid w:val="00BF2A8D"/>
    <w:rsid w:val="00BF321B"/>
    <w:rsid w:val="00BF53CB"/>
    <w:rsid w:val="00BF6AA1"/>
    <w:rsid w:val="00BF7B86"/>
    <w:rsid w:val="00C00C49"/>
    <w:rsid w:val="00C0144C"/>
    <w:rsid w:val="00C02AC6"/>
    <w:rsid w:val="00C1137E"/>
    <w:rsid w:val="00C11732"/>
    <w:rsid w:val="00C15E8A"/>
    <w:rsid w:val="00C21373"/>
    <w:rsid w:val="00C216D2"/>
    <w:rsid w:val="00C21842"/>
    <w:rsid w:val="00C22D9D"/>
    <w:rsid w:val="00C2720C"/>
    <w:rsid w:val="00C303C6"/>
    <w:rsid w:val="00C3186E"/>
    <w:rsid w:val="00C34AAE"/>
    <w:rsid w:val="00C4188D"/>
    <w:rsid w:val="00C41A06"/>
    <w:rsid w:val="00C47E8D"/>
    <w:rsid w:val="00C56EFF"/>
    <w:rsid w:val="00C607EB"/>
    <w:rsid w:val="00C64146"/>
    <w:rsid w:val="00C73D2F"/>
    <w:rsid w:val="00C831F0"/>
    <w:rsid w:val="00C84364"/>
    <w:rsid w:val="00C846B4"/>
    <w:rsid w:val="00C84EDB"/>
    <w:rsid w:val="00C8749C"/>
    <w:rsid w:val="00C907FF"/>
    <w:rsid w:val="00C925F9"/>
    <w:rsid w:val="00C93921"/>
    <w:rsid w:val="00CA14ED"/>
    <w:rsid w:val="00CA70AD"/>
    <w:rsid w:val="00CB1A91"/>
    <w:rsid w:val="00CB4787"/>
    <w:rsid w:val="00CB5B64"/>
    <w:rsid w:val="00CB7F44"/>
    <w:rsid w:val="00CC0275"/>
    <w:rsid w:val="00CC0BF0"/>
    <w:rsid w:val="00CC2914"/>
    <w:rsid w:val="00CC2F5E"/>
    <w:rsid w:val="00CC537F"/>
    <w:rsid w:val="00CD045B"/>
    <w:rsid w:val="00CD0C01"/>
    <w:rsid w:val="00CD3EC3"/>
    <w:rsid w:val="00CD3FCF"/>
    <w:rsid w:val="00CD4136"/>
    <w:rsid w:val="00CD503B"/>
    <w:rsid w:val="00CD6944"/>
    <w:rsid w:val="00CE1A43"/>
    <w:rsid w:val="00CE3308"/>
    <w:rsid w:val="00CF29AF"/>
    <w:rsid w:val="00CF4094"/>
    <w:rsid w:val="00CF5E14"/>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51BEA"/>
    <w:rsid w:val="00D60894"/>
    <w:rsid w:val="00D6250C"/>
    <w:rsid w:val="00D634B0"/>
    <w:rsid w:val="00D6586E"/>
    <w:rsid w:val="00D71E31"/>
    <w:rsid w:val="00D72D4E"/>
    <w:rsid w:val="00D81080"/>
    <w:rsid w:val="00D8166E"/>
    <w:rsid w:val="00D82259"/>
    <w:rsid w:val="00D8491C"/>
    <w:rsid w:val="00D85895"/>
    <w:rsid w:val="00D93EEF"/>
    <w:rsid w:val="00D9478A"/>
    <w:rsid w:val="00D95387"/>
    <w:rsid w:val="00D9563C"/>
    <w:rsid w:val="00DA1F3D"/>
    <w:rsid w:val="00DA2E96"/>
    <w:rsid w:val="00DA2F03"/>
    <w:rsid w:val="00DB0C5A"/>
    <w:rsid w:val="00DB2457"/>
    <w:rsid w:val="00DB2A2F"/>
    <w:rsid w:val="00DB2ADB"/>
    <w:rsid w:val="00DB3B7F"/>
    <w:rsid w:val="00DB4C72"/>
    <w:rsid w:val="00DB7B64"/>
    <w:rsid w:val="00DC0E31"/>
    <w:rsid w:val="00DC33C2"/>
    <w:rsid w:val="00DC3795"/>
    <w:rsid w:val="00DC4054"/>
    <w:rsid w:val="00DC4FC2"/>
    <w:rsid w:val="00DC6FAD"/>
    <w:rsid w:val="00DD1971"/>
    <w:rsid w:val="00DD46BF"/>
    <w:rsid w:val="00DD4E0B"/>
    <w:rsid w:val="00DD7027"/>
    <w:rsid w:val="00DD7A66"/>
    <w:rsid w:val="00DE135D"/>
    <w:rsid w:val="00DE2FDD"/>
    <w:rsid w:val="00DE38CC"/>
    <w:rsid w:val="00DE6A85"/>
    <w:rsid w:val="00DF02F4"/>
    <w:rsid w:val="00DF3D12"/>
    <w:rsid w:val="00DF4993"/>
    <w:rsid w:val="00E014D4"/>
    <w:rsid w:val="00E023FE"/>
    <w:rsid w:val="00E12A7F"/>
    <w:rsid w:val="00E1324A"/>
    <w:rsid w:val="00E135E7"/>
    <w:rsid w:val="00E13ED0"/>
    <w:rsid w:val="00E15872"/>
    <w:rsid w:val="00E170F9"/>
    <w:rsid w:val="00E263C4"/>
    <w:rsid w:val="00E30478"/>
    <w:rsid w:val="00E335D9"/>
    <w:rsid w:val="00E33B50"/>
    <w:rsid w:val="00E35CDC"/>
    <w:rsid w:val="00E426A7"/>
    <w:rsid w:val="00E43FA8"/>
    <w:rsid w:val="00E45AEB"/>
    <w:rsid w:val="00E46DB7"/>
    <w:rsid w:val="00E51092"/>
    <w:rsid w:val="00E5221A"/>
    <w:rsid w:val="00E57D04"/>
    <w:rsid w:val="00E60938"/>
    <w:rsid w:val="00E6154F"/>
    <w:rsid w:val="00E6200C"/>
    <w:rsid w:val="00E62B70"/>
    <w:rsid w:val="00E663B6"/>
    <w:rsid w:val="00E664D5"/>
    <w:rsid w:val="00E66A0A"/>
    <w:rsid w:val="00E66CBC"/>
    <w:rsid w:val="00E66DEC"/>
    <w:rsid w:val="00E70719"/>
    <w:rsid w:val="00E70E10"/>
    <w:rsid w:val="00E70F6B"/>
    <w:rsid w:val="00E7360A"/>
    <w:rsid w:val="00E73666"/>
    <w:rsid w:val="00E76AD9"/>
    <w:rsid w:val="00E7764A"/>
    <w:rsid w:val="00E77C71"/>
    <w:rsid w:val="00E77FF0"/>
    <w:rsid w:val="00E809AB"/>
    <w:rsid w:val="00E81132"/>
    <w:rsid w:val="00E823AF"/>
    <w:rsid w:val="00E826C9"/>
    <w:rsid w:val="00E8402E"/>
    <w:rsid w:val="00E86D0D"/>
    <w:rsid w:val="00E878BA"/>
    <w:rsid w:val="00E9174C"/>
    <w:rsid w:val="00E9247A"/>
    <w:rsid w:val="00EA243A"/>
    <w:rsid w:val="00EA5926"/>
    <w:rsid w:val="00EB03A1"/>
    <w:rsid w:val="00EB3C86"/>
    <w:rsid w:val="00EC167E"/>
    <w:rsid w:val="00EC1D83"/>
    <w:rsid w:val="00EC2CA8"/>
    <w:rsid w:val="00EC3BE7"/>
    <w:rsid w:val="00EC3FB1"/>
    <w:rsid w:val="00EC5950"/>
    <w:rsid w:val="00EC59BD"/>
    <w:rsid w:val="00EC5DAD"/>
    <w:rsid w:val="00EC609C"/>
    <w:rsid w:val="00ED07A7"/>
    <w:rsid w:val="00ED24F8"/>
    <w:rsid w:val="00ED3245"/>
    <w:rsid w:val="00ED47AE"/>
    <w:rsid w:val="00ED4C81"/>
    <w:rsid w:val="00ED4E32"/>
    <w:rsid w:val="00EE130A"/>
    <w:rsid w:val="00EE2116"/>
    <w:rsid w:val="00EE23D0"/>
    <w:rsid w:val="00EE5476"/>
    <w:rsid w:val="00EF029A"/>
    <w:rsid w:val="00EF24C8"/>
    <w:rsid w:val="00EF30BB"/>
    <w:rsid w:val="00EF354B"/>
    <w:rsid w:val="00EF42DB"/>
    <w:rsid w:val="00F05DC6"/>
    <w:rsid w:val="00F10171"/>
    <w:rsid w:val="00F126BF"/>
    <w:rsid w:val="00F13B25"/>
    <w:rsid w:val="00F16881"/>
    <w:rsid w:val="00F17262"/>
    <w:rsid w:val="00F23E50"/>
    <w:rsid w:val="00F258B5"/>
    <w:rsid w:val="00F30D24"/>
    <w:rsid w:val="00F333EB"/>
    <w:rsid w:val="00F33D9D"/>
    <w:rsid w:val="00F3453C"/>
    <w:rsid w:val="00F34C0F"/>
    <w:rsid w:val="00F362FB"/>
    <w:rsid w:val="00F36A4C"/>
    <w:rsid w:val="00F40A1D"/>
    <w:rsid w:val="00F53E36"/>
    <w:rsid w:val="00F60BBF"/>
    <w:rsid w:val="00F625FA"/>
    <w:rsid w:val="00F635CA"/>
    <w:rsid w:val="00F63C81"/>
    <w:rsid w:val="00F6545F"/>
    <w:rsid w:val="00F7147E"/>
    <w:rsid w:val="00F717DD"/>
    <w:rsid w:val="00F71E9A"/>
    <w:rsid w:val="00F73A02"/>
    <w:rsid w:val="00F81ECB"/>
    <w:rsid w:val="00F82C66"/>
    <w:rsid w:val="00F85037"/>
    <w:rsid w:val="00F85DB4"/>
    <w:rsid w:val="00F86197"/>
    <w:rsid w:val="00F91557"/>
    <w:rsid w:val="00F91BC0"/>
    <w:rsid w:val="00F91CE8"/>
    <w:rsid w:val="00F93B66"/>
    <w:rsid w:val="00F97613"/>
    <w:rsid w:val="00FA21C5"/>
    <w:rsid w:val="00FA6495"/>
    <w:rsid w:val="00FA6FCE"/>
    <w:rsid w:val="00FB494C"/>
    <w:rsid w:val="00FB626C"/>
    <w:rsid w:val="00FB690D"/>
    <w:rsid w:val="00FC1747"/>
    <w:rsid w:val="00FC2DC7"/>
    <w:rsid w:val="00FC3630"/>
    <w:rsid w:val="00FD00C2"/>
    <w:rsid w:val="00FD1CB9"/>
    <w:rsid w:val="00FD3395"/>
    <w:rsid w:val="00FD3902"/>
    <w:rsid w:val="00FD5429"/>
    <w:rsid w:val="00FD6AF0"/>
    <w:rsid w:val="00FE5AD2"/>
    <w:rsid w:val="00FE7C40"/>
    <w:rsid w:val="00FE7FC1"/>
    <w:rsid w:val="00FF01E6"/>
    <w:rsid w:val="00FF029C"/>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D6C6"/>
  <w15:chartTrackingRefBased/>
  <w15:docId w15:val="{372B5F03-D06D-464B-816D-417B8A04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uiPriority w:val="1"/>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styleId="MenoPendente">
    <w:name w:val="Unresolved Mention"/>
    <w:uiPriority w:val="99"/>
    <w:semiHidden/>
    <w:unhideWhenUsed/>
    <w:rsid w:val="003B1AA6"/>
    <w:rPr>
      <w:color w:val="605E5C"/>
      <w:shd w:val="clear" w:color="auto" w:fill="E1DFDD"/>
    </w:rPr>
  </w:style>
  <w:style w:type="paragraph" w:customStyle="1" w:styleId="TableParagraph">
    <w:name w:val="Table Paragraph"/>
    <w:basedOn w:val="Normal"/>
    <w:uiPriority w:val="1"/>
    <w:qFormat/>
    <w:rsid w:val="005F112D"/>
    <w:pPr>
      <w:widowControl w:val="0"/>
      <w:suppressAutoHyphens w:val="0"/>
      <w:autoSpaceDE w:val="0"/>
      <w:autoSpaceDN w:val="0"/>
      <w:jc w:val="left"/>
    </w:pPr>
    <w:rPr>
      <w:rFonts w:ascii="Arial MT" w:eastAsia="Arial MT" w:hAnsi="Arial MT" w:cs="Arial MT"/>
      <w:sz w:val="22"/>
      <w:szCs w:val="22"/>
      <w:lang w:val="pt-PT" w:eastAsia="en-US"/>
    </w:rPr>
  </w:style>
  <w:style w:type="character" w:customStyle="1" w:styleId="fontstyle01">
    <w:name w:val="fontstyle01"/>
    <w:basedOn w:val="Fontepargpadro"/>
    <w:rsid w:val="00616D73"/>
    <w:rPr>
      <w:rFonts w:ascii="Calibri-Light" w:hAnsi="Calibri-Ligh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raestrutur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ama.com.br/site/uploads/arquivos/2958/16494418377.pdf" TargetMode="External"/><Relationship Id="rId4" Type="http://schemas.openxmlformats.org/officeDocument/2006/relationships/settings" Target="settings.xml"/><Relationship Id="rId9" Type="http://schemas.openxmlformats.org/officeDocument/2006/relationships/hyperlink" Target="https://www.cesama.com.br/site/uploads/paginas_arquivos/124/15747035809.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9967</Words>
  <Characters>53826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63666</CharactersWithSpaces>
  <SharedDoc>false</SharedDoc>
  <HLinks>
    <vt:vector size="18" baseType="variant">
      <vt:variant>
        <vt:i4>4390920</vt:i4>
      </vt:variant>
      <vt:variant>
        <vt:i4>6</vt:i4>
      </vt:variant>
      <vt:variant>
        <vt:i4>0</vt:i4>
      </vt:variant>
      <vt:variant>
        <vt:i4>5</vt:i4>
      </vt:variant>
      <vt:variant>
        <vt:lpwstr>https://www.cesama.com.br/site/uploads/arquivos/2958/16494418377.pdf</vt:lpwstr>
      </vt:variant>
      <vt:variant>
        <vt:lpwstr/>
      </vt:variant>
      <vt:variant>
        <vt:i4>3735582</vt:i4>
      </vt:variant>
      <vt:variant>
        <vt:i4>3</vt:i4>
      </vt:variant>
      <vt:variant>
        <vt:i4>0</vt:i4>
      </vt:variant>
      <vt:variant>
        <vt:i4>5</vt:i4>
      </vt:variant>
      <vt:variant>
        <vt:lpwstr>https://www.cesama.com.br/site/uploads/paginas_arquivos/124/15747035809.pdf</vt:lpwstr>
      </vt:variant>
      <vt:variant>
        <vt:lpwstr/>
      </vt:variant>
      <vt:variant>
        <vt:i4>5701708</vt:i4>
      </vt:variant>
      <vt:variant>
        <vt:i4>0</vt:i4>
      </vt:variant>
      <vt:variant>
        <vt:i4>0</vt:i4>
      </vt:variant>
      <vt:variant>
        <vt:i4>5</vt:i4>
      </vt:variant>
      <vt:variant>
        <vt:lpwstr>http://www.infraestrutura.mg.gov.br/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5</cp:revision>
  <cp:lastPrinted>2018-08-10T12:59:00Z</cp:lastPrinted>
  <dcterms:created xsi:type="dcterms:W3CDTF">2023-01-23T17:37:00Z</dcterms:created>
  <dcterms:modified xsi:type="dcterms:W3CDTF">2023-02-01T18:30:00Z</dcterms:modified>
</cp:coreProperties>
</file>