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49C6ED" w14:textId="77777777" w:rsidR="00906A78" w:rsidRDefault="00906A78"/>
    <w:tbl>
      <w:tblPr>
        <w:tblW w:w="0" w:type="auto"/>
        <w:shd w:val="clear" w:color="auto" w:fill="D9D9D9"/>
        <w:tblLook w:val="04A0" w:firstRow="1" w:lastRow="0" w:firstColumn="1" w:lastColumn="0" w:noHBand="0" w:noVBand="1"/>
      </w:tblPr>
      <w:tblGrid>
        <w:gridCol w:w="9072"/>
      </w:tblGrid>
      <w:tr w:rsidR="00C65B67" w:rsidRPr="00CC1F0C" w14:paraId="117BAC6A" w14:textId="77777777" w:rsidTr="007B2FC9">
        <w:tc>
          <w:tcPr>
            <w:tcW w:w="9072" w:type="dxa"/>
            <w:shd w:val="clear" w:color="auto" w:fill="D9D9D9"/>
          </w:tcPr>
          <w:p w14:paraId="5C3FAA78" w14:textId="77777777" w:rsidR="003D377B" w:rsidRPr="00CC1F0C" w:rsidRDefault="003D377B" w:rsidP="00AC548D">
            <w:pPr>
              <w:pStyle w:val="Ttulo3"/>
              <w:tabs>
                <w:tab w:val="left" w:pos="0"/>
              </w:tabs>
              <w:ind w:right="0"/>
              <w:jc w:val="both"/>
              <w:rPr>
                <w:rFonts w:cs="Arial"/>
                <w:bCs/>
                <w:sz w:val="26"/>
                <w:szCs w:val="26"/>
              </w:rPr>
            </w:pPr>
            <w:r w:rsidRPr="00CC1F0C">
              <w:rPr>
                <w:rFonts w:cs="Arial"/>
                <w:bCs/>
                <w:sz w:val="26"/>
                <w:szCs w:val="26"/>
              </w:rPr>
              <w:t>CARTA CONTRATO</w:t>
            </w:r>
            <w:r w:rsidR="000B72AF" w:rsidRPr="00CC1F0C">
              <w:rPr>
                <w:rFonts w:cs="Arial"/>
                <w:bCs/>
                <w:sz w:val="26"/>
                <w:szCs w:val="26"/>
              </w:rPr>
              <w:t xml:space="preserve"> Nº </w:t>
            </w:r>
            <w:r w:rsidR="00D707AE" w:rsidRPr="00CC1F0C">
              <w:rPr>
                <w:rFonts w:cs="Arial"/>
                <w:bCs/>
                <w:sz w:val="26"/>
                <w:szCs w:val="26"/>
              </w:rPr>
              <w:t>0</w:t>
            </w:r>
            <w:r w:rsidR="00716655" w:rsidRPr="00CC1F0C">
              <w:rPr>
                <w:rFonts w:cs="Arial"/>
                <w:bCs/>
                <w:sz w:val="26"/>
                <w:szCs w:val="26"/>
              </w:rPr>
              <w:t>3</w:t>
            </w:r>
            <w:r w:rsidR="000B72AF" w:rsidRPr="00CC1F0C">
              <w:rPr>
                <w:rFonts w:cs="Arial"/>
                <w:bCs/>
                <w:sz w:val="26"/>
                <w:szCs w:val="26"/>
              </w:rPr>
              <w:t>/20</w:t>
            </w:r>
            <w:r w:rsidR="003B2966" w:rsidRPr="00CC1F0C">
              <w:rPr>
                <w:rFonts w:cs="Arial"/>
                <w:bCs/>
                <w:sz w:val="26"/>
                <w:szCs w:val="26"/>
              </w:rPr>
              <w:t>2</w:t>
            </w:r>
            <w:r w:rsidR="00716655" w:rsidRPr="00CC1F0C">
              <w:rPr>
                <w:rFonts w:cs="Arial"/>
                <w:bCs/>
                <w:sz w:val="26"/>
                <w:szCs w:val="26"/>
              </w:rPr>
              <w:t>3</w:t>
            </w:r>
          </w:p>
        </w:tc>
      </w:tr>
    </w:tbl>
    <w:p w14:paraId="50922AC9" w14:textId="77777777" w:rsidR="003D377B" w:rsidRPr="00CC1F0C" w:rsidRDefault="003D377B" w:rsidP="003D377B">
      <w:pPr>
        <w:jc w:val="center"/>
        <w:rPr>
          <w:b/>
          <w:sz w:val="22"/>
          <w:szCs w:val="22"/>
        </w:rPr>
      </w:pPr>
    </w:p>
    <w:p w14:paraId="1280376A" w14:textId="2FD42EDF" w:rsidR="002338F6" w:rsidRDefault="002338F6" w:rsidP="003D377B">
      <w:pPr>
        <w:rPr>
          <w:rFonts w:cs="Arial"/>
          <w:bCs/>
          <w:sz w:val="22"/>
          <w:szCs w:val="22"/>
        </w:rPr>
      </w:pPr>
    </w:p>
    <w:p w14:paraId="7A16E2CC" w14:textId="5A18B40F" w:rsidR="00233FAE" w:rsidRDefault="00233FAE" w:rsidP="003D377B">
      <w:pPr>
        <w:rPr>
          <w:rFonts w:cs="Arial"/>
          <w:bCs/>
          <w:sz w:val="22"/>
          <w:szCs w:val="22"/>
        </w:rPr>
      </w:pPr>
    </w:p>
    <w:p w14:paraId="00C08D54" w14:textId="75FA75E0" w:rsidR="00233FAE" w:rsidRDefault="00233FAE" w:rsidP="003D377B">
      <w:pPr>
        <w:rPr>
          <w:rFonts w:cs="Arial"/>
          <w:bCs/>
          <w:sz w:val="22"/>
          <w:szCs w:val="22"/>
        </w:rPr>
      </w:pPr>
    </w:p>
    <w:p w14:paraId="24891295" w14:textId="399A950D" w:rsidR="00233FAE" w:rsidRDefault="00233FAE" w:rsidP="003D377B">
      <w:pPr>
        <w:rPr>
          <w:rFonts w:cs="Arial"/>
          <w:bCs/>
          <w:sz w:val="22"/>
          <w:szCs w:val="22"/>
        </w:rPr>
      </w:pPr>
    </w:p>
    <w:p w14:paraId="7A54F307" w14:textId="27FC558C" w:rsidR="00233FAE" w:rsidRDefault="00233FAE" w:rsidP="003D377B">
      <w:pPr>
        <w:rPr>
          <w:rFonts w:cs="Arial"/>
          <w:bCs/>
          <w:sz w:val="22"/>
          <w:szCs w:val="22"/>
        </w:rPr>
      </w:pPr>
    </w:p>
    <w:p w14:paraId="166A9508" w14:textId="11E41E17" w:rsidR="00233FAE" w:rsidRDefault="00233FAE" w:rsidP="003D377B">
      <w:pPr>
        <w:rPr>
          <w:rFonts w:cs="Arial"/>
          <w:bCs/>
          <w:sz w:val="22"/>
          <w:szCs w:val="22"/>
        </w:rPr>
      </w:pPr>
    </w:p>
    <w:p w14:paraId="77630516" w14:textId="2CC707B1" w:rsidR="00233FAE" w:rsidRDefault="00233FAE" w:rsidP="003D377B">
      <w:pPr>
        <w:rPr>
          <w:rFonts w:cs="Arial"/>
          <w:bCs/>
          <w:sz w:val="22"/>
          <w:szCs w:val="22"/>
        </w:rPr>
      </w:pPr>
    </w:p>
    <w:p w14:paraId="4D6DAD36" w14:textId="039AC0A5" w:rsidR="00233FAE" w:rsidRDefault="00233FAE" w:rsidP="003D377B">
      <w:pPr>
        <w:rPr>
          <w:rFonts w:cs="Arial"/>
          <w:bCs/>
          <w:sz w:val="22"/>
          <w:szCs w:val="22"/>
        </w:rPr>
      </w:pPr>
    </w:p>
    <w:p w14:paraId="5BDAA18B" w14:textId="77777777" w:rsidR="003D377B" w:rsidRPr="00CC1F0C" w:rsidRDefault="003D377B" w:rsidP="006B4F8C">
      <w:pPr>
        <w:spacing w:before="120" w:line="360" w:lineRule="auto"/>
        <w:rPr>
          <w:rFonts w:cs="Arial"/>
          <w:sz w:val="22"/>
          <w:szCs w:val="22"/>
          <w:lang w:eastAsia="pt-BR"/>
        </w:rPr>
      </w:pPr>
      <w:r w:rsidRPr="00CC1F0C">
        <w:rPr>
          <w:rFonts w:cs="Arial"/>
          <w:sz w:val="22"/>
          <w:szCs w:val="22"/>
          <w:lang w:eastAsia="pt-BR"/>
        </w:rPr>
        <w:t xml:space="preserve">A </w:t>
      </w:r>
      <w:r w:rsidRPr="00CC1F0C">
        <w:rPr>
          <w:rFonts w:cs="Arial"/>
          <w:b/>
          <w:sz w:val="22"/>
          <w:szCs w:val="22"/>
          <w:lang w:eastAsia="pt-BR"/>
        </w:rPr>
        <w:t>Companhia de Saneamento Municipal</w:t>
      </w:r>
      <w:r w:rsidRPr="00CC1F0C">
        <w:rPr>
          <w:rFonts w:cs="Arial"/>
          <w:sz w:val="22"/>
          <w:szCs w:val="22"/>
          <w:lang w:eastAsia="pt-BR"/>
        </w:rPr>
        <w:t xml:space="preserve"> - </w:t>
      </w:r>
      <w:r w:rsidRPr="00CC1F0C">
        <w:rPr>
          <w:rFonts w:cs="Arial"/>
          <w:b/>
          <w:bCs/>
          <w:sz w:val="22"/>
          <w:szCs w:val="22"/>
          <w:lang w:eastAsia="pt-BR"/>
        </w:rPr>
        <w:t>CESAMA</w:t>
      </w:r>
      <w:r w:rsidRPr="00CC1F0C">
        <w:rPr>
          <w:rFonts w:cs="Arial"/>
          <w:sz w:val="22"/>
          <w:szCs w:val="22"/>
          <w:lang w:eastAsia="pt-BR"/>
        </w:rPr>
        <w:t xml:space="preserve">, empresa pública municipal, situada nesta cidade na Av. </w:t>
      </w:r>
      <w:r w:rsidR="00BA7D87" w:rsidRPr="00CC1F0C">
        <w:rPr>
          <w:rFonts w:cs="Arial"/>
          <w:sz w:val="22"/>
          <w:szCs w:val="22"/>
          <w:lang w:eastAsia="pt-BR"/>
        </w:rPr>
        <w:t>Barão</w:t>
      </w:r>
      <w:r w:rsidR="00D50427" w:rsidRPr="00CC1F0C">
        <w:rPr>
          <w:rFonts w:cs="Arial"/>
          <w:sz w:val="22"/>
          <w:szCs w:val="22"/>
          <w:lang w:eastAsia="pt-BR"/>
        </w:rPr>
        <w:t xml:space="preserve"> do </w:t>
      </w:r>
      <w:r w:rsidRPr="00CC1F0C">
        <w:rPr>
          <w:rFonts w:cs="Arial"/>
          <w:sz w:val="22"/>
          <w:szCs w:val="22"/>
          <w:lang w:eastAsia="pt-BR"/>
        </w:rPr>
        <w:t xml:space="preserve">Rio Branco, 1843 – </w:t>
      </w:r>
      <w:r w:rsidR="00D64DB4" w:rsidRPr="00CC1F0C">
        <w:rPr>
          <w:rFonts w:cs="Arial"/>
          <w:sz w:val="22"/>
          <w:szCs w:val="22"/>
          <w:lang w:eastAsia="pt-BR"/>
        </w:rPr>
        <w:t>10</w:t>
      </w:r>
      <w:r w:rsidRPr="00CC1F0C">
        <w:rPr>
          <w:rFonts w:cs="Arial"/>
          <w:sz w:val="22"/>
          <w:szCs w:val="22"/>
          <w:lang w:eastAsia="pt-BR"/>
        </w:rPr>
        <w:t xml:space="preserve">° andar – Centro (CNPJ n° 21.572.243/0001-74), neste ato representada pelo seu Diretor Presidente, </w:t>
      </w:r>
      <w:r w:rsidR="00191301" w:rsidRPr="00CC1F0C">
        <w:rPr>
          <w:rFonts w:cs="Arial"/>
          <w:sz w:val="22"/>
          <w:szCs w:val="22"/>
          <w:lang w:eastAsia="pt-BR"/>
        </w:rPr>
        <w:t>D</w:t>
      </w:r>
      <w:r w:rsidRPr="00CC1F0C">
        <w:rPr>
          <w:rFonts w:cs="Arial"/>
          <w:sz w:val="22"/>
          <w:szCs w:val="22"/>
          <w:lang w:eastAsia="pt-BR"/>
        </w:rPr>
        <w:t xml:space="preserve">r. </w:t>
      </w:r>
      <w:r w:rsidR="00191301" w:rsidRPr="00CC1F0C">
        <w:rPr>
          <w:rFonts w:cs="Arial"/>
          <w:sz w:val="22"/>
          <w:szCs w:val="22"/>
          <w:lang w:eastAsia="pt-BR"/>
        </w:rPr>
        <w:t>Júlio César Teixeira</w:t>
      </w:r>
      <w:r w:rsidRPr="00CC1F0C">
        <w:rPr>
          <w:rFonts w:cs="Arial"/>
          <w:sz w:val="22"/>
          <w:szCs w:val="22"/>
          <w:lang w:eastAsia="pt-BR"/>
        </w:rPr>
        <w:t xml:space="preserve">, brasileiro, </w:t>
      </w:r>
      <w:r w:rsidR="00191301" w:rsidRPr="00CC1F0C">
        <w:rPr>
          <w:rFonts w:cs="Arial"/>
          <w:sz w:val="22"/>
          <w:szCs w:val="22"/>
          <w:lang w:eastAsia="pt-BR"/>
        </w:rPr>
        <w:t>solteiro</w:t>
      </w:r>
      <w:r w:rsidRPr="00CC1F0C">
        <w:rPr>
          <w:rFonts w:cs="Arial"/>
          <w:sz w:val="22"/>
          <w:szCs w:val="22"/>
          <w:lang w:eastAsia="pt-BR"/>
        </w:rPr>
        <w:t>, engenheiro</w:t>
      </w:r>
      <w:r w:rsidR="00191301" w:rsidRPr="00CC1F0C">
        <w:rPr>
          <w:rFonts w:cs="Arial"/>
          <w:sz w:val="22"/>
          <w:szCs w:val="22"/>
          <w:lang w:eastAsia="pt-BR"/>
        </w:rPr>
        <w:t xml:space="preserve"> civil</w:t>
      </w:r>
      <w:r w:rsidRPr="00CC1F0C">
        <w:rPr>
          <w:rFonts w:cs="Arial"/>
          <w:sz w:val="22"/>
          <w:szCs w:val="22"/>
          <w:lang w:eastAsia="pt-BR"/>
        </w:rPr>
        <w:t>,</w:t>
      </w:r>
      <w:r w:rsidR="00E67BEB">
        <w:rPr>
          <w:rFonts w:cs="Arial"/>
          <w:sz w:val="22"/>
          <w:szCs w:val="22"/>
          <w:lang w:eastAsia="pt-BR"/>
        </w:rPr>
        <w:t xml:space="preserve"> </w:t>
      </w:r>
      <w:r w:rsidR="00036276" w:rsidRPr="00CC1F0C">
        <w:rPr>
          <w:rFonts w:cs="Arial"/>
          <w:sz w:val="22"/>
          <w:szCs w:val="22"/>
          <w:lang w:eastAsia="pt-BR"/>
        </w:rPr>
        <w:t>celebra</w:t>
      </w:r>
      <w:r w:rsidR="00BB7127" w:rsidRPr="00CC1F0C">
        <w:rPr>
          <w:rFonts w:cs="Arial"/>
          <w:sz w:val="22"/>
          <w:szCs w:val="22"/>
          <w:lang w:eastAsia="pt-BR"/>
        </w:rPr>
        <w:t xml:space="preserve"> esta </w:t>
      </w:r>
      <w:r w:rsidR="00392B47" w:rsidRPr="00CC1F0C">
        <w:rPr>
          <w:rFonts w:cs="Arial"/>
          <w:sz w:val="22"/>
          <w:szCs w:val="22"/>
          <w:lang w:eastAsia="pt-BR"/>
        </w:rPr>
        <w:t xml:space="preserve">CARTA CONTRATO com </w:t>
      </w:r>
      <w:r w:rsidR="002345C6" w:rsidRPr="00CC1F0C">
        <w:rPr>
          <w:rFonts w:cs="Arial"/>
          <w:sz w:val="22"/>
          <w:szCs w:val="22"/>
          <w:lang w:eastAsia="pt-BR"/>
        </w:rPr>
        <w:t xml:space="preserve">a </w:t>
      </w:r>
      <w:r w:rsidR="00CF54DC" w:rsidRPr="00FF0D4C">
        <w:rPr>
          <w:rFonts w:cs="Arial"/>
          <w:sz w:val="22"/>
          <w:szCs w:val="22"/>
          <w:lang w:eastAsia="pt-BR"/>
        </w:rPr>
        <w:t xml:space="preserve">empresa </w:t>
      </w:r>
      <w:r w:rsidR="00716655" w:rsidRPr="00FF0D4C">
        <w:rPr>
          <w:rFonts w:cs="Arial"/>
          <w:sz w:val="22"/>
          <w:szCs w:val="22"/>
          <w:lang w:eastAsia="pt-BR"/>
        </w:rPr>
        <w:t>EDITORA NEGÓCIOS PÚBLICOS DO BRASIL LTDA</w:t>
      </w:r>
      <w:r w:rsidR="00E67BEB" w:rsidRPr="00FF0D4C">
        <w:rPr>
          <w:rFonts w:cs="Arial"/>
          <w:sz w:val="22"/>
          <w:szCs w:val="22"/>
          <w:lang w:eastAsia="pt-BR"/>
        </w:rPr>
        <w:t xml:space="preserve"> </w:t>
      </w:r>
      <w:r w:rsidR="00453F47" w:rsidRPr="00FF0D4C">
        <w:rPr>
          <w:rFonts w:cs="Arial"/>
          <w:sz w:val="22"/>
          <w:szCs w:val="22"/>
          <w:lang w:eastAsia="pt-BR"/>
        </w:rPr>
        <w:t xml:space="preserve">- CNPJ nº </w:t>
      </w:r>
      <w:r w:rsidR="00716655" w:rsidRPr="00FF0D4C">
        <w:rPr>
          <w:rFonts w:cs="Arial"/>
          <w:sz w:val="22"/>
          <w:szCs w:val="22"/>
          <w:lang w:eastAsia="pt-BR"/>
        </w:rPr>
        <w:t>06.132.270/0001-</w:t>
      </w:r>
      <w:r w:rsidR="00716655" w:rsidRPr="008B1AF3">
        <w:rPr>
          <w:rFonts w:cs="Arial"/>
          <w:sz w:val="22"/>
          <w:szCs w:val="22"/>
          <w:lang w:eastAsia="pt-BR"/>
        </w:rPr>
        <w:t>32</w:t>
      </w:r>
      <w:r w:rsidR="00453F47" w:rsidRPr="008B1AF3">
        <w:rPr>
          <w:rFonts w:cs="Arial"/>
          <w:sz w:val="22"/>
          <w:szCs w:val="22"/>
          <w:lang w:eastAsia="pt-BR"/>
        </w:rPr>
        <w:t xml:space="preserve">, com na </w:t>
      </w:r>
      <w:r w:rsidR="00025C64" w:rsidRPr="008B1AF3">
        <w:rPr>
          <w:rFonts w:cs="Arial"/>
          <w:sz w:val="22"/>
          <w:szCs w:val="22"/>
          <w:lang w:eastAsia="pt-BR"/>
        </w:rPr>
        <w:t xml:space="preserve">sede </w:t>
      </w:r>
      <w:r w:rsidR="00716655" w:rsidRPr="008B1AF3">
        <w:rPr>
          <w:rFonts w:cs="Arial"/>
          <w:sz w:val="22"/>
          <w:szCs w:val="22"/>
          <w:lang w:eastAsia="pt-BR"/>
        </w:rPr>
        <w:t xml:space="preserve">Rua. Dr. Brasílio Vicente de Castro, 111  - Campo Comprido </w:t>
      </w:r>
      <w:r w:rsidR="00A63BB3" w:rsidRPr="008B1AF3">
        <w:rPr>
          <w:rFonts w:cs="Arial"/>
          <w:sz w:val="22"/>
          <w:szCs w:val="22"/>
          <w:lang w:eastAsia="pt-BR"/>
        </w:rPr>
        <w:t xml:space="preserve">– </w:t>
      </w:r>
      <w:r w:rsidR="00716655" w:rsidRPr="008B1AF3">
        <w:rPr>
          <w:rFonts w:cs="Arial"/>
          <w:sz w:val="22"/>
          <w:szCs w:val="22"/>
          <w:lang w:eastAsia="pt-BR"/>
        </w:rPr>
        <w:t>Curitiba</w:t>
      </w:r>
      <w:r w:rsidR="00A63BB3" w:rsidRPr="008B1AF3">
        <w:rPr>
          <w:rFonts w:cs="Arial"/>
          <w:sz w:val="22"/>
          <w:szCs w:val="22"/>
          <w:lang w:eastAsia="pt-BR"/>
        </w:rPr>
        <w:t xml:space="preserve"> / </w:t>
      </w:r>
      <w:r w:rsidR="00716655" w:rsidRPr="008B1AF3">
        <w:rPr>
          <w:rFonts w:cs="Arial"/>
          <w:sz w:val="22"/>
          <w:szCs w:val="22"/>
          <w:lang w:eastAsia="pt-BR"/>
        </w:rPr>
        <w:t>PR</w:t>
      </w:r>
      <w:r w:rsidR="00A63BB3" w:rsidRPr="008B1AF3">
        <w:rPr>
          <w:rFonts w:cs="Arial"/>
          <w:sz w:val="22"/>
          <w:szCs w:val="22"/>
          <w:lang w:eastAsia="pt-BR"/>
        </w:rPr>
        <w:t xml:space="preserve"> (CEP </w:t>
      </w:r>
      <w:r w:rsidR="00716655" w:rsidRPr="008B1AF3">
        <w:rPr>
          <w:rFonts w:cs="Arial"/>
          <w:sz w:val="22"/>
          <w:szCs w:val="22"/>
          <w:lang w:eastAsia="pt-BR"/>
        </w:rPr>
        <w:t>81.500.528</w:t>
      </w:r>
      <w:r w:rsidR="00A63BB3" w:rsidRPr="008B1AF3">
        <w:rPr>
          <w:rFonts w:cs="Arial"/>
          <w:sz w:val="22"/>
          <w:szCs w:val="22"/>
          <w:lang w:eastAsia="pt-BR"/>
        </w:rPr>
        <w:t>)</w:t>
      </w:r>
      <w:r w:rsidR="00453F47" w:rsidRPr="008B1AF3">
        <w:rPr>
          <w:rFonts w:cs="Arial"/>
          <w:sz w:val="22"/>
          <w:szCs w:val="22"/>
          <w:lang w:eastAsia="pt-BR"/>
        </w:rPr>
        <w:t xml:space="preserve">, neste ato representada </w:t>
      </w:r>
      <w:r w:rsidR="00716655" w:rsidRPr="008B1AF3">
        <w:rPr>
          <w:rFonts w:cs="Arial"/>
          <w:sz w:val="22"/>
          <w:szCs w:val="22"/>
          <w:lang w:eastAsia="pt-BR"/>
        </w:rPr>
        <w:t>por</w:t>
      </w:r>
      <w:r w:rsidR="00E67BEB" w:rsidRPr="008B1AF3">
        <w:rPr>
          <w:rFonts w:cs="Arial"/>
          <w:sz w:val="22"/>
          <w:szCs w:val="22"/>
          <w:lang w:eastAsia="pt-BR"/>
        </w:rPr>
        <w:t xml:space="preserve"> </w:t>
      </w:r>
      <w:r w:rsidR="005C3A11" w:rsidRPr="008B1AF3">
        <w:rPr>
          <w:rFonts w:cs="Arial"/>
          <w:sz w:val="22"/>
          <w:szCs w:val="22"/>
          <w:lang w:eastAsia="pt-BR"/>
        </w:rPr>
        <w:t xml:space="preserve">Rudimar Barbosa dos </w:t>
      </w:r>
      <w:r w:rsidR="00CC1F0C" w:rsidRPr="008B1AF3">
        <w:rPr>
          <w:rFonts w:cs="Arial"/>
          <w:sz w:val="22"/>
          <w:szCs w:val="22"/>
          <w:lang w:eastAsia="pt-BR"/>
        </w:rPr>
        <w:t>R</w:t>
      </w:r>
      <w:r w:rsidR="005C3A11" w:rsidRPr="008B1AF3">
        <w:rPr>
          <w:rFonts w:cs="Arial"/>
          <w:sz w:val="22"/>
          <w:szCs w:val="22"/>
          <w:lang w:eastAsia="pt-BR"/>
        </w:rPr>
        <w:t>eis, brasileiro, casado, empresário, CPF 574.460.249.68</w:t>
      </w:r>
      <w:r w:rsidR="00834991" w:rsidRPr="00CC1F0C">
        <w:rPr>
          <w:rFonts w:cs="Arial"/>
          <w:color w:val="FF0000"/>
          <w:sz w:val="22"/>
          <w:szCs w:val="22"/>
          <w:lang w:eastAsia="pt-BR"/>
        </w:rPr>
        <w:t>,</w:t>
      </w:r>
      <w:r w:rsidR="00392B47" w:rsidRPr="00CC1F0C">
        <w:rPr>
          <w:rFonts w:cs="Arial"/>
          <w:b/>
          <w:bCs/>
          <w:sz w:val="22"/>
          <w:szCs w:val="22"/>
          <w:lang w:eastAsia="pt-BR"/>
        </w:rPr>
        <w:t xml:space="preserve">com base no </w:t>
      </w:r>
      <w:r w:rsidR="00392B47" w:rsidRPr="008B1AF3">
        <w:rPr>
          <w:rFonts w:cs="Arial"/>
          <w:b/>
          <w:bCs/>
          <w:sz w:val="22"/>
          <w:szCs w:val="22"/>
          <w:lang w:eastAsia="pt-BR"/>
        </w:rPr>
        <w:t xml:space="preserve">disposto no art. </w:t>
      </w:r>
      <w:r w:rsidR="001F0FC6" w:rsidRPr="008B1AF3">
        <w:rPr>
          <w:rFonts w:cs="Arial"/>
          <w:b/>
          <w:bCs/>
          <w:sz w:val="22"/>
          <w:szCs w:val="22"/>
          <w:lang w:eastAsia="pt-BR"/>
        </w:rPr>
        <w:t>90</w:t>
      </w:r>
      <w:r w:rsidR="00E67BEB" w:rsidRPr="008B1AF3">
        <w:rPr>
          <w:rFonts w:cs="Arial"/>
          <w:b/>
          <w:bCs/>
          <w:sz w:val="22"/>
          <w:szCs w:val="22"/>
          <w:lang w:eastAsia="pt-BR"/>
        </w:rPr>
        <w:t xml:space="preserve"> </w:t>
      </w:r>
      <w:r w:rsidR="00392B47" w:rsidRPr="008B1AF3">
        <w:rPr>
          <w:rFonts w:cs="Arial"/>
          <w:b/>
          <w:bCs/>
          <w:sz w:val="22"/>
          <w:szCs w:val="22"/>
          <w:lang w:eastAsia="pt-BR"/>
        </w:rPr>
        <w:t>do</w:t>
      </w:r>
      <w:r w:rsidR="00392B47" w:rsidRPr="00CC1F0C">
        <w:rPr>
          <w:rFonts w:cs="Arial"/>
          <w:b/>
          <w:bCs/>
          <w:sz w:val="22"/>
          <w:szCs w:val="22"/>
          <w:lang w:eastAsia="pt-BR"/>
        </w:rPr>
        <w:t xml:space="preserve"> RILC (Regulamento Interno de Licitações, Contratos e Convênios da CESAMA)</w:t>
      </w:r>
      <w:r w:rsidR="00E67BEB">
        <w:rPr>
          <w:rFonts w:cs="Arial"/>
          <w:b/>
          <w:bCs/>
          <w:sz w:val="22"/>
          <w:szCs w:val="22"/>
          <w:lang w:eastAsia="pt-BR"/>
        </w:rPr>
        <w:t xml:space="preserve"> </w:t>
      </w:r>
      <w:r w:rsidR="00392B47" w:rsidRPr="00CC1F0C">
        <w:rPr>
          <w:rFonts w:cs="Arial"/>
          <w:sz w:val="22"/>
          <w:szCs w:val="22"/>
          <w:lang w:eastAsia="pt-BR"/>
        </w:rPr>
        <w:t>conforme especificações contidas n</w:t>
      </w:r>
      <w:r w:rsidR="00834991" w:rsidRPr="00CC1F0C">
        <w:rPr>
          <w:rFonts w:cs="Arial"/>
          <w:sz w:val="22"/>
          <w:szCs w:val="22"/>
          <w:lang w:eastAsia="pt-BR"/>
        </w:rPr>
        <w:t>o</w:t>
      </w:r>
      <w:r w:rsidR="00392B47" w:rsidRPr="00CC1F0C">
        <w:rPr>
          <w:rFonts w:cs="Arial"/>
          <w:sz w:val="22"/>
          <w:szCs w:val="22"/>
          <w:lang w:eastAsia="pt-BR"/>
        </w:rPr>
        <w:t xml:space="preserve"> Termo de Referência</w:t>
      </w:r>
      <w:r w:rsidR="00586869" w:rsidRPr="00CC1F0C">
        <w:rPr>
          <w:rFonts w:cs="Arial"/>
          <w:sz w:val="22"/>
          <w:szCs w:val="22"/>
          <w:lang w:eastAsia="pt-BR"/>
        </w:rPr>
        <w:t xml:space="preserve"> de </w:t>
      </w:r>
      <w:r w:rsidR="004C73F1" w:rsidRPr="00CC1F0C">
        <w:rPr>
          <w:rFonts w:cs="Arial"/>
          <w:sz w:val="22"/>
          <w:szCs w:val="22"/>
          <w:lang w:eastAsia="pt-BR"/>
        </w:rPr>
        <w:t xml:space="preserve">fls. </w:t>
      </w:r>
      <w:r w:rsidR="00716655" w:rsidRPr="00CC1F0C">
        <w:rPr>
          <w:rFonts w:cs="Arial"/>
          <w:sz w:val="22"/>
          <w:szCs w:val="22"/>
          <w:lang w:eastAsia="pt-BR"/>
        </w:rPr>
        <w:t>73/</w:t>
      </w:r>
      <w:r w:rsidR="008B1AF3">
        <w:rPr>
          <w:rFonts w:cs="Arial"/>
          <w:sz w:val="22"/>
          <w:szCs w:val="22"/>
          <w:lang w:eastAsia="pt-BR"/>
        </w:rPr>
        <w:t>90</w:t>
      </w:r>
      <w:r w:rsidR="00E67BEB">
        <w:rPr>
          <w:rFonts w:cs="Arial"/>
          <w:sz w:val="22"/>
          <w:szCs w:val="22"/>
          <w:lang w:eastAsia="pt-BR"/>
        </w:rPr>
        <w:t xml:space="preserve"> </w:t>
      </w:r>
      <w:r w:rsidR="00716655" w:rsidRPr="00CC1F0C">
        <w:rPr>
          <w:rFonts w:cs="Arial"/>
          <w:sz w:val="22"/>
          <w:szCs w:val="22"/>
          <w:lang w:eastAsia="pt-BR"/>
        </w:rPr>
        <w:t xml:space="preserve">e </w:t>
      </w:r>
      <w:r w:rsidRPr="00CC1F0C">
        <w:rPr>
          <w:rFonts w:cs="Arial"/>
          <w:sz w:val="22"/>
          <w:szCs w:val="22"/>
          <w:lang w:eastAsia="pt-BR"/>
        </w:rPr>
        <w:t>autorizaç</w:t>
      </w:r>
      <w:r w:rsidR="00184BB3" w:rsidRPr="00CC1F0C">
        <w:rPr>
          <w:rFonts w:cs="Arial"/>
          <w:sz w:val="22"/>
          <w:szCs w:val="22"/>
          <w:lang w:eastAsia="pt-BR"/>
        </w:rPr>
        <w:t>ão de fl</w:t>
      </w:r>
      <w:r w:rsidR="00C13FF2" w:rsidRPr="00CC1F0C">
        <w:rPr>
          <w:rFonts w:cs="Arial"/>
          <w:sz w:val="22"/>
          <w:szCs w:val="22"/>
          <w:lang w:eastAsia="pt-BR"/>
        </w:rPr>
        <w:t>.</w:t>
      </w:r>
      <w:r w:rsidR="00716655" w:rsidRPr="00CC1F0C">
        <w:rPr>
          <w:rFonts w:cs="Arial"/>
          <w:sz w:val="22"/>
          <w:szCs w:val="22"/>
          <w:lang w:eastAsia="pt-BR"/>
        </w:rPr>
        <w:t xml:space="preserve"> 114 </w:t>
      </w:r>
      <w:r w:rsidRPr="00CC1F0C">
        <w:rPr>
          <w:rFonts w:cs="Arial"/>
          <w:sz w:val="22"/>
          <w:szCs w:val="22"/>
          <w:lang w:eastAsia="pt-BR"/>
        </w:rPr>
        <w:t xml:space="preserve">constantes </w:t>
      </w:r>
      <w:r w:rsidR="00D71EC9" w:rsidRPr="00CC1F0C">
        <w:rPr>
          <w:rFonts w:cs="Arial"/>
          <w:sz w:val="22"/>
          <w:szCs w:val="22"/>
          <w:lang w:eastAsia="pt-BR"/>
        </w:rPr>
        <w:t>d</w:t>
      </w:r>
      <w:r w:rsidR="006B4F8C" w:rsidRPr="00CC1F0C">
        <w:rPr>
          <w:rFonts w:cs="Arial"/>
          <w:sz w:val="22"/>
          <w:szCs w:val="22"/>
          <w:lang w:eastAsia="pt-BR"/>
        </w:rPr>
        <w:t>a</w:t>
      </w:r>
      <w:r w:rsidR="00E67BEB">
        <w:rPr>
          <w:rFonts w:cs="Arial"/>
          <w:sz w:val="22"/>
          <w:szCs w:val="22"/>
          <w:lang w:eastAsia="pt-BR"/>
        </w:rPr>
        <w:t xml:space="preserve"> </w:t>
      </w:r>
      <w:r w:rsidR="00043771" w:rsidRPr="00CC1F0C">
        <w:rPr>
          <w:rFonts w:cs="Arial"/>
          <w:sz w:val="22"/>
          <w:szCs w:val="22"/>
          <w:lang w:eastAsia="pt-BR"/>
        </w:rPr>
        <w:t>Dispensa</w:t>
      </w:r>
      <w:r w:rsidR="00E67BEB">
        <w:rPr>
          <w:rFonts w:cs="Arial"/>
          <w:sz w:val="22"/>
          <w:szCs w:val="22"/>
          <w:lang w:eastAsia="pt-BR"/>
        </w:rPr>
        <w:t xml:space="preserve"> </w:t>
      </w:r>
      <w:r w:rsidRPr="00CC1F0C">
        <w:rPr>
          <w:rFonts w:cs="Arial"/>
          <w:sz w:val="22"/>
          <w:szCs w:val="22"/>
          <w:lang w:eastAsia="pt-BR"/>
        </w:rPr>
        <w:t>nº</w:t>
      </w:r>
      <w:r w:rsidR="00716655" w:rsidRPr="00CC1F0C">
        <w:rPr>
          <w:rFonts w:cs="Arial"/>
          <w:sz w:val="22"/>
          <w:szCs w:val="22"/>
          <w:lang w:eastAsia="pt-BR"/>
        </w:rPr>
        <w:t xml:space="preserve"> 80</w:t>
      </w:r>
      <w:r w:rsidR="002F1B41" w:rsidRPr="00CC1F0C">
        <w:rPr>
          <w:rFonts w:cs="Arial"/>
          <w:sz w:val="22"/>
          <w:szCs w:val="22"/>
          <w:lang w:eastAsia="pt-BR"/>
        </w:rPr>
        <w:t>/20</w:t>
      </w:r>
      <w:r w:rsidR="003B2966" w:rsidRPr="00CC1F0C">
        <w:rPr>
          <w:rFonts w:cs="Arial"/>
          <w:sz w:val="22"/>
          <w:szCs w:val="22"/>
          <w:lang w:eastAsia="pt-BR"/>
        </w:rPr>
        <w:t>2</w:t>
      </w:r>
      <w:r w:rsidR="00043771" w:rsidRPr="00CC1F0C">
        <w:rPr>
          <w:rFonts w:cs="Arial"/>
          <w:sz w:val="22"/>
          <w:szCs w:val="22"/>
          <w:lang w:eastAsia="pt-BR"/>
        </w:rPr>
        <w:t>2</w:t>
      </w:r>
      <w:r w:rsidR="00716655" w:rsidRPr="00CC1F0C">
        <w:rPr>
          <w:rFonts w:cs="Arial"/>
          <w:sz w:val="22"/>
          <w:szCs w:val="22"/>
          <w:lang w:eastAsia="pt-BR"/>
        </w:rPr>
        <w:t xml:space="preserve"> (Processo Eletrônico nº 5642/2022)</w:t>
      </w:r>
      <w:r w:rsidRPr="00CC1F0C">
        <w:rPr>
          <w:rFonts w:cs="Arial"/>
          <w:sz w:val="22"/>
          <w:szCs w:val="22"/>
          <w:lang w:eastAsia="pt-BR"/>
        </w:rPr>
        <w:t>, mediante as cláusulas e condições seguintes:</w:t>
      </w:r>
    </w:p>
    <w:p w14:paraId="6D7428A3" w14:textId="77777777" w:rsidR="003D377B" w:rsidRPr="00CC1F0C" w:rsidRDefault="003D377B" w:rsidP="003D377B">
      <w:pPr>
        <w:pStyle w:val="Ttulo3"/>
        <w:widowControl w:val="0"/>
        <w:tabs>
          <w:tab w:val="clear" w:pos="0"/>
          <w:tab w:val="num" w:pos="-3261"/>
        </w:tabs>
        <w:spacing w:before="480" w:line="360" w:lineRule="auto"/>
        <w:ind w:right="0"/>
        <w:jc w:val="both"/>
        <w:rPr>
          <w:rFonts w:cs="Arial"/>
          <w:szCs w:val="22"/>
        </w:rPr>
      </w:pPr>
      <w:r w:rsidRPr="00CC1F0C">
        <w:rPr>
          <w:rFonts w:cs="Arial"/>
          <w:szCs w:val="22"/>
        </w:rPr>
        <w:t>CLÁUSULA PRIMEIRA: DO OBJETO</w:t>
      </w:r>
    </w:p>
    <w:p w14:paraId="1C47D893" w14:textId="77777777" w:rsidR="00191301" w:rsidRPr="00CC1F0C" w:rsidRDefault="003D377B" w:rsidP="00191301">
      <w:pPr>
        <w:spacing w:before="120" w:line="360" w:lineRule="auto"/>
        <w:rPr>
          <w:rFonts w:cs="Arial"/>
          <w:sz w:val="22"/>
          <w:szCs w:val="22"/>
          <w:lang w:eastAsia="pt-BR"/>
        </w:rPr>
      </w:pPr>
      <w:r w:rsidRPr="00CC1F0C">
        <w:rPr>
          <w:rFonts w:cs="Arial"/>
          <w:sz w:val="22"/>
          <w:szCs w:val="22"/>
          <w:lang w:eastAsia="pt-BR"/>
        </w:rPr>
        <w:t>Constitui</w:t>
      </w:r>
      <w:r w:rsidR="009040BC" w:rsidRPr="00CC1F0C">
        <w:rPr>
          <w:rFonts w:cs="Arial"/>
          <w:sz w:val="22"/>
          <w:szCs w:val="22"/>
          <w:lang w:eastAsia="pt-BR"/>
        </w:rPr>
        <w:t xml:space="preserve"> objeto do </w:t>
      </w:r>
      <w:r w:rsidR="009040BC" w:rsidRPr="000E24F6">
        <w:rPr>
          <w:rFonts w:cs="Arial"/>
          <w:sz w:val="22"/>
          <w:szCs w:val="22"/>
          <w:lang w:eastAsia="pt-BR"/>
        </w:rPr>
        <w:t xml:space="preserve">presente instrumento </w:t>
      </w:r>
      <w:r w:rsidRPr="000E24F6">
        <w:rPr>
          <w:rFonts w:cs="Arial"/>
          <w:sz w:val="22"/>
          <w:szCs w:val="22"/>
          <w:lang w:eastAsia="pt-BR"/>
        </w:rPr>
        <w:t xml:space="preserve">a </w:t>
      </w:r>
      <w:r w:rsidR="00716655" w:rsidRPr="000E24F6">
        <w:rPr>
          <w:rFonts w:cs="Arial"/>
          <w:sz w:val="22"/>
          <w:szCs w:val="22"/>
          <w:lang w:eastAsia="pt-BR"/>
        </w:rPr>
        <w:t xml:space="preserve">contratação de empresa para </w:t>
      </w:r>
      <w:r w:rsidR="00716655" w:rsidRPr="000E24F6">
        <w:rPr>
          <w:sz w:val="22"/>
          <w:szCs w:val="22"/>
          <w:lang w:eastAsia="pt-BR"/>
        </w:rPr>
        <w:t>a prestação de serviço para orientações técnicas através de consultoria</w:t>
      </w:r>
      <w:r w:rsidR="00E67BEB" w:rsidRPr="000E24F6">
        <w:rPr>
          <w:sz w:val="22"/>
          <w:szCs w:val="22"/>
          <w:lang w:eastAsia="pt-BR"/>
        </w:rPr>
        <w:t xml:space="preserve"> </w:t>
      </w:r>
      <w:r w:rsidR="00716655" w:rsidRPr="000E24F6">
        <w:rPr>
          <w:sz w:val="22"/>
          <w:szCs w:val="22"/>
          <w:lang w:eastAsia="pt-BR"/>
        </w:rPr>
        <w:t>complementar na área de licitações e contratos administrativos, assinatura de</w:t>
      </w:r>
      <w:r w:rsidR="00E67BEB" w:rsidRPr="000E24F6">
        <w:rPr>
          <w:sz w:val="22"/>
          <w:szCs w:val="22"/>
          <w:lang w:eastAsia="pt-BR"/>
        </w:rPr>
        <w:t xml:space="preserve"> </w:t>
      </w:r>
      <w:r w:rsidR="00716655" w:rsidRPr="000E24F6">
        <w:rPr>
          <w:sz w:val="22"/>
          <w:szCs w:val="22"/>
          <w:lang w:eastAsia="pt-BR"/>
        </w:rPr>
        <w:t>publicações periódicas e sistema de pesquisa via web, mediante dispensa de</w:t>
      </w:r>
      <w:r w:rsidR="00E67BEB" w:rsidRPr="000E24F6">
        <w:rPr>
          <w:sz w:val="22"/>
          <w:szCs w:val="22"/>
          <w:lang w:eastAsia="pt-BR"/>
        </w:rPr>
        <w:t xml:space="preserve"> </w:t>
      </w:r>
      <w:r w:rsidR="00716655" w:rsidRPr="000E24F6">
        <w:rPr>
          <w:sz w:val="22"/>
          <w:szCs w:val="22"/>
          <w:lang w:eastAsia="pt-BR"/>
        </w:rPr>
        <w:t>licitação</w:t>
      </w:r>
      <w:r w:rsidR="00A70ADD" w:rsidRPr="000E24F6">
        <w:rPr>
          <w:rFonts w:cs="Arial"/>
          <w:b/>
          <w:bCs/>
          <w:sz w:val="22"/>
          <w:szCs w:val="22"/>
          <w:lang w:eastAsia="pt-BR"/>
        </w:rPr>
        <w:t xml:space="preserve">, </w:t>
      </w:r>
      <w:r w:rsidR="00161AA1" w:rsidRPr="000E24F6">
        <w:rPr>
          <w:rFonts w:cs="Arial"/>
          <w:b/>
          <w:bCs/>
          <w:sz w:val="22"/>
          <w:szCs w:val="22"/>
          <w:lang w:eastAsia="pt-BR"/>
        </w:rPr>
        <w:t xml:space="preserve">conforme justificativa e autorizações constantes na </w:t>
      </w:r>
      <w:r w:rsidR="00043771" w:rsidRPr="000E24F6">
        <w:rPr>
          <w:rFonts w:cs="Arial"/>
          <w:b/>
          <w:bCs/>
          <w:sz w:val="22"/>
          <w:szCs w:val="22"/>
          <w:lang w:eastAsia="pt-BR"/>
        </w:rPr>
        <w:t>Dispensa</w:t>
      </w:r>
      <w:r w:rsidR="00045F57" w:rsidRPr="000E24F6">
        <w:rPr>
          <w:rFonts w:cs="Arial"/>
          <w:b/>
          <w:bCs/>
          <w:sz w:val="22"/>
          <w:szCs w:val="22"/>
          <w:lang w:eastAsia="pt-BR"/>
        </w:rPr>
        <w:t xml:space="preserve">nº </w:t>
      </w:r>
      <w:r w:rsidR="00716655" w:rsidRPr="000E24F6">
        <w:rPr>
          <w:rFonts w:cs="Arial"/>
          <w:b/>
          <w:bCs/>
          <w:sz w:val="22"/>
          <w:szCs w:val="22"/>
          <w:lang w:eastAsia="pt-BR"/>
        </w:rPr>
        <w:t>80</w:t>
      </w:r>
      <w:r w:rsidR="00C94456" w:rsidRPr="000E24F6">
        <w:rPr>
          <w:rFonts w:cs="Arial"/>
          <w:b/>
          <w:bCs/>
          <w:sz w:val="22"/>
          <w:szCs w:val="22"/>
          <w:lang w:eastAsia="pt-BR"/>
        </w:rPr>
        <w:t>/202</w:t>
      </w:r>
      <w:r w:rsidR="00043771" w:rsidRPr="000E24F6">
        <w:rPr>
          <w:rFonts w:cs="Arial"/>
          <w:b/>
          <w:bCs/>
          <w:sz w:val="22"/>
          <w:szCs w:val="22"/>
          <w:lang w:eastAsia="pt-BR"/>
        </w:rPr>
        <w:t>2</w:t>
      </w:r>
      <w:r w:rsidR="006B4F8C" w:rsidRPr="000E24F6">
        <w:rPr>
          <w:rFonts w:cs="Arial"/>
          <w:sz w:val="22"/>
          <w:szCs w:val="22"/>
          <w:lang w:eastAsia="pt-BR"/>
        </w:rPr>
        <w:t xml:space="preserve">, com fundamento no </w:t>
      </w:r>
      <w:r w:rsidR="00FB10FA" w:rsidRPr="000E24F6">
        <w:rPr>
          <w:rFonts w:cs="Arial"/>
          <w:sz w:val="22"/>
          <w:szCs w:val="22"/>
          <w:lang w:eastAsia="pt-BR"/>
        </w:rPr>
        <w:t>art.</w:t>
      </w:r>
      <w:r w:rsidR="00E67BEB" w:rsidRPr="000E24F6">
        <w:rPr>
          <w:rFonts w:cs="Arial"/>
          <w:sz w:val="22"/>
          <w:szCs w:val="22"/>
          <w:lang w:eastAsia="pt-BR"/>
        </w:rPr>
        <w:t xml:space="preserve"> </w:t>
      </w:r>
      <w:r w:rsidR="00043771" w:rsidRPr="000E24F6">
        <w:rPr>
          <w:rFonts w:cs="Arial"/>
          <w:sz w:val="22"/>
          <w:szCs w:val="22"/>
          <w:lang w:eastAsia="pt-BR"/>
        </w:rPr>
        <w:t>29</w:t>
      </w:r>
      <w:r w:rsidR="00FB10FA" w:rsidRPr="000E24F6">
        <w:rPr>
          <w:rFonts w:cs="Arial"/>
          <w:sz w:val="22"/>
          <w:szCs w:val="22"/>
          <w:lang w:eastAsia="pt-BR"/>
        </w:rPr>
        <w:t xml:space="preserve">, </w:t>
      </w:r>
      <w:r w:rsidR="00043771" w:rsidRPr="000E24F6">
        <w:rPr>
          <w:rFonts w:cs="Arial"/>
          <w:sz w:val="22"/>
          <w:szCs w:val="22"/>
          <w:lang w:eastAsia="pt-BR"/>
        </w:rPr>
        <w:t xml:space="preserve">inciso II </w:t>
      </w:r>
      <w:r w:rsidR="00FB10FA" w:rsidRPr="000E24F6">
        <w:rPr>
          <w:rFonts w:cs="Arial"/>
          <w:sz w:val="22"/>
          <w:szCs w:val="22"/>
          <w:lang w:eastAsia="pt-BR"/>
        </w:rPr>
        <w:t xml:space="preserve">da Lei n 13.303/16 e </w:t>
      </w:r>
      <w:r w:rsidR="00D7456C" w:rsidRPr="000E24F6">
        <w:rPr>
          <w:rFonts w:cs="Arial"/>
          <w:sz w:val="22"/>
          <w:szCs w:val="22"/>
          <w:lang w:eastAsia="pt-BR"/>
        </w:rPr>
        <w:t xml:space="preserve">art. </w:t>
      </w:r>
      <w:r w:rsidR="001F0FC6" w:rsidRPr="000E24F6">
        <w:rPr>
          <w:rFonts w:cs="Arial"/>
          <w:sz w:val="22"/>
          <w:szCs w:val="22"/>
          <w:lang w:eastAsia="pt-BR"/>
        </w:rPr>
        <w:t>90</w:t>
      </w:r>
      <w:r w:rsidR="00E67BEB" w:rsidRPr="000E24F6">
        <w:rPr>
          <w:rFonts w:cs="Arial"/>
          <w:sz w:val="22"/>
          <w:szCs w:val="22"/>
          <w:lang w:eastAsia="pt-BR"/>
        </w:rPr>
        <w:t xml:space="preserve"> </w:t>
      </w:r>
      <w:r w:rsidR="00D7456C" w:rsidRPr="000E24F6">
        <w:rPr>
          <w:rFonts w:cs="Arial"/>
          <w:sz w:val="22"/>
          <w:szCs w:val="22"/>
          <w:lang w:eastAsia="pt-BR"/>
        </w:rPr>
        <w:t>do RILC (Regulamento Interno de Licitações, Contratos e Convênios da CESAMA)</w:t>
      </w:r>
      <w:r w:rsidR="00191301" w:rsidRPr="000E24F6">
        <w:rPr>
          <w:rFonts w:cs="Arial"/>
          <w:sz w:val="22"/>
          <w:szCs w:val="22"/>
          <w:lang w:eastAsia="pt-BR"/>
        </w:rPr>
        <w:t>,</w:t>
      </w:r>
      <w:r w:rsidR="00191301" w:rsidRPr="00CC1F0C">
        <w:rPr>
          <w:rFonts w:cs="Arial"/>
          <w:sz w:val="22"/>
          <w:szCs w:val="22"/>
          <w:lang w:eastAsia="pt-BR"/>
        </w:rPr>
        <w:t xml:space="preserve"> conforme termo de referência, o qual integra esse termo independente de transcrição por ser de conhecimento das partes, assim como a proposta comercial.</w:t>
      </w:r>
    </w:p>
    <w:p w14:paraId="0B4C2D7D" w14:textId="77777777" w:rsidR="00CC7069" w:rsidRPr="00CC1F0C" w:rsidRDefault="00CC7069" w:rsidP="00191301">
      <w:pPr>
        <w:spacing w:before="120" w:line="360" w:lineRule="auto"/>
        <w:rPr>
          <w:rFonts w:cs="Arial"/>
          <w:sz w:val="22"/>
          <w:szCs w:val="22"/>
          <w:lang w:eastAsia="pt-BR"/>
        </w:rPr>
      </w:pPr>
    </w:p>
    <w:p w14:paraId="0479BCBA" w14:textId="77777777" w:rsidR="004F400C" w:rsidRPr="00CC1F0C" w:rsidRDefault="004F400C" w:rsidP="00B7721A">
      <w:pPr>
        <w:pStyle w:val="PargrafodaLista"/>
        <w:numPr>
          <w:ilvl w:val="1"/>
          <w:numId w:val="3"/>
        </w:numPr>
        <w:spacing w:before="120" w:line="360" w:lineRule="auto"/>
        <w:rPr>
          <w:rFonts w:ascii="Arial" w:hAnsi="Arial" w:cs="Arial"/>
          <w:b/>
          <w:sz w:val="22"/>
          <w:szCs w:val="22"/>
        </w:rPr>
      </w:pPr>
      <w:r w:rsidRPr="00CC1F0C">
        <w:rPr>
          <w:rFonts w:ascii="Arial" w:hAnsi="Arial" w:cs="Arial"/>
          <w:b/>
          <w:sz w:val="22"/>
          <w:szCs w:val="22"/>
        </w:rPr>
        <w:t xml:space="preserve">ESPECIFICAÇÃO DO OBJETO </w:t>
      </w:r>
    </w:p>
    <w:p w14:paraId="4D49D468" w14:textId="77777777" w:rsidR="00911508" w:rsidRPr="00CC1F0C" w:rsidRDefault="00911508" w:rsidP="00911508">
      <w:pPr>
        <w:spacing w:before="120" w:line="360" w:lineRule="auto"/>
        <w:rPr>
          <w:sz w:val="22"/>
          <w:szCs w:val="22"/>
          <w:lang w:eastAsia="pt-BR"/>
        </w:rPr>
      </w:pPr>
      <w:r w:rsidRPr="00CC1F0C">
        <w:rPr>
          <w:sz w:val="22"/>
          <w:szCs w:val="22"/>
          <w:lang w:eastAsia="pt-BR"/>
        </w:rPr>
        <w:t xml:space="preserve">1.1.1 Orientações por escrito: fornecer através da ferramenta SOLLICITA PRO, orientações </w:t>
      </w:r>
      <w:r w:rsidRPr="00CC1F0C">
        <w:rPr>
          <w:sz w:val="22"/>
          <w:szCs w:val="22"/>
          <w:lang w:eastAsia="pt-BR"/>
        </w:rPr>
        <w:lastRenderedPageBreak/>
        <w:t>objetivas em Licitações, Contratos e Direito Administrativo, limitada em 18 (dezoito) consultas/ perguntas, durante a vigência da assinatura nas modalidades abaixo:</w:t>
      </w:r>
    </w:p>
    <w:p w14:paraId="24667366" w14:textId="77777777" w:rsidR="005C3A11" w:rsidRPr="00CC1F0C" w:rsidRDefault="005C3A11" w:rsidP="00911508">
      <w:pPr>
        <w:spacing w:line="360" w:lineRule="auto"/>
        <w:rPr>
          <w:sz w:val="22"/>
          <w:szCs w:val="22"/>
          <w:lang w:eastAsia="pt-BR"/>
        </w:rPr>
      </w:pPr>
    </w:p>
    <w:p w14:paraId="0965CCD3" w14:textId="77777777" w:rsidR="00911508" w:rsidRPr="00CC1F0C" w:rsidRDefault="00911508" w:rsidP="00911508">
      <w:pPr>
        <w:spacing w:line="360" w:lineRule="auto"/>
        <w:rPr>
          <w:sz w:val="22"/>
          <w:szCs w:val="22"/>
          <w:lang w:eastAsia="pt-BR"/>
        </w:rPr>
      </w:pPr>
      <w:r w:rsidRPr="00CC1F0C">
        <w:rPr>
          <w:sz w:val="22"/>
          <w:szCs w:val="22"/>
          <w:lang w:eastAsia="pt-BR"/>
        </w:rPr>
        <w:t>a) Preparatória</w:t>
      </w:r>
    </w:p>
    <w:p w14:paraId="216F7A0B" w14:textId="77777777" w:rsidR="00911508" w:rsidRPr="00CC1F0C" w:rsidRDefault="00911508" w:rsidP="00911508">
      <w:pPr>
        <w:spacing w:line="360" w:lineRule="auto"/>
        <w:rPr>
          <w:sz w:val="22"/>
          <w:szCs w:val="22"/>
          <w:lang w:eastAsia="pt-BR"/>
        </w:rPr>
      </w:pPr>
      <w:r w:rsidRPr="00CC1F0C">
        <w:rPr>
          <w:sz w:val="22"/>
          <w:szCs w:val="22"/>
          <w:lang w:eastAsia="pt-BR"/>
        </w:rPr>
        <w:t>• Elaboração de Estudo Técnico Preliminar, inclusive através do uso de modelos</w:t>
      </w:r>
    </w:p>
    <w:p w14:paraId="4CA9C519" w14:textId="77777777" w:rsidR="00911508" w:rsidRPr="00CC1F0C" w:rsidRDefault="00911508" w:rsidP="00911508">
      <w:pPr>
        <w:spacing w:line="360" w:lineRule="auto"/>
        <w:rPr>
          <w:sz w:val="22"/>
          <w:szCs w:val="22"/>
          <w:lang w:eastAsia="pt-BR"/>
        </w:rPr>
      </w:pPr>
      <w:r w:rsidRPr="00CC1F0C">
        <w:rPr>
          <w:sz w:val="22"/>
          <w:szCs w:val="22"/>
          <w:lang w:eastAsia="pt-BR"/>
        </w:rPr>
        <w:t>• Elaboração de Termo de Referência, inclusive através do uso de modelos</w:t>
      </w:r>
    </w:p>
    <w:p w14:paraId="27FB2667" w14:textId="77777777" w:rsidR="00911508" w:rsidRPr="00CC1F0C" w:rsidRDefault="00911508" w:rsidP="00911508">
      <w:pPr>
        <w:spacing w:line="360" w:lineRule="auto"/>
        <w:rPr>
          <w:sz w:val="22"/>
          <w:szCs w:val="22"/>
          <w:lang w:eastAsia="pt-BR"/>
        </w:rPr>
      </w:pPr>
      <w:r w:rsidRPr="00CC1F0C">
        <w:rPr>
          <w:sz w:val="22"/>
          <w:szCs w:val="22"/>
          <w:lang w:eastAsia="pt-BR"/>
        </w:rPr>
        <w:t>• Elaboração do Edital, inclusive através do uso de modelos</w:t>
      </w:r>
    </w:p>
    <w:p w14:paraId="68FCFA7B" w14:textId="77777777" w:rsidR="00911508" w:rsidRPr="00CC1F0C" w:rsidRDefault="00911508" w:rsidP="00911508">
      <w:pPr>
        <w:spacing w:line="360" w:lineRule="auto"/>
        <w:rPr>
          <w:sz w:val="22"/>
          <w:szCs w:val="22"/>
          <w:lang w:eastAsia="pt-BR"/>
        </w:rPr>
      </w:pPr>
      <w:r w:rsidRPr="00CC1F0C">
        <w:rPr>
          <w:sz w:val="22"/>
          <w:szCs w:val="22"/>
          <w:lang w:eastAsia="pt-BR"/>
        </w:rPr>
        <w:t>• Definição do melhor modelo de contratação: licitação ou contratação direta</w:t>
      </w:r>
    </w:p>
    <w:p w14:paraId="4C22424F" w14:textId="77777777" w:rsidR="00911508" w:rsidRPr="00CC1F0C" w:rsidRDefault="00911508" w:rsidP="00911508">
      <w:pPr>
        <w:spacing w:line="360" w:lineRule="auto"/>
        <w:rPr>
          <w:sz w:val="22"/>
          <w:szCs w:val="22"/>
          <w:lang w:eastAsia="pt-BR"/>
        </w:rPr>
      </w:pPr>
      <w:r w:rsidRPr="00CC1F0C">
        <w:rPr>
          <w:sz w:val="22"/>
          <w:szCs w:val="22"/>
          <w:lang w:eastAsia="pt-BR"/>
        </w:rPr>
        <w:t>• Justificativa técnica</w:t>
      </w:r>
    </w:p>
    <w:p w14:paraId="5956B3AE" w14:textId="77777777" w:rsidR="00911508" w:rsidRPr="00CC1F0C" w:rsidRDefault="00911508" w:rsidP="00911508">
      <w:pPr>
        <w:spacing w:line="360" w:lineRule="auto"/>
        <w:rPr>
          <w:sz w:val="22"/>
          <w:szCs w:val="22"/>
          <w:lang w:eastAsia="pt-BR"/>
        </w:rPr>
      </w:pPr>
      <w:r w:rsidRPr="00CC1F0C">
        <w:rPr>
          <w:sz w:val="22"/>
          <w:szCs w:val="22"/>
          <w:lang w:eastAsia="pt-BR"/>
        </w:rPr>
        <w:t>• Justificativa de preços</w:t>
      </w:r>
    </w:p>
    <w:p w14:paraId="6E37F206" w14:textId="77777777" w:rsidR="00911508" w:rsidRPr="00CC1F0C" w:rsidRDefault="00911508" w:rsidP="00911508">
      <w:pPr>
        <w:spacing w:line="360" w:lineRule="auto"/>
        <w:rPr>
          <w:sz w:val="22"/>
          <w:szCs w:val="22"/>
          <w:lang w:eastAsia="pt-BR"/>
        </w:rPr>
      </w:pPr>
      <w:r w:rsidRPr="00CC1F0C">
        <w:rPr>
          <w:sz w:val="22"/>
          <w:szCs w:val="22"/>
          <w:lang w:eastAsia="pt-BR"/>
        </w:rPr>
        <w:t>• Análise jurídica</w:t>
      </w:r>
    </w:p>
    <w:p w14:paraId="734CCBE2" w14:textId="77777777" w:rsidR="00911508" w:rsidRPr="00CC1F0C" w:rsidRDefault="00911508" w:rsidP="00911508">
      <w:pPr>
        <w:spacing w:line="360" w:lineRule="auto"/>
        <w:rPr>
          <w:sz w:val="22"/>
          <w:szCs w:val="22"/>
          <w:lang w:eastAsia="pt-BR"/>
        </w:rPr>
      </w:pPr>
      <w:r w:rsidRPr="00CC1F0C">
        <w:rPr>
          <w:sz w:val="22"/>
          <w:szCs w:val="22"/>
          <w:lang w:eastAsia="pt-BR"/>
        </w:rPr>
        <w:t>• Divulgação do edital da licitação;</w:t>
      </w:r>
    </w:p>
    <w:p w14:paraId="6436991B" w14:textId="77777777" w:rsidR="00911508" w:rsidRPr="00CC1F0C" w:rsidRDefault="00911508" w:rsidP="00911508">
      <w:pPr>
        <w:spacing w:line="360" w:lineRule="auto"/>
        <w:rPr>
          <w:sz w:val="22"/>
          <w:szCs w:val="22"/>
          <w:lang w:eastAsia="pt-BR"/>
        </w:rPr>
      </w:pPr>
    </w:p>
    <w:p w14:paraId="1D9C9254" w14:textId="77777777" w:rsidR="00911508" w:rsidRPr="00CC1F0C" w:rsidRDefault="00911508" w:rsidP="00911508">
      <w:pPr>
        <w:spacing w:line="360" w:lineRule="auto"/>
        <w:rPr>
          <w:sz w:val="22"/>
          <w:szCs w:val="22"/>
          <w:lang w:eastAsia="pt-BR"/>
        </w:rPr>
      </w:pPr>
      <w:r w:rsidRPr="00CC1F0C">
        <w:rPr>
          <w:sz w:val="22"/>
          <w:szCs w:val="22"/>
          <w:lang w:eastAsia="pt-BR"/>
        </w:rPr>
        <w:t>b) Condução da licitação ou da contratação direta</w:t>
      </w:r>
    </w:p>
    <w:p w14:paraId="1AA65B1D" w14:textId="77777777" w:rsidR="00911508" w:rsidRPr="00CC1F0C" w:rsidRDefault="00911508" w:rsidP="00911508">
      <w:pPr>
        <w:spacing w:line="360" w:lineRule="auto"/>
        <w:rPr>
          <w:sz w:val="22"/>
          <w:szCs w:val="22"/>
          <w:lang w:eastAsia="pt-BR"/>
        </w:rPr>
      </w:pPr>
      <w:r w:rsidRPr="00CC1F0C">
        <w:rPr>
          <w:sz w:val="22"/>
          <w:szCs w:val="22"/>
          <w:lang w:eastAsia="pt-BR"/>
        </w:rPr>
        <w:t>• Análise e julgamento de impugnações e pedidos de esclarecimentos</w:t>
      </w:r>
    </w:p>
    <w:p w14:paraId="7B021CA8" w14:textId="77777777" w:rsidR="00911508" w:rsidRPr="00CC1F0C" w:rsidRDefault="00911508" w:rsidP="00911508">
      <w:pPr>
        <w:spacing w:line="360" w:lineRule="auto"/>
        <w:rPr>
          <w:sz w:val="22"/>
          <w:szCs w:val="22"/>
          <w:lang w:eastAsia="pt-BR"/>
        </w:rPr>
      </w:pPr>
      <w:r w:rsidRPr="00CC1F0C">
        <w:rPr>
          <w:sz w:val="22"/>
          <w:szCs w:val="22"/>
          <w:lang w:eastAsia="pt-BR"/>
        </w:rPr>
        <w:t>• Condução da fase de julgamento das propostas</w:t>
      </w:r>
    </w:p>
    <w:p w14:paraId="1B1250EB" w14:textId="77777777" w:rsidR="00911508" w:rsidRPr="00CC1F0C" w:rsidRDefault="00911508" w:rsidP="00911508">
      <w:pPr>
        <w:spacing w:line="360" w:lineRule="auto"/>
        <w:rPr>
          <w:sz w:val="22"/>
          <w:szCs w:val="22"/>
          <w:lang w:eastAsia="pt-BR"/>
        </w:rPr>
      </w:pPr>
      <w:r w:rsidRPr="00CC1F0C">
        <w:rPr>
          <w:sz w:val="22"/>
          <w:szCs w:val="22"/>
          <w:lang w:eastAsia="pt-BR"/>
        </w:rPr>
        <w:t>• Condução da fase de habilitação</w:t>
      </w:r>
    </w:p>
    <w:p w14:paraId="28B712D3" w14:textId="77777777" w:rsidR="00911508" w:rsidRPr="00CC1F0C" w:rsidRDefault="00911508" w:rsidP="00911508">
      <w:pPr>
        <w:spacing w:line="360" w:lineRule="auto"/>
        <w:rPr>
          <w:sz w:val="22"/>
          <w:szCs w:val="22"/>
          <w:lang w:eastAsia="pt-BR"/>
        </w:rPr>
      </w:pPr>
      <w:r w:rsidRPr="00CC1F0C">
        <w:rPr>
          <w:sz w:val="22"/>
          <w:szCs w:val="22"/>
          <w:lang w:eastAsia="pt-BR"/>
        </w:rPr>
        <w:t>• Análise e posicionamento diante de recursos</w:t>
      </w:r>
    </w:p>
    <w:p w14:paraId="1259FF1F" w14:textId="77777777" w:rsidR="00911508" w:rsidRPr="00CC1F0C" w:rsidRDefault="00911508" w:rsidP="00911508">
      <w:pPr>
        <w:spacing w:line="360" w:lineRule="auto"/>
        <w:rPr>
          <w:sz w:val="22"/>
          <w:szCs w:val="22"/>
          <w:lang w:eastAsia="pt-BR"/>
        </w:rPr>
      </w:pPr>
      <w:r w:rsidRPr="00CC1F0C">
        <w:rPr>
          <w:sz w:val="22"/>
          <w:szCs w:val="22"/>
          <w:lang w:eastAsia="pt-BR"/>
        </w:rPr>
        <w:t>• Escolha do fornecedor da contratação direta, com o devido embasamento técnico</w:t>
      </w:r>
    </w:p>
    <w:p w14:paraId="219D1344" w14:textId="77777777" w:rsidR="00911508" w:rsidRPr="00CC1F0C" w:rsidRDefault="00911508" w:rsidP="00911508">
      <w:pPr>
        <w:spacing w:line="360" w:lineRule="auto"/>
        <w:rPr>
          <w:sz w:val="22"/>
          <w:szCs w:val="22"/>
          <w:lang w:eastAsia="pt-BR"/>
        </w:rPr>
      </w:pPr>
      <w:r w:rsidRPr="00CC1F0C">
        <w:rPr>
          <w:sz w:val="22"/>
          <w:szCs w:val="22"/>
          <w:lang w:eastAsia="pt-BR"/>
        </w:rPr>
        <w:t>• Instrução do processo de contratação direta</w:t>
      </w:r>
    </w:p>
    <w:p w14:paraId="21F8EABA" w14:textId="77777777" w:rsidR="00911508" w:rsidRPr="00CC1F0C" w:rsidRDefault="00911508" w:rsidP="00911508">
      <w:pPr>
        <w:spacing w:line="360" w:lineRule="auto"/>
        <w:rPr>
          <w:sz w:val="22"/>
          <w:szCs w:val="22"/>
          <w:lang w:eastAsia="pt-BR"/>
        </w:rPr>
      </w:pPr>
    </w:p>
    <w:p w14:paraId="65519EEF" w14:textId="77777777" w:rsidR="00911508" w:rsidRPr="00CC1F0C" w:rsidRDefault="00911508" w:rsidP="00911508">
      <w:pPr>
        <w:spacing w:line="360" w:lineRule="auto"/>
        <w:rPr>
          <w:sz w:val="22"/>
          <w:szCs w:val="22"/>
          <w:lang w:eastAsia="pt-BR"/>
        </w:rPr>
      </w:pPr>
      <w:r w:rsidRPr="00CC1F0C">
        <w:rPr>
          <w:sz w:val="22"/>
          <w:szCs w:val="22"/>
          <w:lang w:eastAsia="pt-BR"/>
        </w:rPr>
        <w:t>c) Contratos</w:t>
      </w:r>
    </w:p>
    <w:p w14:paraId="074B2DF7" w14:textId="77777777" w:rsidR="00911508" w:rsidRPr="00CC1F0C" w:rsidRDefault="00911508" w:rsidP="00911508">
      <w:pPr>
        <w:spacing w:line="360" w:lineRule="auto"/>
        <w:rPr>
          <w:sz w:val="22"/>
          <w:szCs w:val="22"/>
          <w:lang w:eastAsia="pt-BR"/>
        </w:rPr>
      </w:pPr>
      <w:r w:rsidRPr="00CC1F0C">
        <w:rPr>
          <w:sz w:val="22"/>
          <w:szCs w:val="22"/>
          <w:lang w:eastAsia="pt-BR"/>
        </w:rPr>
        <w:t>• Fiscalização contratual</w:t>
      </w:r>
    </w:p>
    <w:p w14:paraId="6A2F08DC" w14:textId="77777777" w:rsidR="00911508" w:rsidRPr="00CC1F0C" w:rsidRDefault="00911508" w:rsidP="00911508">
      <w:pPr>
        <w:spacing w:line="360" w:lineRule="auto"/>
        <w:rPr>
          <w:sz w:val="22"/>
          <w:szCs w:val="22"/>
          <w:lang w:eastAsia="pt-BR"/>
        </w:rPr>
      </w:pPr>
      <w:r w:rsidRPr="00CC1F0C">
        <w:rPr>
          <w:sz w:val="22"/>
          <w:szCs w:val="22"/>
          <w:lang w:eastAsia="pt-BR"/>
        </w:rPr>
        <w:t>• Gestão contratual</w:t>
      </w:r>
    </w:p>
    <w:p w14:paraId="2973DF9A" w14:textId="77777777" w:rsidR="00911508" w:rsidRPr="00CC1F0C" w:rsidRDefault="00911508" w:rsidP="00911508">
      <w:pPr>
        <w:spacing w:line="360" w:lineRule="auto"/>
        <w:rPr>
          <w:sz w:val="22"/>
          <w:szCs w:val="22"/>
          <w:lang w:eastAsia="pt-BR"/>
        </w:rPr>
      </w:pPr>
      <w:r w:rsidRPr="00CC1F0C">
        <w:rPr>
          <w:sz w:val="22"/>
          <w:szCs w:val="22"/>
          <w:lang w:eastAsia="pt-BR"/>
        </w:rPr>
        <w:t>• Análise de pedidos de reequilíbrio econômico-financeiro</w:t>
      </w:r>
    </w:p>
    <w:p w14:paraId="5D55DE33" w14:textId="77777777" w:rsidR="00911508" w:rsidRPr="00CC1F0C" w:rsidRDefault="00911508" w:rsidP="00911508">
      <w:pPr>
        <w:spacing w:line="360" w:lineRule="auto"/>
        <w:rPr>
          <w:sz w:val="22"/>
          <w:szCs w:val="22"/>
          <w:lang w:eastAsia="pt-BR"/>
        </w:rPr>
      </w:pPr>
      <w:r w:rsidRPr="00CC1F0C">
        <w:rPr>
          <w:sz w:val="22"/>
          <w:szCs w:val="22"/>
          <w:lang w:eastAsia="pt-BR"/>
        </w:rPr>
        <w:t>• Aplicação de penalidades</w:t>
      </w:r>
    </w:p>
    <w:p w14:paraId="423A40C4" w14:textId="77777777" w:rsidR="00911508" w:rsidRPr="00CC1F0C" w:rsidRDefault="00911508" w:rsidP="00911508">
      <w:pPr>
        <w:spacing w:line="360" w:lineRule="auto"/>
        <w:rPr>
          <w:sz w:val="22"/>
          <w:szCs w:val="22"/>
          <w:lang w:eastAsia="pt-BR"/>
        </w:rPr>
      </w:pPr>
      <w:r w:rsidRPr="00CC1F0C">
        <w:rPr>
          <w:sz w:val="22"/>
          <w:szCs w:val="22"/>
          <w:lang w:eastAsia="pt-BR"/>
        </w:rPr>
        <w:t>• Condução de situações de inexecução contratual</w:t>
      </w:r>
    </w:p>
    <w:p w14:paraId="4FD36ACE" w14:textId="77777777" w:rsidR="00911508" w:rsidRPr="00CC1F0C" w:rsidRDefault="00911508" w:rsidP="00911508">
      <w:pPr>
        <w:spacing w:line="360" w:lineRule="auto"/>
        <w:rPr>
          <w:sz w:val="22"/>
          <w:szCs w:val="22"/>
          <w:lang w:eastAsia="pt-BR"/>
        </w:rPr>
      </w:pPr>
      <w:r w:rsidRPr="00CC1F0C">
        <w:rPr>
          <w:sz w:val="22"/>
          <w:szCs w:val="22"/>
          <w:lang w:eastAsia="pt-BR"/>
        </w:rPr>
        <w:t>• Celebração de aditivos</w:t>
      </w:r>
    </w:p>
    <w:p w14:paraId="7CB5453D" w14:textId="77777777" w:rsidR="00911508" w:rsidRPr="00CC1F0C" w:rsidRDefault="00911508" w:rsidP="00911508">
      <w:pPr>
        <w:spacing w:line="360" w:lineRule="auto"/>
        <w:rPr>
          <w:sz w:val="22"/>
          <w:szCs w:val="22"/>
          <w:lang w:eastAsia="pt-BR"/>
        </w:rPr>
      </w:pPr>
      <w:r w:rsidRPr="00CC1F0C">
        <w:rPr>
          <w:sz w:val="22"/>
          <w:szCs w:val="22"/>
          <w:lang w:eastAsia="pt-BR"/>
        </w:rPr>
        <w:t>• Recebimento do objeto e encerramento do contrato</w:t>
      </w:r>
    </w:p>
    <w:p w14:paraId="512E1E49" w14:textId="77777777" w:rsidR="00911508" w:rsidRPr="00CC1F0C" w:rsidRDefault="00911508" w:rsidP="00911508">
      <w:pPr>
        <w:spacing w:line="360" w:lineRule="auto"/>
        <w:rPr>
          <w:sz w:val="22"/>
          <w:szCs w:val="22"/>
          <w:lang w:eastAsia="pt-BR"/>
        </w:rPr>
      </w:pPr>
    </w:p>
    <w:p w14:paraId="714CAA5D" w14:textId="77777777" w:rsidR="00911508" w:rsidRPr="00CC1F0C" w:rsidRDefault="00911508" w:rsidP="00911508">
      <w:pPr>
        <w:spacing w:line="360" w:lineRule="auto"/>
        <w:rPr>
          <w:b/>
          <w:bCs/>
          <w:sz w:val="22"/>
          <w:szCs w:val="22"/>
          <w:lang w:eastAsia="pt-BR"/>
        </w:rPr>
      </w:pPr>
      <w:r w:rsidRPr="00CC1F0C">
        <w:rPr>
          <w:b/>
          <w:bCs/>
          <w:sz w:val="22"/>
          <w:szCs w:val="22"/>
          <w:lang w:eastAsia="pt-BR"/>
        </w:rPr>
        <w:t>1.1.2. Ferramentas de Gestão Capacitação e Pesquisa:</w:t>
      </w:r>
    </w:p>
    <w:p w14:paraId="25309571" w14:textId="77777777" w:rsidR="00911508" w:rsidRPr="00CC1F0C" w:rsidRDefault="00911508" w:rsidP="00911508">
      <w:pPr>
        <w:spacing w:line="360" w:lineRule="auto"/>
        <w:rPr>
          <w:sz w:val="22"/>
          <w:szCs w:val="22"/>
          <w:lang w:eastAsia="pt-BR"/>
        </w:rPr>
      </w:pPr>
      <w:r w:rsidRPr="00CC1F0C">
        <w:rPr>
          <w:sz w:val="22"/>
          <w:szCs w:val="22"/>
          <w:lang w:eastAsia="pt-BR"/>
        </w:rPr>
        <w:t>a) Banco de dados e informações virtuais disponíveis na internet:</w:t>
      </w:r>
    </w:p>
    <w:p w14:paraId="53E1DA01" w14:textId="77777777" w:rsidR="00911508" w:rsidRPr="00CC1F0C" w:rsidRDefault="00911508" w:rsidP="00911508">
      <w:pPr>
        <w:spacing w:line="360" w:lineRule="auto"/>
        <w:rPr>
          <w:sz w:val="22"/>
          <w:szCs w:val="22"/>
          <w:lang w:eastAsia="pt-BR"/>
        </w:rPr>
      </w:pPr>
      <w:r w:rsidRPr="00CC1F0C">
        <w:rPr>
          <w:sz w:val="22"/>
          <w:szCs w:val="22"/>
          <w:lang w:eastAsia="pt-BR"/>
        </w:rPr>
        <w:t>b) Ferramentas de gestão exclusivas (Contador de Prazos, Analisador de balanço, Biblioteca e Agenda</w:t>
      </w:r>
      <w:r w:rsidR="00E67BEB">
        <w:rPr>
          <w:sz w:val="22"/>
          <w:szCs w:val="22"/>
          <w:lang w:eastAsia="pt-BR"/>
        </w:rPr>
        <w:t>)</w:t>
      </w:r>
      <w:r w:rsidRPr="00CC1F0C">
        <w:rPr>
          <w:sz w:val="22"/>
          <w:szCs w:val="22"/>
          <w:lang w:eastAsia="pt-BR"/>
        </w:rPr>
        <w:t>;</w:t>
      </w:r>
    </w:p>
    <w:p w14:paraId="1A753CEB" w14:textId="77777777" w:rsidR="00911508" w:rsidRPr="00CC1F0C" w:rsidRDefault="00911508" w:rsidP="00911508">
      <w:pPr>
        <w:spacing w:line="360" w:lineRule="auto"/>
        <w:rPr>
          <w:sz w:val="22"/>
          <w:szCs w:val="22"/>
          <w:lang w:eastAsia="pt-BR"/>
        </w:rPr>
      </w:pPr>
      <w:r w:rsidRPr="00CC1F0C">
        <w:rPr>
          <w:sz w:val="22"/>
          <w:szCs w:val="22"/>
          <w:lang w:eastAsia="pt-BR"/>
        </w:rPr>
        <w:lastRenderedPageBreak/>
        <w:t>d) Ferramentas de busca atualizadas diariamente por inteligência artificial (acórdãos, editais, banco de fornecedores e penalidades).</w:t>
      </w:r>
    </w:p>
    <w:p w14:paraId="1EAED412" w14:textId="77777777" w:rsidR="005C3A11" w:rsidRPr="00CC1F0C" w:rsidRDefault="005C3A11" w:rsidP="00911508">
      <w:pPr>
        <w:spacing w:line="360" w:lineRule="auto"/>
        <w:rPr>
          <w:b/>
          <w:bCs/>
          <w:sz w:val="22"/>
          <w:szCs w:val="22"/>
          <w:lang w:eastAsia="pt-BR"/>
        </w:rPr>
      </w:pPr>
    </w:p>
    <w:p w14:paraId="340A8211" w14:textId="77777777" w:rsidR="00911508" w:rsidRPr="00CC1F0C" w:rsidRDefault="00911508" w:rsidP="00911508">
      <w:pPr>
        <w:spacing w:line="360" w:lineRule="auto"/>
        <w:rPr>
          <w:b/>
          <w:bCs/>
          <w:sz w:val="22"/>
          <w:szCs w:val="22"/>
          <w:lang w:eastAsia="pt-BR"/>
        </w:rPr>
      </w:pPr>
      <w:r w:rsidRPr="00CC1F0C">
        <w:rPr>
          <w:b/>
          <w:bCs/>
          <w:sz w:val="22"/>
          <w:szCs w:val="22"/>
          <w:lang w:eastAsia="pt-BR"/>
        </w:rPr>
        <w:t>1.1.3.</w:t>
      </w:r>
      <w:r w:rsidRPr="00CC1F0C">
        <w:rPr>
          <w:b/>
          <w:bCs/>
          <w:sz w:val="22"/>
          <w:szCs w:val="22"/>
          <w:lang w:eastAsia="pt-BR"/>
        </w:rPr>
        <w:tab/>
        <w:t xml:space="preserve"> Funcionalidades:</w:t>
      </w:r>
    </w:p>
    <w:p w14:paraId="122CA39D" w14:textId="77777777" w:rsidR="00911508" w:rsidRPr="00CC1F0C" w:rsidRDefault="00911508" w:rsidP="00911508">
      <w:pPr>
        <w:spacing w:line="360" w:lineRule="auto"/>
        <w:rPr>
          <w:sz w:val="22"/>
          <w:szCs w:val="22"/>
          <w:lang w:eastAsia="pt-BR"/>
        </w:rPr>
      </w:pPr>
      <w:r w:rsidRPr="00CC1F0C">
        <w:rPr>
          <w:sz w:val="22"/>
          <w:szCs w:val="22"/>
          <w:lang w:eastAsia="pt-BR"/>
        </w:rPr>
        <w:t>a) Pesquisa - com acesso às orientações já respondidas;</w:t>
      </w:r>
    </w:p>
    <w:p w14:paraId="558D84EB" w14:textId="77777777" w:rsidR="00911508" w:rsidRPr="00CC1F0C" w:rsidRDefault="00911508" w:rsidP="00911508">
      <w:pPr>
        <w:spacing w:line="360" w:lineRule="auto"/>
        <w:rPr>
          <w:sz w:val="22"/>
          <w:szCs w:val="22"/>
          <w:lang w:eastAsia="pt-BR"/>
        </w:rPr>
      </w:pPr>
      <w:r w:rsidRPr="00CC1F0C">
        <w:rPr>
          <w:sz w:val="22"/>
          <w:szCs w:val="22"/>
          <w:lang w:eastAsia="pt-BR"/>
        </w:rPr>
        <w:t>b) Banco de Editais;</w:t>
      </w:r>
    </w:p>
    <w:p w14:paraId="3130FEC4" w14:textId="77777777" w:rsidR="00911508" w:rsidRPr="00CC1F0C" w:rsidRDefault="00911508" w:rsidP="00911508">
      <w:pPr>
        <w:spacing w:line="360" w:lineRule="auto"/>
        <w:rPr>
          <w:sz w:val="22"/>
          <w:szCs w:val="22"/>
          <w:lang w:eastAsia="pt-BR"/>
        </w:rPr>
      </w:pPr>
      <w:r w:rsidRPr="00CC1F0C">
        <w:rPr>
          <w:sz w:val="22"/>
          <w:szCs w:val="22"/>
          <w:lang w:eastAsia="pt-BR"/>
        </w:rPr>
        <w:t>c) Orientações - com o menor prazo de resposta do mercado;</w:t>
      </w:r>
    </w:p>
    <w:p w14:paraId="3FAA8569" w14:textId="77777777" w:rsidR="00911508" w:rsidRPr="00CC1F0C" w:rsidRDefault="00911508" w:rsidP="00911508">
      <w:pPr>
        <w:spacing w:line="360" w:lineRule="auto"/>
        <w:rPr>
          <w:sz w:val="22"/>
          <w:szCs w:val="22"/>
          <w:lang w:eastAsia="pt-BR"/>
        </w:rPr>
      </w:pPr>
      <w:r w:rsidRPr="00CC1F0C">
        <w:rPr>
          <w:sz w:val="22"/>
          <w:szCs w:val="22"/>
          <w:lang w:eastAsia="pt-BR"/>
        </w:rPr>
        <w:t>d) Modelos de documentos;</w:t>
      </w:r>
    </w:p>
    <w:p w14:paraId="0BCCEFAE" w14:textId="77777777" w:rsidR="00911508" w:rsidRPr="00CC1F0C" w:rsidRDefault="00911508" w:rsidP="00911508">
      <w:pPr>
        <w:spacing w:line="360" w:lineRule="auto"/>
        <w:rPr>
          <w:sz w:val="22"/>
          <w:szCs w:val="22"/>
          <w:lang w:eastAsia="pt-BR"/>
        </w:rPr>
      </w:pPr>
      <w:r w:rsidRPr="00CC1F0C">
        <w:rPr>
          <w:sz w:val="22"/>
          <w:szCs w:val="22"/>
          <w:lang w:eastAsia="pt-BR"/>
        </w:rPr>
        <w:t>e) Leis comentadas - 14.133/21 e 13.303/16;</w:t>
      </w:r>
    </w:p>
    <w:p w14:paraId="50139437" w14:textId="77777777" w:rsidR="00911508" w:rsidRPr="00CC1F0C" w:rsidRDefault="00911508" w:rsidP="00911508">
      <w:pPr>
        <w:spacing w:line="360" w:lineRule="auto"/>
        <w:rPr>
          <w:sz w:val="22"/>
          <w:szCs w:val="22"/>
          <w:lang w:eastAsia="pt-BR"/>
        </w:rPr>
      </w:pPr>
      <w:r w:rsidRPr="00CC1F0C">
        <w:rPr>
          <w:sz w:val="22"/>
          <w:szCs w:val="22"/>
          <w:lang w:eastAsia="pt-BR"/>
        </w:rPr>
        <w:t>f) Meu mural;</w:t>
      </w:r>
    </w:p>
    <w:p w14:paraId="1A29F00E" w14:textId="77777777" w:rsidR="00911508" w:rsidRPr="00CC1F0C" w:rsidRDefault="00911508" w:rsidP="00911508">
      <w:pPr>
        <w:spacing w:line="360" w:lineRule="auto"/>
        <w:rPr>
          <w:sz w:val="22"/>
          <w:szCs w:val="22"/>
          <w:lang w:eastAsia="pt-BR"/>
        </w:rPr>
      </w:pPr>
      <w:r w:rsidRPr="00CC1F0C">
        <w:rPr>
          <w:sz w:val="22"/>
          <w:szCs w:val="22"/>
          <w:lang w:eastAsia="pt-BR"/>
        </w:rPr>
        <w:t>g) E-books;</w:t>
      </w:r>
    </w:p>
    <w:p w14:paraId="55EAF60B" w14:textId="77777777" w:rsidR="00911508" w:rsidRPr="00CC1F0C" w:rsidRDefault="00911508" w:rsidP="00911508">
      <w:pPr>
        <w:spacing w:line="360" w:lineRule="auto"/>
        <w:rPr>
          <w:sz w:val="22"/>
          <w:szCs w:val="22"/>
          <w:lang w:eastAsia="pt-BR"/>
        </w:rPr>
      </w:pPr>
      <w:r w:rsidRPr="00CC1F0C">
        <w:rPr>
          <w:sz w:val="22"/>
          <w:szCs w:val="22"/>
          <w:lang w:eastAsia="pt-BR"/>
        </w:rPr>
        <w:t>h) Agenda;</w:t>
      </w:r>
    </w:p>
    <w:p w14:paraId="31EDDD3D" w14:textId="77777777" w:rsidR="00911508" w:rsidRPr="00CC1F0C" w:rsidRDefault="00911508" w:rsidP="00911508">
      <w:pPr>
        <w:spacing w:line="360" w:lineRule="auto"/>
        <w:rPr>
          <w:sz w:val="22"/>
          <w:szCs w:val="22"/>
          <w:lang w:eastAsia="pt-BR"/>
        </w:rPr>
      </w:pPr>
      <w:r w:rsidRPr="00CC1F0C">
        <w:rPr>
          <w:sz w:val="22"/>
          <w:szCs w:val="22"/>
          <w:lang w:eastAsia="pt-BR"/>
        </w:rPr>
        <w:t>i) Capacitação continuada - com acesso a vídeos exclusivos!</w:t>
      </w:r>
    </w:p>
    <w:p w14:paraId="0D4D2D74" w14:textId="77777777" w:rsidR="00911508" w:rsidRPr="00CC1F0C" w:rsidRDefault="00911508" w:rsidP="00911508">
      <w:pPr>
        <w:spacing w:line="360" w:lineRule="auto"/>
        <w:rPr>
          <w:sz w:val="22"/>
          <w:szCs w:val="22"/>
          <w:lang w:eastAsia="pt-BR"/>
        </w:rPr>
      </w:pPr>
      <w:r w:rsidRPr="00CC1F0C">
        <w:rPr>
          <w:sz w:val="22"/>
          <w:szCs w:val="22"/>
          <w:lang w:eastAsia="pt-BR"/>
        </w:rPr>
        <w:t>j) Analisador de Balanços;</w:t>
      </w:r>
    </w:p>
    <w:p w14:paraId="64D568C5" w14:textId="77777777" w:rsidR="00911508" w:rsidRPr="00CC1F0C" w:rsidRDefault="00911508" w:rsidP="00911508">
      <w:pPr>
        <w:spacing w:line="360" w:lineRule="auto"/>
        <w:rPr>
          <w:sz w:val="22"/>
          <w:szCs w:val="22"/>
          <w:lang w:eastAsia="pt-BR"/>
        </w:rPr>
      </w:pPr>
      <w:r w:rsidRPr="00CC1F0C">
        <w:rPr>
          <w:sz w:val="22"/>
          <w:szCs w:val="22"/>
          <w:lang w:eastAsia="pt-BR"/>
        </w:rPr>
        <w:t>k) Contador de Prazos;</w:t>
      </w:r>
    </w:p>
    <w:p w14:paraId="6A213F28" w14:textId="77777777" w:rsidR="00911508" w:rsidRPr="00CC1F0C" w:rsidRDefault="00911508" w:rsidP="00911508">
      <w:pPr>
        <w:spacing w:line="360" w:lineRule="auto"/>
        <w:rPr>
          <w:sz w:val="22"/>
          <w:szCs w:val="22"/>
          <w:lang w:eastAsia="pt-BR"/>
        </w:rPr>
      </w:pPr>
      <w:r w:rsidRPr="00CC1F0C">
        <w:rPr>
          <w:sz w:val="22"/>
          <w:szCs w:val="22"/>
          <w:lang w:eastAsia="pt-BR"/>
        </w:rPr>
        <w:t>l) Banco Fornecedores;</w:t>
      </w:r>
    </w:p>
    <w:p w14:paraId="1880C976" w14:textId="77777777" w:rsidR="00911508" w:rsidRPr="00CC1F0C" w:rsidRDefault="00911508" w:rsidP="00911508">
      <w:pPr>
        <w:spacing w:line="360" w:lineRule="auto"/>
        <w:rPr>
          <w:sz w:val="22"/>
          <w:szCs w:val="22"/>
          <w:lang w:eastAsia="pt-BR"/>
        </w:rPr>
      </w:pPr>
      <w:r w:rsidRPr="00CC1F0C">
        <w:rPr>
          <w:sz w:val="22"/>
          <w:szCs w:val="22"/>
          <w:lang w:eastAsia="pt-BR"/>
        </w:rPr>
        <w:t>m) Banco de Penalidades;</w:t>
      </w:r>
    </w:p>
    <w:p w14:paraId="1FBD64DF" w14:textId="77777777" w:rsidR="00911508" w:rsidRPr="00CC1F0C" w:rsidRDefault="00911508" w:rsidP="00911508">
      <w:pPr>
        <w:spacing w:line="360" w:lineRule="auto"/>
        <w:rPr>
          <w:sz w:val="22"/>
          <w:szCs w:val="22"/>
          <w:lang w:eastAsia="pt-BR"/>
        </w:rPr>
      </w:pPr>
      <w:r w:rsidRPr="00CC1F0C">
        <w:rPr>
          <w:sz w:val="22"/>
          <w:szCs w:val="22"/>
          <w:lang w:eastAsia="pt-BR"/>
        </w:rPr>
        <w:t>n) Revista O Pregoeiro;</w:t>
      </w:r>
    </w:p>
    <w:p w14:paraId="3FD390E9" w14:textId="77777777" w:rsidR="00911508" w:rsidRPr="00CC1F0C" w:rsidRDefault="00911508" w:rsidP="00911508">
      <w:pPr>
        <w:spacing w:line="360" w:lineRule="auto"/>
        <w:rPr>
          <w:sz w:val="22"/>
          <w:szCs w:val="22"/>
          <w:lang w:eastAsia="pt-BR"/>
        </w:rPr>
      </w:pPr>
      <w:r w:rsidRPr="00CC1F0C">
        <w:rPr>
          <w:sz w:val="22"/>
          <w:szCs w:val="22"/>
          <w:lang w:eastAsia="pt-BR"/>
        </w:rPr>
        <w:t>o) Revista Licicon;</w:t>
      </w:r>
    </w:p>
    <w:p w14:paraId="326B0294" w14:textId="77777777" w:rsidR="00911508" w:rsidRPr="00CC1F0C" w:rsidRDefault="00911508" w:rsidP="00911508">
      <w:pPr>
        <w:spacing w:line="360" w:lineRule="auto"/>
        <w:rPr>
          <w:sz w:val="22"/>
          <w:szCs w:val="22"/>
          <w:lang w:eastAsia="pt-BR"/>
        </w:rPr>
      </w:pPr>
      <w:r w:rsidRPr="00CC1F0C">
        <w:rPr>
          <w:sz w:val="22"/>
          <w:szCs w:val="22"/>
          <w:lang w:eastAsia="pt-BR"/>
        </w:rPr>
        <w:t>p) Revista Negócios Públicos;</w:t>
      </w:r>
    </w:p>
    <w:p w14:paraId="4E4EA9A1" w14:textId="77777777" w:rsidR="00911508" w:rsidRPr="00CC1F0C" w:rsidRDefault="00911508" w:rsidP="00911508">
      <w:pPr>
        <w:spacing w:line="360" w:lineRule="auto"/>
        <w:rPr>
          <w:sz w:val="22"/>
          <w:szCs w:val="22"/>
          <w:lang w:eastAsia="pt-BR"/>
        </w:rPr>
      </w:pPr>
      <w:r w:rsidRPr="00CC1F0C">
        <w:rPr>
          <w:sz w:val="22"/>
          <w:szCs w:val="22"/>
          <w:lang w:eastAsia="pt-BR"/>
        </w:rPr>
        <w:t>q) Revista Governança Pública;</w:t>
      </w:r>
    </w:p>
    <w:p w14:paraId="3ACE525E" w14:textId="77777777" w:rsidR="00911508" w:rsidRPr="00CC1F0C" w:rsidRDefault="00911508" w:rsidP="00911508">
      <w:pPr>
        <w:spacing w:line="360" w:lineRule="auto"/>
        <w:rPr>
          <w:sz w:val="22"/>
          <w:szCs w:val="22"/>
          <w:lang w:eastAsia="pt-BR"/>
        </w:rPr>
      </w:pPr>
      <w:r w:rsidRPr="00CC1F0C">
        <w:rPr>
          <w:sz w:val="22"/>
          <w:szCs w:val="22"/>
          <w:lang w:eastAsia="pt-BR"/>
        </w:rPr>
        <w:t>r)  Minha Biblioteca;</w:t>
      </w:r>
    </w:p>
    <w:p w14:paraId="183AA190" w14:textId="77777777" w:rsidR="00911508" w:rsidRPr="00CC1F0C" w:rsidRDefault="00911508" w:rsidP="00911508">
      <w:pPr>
        <w:spacing w:line="360" w:lineRule="auto"/>
        <w:rPr>
          <w:sz w:val="22"/>
          <w:szCs w:val="22"/>
          <w:lang w:eastAsia="pt-BR"/>
        </w:rPr>
      </w:pPr>
      <w:r w:rsidRPr="00CC1F0C">
        <w:rPr>
          <w:sz w:val="22"/>
          <w:szCs w:val="22"/>
          <w:lang w:eastAsia="pt-BR"/>
        </w:rPr>
        <w:t>s) Aplicativo.</w:t>
      </w:r>
    </w:p>
    <w:p w14:paraId="1C54DABF" w14:textId="77777777" w:rsidR="00CC7069" w:rsidRPr="00CC1F0C" w:rsidRDefault="00CC7069" w:rsidP="00CC7069">
      <w:pPr>
        <w:spacing w:line="360" w:lineRule="auto"/>
        <w:rPr>
          <w:rFonts w:cs="Arial"/>
          <w:b/>
          <w:bCs/>
          <w:sz w:val="22"/>
          <w:szCs w:val="22"/>
        </w:rPr>
      </w:pPr>
    </w:p>
    <w:p w14:paraId="7E588529" w14:textId="77777777" w:rsidR="00CC7069" w:rsidRPr="00CC1F0C" w:rsidRDefault="00CC7069" w:rsidP="00CC7069">
      <w:pPr>
        <w:spacing w:line="360" w:lineRule="auto"/>
        <w:rPr>
          <w:rFonts w:cs="Arial"/>
          <w:b/>
          <w:bCs/>
          <w:sz w:val="22"/>
          <w:szCs w:val="22"/>
        </w:rPr>
      </w:pPr>
      <w:r w:rsidRPr="00CC1F0C">
        <w:rPr>
          <w:rFonts w:cs="Arial"/>
          <w:b/>
          <w:bCs/>
          <w:sz w:val="22"/>
          <w:szCs w:val="22"/>
        </w:rPr>
        <w:t>1.2. CONDIÇÕES DE EXECUÇÃO DO SERVIÇO</w:t>
      </w:r>
    </w:p>
    <w:p w14:paraId="24F96371" w14:textId="77777777" w:rsidR="00CC7069" w:rsidRPr="00CC1F0C" w:rsidRDefault="00CC7069" w:rsidP="00CC7069">
      <w:pPr>
        <w:spacing w:line="360" w:lineRule="auto"/>
        <w:rPr>
          <w:rFonts w:ascii="CIDFont+F3" w:hAnsi="CIDFont+F3"/>
          <w:color w:val="000000"/>
          <w:sz w:val="22"/>
          <w:szCs w:val="22"/>
        </w:rPr>
      </w:pPr>
      <w:r w:rsidRPr="00CC1F0C">
        <w:rPr>
          <w:rFonts w:cs="Arial"/>
          <w:sz w:val="22"/>
          <w:szCs w:val="22"/>
        </w:rPr>
        <w:t xml:space="preserve">1.2.1 A empresa deverá disponibilizar login e senha para o usuário autorizado pela Cesama inserir as dúvidas, navegar pela área restrita do assinante e ter acesso as orientações/pareceres já registradas no prazo de até </w:t>
      </w:r>
      <w:r w:rsidRPr="00506A27">
        <w:rPr>
          <w:rFonts w:cs="Arial"/>
          <w:b/>
          <w:sz w:val="22"/>
          <w:szCs w:val="22"/>
        </w:rPr>
        <w:t>48 (quarenta e oito) horas</w:t>
      </w:r>
      <w:r w:rsidRPr="00CC1F0C">
        <w:rPr>
          <w:rFonts w:cs="Arial"/>
          <w:sz w:val="22"/>
          <w:szCs w:val="22"/>
        </w:rPr>
        <w:t xml:space="preserve"> contados a partir do recebimento da solicitação, feita</w:t>
      </w:r>
      <w:r w:rsidRPr="00CC1F0C">
        <w:rPr>
          <w:rFonts w:cs="Arial"/>
          <w:color w:val="000000"/>
          <w:sz w:val="22"/>
          <w:szCs w:val="22"/>
        </w:rPr>
        <w:t xml:space="preserve"> através da Ordem de Serviço, que será emitida após a assinatura do contrato</w:t>
      </w:r>
      <w:r w:rsidRPr="00CC1F0C">
        <w:rPr>
          <w:rFonts w:ascii="CIDFont+F3" w:hAnsi="CIDFont+F3"/>
          <w:color w:val="000000"/>
          <w:sz w:val="22"/>
          <w:szCs w:val="22"/>
        </w:rPr>
        <w:t>.</w:t>
      </w:r>
    </w:p>
    <w:p w14:paraId="0E68AF1C" w14:textId="77777777" w:rsidR="00CC7069" w:rsidRPr="00CC1F0C" w:rsidRDefault="00CC7069" w:rsidP="00CC7069">
      <w:pPr>
        <w:spacing w:line="360" w:lineRule="auto"/>
        <w:rPr>
          <w:rFonts w:cs="Arial"/>
          <w:sz w:val="22"/>
          <w:szCs w:val="22"/>
        </w:rPr>
      </w:pPr>
      <w:r w:rsidRPr="00CC1F0C">
        <w:rPr>
          <w:rFonts w:cs="Arial"/>
          <w:sz w:val="22"/>
          <w:szCs w:val="22"/>
        </w:rPr>
        <w:t xml:space="preserve">1.2.2 As orientações objetivas deverão ser por meio de pareceres especializados em Direito Administrativo, com ênfase em licitações, contratos, convênios, dispensa, inexigibilidade, concessões e permissões da Administração Pública, entre outros. </w:t>
      </w:r>
    </w:p>
    <w:p w14:paraId="61127C78" w14:textId="77777777" w:rsidR="00CC7069" w:rsidRPr="00506A27" w:rsidRDefault="00CC7069" w:rsidP="00CC7069">
      <w:pPr>
        <w:spacing w:line="360" w:lineRule="auto"/>
        <w:rPr>
          <w:rFonts w:cs="Arial"/>
          <w:b/>
          <w:sz w:val="22"/>
          <w:szCs w:val="22"/>
        </w:rPr>
      </w:pPr>
      <w:r w:rsidRPr="00CC1F0C">
        <w:rPr>
          <w:rFonts w:cs="Arial"/>
          <w:sz w:val="22"/>
          <w:szCs w:val="22"/>
        </w:rPr>
        <w:t xml:space="preserve">1.2.3 Os pareceres deverão ser elaborados considerando as posições atuais da doutrina especializada, jurisprudências, bem como os órgãos de controle (TCE/MG e </w:t>
      </w:r>
      <w:r w:rsidRPr="00CC1F0C">
        <w:rPr>
          <w:rFonts w:cs="Arial"/>
          <w:sz w:val="22"/>
          <w:szCs w:val="22"/>
        </w:rPr>
        <w:lastRenderedPageBreak/>
        <w:t xml:space="preserve">TCU), Lei das Estatais, todos os normativos Federais, do Estado de Minas Gerais, e do Município de Juiz de Fora, conforme o caso, </w:t>
      </w:r>
      <w:r w:rsidRPr="00506A27">
        <w:rPr>
          <w:rFonts w:cs="Arial"/>
          <w:b/>
          <w:sz w:val="22"/>
          <w:szCs w:val="22"/>
        </w:rPr>
        <w:t xml:space="preserve">e o Regulamento Interno de Licitações, Contatos e Convênios da Cesama. </w:t>
      </w:r>
    </w:p>
    <w:p w14:paraId="1D3DE362" w14:textId="77777777" w:rsidR="00CC7069" w:rsidRPr="00CC1F0C" w:rsidRDefault="00CC7069" w:rsidP="00CC7069">
      <w:pPr>
        <w:spacing w:line="360" w:lineRule="auto"/>
        <w:rPr>
          <w:rFonts w:cs="Arial"/>
          <w:sz w:val="22"/>
          <w:szCs w:val="22"/>
        </w:rPr>
      </w:pPr>
      <w:r w:rsidRPr="00CC1F0C">
        <w:rPr>
          <w:rFonts w:cs="Arial"/>
          <w:sz w:val="22"/>
          <w:szCs w:val="22"/>
        </w:rPr>
        <w:t>1.2.4 Deverá fornecer um banco de dados on-line dos pareceres já registrado pela Cesama.</w:t>
      </w:r>
    </w:p>
    <w:p w14:paraId="6A48EDA2" w14:textId="77777777" w:rsidR="00CC7069" w:rsidRPr="00CC1F0C" w:rsidRDefault="00CC7069" w:rsidP="00CC7069">
      <w:pPr>
        <w:spacing w:line="360" w:lineRule="auto"/>
        <w:rPr>
          <w:rFonts w:cs="Arial"/>
          <w:sz w:val="22"/>
          <w:szCs w:val="22"/>
        </w:rPr>
      </w:pPr>
      <w:r w:rsidRPr="00CC1F0C">
        <w:rPr>
          <w:rFonts w:cs="Arial"/>
          <w:sz w:val="22"/>
          <w:szCs w:val="22"/>
        </w:rPr>
        <w:t xml:space="preserve">1.2.5 As respostas deverão ser encaminhadas em até </w:t>
      </w:r>
      <w:r w:rsidRPr="00506A27">
        <w:rPr>
          <w:rFonts w:cs="Arial"/>
          <w:b/>
          <w:sz w:val="22"/>
          <w:szCs w:val="22"/>
        </w:rPr>
        <w:t>30 (trinta) horas úteis</w:t>
      </w:r>
      <w:r w:rsidRPr="00CC1F0C">
        <w:rPr>
          <w:rFonts w:cs="Arial"/>
          <w:sz w:val="22"/>
          <w:szCs w:val="22"/>
        </w:rPr>
        <w:t>.</w:t>
      </w:r>
    </w:p>
    <w:p w14:paraId="0AD14130" w14:textId="77777777" w:rsidR="00CC7069" w:rsidRPr="00CC1F0C" w:rsidRDefault="00CC7069" w:rsidP="00CC7069">
      <w:pPr>
        <w:spacing w:line="360" w:lineRule="auto"/>
        <w:rPr>
          <w:rFonts w:cs="Arial"/>
          <w:sz w:val="22"/>
          <w:szCs w:val="22"/>
        </w:rPr>
      </w:pPr>
      <w:r w:rsidRPr="00CC1F0C">
        <w:rPr>
          <w:rFonts w:cs="Arial"/>
          <w:sz w:val="22"/>
          <w:szCs w:val="22"/>
        </w:rPr>
        <w:t xml:space="preserve">1.2.6 Deverá possuir um portal de pesquisa online com legislação aplicável, normas, doutrinas, jurisprudências para busca online de resultados. </w:t>
      </w:r>
    </w:p>
    <w:p w14:paraId="18BE800B" w14:textId="77777777" w:rsidR="00CC7069" w:rsidRPr="00CC1F0C" w:rsidRDefault="00CC7069" w:rsidP="00CC7069">
      <w:pPr>
        <w:spacing w:line="360" w:lineRule="auto"/>
        <w:rPr>
          <w:rFonts w:cs="Arial"/>
          <w:sz w:val="22"/>
          <w:szCs w:val="22"/>
        </w:rPr>
      </w:pPr>
      <w:r w:rsidRPr="00CC1F0C">
        <w:rPr>
          <w:rFonts w:cs="Arial"/>
          <w:sz w:val="22"/>
          <w:szCs w:val="22"/>
        </w:rPr>
        <w:t xml:space="preserve">1.2.7 Deverá possuir periódico trimestral online com conteúdo técnico, jurídico, doutrinário para consulta.  </w:t>
      </w:r>
    </w:p>
    <w:p w14:paraId="5F42E2E9" w14:textId="77777777" w:rsidR="00CC7069" w:rsidRPr="00CC1F0C" w:rsidRDefault="00CC7069" w:rsidP="00CC7069">
      <w:pPr>
        <w:autoSpaceDE w:val="0"/>
        <w:autoSpaceDN w:val="0"/>
        <w:adjustRightInd w:val="0"/>
        <w:spacing w:line="360" w:lineRule="auto"/>
        <w:rPr>
          <w:rFonts w:cs="Arial"/>
          <w:sz w:val="22"/>
          <w:szCs w:val="22"/>
        </w:rPr>
      </w:pPr>
      <w:r w:rsidRPr="00CC1F0C">
        <w:rPr>
          <w:rFonts w:cs="Arial"/>
          <w:sz w:val="22"/>
          <w:szCs w:val="22"/>
        </w:rPr>
        <w:t>1.2.8</w:t>
      </w:r>
      <w:r w:rsidR="00506A27">
        <w:rPr>
          <w:rFonts w:cs="Arial"/>
          <w:sz w:val="22"/>
          <w:szCs w:val="22"/>
        </w:rPr>
        <w:t xml:space="preserve"> </w:t>
      </w:r>
      <w:r w:rsidRPr="00CC1F0C">
        <w:rPr>
          <w:rFonts w:cs="Arial"/>
          <w:sz w:val="22"/>
          <w:szCs w:val="22"/>
        </w:rPr>
        <w:t xml:space="preserve">O objeto deste </w:t>
      </w:r>
      <w:r w:rsidR="005C3A11" w:rsidRPr="00CC1F0C">
        <w:rPr>
          <w:rFonts w:cs="Arial"/>
          <w:sz w:val="22"/>
          <w:szCs w:val="22"/>
        </w:rPr>
        <w:t>contrato</w:t>
      </w:r>
      <w:r w:rsidRPr="00CC1F0C">
        <w:rPr>
          <w:rFonts w:cs="Arial"/>
          <w:sz w:val="22"/>
          <w:szCs w:val="22"/>
        </w:rPr>
        <w:t xml:space="preserve"> poderá ser recusado na hipótese de não corresponder às especificações deste e à proposta comercial registrada no processo de Dispensa de Licitação, devendo ser readequada, à custa da Contratada, não gerando, a priori, dilação do prazo global. </w:t>
      </w:r>
    </w:p>
    <w:p w14:paraId="2407F856" w14:textId="77777777" w:rsidR="00CC7069" w:rsidRPr="00CC1F0C" w:rsidRDefault="00CC7069" w:rsidP="00CC7069">
      <w:pPr>
        <w:autoSpaceDE w:val="0"/>
        <w:autoSpaceDN w:val="0"/>
        <w:adjustRightInd w:val="0"/>
        <w:spacing w:line="360" w:lineRule="auto"/>
        <w:rPr>
          <w:rFonts w:cs="Arial"/>
          <w:color w:val="000000"/>
          <w:sz w:val="22"/>
          <w:szCs w:val="22"/>
        </w:rPr>
      </w:pPr>
      <w:r w:rsidRPr="00CC1F0C">
        <w:rPr>
          <w:rFonts w:cs="Arial"/>
          <w:sz w:val="22"/>
          <w:szCs w:val="22"/>
        </w:rPr>
        <w:t xml:space="preserve">1.2.9 </w:t>
      </w:r>
      <w:r w:rsidRPr="00CC1F0C">
        <w:rPr>
          <w:rFonts w:cs="Arial"/>
          <w:color w:val="000000"/>
          <w:sz w:val="22"/>
          <w:szCs w:val="22"/>
        </w:rPr>
        <w:t xml:space="preserve">Verificando-se, novamente, a desconformidade do resultado entregue com o exigido neste documento e o preconizado na proposta comercial anexa, ficará demonstrada a incapacidade da empresa contratada, sujeitando-se, amesma, às penalidades previstas neste </w:t>
      </w:r>
      <w:r w:rsidR="005C3A11" w:rsidRPr="00CC1F0C">
        <w:rPr>
          <w:rFonts w:cs="Arial"/>
          <w:color w:val="000000"/>
          <w:sz w:val="22"/>
          <w:szCs w:val="22"/>
        </w:rPr>
        <w:t>instrumento</w:t>
      </w:r>
      <w:r w:rsidRPr="00CC1F0C">
        <w:rPr>
          <w:rFonts w:cs="Arial"/>
          <w:color w:val="000000"/>
          <w:sz w:val="22"/>
          <w:szCs w:val="22"/>
        </w:rPr>
        <w:t xml:space="preserve"> e no</w:t>
      </w:r>
      <w:r w:rsidR="00506A27">
        <w:rPr>
          <w:rFonts w:cs="Arial"/>
          <w:color w:val="000000"/>
          <w:sz w:val="22"/>
          <w:szCs w:val="22"/>
        </w:rPr>
        <w:t xml:space="preserve"> </w:t>
      </w:r>
      <w:r w:rsidRPr="00CC1F0C">
        <w:rPr>
          <w:rFonts w:cs="Arial"/>
          <w:color w:val="000000"/>
          <w:sz w:val="22"/>
          <w:szCs w:val="22"/>
        </w:rPr>
        <w:t>Regulamento Interno de Licitações, Contratos e Convênios da CESAMA.</w:t>
      </w:r>
    </w:p>
    <w:p w14:paraId="60CEC01A" w14:textId="77777777" w:rsidR="00CC7069" w:rsidRPr="00CC1F0C" w:rsidRDefault="00CC7069" w:rsidP="00CC7069">
      <w:pPr>
        <w:autoSpaceDE w:val="0"/>
        <w:autoSpaceDN w:val="0"/>
        <w:adjustRightInd w:val="0"/>
        <w:spacing w:line="360" w:lineRule="auto"/>
        <w:rPr>
          <w:rFonts w:cs="Arial"/>
          <w:color w:val="000000"/>
          <w:sz w:val="22"/>
          <w:szCs w:val="22"/>
        </w:rPr>
      </w:pPr>
      <w:r w:rsidRPr="00CC1F0C">
        <w:rPr>
          <w:rFonts w:cs="Arial"/>
          <w:sz w:val="22"/>
          <w:szCs w:val="22"/>
        </w:rPr>
        <w:t>1.2.</w:t>
      </w:r>
      <w:r w:rsidRPr="00CC1F0C">
        <w:rPr>
          <w:rFonts w:cs="Arial"/>
          <w:color w:val="000000"/>
          <w:sz w:val="22"/>
          <w:szCs w:val="22"/>
        </w:rPr>
        <w:t>10 A empresa Contratada deverá responsabilizar-se pela contratação de toda</w:t>
      </w:r>
      <w:r w:rsidR="00506A27">
        <w:rPr>
          <w:rFonts w:cs="Arial"/>
          <w:color w:val="000000"/>
          <w:sz w:val="22"/>
          <w:szCs w:val="22"/>
        </w:rPr>
        <w:t xml:space="preserve"> </w:t>
      </w:r>
      <w:r w:rsidRPr="00CC1F0C">
        <w:rPr>
          <w:rFonts w:cs="Arial"/>
          <w:color w:val="000000"/>
          <w:sz w:val="22"/>
          <w:szCs w:val="22"/>
        </w:rPr>
        <w:t>mão-de-obra necessária ao desenvolvimento dos serviços, objeto deste</w:t>
      </w:r>
      <w:r w:rsidR="00506A27">
        <w:rPr>
          <w:rFonts w:cs="Arial"/>
          <w:color w:val="000000"/>
          <w:sz w:val="22"/>
          <w:szCs w:val="22"/>
        </w:rPr>
        <w:t xml:space="preserve"> </w:t>
      </w:r>
      <w:r w:rsidRPr="00CC1F0C">
        <w:rPr>
          <w:rFonts w:cs="Arial"/>
          <w:color w:val="000000"/>
          <w:sz w:val="22"/>
          <w:szCs w:val="22"/>
        </w:rPr>
        <w:t>Termo, bem como pelo pagamento de frete e todos os impostos e taxas que venham a recair sobre os serviços prestados, inclusive encargos trabalhistas, sociais e previdenciários, isentando expressamente a Contratante de qualquer responsabilidade a que título for.</w:t>
      </w:r>
    </w:p>
    <w:p w14:paraId="76AC7C82" w14:textId="77777777" w:rsidR="00CC7069" w:rsidRPr="00CC1F0C" w:rsidRDefault="00CC7069" w:rsidP="00CC7069">
      <w:pPr>
        <w:autoSpaceDE w:val="0"/>
        <w:autoSpaceDN w:val="0"/>
        <w:adjustRightInd w:val="0"/>
        <w:spacing w:line="360" w:lineRule="auto"/>
        <w:rPr>
          <w:rFonts w:cs="Arial"/>
          <w:color w:val="000000"/>
          <w:sz w:val="22"/>
          <w:szCs w:val="22"/>
        </w:rPr>
      </w:pPr>
      <w:r w:rsidRPr="00CC1F0C">
        <w:rPr>
          <w:rFonts w:cs="Arial"/>
          <w:sz w:val="22"/>
          <w:szCs w:val="22"/>
        </w:rPr>
        <w:t>1.2.</w:t>
      </w:r>
      <w:r w:rsidRPr="00CC1F0C">
        <w:rPr>
          <w:rFonts w:cs="Arial"/>
          <w:color w:val="000000"/>
          <w:sz w:val="22"/>
          <w:szCs w:val="22"/>
        </w:rPr>
        <w:t>11 Todos os custos e despesas decorrentes da prestação do serviço são de responsabilidade da empresa Contratada, considerando inclusos no preço ofertado.</w:t>
      </w:r>
    </w:p>
    <w:p w14:paraId="523189FA" w14:textId="77777777" w:rsidR="00CC7069" w:rsidRPr="00CC1F0C" w:rsidRDefault="00CC7069" w:rsidP="00CC7069">
      <w:pPr>
        <w:autoSpaceDE w:val="0"/>
        <w:autoSpaceDN w:val="0"/>
        <w:adjustRightInd w:val="0"/>
        <w:spacing w:line="360" w:lineRule="auto"/>
        <w:rPr>
          <w:rFonts w:cs="Arial"/>
          <w:sz w:val="22"/>
          <w:szCs w:val="22"/>
        </w:rPr>
      </w:pPr>
      <w:r w:rsidRPr="00CC1F0C">
        <w:rPr>
          <w:rFonts w:cs="Arial"/>
          <w:sz w:val="22"/>
          <w:szCs w:val="22"/>
        </w:rPr>
        <w:t>1.2.</w:t>
      </w:r>
      <w:r w:rsidRPr="00CC1F0C">
        <w:rPr>
          <w:rFonts w:cs="Arial"/>
          <w:color w:val="000000"/>
          <w:sz w:val="22"/>
          <w:szCs w:val="22"/>
        </w:rPr>
        <w:t>12 A Contratada, por si ou por seu empregado, é responsável pelos danos</w:t>
      </w:r>
      <w:r w:rsidR="00506A27">
        <w:rPr>
          <w:rFonts w:cs="Arial"/>
          <w:color w:val="000000"/>
          <w:sz w:val="22"/>
          <w:szCs w:val="22"/>
        </w:rPr>
        <w:t xml:space="preserve"> </w:t>
      </w:r>
      <w:r w:rsidRPr="00CC1F0C">
        <w:rPr>
          <w:rFonts w:cs="Arial"/>
          <w:color w:val="000000"/>
          <w:sz w:val="22"/>
          <w:szCs w:val="22"/>
        </w:rPr>
        <w:t>causados diretamente à Cesama ou a terceiros, decorrentes de sua culpa ou</w:t>
      </w:r>
      <w:r w:rsidR="00506A27">
        <w:rPr>
          <w:rFonts w:cs="Arial"/>
          <w:color w:val="000000"/>
          <w:sz w:val="22"/>
          <w:szCs w:val="22"/>
        </w:rPr>
        <w:t xml:space="preserve"> </w:t>
      </w:r>
      <w:r w:rsidRPr="00CC1F0C">
        <w:rPr>
          <w:rFonts w:cs="Arial"/>
          <w:color w:val="000000"/>
          <w:sz w:val="22"/>
          <w:szCs w:val="22"/>
        </w:rPr>
        <w:t>dolo na execução do Contrato, não excluindo ou reduzindo esta</w:t>
      </w:r>
      <w:r w:rsidR="00506A27">
        <w:rPr>
          <w:rFonts w:cs="Arial"/>
          <w:color w:val="000000"/>
          <w:sz w:val="22"/>
          <w:szCs w:val="22"/>
        </w:rPr>
        <w:t xml:space="preserve"> </w:t>
      </w:r>
      <w:r w:rsidRPr="00CC1F0C">
        <w:rPr>
          <w:rFonts w:cs="Arial"/>
          <w:color w:val="000000"/>
          <w:sz w:val="22"/>
          <w:szCs w:val="22"/>
        </w:rPr>
        <w:t>responsabilidade a fiscalização ou o acompanhamento da Cesama.</w:t>
      </w:r>
    </w:p>
    <w:p w14:paraId="5187144F" w14:textId="77777777" w:rsidR="00911508" w:rsidRPr="00CC1F0C" w:rsidRDefault="00911508" w:rsidP="00911508">
      <w:pPr>
        <w:spacing w:before="120" w:line="360" w:lineRule="auto"/>
        <w:rPr>
          <w:rFonts w:cs="Arial"/>
          <w:sz w:val="22"/>
          <w:szCs w:val="22"/>
        </w:rPr>
      </w:pPr>
    </w:p>
    <w:p w14:paraId="46230865" w14:textId="77777777" w:rsidR="003D377B" w:rsidRPr="00CC1F0C" w:rsidRDefault="003D377B" w:rsidP="000D35C8">
      <w:pPr>
        <w:spacing w:before="120" w:line="360" w:lineRule="auto"/>
        <w:rPr>
          <w:rFonts w:cs="Arial"/>
          <w:b/>
          <w:sz w:val="22"/>
          <w:szCs w:val="22"/>
        </w:rPr>
      </w:pPr>
      <w:r w:rsidRPr="00CC1F0C">
        <w:rPr>
          <w:rFonts w:cs="Arial"/>
          <w:b/>
          <w:sz w:val="22"/>
          <w:szCs w:val="22"/>
        </w:rPr>
        <w:t>CLÁUSULA SEGUNDA: VALOR E FORMA DE PAGAMENTO</w:t>
      </w:r>
    </w:p>
    <w:p w14:paraId="4905E188" w14:textId="77777777" w:rsidR="003F2034" w:rsidRPr="00CC1F0C" w:rsidRDefault="003F2034" w:rsidP="003F2034">
      <w:pPr>
        <w:spacing w:before="120" w:line="360" w:lineRule="auto"/>
        <w:rPr>
          <w:rFonts w:cs="Arial"/>
          <w:sz w:val="22"/>
          <w:szCs w:val="22"/>
        </w:rPr>
      </w:pPr>
      <w:r w:rsidRPr="00CC1F0C">
        <w:rPr>
          <w:rFonts w:cs="Arial"/>
          <w:sz w:val="22"/>
          <w:szCs w:val="22"/>
        </w:rPr>
        <w:t>2.1</w:t>
      </w:r>
      <w:r w:rsidR="00CD5DB2" w:rsidRPr="00CC1F0C">
        <w:rPr>
          <w:rFonts w:cs="Arial"/>
          <w:sz w:val="22"/>
          <w:szCs w:val="22"/>
        </w:rPr>
        <w:t>.</w:t>
      </w:r>
      <w:r w:rsidRPr="00CC1F0C">
        <w:rPr>
          <w:rFonts w:cs="Arial"/>
          <w:sz w:val="22"/>
          <w:szCs w:val="22"/>
        </w:rPr>
        <w:t xml:space="preserve"> Valor global - A pre</w:t>
      </w:r>
      <w:r w:rsidR="00FC6794" w:rsidRPr="00CC1F0C">
        <w:rPr>
          <w:rFonts w:cs="Arial"/>
          <w:sz w:val="22"/>
          <w:szCs w:val="22"/>
        </w:rPr>
        <w:t xml:space="preserve">sente </w:t>
      </w:r>
      <w:r w:rsidRPr="00CC1F0C">
        <w:rPr>
          <w:rFonts w:cs="Arial"/>
          <w:sz w:val="22"/>
          <w:szCs w:val="22"/>
        </w:rPr>
        <w:t>contrata</w:t>
      </w:r>
      <w:r w:rsidR="00FC6794" w:rsidRPr="00CC1F0C">
        <w:rPr>
          <w:rFonts w:cs="Arial"/>
          <w:sz w:val="22"/>
          <w:szCs w:val="22"/>
        </w:rPr>
        <w:t>ção</w:t>
      </w:r>
      <w:r w:rsidRPr="00CC1F0C">
        <w:rPr>
          <w:rFonts w:cs="Arial"/>
          <w:sz w:val="22"/>
          <w:szCs w:val="22"/>
        </w:rPr>
        <w:t xml:space="preserve"> tem como valor global a importância de</w:t>
      </w:r>
      <w:r w:rsidR="00506A27">
        <w:rPr>
          <w:rFonts w:cs="Arial"/>
          <w:sz w:val="22"/>
          <w:szCs w:val="22"/>
        </w:rPr>
        <w:t xml:space="preserve"> </w:t>
      </w:r>
      <w:r w:rsidR="00C92DBA" w:rsidRPr="00CC1F0C">
        <w:rPr>
          <w:rFonts w:cs="Arial"/>
          <w:b/>
          <w:bCs/>
          <w:sz w:val="22"/>
          <w:szCs w:val="22"/>
        </w:rPr>
        <w:t xml:space="preserve">R$ </w:t>
      </w:r>
      <w:r w:rsidR="00CC7069" w:rsidRPr="00CC1F0C">
        <w:rPr>
          <w:b/>
          <w:sz w:val="22"/>
          <w:szCs w:val="22"/>
        </w:rPr>
        <w:t xml:space="preserve">13.300,00 </w:t>
      </w:r>
      <w:r w:rsidR="00C92DBA" w:rsidRPr="00CC1F0C">
        <w:rPr>
          <w:rFonts w:cs="Arial"/>
          <w:b/>
          <w:bCs/>
          <w:sz w:val="22"/>
          <w:szCs w:val="22"/>
        </w:rPr>
        <w:t>(</w:t>
      </w:r>
      <w:r w:rsidR="00CC7069" w:rsidRPr="00CC1F0C">
        <w:rPr>
          <w:rFonts w:cs="Arial"/>
          <w:b/>
          <w:bCs/>
          <w:sz w:val="22"/>
          <w:szCs w:val="22"/>
        </w:rPr>
        <w:t>treze mil e trezentos reais</w:t>
      </w:r>
      <w:r w:rsidR="00C92DBA" w:rsidRPr="00CC1F0C">
        <w:rPr>
          <w:rFonts w:cs="Arial"/>
          <w:b/>
          <w:bCs/>
          <w:sz w:val="22"/>
          <w:szCs w:val="22"/>
        </w:rPr>
        <w:t>)</w:t>
      </w:r>
      <w:r w:rsidR="005C1521" w:rsidRPr="00CC1F0C">
        <w:rPr>
          <w:rFonts w:cs="Arial"/>
          <w:sz w:val="22"/>
          <w:szCs w:val="22"/>
        </w:rPr>
        <w:t>,</w:t>
      </w:r>
      <w:r w:rsidRPr="00CC1F0C">
        <w:rPr>
          <w:rFonts w:cs="Arial"/>
          <w:sz w:val="22"/>
          <w:szCs w:val="22"/>
        </w:rPr>
        <w:t xml:space="preserve"> pagos na forma do item 2.2.</w:t>
      </w:r>
    </w:p>
    <w:p w14:paraId="01AA0C41" w14:textId="77777777" w:rsidR="00E33549" w:rsidRPr="00506A27" w:rsidRDefault="00E33549" w:rsidP="00E33549">
      <w:pPr>
        <w:spacing w:before="120" w:line="360" w:lineRule="auto"/>
        <w:rPr>
          <w:rFonts w:cs="Arial"/>
          <w:sz w:val="22"/>
          <w:szCs w:val="22"/>
        </w:rPr>
      </w:pPr>
      <w:r w:rsidRPr="00506A27">
        <w:rPr>
          <w:rFonts w:cs="Arial"/>
          <w:sz w:val="22"/>
          <w:szCs w:val="22"/>
        </w:rPr>
        <w:lastRenderedPageBreak/>
        <w:t xml:space="preserve">2.2. </w:t>
      </w:r>
      <w:r w:rsidR="00CC7F2D" w:rsidRPr="00506A27">
        <w:rPr>
          <w:rFonts w:eastAsia="Arial Unicode MS" w:cs="Arial"/>
          <w:sz w:val="22"/>
          <w:szCs w:val="22"/>
        </w:rPr>
        <w:t>A CESAMA efetuará o pagamento relativos ao compromisso assumido, através de mediç</w:t>
      </w:r>
      <w:r w:rsidR="00CC7069" w:rsidRPr="00506A27">
        <w:rPr>
          <w:rFonts w:eastAsia="Arial Unicode MS" w:cs="Arial"/>
          <w:sz w:val="22"/>
          <w:szCs w:val="22"/>
        </w:rPr>
        <w:t>ão</w:t>
      </w:r>
      <w:r w:rsidR="005639AC" w:rsidRPr="00506A27">
        <w:rPr>
          <w:rFonts w:eastAsia="Arial Unicode MS" w:cs="Arial"/>
          <w:sz w:val="22"/>
          <w:szCs w:val="22"/>
        </w:rPr>
        <w:t xml:space="preserve"> única</w:t>
      </w:r>
      <w:r w:rsidR="00CC7F2D" w:rsidRPr="00506A27">
        <w:rPr>
          <w:rFonts w:eastAsia="Arial Unicode MS" w:cs="Arial"/>
          <w:sz w:val="22"/>
          <w:szCs w:val="22"/>
        </w:rPr>
        <w:t xml:space="preserve">, </w:t>
      </w:r>
      <w:r w:rsidR="00AC548D" w:rsidRPr="00506A27">
        <w:rPr>
          <w:rFonts w:cs="Arial"/>
          <w:iCs/>
          <w:sz w:val="22"/>
          <w:szCs w:val="22"/>
        </w:rPr>
        <w:t xml:space="preserve">30 </w:t>
      </w:r>
      <w:r w:rsidR="00AC548D" w:rsidRPr="00506A27">
        <w:rPr>
          <w:rFonts w:cs="Arial"/>
          <w:sz w:val="22"/>
          <w:szCs w:val="22"/>
        </w:rPr>
        <w:t xml:space="preserve">(trinta) dias </w:t>
      </w:r>
      <w:r w:rsidR="00A763BF" w:rsidRPr="00506A27">
        <w:rPr>
          <w:rFonts w:cs="Arial"/>
          <w:sz w:val="22"/>
          <w:szCs w:val="22"/>
        </w:rPr>
        <w:t>após a</w:t>
      </w:r>
      <w:r w:rsidR="00AC548D" w:rsidRPr="00506A27">
        <w:rPr>
          <w:rFonts w:cs="Arial"/>
          <w:sz w:val="22"/>
          <w:szCs w:val="22"/>
        </w:rPr>
        <w:t xml:space="preserve"> apresentação e aceitação da Nota Fiscal / Fatura pelo </w:t>
      </w:r>
      <w:r w:rsidR="00CC7069" w:rsidRPr="00506A27">
        <w:rPr>
          <w:rFonts w:cs="Arial"/>
          <w:sz w:val="22"/>
          <w:szCs w:val="22"/>
        </w:rPr>
        <w:t>gestor</w:t>
      </w:r>
      <w:r w:rsidRPr="00506A27">
        <w:rPr>
          <w:rFonts w:cs="Arial"/>
          <w:sz w:val="22"/>
          <w:szCs w:val="22"/>
        </w:rPr>
        <w:t>, da seguinte forma:</w:t>
      </w:r>
    </w:p>
    <w:p w14:paraId="73A4D807" w14:textId="77777777" w:rsidR="00146368" w:rsidRPr="00CC1F0C" w:rsidRDefault="00146368" w:rsidP="00146368">
      <w:pPr>
        <w:spacing w:before="120" w:line="360" w:lineRule="auto"/>
        <w:rPr>
          <w:rFonts w:cs="Arial"/>
          <w:sz w:val="22"/>
          <w:szCs w:val="22"/>
        </w:rPr>
      </w:pPr>
      <w:r w:rsidRPr="00CC1F0C">
        <w:rPr>
          <w:rFonts w:cs="Arial"/>
          <w:sz w:val="22"/>
          <w:szCs w:val="22"/>
        </w:rPr>
        <w:t xml:space="preserve">2.2.1. Caso o vencimento ocorra no sábado, domingo, feriado ou ponto facultativo para a Cesama, o pagamento será realizado no primeiro dia útil subsequente. </w:t>
      </w:r>
    </w:p>
    <w:p w14:paraId="16006A26" w14:textId="77777777" w:rsidR="00047FB9" w:rsidRPr="00506A27" w:rsidRDefault="00047FB9" w:rsidP="00E33549">
      <w:pPr>
        <w:spacing w:before="120" w:line="360" w:lineRule="auto"/>
        <w:rPr>
          <w:rFonts w:cs="Arial"/>
          <w:sz w:val="22"/>
          <w:szCs w:val="22"/>
        </w:rPr>
      </w:pPr>
      <w:r w:rsidRPr="00506A27">
        <w:rPr>
          <w:rFonts w:cs="Arial"/>
          <w:sz w:val="22"/>
          <w:szCs w:val="22"/>
        </w:rPr>
        <w:t>2.2.</w:t>
      </w:r>
      <w:r w:rsidR="00AC548D" w:rsidRPr="00506A27">
        <w:rPr>
          <w:rFonts w:cs="Arial"/>
          <w:sz w:val="22"/>
          <w:szCs w:val="22"/>
        </w:rPr>
        <w:t>2.</w:t>
      </w:r>
      <w:r w:rsidRPr="00506A27">
        <w:rPr>
          <w:rFonts w:cs="Arial"/>
          <w:sz w:val="22"/>
          <w:szCs w:val="22"/>
        </w:rPr>
        <w:t xml:space="preserve"> A nota fisca</w:t>
      </w:r>
      <w:r w:rsidR="00347BC4" w:rsidRPr="00506A27">
        <w:rPr>
          <w:rFonts w:cs="Arial"/>
          <w:sz w:val="22"/>
          <w:szCs w:val="22"/>
        </w:rPr>
        <w:t>l</w:t>
      </w:r>
      <w:r w:rsidRPr="00506A27">
        <w:rPr>
          <w:rFonts w:cs="Arial"/>
          <w:sz w:val="22"/>
          <w:szCs w:val="22"/>
        </w:rPr>
        <w:t xml:space="preserve"> eletrônica – NF-</w:t>
      </w:r>
      <w:r w:rsidR="00715438" w:rsidRPr="00506A27">
        <w:rPr>
          <w:rFonts w:cs="Arial"/>
          <w:sz w:val="22"/>
          <w:szCs w:val="22"/>
        </w:rPr>
        <w:t xml:space="preserve">e </w:t>
      </w:r>
      <w:r w:rsidRPr="00506A27">
        <w:rPr>
          <w:rFonts w:cs="Arial"/>
          <w:sz w:val="22"/>
          <w:szCs w:val="22"/>
        </w:rPr>
        <w:t>– dever</w:t>
      </w:r>
      <w:r w:rsidR="00347BC4" w:rsidRPr="00506A27">
        <w:rPr>
          <w:rFonts w:cs="Arial"/>
          <w:sz w:val="22"/>
          <w:szCs w:val="22"/>
        </w:rPr>
        <w:t>á</w:t>
      </w:r>
      <w:r w:rsidRPr="00506A27">
        <w:rPr>
          <w:rFonts w:cs="Arial"/>
          <w:sz w:val="22"/>
          <w:szCs w:val="22"/>
        </w:rPr>
        <w:t xml:space="preserve"> ser enviada para o e-mail </w:t>
      </w:r>
      <w:hyperlink r:id="rId8" w:history="1">
        <w:r w:rsidR="0024025F" w:rsidRPr="00506A27">
          <w:rPr>
            <w:rStyle w:val="Hyperlink"/>
            <w:rFonts w:cs="Arial"/>
            <w:color w:val="auto"/>
            <w:sz w:val="22"/>
            <w:szCs w:val="22"/>
          </w:rPr>
          <w:t>nfe@cesama.com.br</w:t>
        </w:r>
      </w:hyperlink>
      <w:r w:rsidR="00CC7069" w:rsidRPr="00506A27">
        <w:rPr>
          <w:rStyle w:val="Hyperlink"/>
          <w:rFonts w:cs="Arial"/>
          <w:color w:val="auto"/>
          <w:sz w:val="22"/>
          <w:szCs w:val="22"/>
        </w:rPr>
        <w:t xml:space="preserve"> e </w:t>
      </w:r>
      <w:r w:rsidR="00CC7069" w:rsidRPr="00506A27">
        <w:rPr>
          <w:rFonts w:cs="Arial"/>
          <w:sz w:val="22"/>
          <w:szCs w:val="22"/>
          <w:u w:val="single"/>
        </w:rPr>
        <w:t>contratos@cesama.com.br</w:t>
      </w:r>
      <w:r w:rsidRPr="00506A27">
        <w:rPr>
          <w:rFonts w:cs="Arial"/>
          <w:sz w:val="22"/>
          <w:szCs w:val="22"/>
        </w:rPr>
        <w:t>.</w:t>
      </w:r>
    </w:p>
    <w:p w14:paraId="28F4FE83" w14:textId="77777777" w:rsidR="00047FB9" w:rsidRPr="00CC1F0C" w:rsidRDefault="00047FB9" w:rsidP="00047FB9">
      <w:pPr>
        <w:numPr>
          <w:ilvl w:val="0"/>
          <w:numId w:val="1"/>
        </w:numPr>
        <w:spacing w:before="120" w:line="360" w:lineRule="auto"/>
        <w:rPr>
          <w:rFonts w:cs="Arial"/>
          <w:sz w:val="22"/>
          <w:szCs w:val="22"/>
        </w:rPr>
      </w:pPr>
      <w:r w:rsidRPr="00CC1F0C">
        <w:rPr>
          <w:rFonts w:cs="Arial"/>
          <w:sz w:val="22"/>
          <w:szCs w:val="22"/>
        </w:rPr>
        <w:t>2.2.</w:t>
      </w:r>
      <w:r w:rsidR="00AC548D" w:rsidRPr="00CC1F0C">
        <w:rPr>
          <w:rFonts w:cs="Arial"/>
          <w:sz w:val="22"/>
          <w:szCs w:val="22"/>
        </w:rPr>
        <w:t>3</w:t>
      </w:r>
      <w:r w:rsidRPr="00CC1F0C">
        <w:rPr>
          <w:rFonts w:cs="Arial"/>
          <w:sz w:val="22"/>
          <w:szCs w:val="22"/>
        </w:rPr>
        <w:t>. Na Nota Fisca</w:t>
      </w:r>
      <w:r w:rsidR="00347BC4" w:rsidRPr="00CC1F0C">
        <w:rPr>
          <w:rFonts w:cs="Arial"/>
          <w:sz w:val="22"/>
          <w:szCs w:val="22"/>
        </w:rPr>
        <w:t>l</w:t>
      </w:r>
      <w:r w:rsidRPr="00CC1F0C">
        <w:rPr>
          <w:rFonts w:cs="Arial"/>
          <w:sz w:val="22"/>
          <w:szCs w:val="22"/>
        </w:rPr>
        <w:t xml:space="preserve"> deve ser informado o número do processo da CESAMA que originou a contratação.</w:t>
      </w:r>
    </w:p>
    <w:p w14:paraId="59D49EBC" w14:textId="77777777" w:rsidR="00E33549" w:rsidRPr="00CC1F0C" w:rsidRDefault="00E33549" w:rsidP="00B7721A">
      <w:pPr>
        <w:pStyle w:val="WW-Recuodecorpodetexto2"/>
        <w:numPr>
          <w:ilvl w:val="2"/>
          <w:numId w:val="5"/>
        </w:numPr>
        <w:spacing w:before="120" w:line="360" w:lineRule="auto"/>
        <w:rPr>
          <w:rFonts w:cs="Arial"/>
          <w:sz w:val="22"/>
          <w:szCs w:val="22"/>
        </w:rPr>
      </w:pPr>
      <w:r w:rsidRPr="00CC1F0C">
        <w:rPr>
          <w:rFonts w:cs="Arial"/>
          <w:sz w:val="22"/>
          <w:szCs w:val="22"/>
        </w:rPr>
        <w:t xml:space="preserve">O pagamento </w:t>
      </w:r>
      <w:r w:rsidRPr="00CC1F0C">
        <w:rPr>
          <w:rFonts w:cs="Arial"/>
          <w:b/>
          <w:bCs/>
          <w:sz w:val="22"/>
          <w:szCs w:val="22"/>
        </w:rPr>
        <w:t>SOMENTE</w:t>
      </w:r>
      <w:r w:rsidRPr="00CC1F0C">
        <w:rPr>
          <w:rFonts w:cs="Arial"/>
          <w:sz w:val="22"/>
          <w:szCs w:val="22"/>
        </w:rPr>
        <w:t xml:space="preserve"> será efetuado:</w:t>
      </w:r>
    </w:p>
    <w:p w14:paraId="4CDA8683" w14:textId="77777777" w:rsidR="00E33549" w:rsidRPr="00CC1F0C" w:rsidRDefault="00E33549" w:rsidP="00B7721A">
      <w:pPr>
        <w:pStyle w:val="WW-Recuodecorpodetexto2"/>
        <w:numPr>
          <w:ilvl w:val="0"/>
          <w:numId w:val="4"/>
        </w:numPr>
        <w:spacing w:before="120" w:line="360" w:lineRule="auto"/>
        <w:ind w:left="284" w:hanging="284"/>
        <w:rPr>
          <w:rFonts w:cs="Arial"/>
          <w:sz w:val="22"/>
          <w:szCs w:val="22"/>
        </w:rPr>
      </w:pPr>
      <w:r w:rsidRPr="00CC1F0C">
        <w:rPr>
          <w:rFonts w:cs="Arial"/>
          <w:sz w:val="22"/>
          <w:szCs w:val="22"/>
        </w:rPr>
        <w:t>Após a aceitação da Nota Fiscal / Fatura.</w:t>
      </w:r>
    </w:p>
    <w:p w14:paraId="76671EDC" w14:textId="77777777" w:rsidR="00E33549" w:rsidRPr="00CC1F0C" w:rsidRDefault="00E33549" w:rsidP="00B7721A">
      <w:pPr>
        <w:pStyle w:val="WW-Recuodecorpodetexto2"/>
        <w:numPr>
          <w:ilvl w:val="0"/>
          <w:numId w:val="4"/>
        </w:numPr>
        <w:spacing w:before="120" w:line="360" w:lineRule="auto"/>
        <w:ind w:left="284" w:hanging="284"/>
        <w:rPr>
          <w:rFonts w:cs="Arial"/>
          <w:sz w:val="22"/>
          <w:szCs w:val="22"/>
        </w:rPr>
      </w:pPr>
      <w:r w:rsidRPr="00CC1F0C">
        <w:rPr>
          <w:rFonts w:cs="Arial"/>
          <w:sz w:val="22"/>
          <w:szCs w:val="22"/>
        </w:rPr>
        <w:t xml:space="preserve">Após o recolhimento pela </w:t>
      </w:r>
      <w:r w:rsidR="00182C1A" w:rsidRPr="00CC1F0C">
        <w:rPr>
          <w:rFonts w:cs="Arial"/>
          <w:sz w:val="22"/>
          <w:szCs w:val="22"/>
        </w:rPr>
        <w:t>contratada</w:t>
      </w:r>
      <w:r w:rsidRPr="00CC1F0C">
        <w:rPr>
          <w:rFonts w:cs="Arial"/>
          <w:sz w:val="22"/>
          <w:szCs w:val="22"/>
        </w:rPr>
        <w:t xml:space="preserve"> de quaisquer multas que lhe tenham sido impostas em decorrência de inadimplemento contratual.</w:t>
      </w:r>
    </w:p>
    <w:p w14:paraId="6D17E4DE" w14:textId="77777777" w:rsidR="00E33549" w:rsidRPr="00CC1F0C" w:rsidRDefault="00E33549" w:rsidP="00E33549">
      <w:pPr>
        <w:pStyle w:val="Corpodetexto2"/>
        <w:spacing w:before="120" w:line="360" w:lineRule="auto"/>
        <w:rPr>
          <w:color w:val="auto"/>
        </w:rPr>
      </w:pPr>
      <w:r w:rsidRPr="00CC1F0C">
        <w:rPr>
          <w:color w:val="auto"/>
        </w:rPr>
        <w:t>2.</w:t>
      </w:r>
      <w:r w:rsidR="0055260B" w:rsidRPr="00CC1F0C">
        <w:rPr>
          <w:color w:val="auto"/>
        </w:rPr>
        <w:t>3</w:t>
      </w:r>
      <w:r w:rsidR="00A12689" w:rsidRPr="00CC1F0C">
        <w:rPr>
          <w:color w:val="auto"/>
        </w:rPr>
        <w:t>.</w:t>
      </w:r>
      <w:r w:rsidRPr="00CC1F0C">
        <w:rPr>
          <w:color w:val="auto"/>
        </w:rPr>
        <w:t xml:space="preserve"> Na </w:t>
      </w:r>
      <w:r w:rsidRPr="00CC1F0C">
        <w:t>Nota Fiscal / Fatura</w:t>
      </w:r>
      <w:r w:rsidRPr="00CC1F0C">
        <w:rPr>
          <w:color w:val="auto"/>
        </w:rPr>
        <w:t xml:space="preserve"> deverão ser anexadas as certidões atualizadas de regularidade junto ao INSS, ao FGTS e à Justiça do Trabalho.</w:t>
      </w:r>
    </w:p>
    <w:p w14:paraId="48B3F7BB" w14:textId="77777777" w:rsidR="00E33549" w:rsidRPr="00CC1F0C" w:rsidRDefault="00E33549" w:rsidP="00E33549">
      <w:pPr>
        <w:pStyle w:val="Corpodetexto2"/>
        <w:spacing w:before="120" w:line="360" w:lineRule="auto"/>
        <w:rPr>
          <w:color w:val="auto"/>
        </w:rPr>
      </w:pPr>
      <w:r w:rsidRPr="00CC1F0C">
        <w:rPr>
          <w:color w:val="auto"/>
        </w:rPr>
        <w:t>2.</w:t>
      </w:r>
      <w:r w:rsidR="0055260B" w:rsidRPr="00CC1F0C">
        <w:rPr>
          <w:color w:val="auto"/>
        </w:rPr>
        <w:t>4</w:t>
      </w:r>
      <w:r w:rsidR="00A12689" w:rsidRPr="00CC1F0C">
        <w:rPr>
          <w:color w:val="auto"/>
        </w:rPr>
        <w:t>.</w:t>
      </w:r>
      <w:r w:rsidRPr="00CC1F0C">
        <w:rPr>
          <w:color w:val="auto"/>
        </w:rPr>
        <w:t xml:space="preserve"> Na eventualidade de aplicação de multas, estas deverão ser liquidadas simultaneamente com parcela vinculada ao evento cujo descumprimento der origem à aplicação da penalidade.</w:t>
      </w:r>
    </w:p>
    <w:p w14:paraId="3B33AE1B" w14:textId="77777777" w:rsidR="00E33549" w:rsidRPr="00CC1F0C" w:rsidRDefault="00E33549" w:rsidP="00E33549">
      <w:pPr>
        <w:spacing w:before="120" w:line="360" w:lineRule="auto"/>
        <w:rPr>
          <w:rFonts w:cs="Arial"/>
          <w:sz w:val="22"/>
          <w:szCs w:val="22"/>
        </w:rPr>
      </w:pPr>
      <w:r w:rsidRPr="00CC1F0C">
        <w:rPr>
          <w:rFonts w:cs="Arial"/>
          <w:sz w:val="22"/>
          <w:szCs w:val="22"/>
        </w:rPr>
        <w:t>2.</w:t>
      </w:r>
      <w:r w:rsidR="0055260B" w:rsidRPr="00CC1F0C">
        <w:rPr>
          <w:rFonts w:cs="Arial"/>
          <w:sz w:val="22"/>
          <w:szCs w:val="22"/>
        </w:rPr>
        <w:t>5</w:t>
      </w:r>
      <w:r w:rsidR="00A12689" w:rsidRPr="00CC1F0C">
        <w:rPr>
          <w:rFonts w:cs="Arial"/>
          <w:sz w:val="22"/>
          <w:szCs w:val="22"/>
        </w:rPr>
        <w:t>.</w:t>
      </w:r>
      <w:r w:rsidRPr="00CC1F0C">
        <w:rPr>
          <w:rFonts w:cs="Arial"/>
          <w:sz w:val="22"/>
          <w:szCs w:val="22"/>
        </w:rPr>
        <w:t xml:space="preserve"> O CNPJ da Contratada constante da Nota Fiscal / Fatura deverá ser o mesmo da documentação apresentada no processo.</w:t>
      </w:r>
    </w:p>
    <w:p w14:paraId="48AB0E3C" w14:textId="77777777" w:rsidR="00F71A1E" w:rsidRPr="00CC1F0C" w:rsidRDefault="00E33549" w:rsidP="00F71A1E">
      <w:pPr>
        <w:spacing w:before="120" w:line="360" w:lineRule="auto"/>
        <w:rPr>
          <w:rFonts w:cs="Arial"/>
          <w:sz w:val="22"/>
          <w:szCs w:val="22"/>
        </w:rPr>
      </w:pPr>
      <w:r w:rsidRPr="00CC1F0C">
        <w:rPr>
          <w:rFonts w:cs="Arial"/>
          <w:sz w:val="22"/>
          <w:szCs w:val="22"/>
        </w:rPr>
        <w:t>2.</w:t>
      </w:r>
      <w:r w:rsidR="0055260B" w:rsidRPr="00CC1F0C">
        <w:rPr>
          <w:rFonts w:cs="Arial"/>
          <w:sz w:val="22"/>
          <w:szCs w:val="22"/>
        </w:rPr>
        <w:t>6</w:t>
      </w:r>
      <w:r w:rsidR="00A12689" w:rsidRPr="00CC1F0C">
        <w:rPr>
          <w:rFonts w:cs="Arial"/>
          <w:sz w:val="22"/>
          <w:szCs w:val="22"/>
        </w:rPr>
        <w:t>.</w:t>
      </w:r>
      <w:r w:rsidR="00506A27">
        <w:rPr>
          <w:rFonts w:cs="Arial"/>
          <w:sz w:val="22"/>
          <w:szCs w:val="22"/>
        </w:rPr>
        <w:t xml:space="preserve"> </w:t>
      </w:r>
      <w:r w:rsidR="00F71A1E" w:rsidRPr="00CC1F0C">
        <w:rPr>
          <w:rFonts w:cs="Arial"/>
          <w:sz w:val="22"/>
          <w:szCs w:val="22"/>
        </w:rPr>
        <w:t>Aplica-se o IPCA - Índice Nacional de Preços ao Consumidor Amplo para o reajustamento dos preços.</w:t>
      </w:r>
    </w:p>
    <w:p w14:paraId="654DF820" w14:textId="77777777" w:rsidR="00F71A1E" w:rsidRPr="00CC1F0C" w:rsidRDefault="00F71A1E" w:rsidP="00F71A1E">
      <w:pPr>
        <w:spacing w:before="120" w:line="360" w:lineRule="auto"/>
        <w:rPr>
          <w:rFonts w:cs="Arial"/>
          <w:color w:val="000000" w:themeColor="text1"/>
          <w:sz w:val="22"/>
          <w:szCs w:val="22"/>
        </w:rPr>
      </w:pPr>
      <w:r w:rsidRPr="00CC1F0C">
        <w:rPr>
          <w:rFonts w:cs="Arial"/>
          <w:sz w:val="22"/>
          <w:szCs w:val="22"/>
        </w:rPr>
        <w:t>2.6.1. Para o primeiro reajuste, o marco inicial para a concessão do reajustamento de preços é a data limite</w:t>
      </w:r>
      <w:r w:rsidRPr="00CC1F0C">
        <w:rPr>
          <w:rFonts w:cs="Arial"/>
          <w:color w:val="000000" w:themeColor="text1"/>
          <w:sz w:val="22"/>
          <w:szCs w:val="22"/>
        </w:rPr>
        <w:t xml:space="preserve"> da apresentação da proposta. </w:t>
      </w:r>
    </w:p>
    <w:p w14:paraId="7B34C5C7" w14:textId="77777777" w:rsidR="00E33549" w:rsidRPr="00CC1F0C" w:rsidRDefault="00E33549" w:rsidP="00E33549">
      <w:pPr>
        <w:spacing w:before="120" w:line="360" w:lineRule="auto"/>
        <w:rPr>
          <w:rFonts w:cs="Arial"/>
          <w:sz w:val="22"/>
          <w:szCs w:val="22"/>
          <w:lang w:val="de-DE"/>
        </w:rPr>
      </w:pPr>
      <w:r w:rsidRPr="00CC1F0C">
        <w:rPr>
          <w:rFonts w:cs="Arial"/>
          <w:sz w:val="22"/>
          <w:szCs w:val="22"/>
        </w:rPr>
        <w:t>2.</w:t>
      </w:r>
      <w:r w:rsidR="0055260B" w:rsidRPr="00CC1F0C">
        <w:rPr>
          <w:rFonts w:cs="Arial"/>
          <w:sz w:val="22"/>
          <w:szCs w:val="22"/>
        </w:rPr>
        <w:t>7</w:t>
      </w:r>
      <w:r w:rsidR="00A12689" w:rsidRPr="00CC1F0C">
        <w:rPr>
          <w:rFonts w:cs="Arial"/>
          <w:sz w:val="22"/>
          <w:szCs w:val="22"/>
        </w:rPr>
        <w:t>.</w:t>
      </w:r>
      <w:r w:rsidRPr="00CC1F0C">
        <w:rPr>
          <w:rFonts w:cs="Arial"/>
          <w:sz w:val="22"/>
          <w:szCs w:val="22"/>
        </w:rPr>
        <w:t xml:space="preserve"> Na hipótese de ocorrer atraso no pagamento da Nota Fiscal / Fatura por responsabilidade da CESAMA, esta se compromete a aplicar, conforme legislação em vigor, juros de mora sobre o valor devido “</w:t>
      </w:r>
      <w:r w:rsidRPr="00CC1F0C">
        <w:rPr>
          <w:rFonts w:cs="Arial"/>
          <w:i/>
          <w:iCs/>
          <w:sz w:val="22"/>
          <w:szCs w:val="22"/>
        </w:rPr>
        <w:t>pro rata”</w:t>
      </w:r>
      <w:r w:rsidRPr="00CC1F0C">
        <w:rPr>
          <w:rFonts w:cs="Arial"/>
          <w:sz w:val="22"/>
          <w:szCs w:val="22"/>
        </w:rPr>
        <w:t xml:space="preserve"> entre a data do vencimento e o efetivo pagamento</w:t>
      </w:r>
      <w:r w:rsidRPr="00CC1F0C">
        <w:rPr>
          <w:rFonts w:cs="Arial"/>
          <w:sz w:val="22"/>
          <w:szCs w:val="22"/>
          <w:lang w:val="de-DE"/>
        </w:rPr>
        <w:t>.</w:t>
      </w:r>
    </w:p>
    <w:p w14:paraId="3294618C" w14:textId="77777777" w:rsidR="00E33549" w:rsidRPr="00CC1F0C" w:rsidRDefault="00E33549" w:rsidP="00E33549">
      <w:pPr>
        <w:spacing w:before="120" w:line="360" w:lineRule="auto"/>
        <w:rPr>
          <w:rFonts w:cs="Arial"/>
          <w:sz w:val="22"/>
          <w:szCs w:val="22"/>
        </w:rPr>
      </w:pPr>
      <w:r w:rsidRPr="00CC1F0C">
        <w:rPr>
          <w:rFonts w:cs="Arial"/>
          <w:sz w:val="22"/>
          <w:szCs w:val="22"/>
        </w:rPr>
        <w:t>2.</w:t>
      </w:r>
      <w:r w:rsidR="0055260B" w:rsidRPr="00CC1F0C">
        <w:rPr>
          <w:rFonts w:cs="Arial"/>
          <w:sz w:val="22"/>
          <w:szCs w:val="22"/>
        </w:rPr>
        <w:t>8</w:t>
      </w:r>
      <w:r w:rsidR="00A12689" w:rsidRPr="00CC1F0C">
        <w:rPr>
          <w:rFonts w:cs="Arial"/>
          <w:sz w:val="22"/>
          <w:szCs w:val="22"/>
        </w:rPr>
        <w:t>.</w:t>
      </w:r>
      <w:r w:rsidRPr="00CC1F0C">
        <w:rPr>
          <w:rFonts w:cs="Arial"/>
          <w:sz w:val="22"/>
          <w:szCs w:val="22"/>
        </w:rPr>
        <w:t xml:space="preserve"> A Contratada não poderá ceder ou dar em garantia, em qualquer hipótese, no todo ou em parte, os créditos de qualquer natureza, decorrentes ou oriundos do Contrato.</w:t>
      </w:r>
    </w:p>
    <w:p w14:paraId="016F1440" w14:textId="77777777" w:rsidR="00E33549" w:rsidRPr="00CC1F0C" w:rsidRDefault="00E33549" w:rsidP="00E33549">
      <w:pPr>
        <w:spacing w:before="120" w:line="360" w:lineRule="auto"/>
        <w:rPr>
          <w:rFonts w:cs="Arial"/>
          <w:b/>
          <w:bCs/>
          <w:sz w:val="22"/>
          <w:szCs w:val="22"/>
        </w:rPr>
      </w:pPr>
      <w:r w:rsidRPr="00CC1F0C">
        <w:rPr>
          <w:rFonts w:cs="Arial"/>
          <w:color w:val="000000"/>
          <w:sz w:val="22"/>
          <w:szCs w:val="22"/>
        </w:rPr>
        <w:lastRenderedPageBreak/>
        <w:t>2.</w:t>
      </w:r>
      <w:r w:rsidR="0055260B" w:rsidRPr="00CC1F0C">
        <w:rPr>
          <w:rFonts w:cs="Arial"/>
          <w:color w:val="000000"/>
          <w:sz w:val="22"/>
          <w:szCs w:val="22"/>
        </w:rPr>
        <w:t>9</w:t>
      </w:r>
      <w:r w:rsidR="00A12689" w:rsidRPr="00CC1F0C">
        <w:rPr>
          <w:rFonts w:cs="Arial"/>
          <w:color w:val="000000"/>
          <w:sz w:val="22"/>
          <w:szCs w:val="22"/>
        </w:rPr>
        <w:t>.</w:t>
      </w:r>
      <w:r w:rsidRPr="00CC1F0C">
        <w:rPr>
          <w:rFonts w:cs="Arial"/>
          <w:color w:val="000000"/>
          <w:sz w:val="22"/>
          <w:szCs w:val="22"/>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1D688D4E" w14:textId="77777777" w:rsidR="00E33549" w:rsidRPr="00CC1F0C" w:rsidRDefault="00E33549" w:rsidP="00E33549">
      <w:pPr>
        <w:pStyle w:val="Corpodetexto2"/>
        <w:tabs>
          <w:tab w:val="left" w:pos="-3402"/>
          <w:tab w:val="left" w:pos="993"/>
        </w:tabs>
        <w:spacing w:before="120" w:line="360" w:lineRule="auto"/>
        <w:rPr>
          <w:color w:val="auto"/>
        </w:rPr>
      </w:pPr>
      <w:r w:rsidRPr="00CC1F0C">
        <w:t>2.</w:t>
      </w:r>
      <w:r w:rsidR="0055260B" w:rsidRPr="00CC1F0C">
        <w:t>9</w:t>
      </w:r>
      <w:r w:rsidRPr="00CC1F0C">
        <w:t xml:space="preserve">.1 A antecipação de pagamento só poderá ocorrer caso o </w:t>
      </w:r>
      <w:r w:rsidR="00FC6794" w:rsidRPr="00CC1F0C">
        <w:rPr>
          <w:color w:val="auto"/>
        </w:rPr>
        <w:t>material/serviço</w:t>
      </w:r>
      <w:r w:rsidRPr="00CC1F0C">
        <w:t xml:space="preserve"> tenha sido entregue. </w:t>
      </w:r>
    </w:p>
    <w:p w14:paraId="4F01A9B3" w14:textId="77777777" w:rsidR="00E33549" w:rsidRPr="00CC1F0C" w:rsidRDefault="00E33549" w:rsidP="00E33549">
      <w:pPr>
        <w:pStyle w:val="Corpodetexto2"/>
        <w:tabs>
          <w:tab w:val="left" w:pos="-3402"/>
          <w:tab w:val="left" w:pos="993"/>
        </w:tabs>
        <w:spacing w:before="120" w:line="360" w:lineRule="auto"/>
      </w:pPr>
      <w:r w:rsidRPr="00CC1F0C">
        <w:t>2.</w:t>
      </w:r>
      <w:r w:rsidR="0055260B" w:rsidRPr="00CC1F0C">
        <w:t>9</w:t>
      </w:r>
      <w:r w:rsidRPr="00CC1F0C">
        <w:t xml:space="preserve">.2 A Cesama poderá realizar o pagamento antes do prazo definido no item 2.2, através de solicitação expressa do fornecedor, que será analisada pela Gerência Financeira e </w:t>
      </w:r>
      <w:r w:rsidR="00680166" w:rsidRPr="00CC1F0C">
        <w:t>Comercial</w:t>
      </w:r>
      <w:r w:rsidRPr="00CC1F0C">
        <w:t>, de acordo com as condições financeiras da Cesama. Havendo a antecipação do pagamento, o mesmo sofrerá um desconto financeiro, e o índice a ser utilizado será o Índice Nacional de Preços ao Consumidor – INPC acrescido de 1% (um por cento) “</w:t>
      </w:r>
      <w:r w:rsidRPr="00CC1F0C">
        <w:rPr>
          <w:i/>
        </w:rPr>
        <w:t>pro rata</w:t>
      </w:r>
      <w:r w:rsidRPr="00CC1F0C">
        <w:t>”.</w:t>
      </w:r>
    </w:p>
    <w:p w14:paraId="0DD81E7F" w14:textId="77777777" w:rsidR="003D377B" w:rsidRPr="00CC1F0C" w:rsidRDefault="003D377B" w:rsidP="00E60368">
      <w:pPr>
        <w:pStyle w:val="Ttulo3"/>
        <w:widowControl w:val="0"/>
        <w:tabs>
          <w:tab w:val="clear" w:pos="0"/>
        </w:tabs>
        <w:spacing w:before="240" w:line="360" w:lineRule="auto"/>
        <w:ind w:right="0"/>
        <w:jc w:val="both"/>
        <w:rPr>
          <w:rFonts w:cs="Arial"/>
          <w:szCs w:val="22"/>
        </w:rPr>
      </w:pPr>
      <w:r w:rsidRPr="00CC1F0C">
        <w:rPr>
          <w:rFonts w:cs="Arial"/>
          <w:szCs w:val="22"/>
        </w:rPr>
        <w:t>CLÁUSULA TERCEIRA: DOS PRAZOS</w:t>
      </w:r>
    </w:p>
    <w:p w14:paraId="37169D7E" w14:textId="77777777" w:rsidR="00C611FE" w:rsidRPr="00CC1F0C" w:rsidRDefault="00C611FE" w:rsidP="00C611FE">
      <w:pPr>
        <w:spacing w:after="240" w:line="360" w:lineRule="auto"/>
        <w:rPr>
          <w:rFonts w:cs="Arial"/>
          <w:sz w:val="22"/>
          <w:szCs w:val="22"/>
        </w:rPr>
      </w:pPr>
      <w:r w:rsidRPr="00CC1F0C">
        <w:rPr>
          <w:rFonts w:cs="Arial"/>
          <w:bCs/>
          <w:sz w:val="22"/>
          <w:szCs w:val="22"/>
        </w:rPr>
        <w:t xml:space="preserve">3.1. A </w:t>
      </w:r>
      <w:r w:rsidRPr="00CC1F0C">
        <w:rPr>
          <w:rFonts w:cs="Arial"/>
          <w:sz w:val="22"/>
          <w:szCs w:val="22"/>
        </w:rPr>
        <w:t>contratação obedecerá às disposições da Lei Federal nº 13.303 de 30/06/2016 e alterações posteriores, bem como as disposições deste Edital e preceitos do direito privado, no que concerne à sua execução, alteração, inexecução ou rescisão.</w:t>
      </w:r>
    </w:p>
    <w:p w14:paraId="79A4BCD1" w14:textId="77777777" w:rsidR="00AC548D" w:rsidRPr="00506A27" w:rsidRDefault="00436CDD" w:rsidP="00E67BE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3.</w:t>
      </w:r>
      <w:r w:rsidR="00C611FE" w:rsidRPr="00506A27">
        <w:rPr>
          <w:rFonts w:eastAsia="Arial Unicode MS" w:cs="Arial"/>
          <w:bCs/>
          <w:sz w:val="22"/>
          <w:szCs w:val="22"/>
        </w:rPr>
        <w:t>2</w:t>
      </w:r>
      <w:r w:rsidRPr="00506A27">
        <w:rPr>
          <w:rFonts w:eastAsia="Arial Unicode MS" w:cs="Arial"/>
          <w:bCs/>
          <w:sz w:val="22"/>
          <w:szCs w:val="22"/>
        </w:rPr>
        <w:t>.</w:t>
      </w:r>
      <w:r w:rsidR="00FF0D4C">
        <w:rPr>
          <w:rFonts w:eastAsia="Arial Unicode MS" w:cs="Arial"/>
          <w:bCs/>
          <w:sz w:val="22"/>
          <w:szCs w:val="22"/>
        </w:rPr>
        <w:t xml:space="preserve"> </w:t>
      </w:r>
      <w:r w:rsidR="008D2FFE" w:rsidRPr="00506A27">
        <w:rPr>
          <w:rFonts w:eastAsia="Arial Unicode MS" w:cs="Arial"/>
          <w:b/>
          <w:bCs/>
          <w:sz w:val="22"/>
          <w:szCs w:val="22"/>
        </w:rPr>
        <w:t xml:space="preserve">O prazo de </w:t>
      </w:r>
      <w:r w:rsidR="00307FEC" w:rsidRPr="00506A27">
        <w:rPr>
          <w:rFonts w:eastAsia="Arial Unicode MS" w:cs="Arial"/>
          <w:b/>
          <w:bCs/>
          <w:sz w:val="22"/>
          <w:szCs w:val="22"/>
        </w:rPr>
        <w:t>vigência</w:t>
      </w:r>
      <w:r w:rsidR="00FF0D4C">
        <w:rPr>
          <w:rFonts w:eastAsia="Arial Unicode MS" w:cs="Arial"/>
          <w:b/>
          <w:bCs/>
          <w:sz w:val="22"/>
          <w:szCs w:val="22"/>
        </w:rPr>
        <w:t xml:space="preserve"> </w:t>
      </w:r>
      <w:r w:rsidR="00307FEC" w:rsidRPr="00506A27">
        <w:rPr>
          <w:rFonts w:eastAsia="Arial Unicode MS" w:cs="Arial"/>
          <w:b/>
          <w:bCs/>
          <w:sz w:val="22"/>
          <w:szCs w:val="22"/>
        </w:rPr>
        <w:t>é</w:t>
      </w:r>
      <w:r w:rsidR="00FF0D4C">
        <w:rPr>
          <w:rFonts w:eastAsia="Arial Unicode MS" w:cs="Arial"/>
          <w:b/>
          <w:bCs/>
          <w:sz w:val="22"/>
          <w:szCs w:val="22"/>
        </w:rPr>
        <w:t xml:space="preserve"> </w:t>
      </w:r>
      <w:r w:rsidR="00583213" w:rsidRPr="00506A27">
        <w:rPr>
          <w:rFonts w:eastAsia="Arial Unicode MS" w:cs="Arial"/>
          <w:b/>
          <w:bCs/>
          <w:sz w:val="22"/>
          <w:szCs w:val="22"/>
        </w:rPr>
        <w:t xml:space="preserve">de </w:t>
      </w:r>
      <w:r w:rsidR="00CC7069" w:rsidRPr="00506A27">
        <w:rPr>
          <w:rFonts w:eastAsia="Arial Unicode MS" w:cs="Arial"/>
          <w:b/>
          <w:sz w:val="22"/>
          <w:szCs w:val="22"/>
        </w:rPr>
        <w:t>12</w:t>
      </w:r>
      <w:r w:rsidR="00F115A9" w:rsidRPr="00506A27">
        <w:rPr>
          <w:rFonts w:eastAsia="Arial Unicode MS" w:cs="Arial"/>
          <w:b/>
          <w:sz w:val="22"/>
          <w:szCs w:val="22"/>
        </w:rPr>
        <w:t xml:space="preserve"> (</w:t>
      </w:r>
      <w:r w:rsidR="00CC7069" w:rsidRPr="00506A27">
        <w:rPr>
          <w:rFonts w:eastAsia="Arial Unicode MS" w:cs="Arial"/>
          <w:b/>
          <w:sz w:val="22"/>
          <w:szCs w:val="22"/>
        </w:rPr>
        <w:t>doze</w:t>
      </w:r>
      <w:r w:rsidR="00F115A9" w:rsidRPr="00506A27">
        <w:rPr>
          <w:rFonts w:eastAsia="Arial Unicode MS" w:cs="Arial"/>
          <w:b/>
          <w:sz w:val="22"/>
          <w:szCs w:val="22"/>
        </w:rPr>
        <w:t xml:space="preserve">) </w:t>
      </w:r>
      <w:r w:rsidR="00CC7069" w:rsidRPr="00506A27">
        <w:rPr>
          <w:rFonts w:eastAsia="Arial Unicode MS" w:cs="Arial"/>
          <w:b/>
          <w:sz w:val="22"/>
          <w:szCs w:val="22"/>
        </w:rPr>
        <w:t xml:space="preserve">meses, </w:t>
      </w:r>
      <w:r w:rsidR="00AC548D" w:rsidRPr="00506A27">
        <w:rPr>
          <w:rFonts w:eastAsia="Arial Unicode MS" w:cs="Arial"/>
          <w:bCs/>
          <w:sz w:val="22"/>
          <w:szCs w:val="22"/>
        </w:rPr>
        <w:t>contados da assinatura do instrumento contratual</w:t>
      </w:r>
      <w:r w:rsidR="00D93F32" w:rsidRPr="00506A27">
        <w:rPr>
          <w:rFonts w:eastAsia="Arial Unicode MS" w:cs="Arial"/>
          <w:bCs/>
          <w:sz w:val="22"/>
          <w:szCs w:val="22"/>
        </w:rPr>
        <w:t>.</w:t>
      </w:r>
    </w:p>
    <w:p w14:paraId="3FEC9A28" w14:textId="77777777" w:rsidR="00AC548D" w:rsidRPr="00506A27" w:rsidRDefault="00AC548D" w:rsidP="00AC548D">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3.3</w:t>
      </w:r>
      <w:r w:rsidR="00A763BF" w:rsidRPr="00506A27">
        <w:rPr>
          <w:rFonts w:eastAsia="Arial Unicode MS" w:cs="Arial"/>
          <w:bCs/>
          <w:sz w:val="22"/>
          <w:szCs w:val="22"/>
        </w:rPr>
        <w:t>.</w:t>
      </w:r>
      <w:r w:rsidRPr="00506A27">
        <w:rPr>
          <w:rFonts w:eastAsia="Arial Unicode MS" w:cs="Arial"/>
          <w:bCs/>
          <w:sz w:val="22"/>
          <w:szCs w:val="22"/>
        </w:rPr>
        <w:t xml:space="preserve"> O serviço contratado será realizado por execução indireta, sob o regime de empreitada por preço </w:t>
      </w:r>
      <w:r w:rsidR="00C13FF2" w:rsidRPr="00506A27">
        <w:rPr>
          <w:rFonts w:eastAsia="Arial Unicode MS" w:cs="Arial"/>
          <w:bCs/>
          <w:sz w:val="22"/>
          <w:szCs w:val="22"/>
        </w:rPr>
        <w:t>global</w:t>
      </w:r>
      <w:r w:rsidRPr="00506A27">
        <w:rPr>
          <w:rFonts w:eastAsia="Arial Unicode MS" w:cs="Arial"/>
          <w:bCs/>
          <w:sz w:val="22"/>
          <w:szCs w:val="22"/>
        </w:rPr>
        <w:t>.</w:t>
      </w:r>
    </w:p>
    <w:p w14:paraId="72E2D0A9" w14:textId="77777777" w:rsidR="003D377B" w:rsidRPr="00CC1F0C" w:rsidRDefault="003D377B" w:rsidP="003D377B">
      <w:pPr>
        <w:pStyle w:val="Ttulo3"/>
        <w:widowControl w:val="0"/>
        <w:tabs>
          <w:tab w:val="clear" w:pos="0"/>
        </w:tabs>
        <w:spacing w:before="480" w:line="360" w:lineRule="auto"/>
        <w:ind w:right="0"/>
        <w:jc w:val="both"/>
        <w:rPr>
          <w:rFonts w:cs="Arial"/>
          <w:szCs w:val="22"/>
        </w:rPr>
      </w:pPr>
      <w:r w:rsidRPr="00CC1F0C">
        <w:rPr>
          <w:rFonts w:cs="Arial"/>
          <w:szCs w:val="22"/>
        </w:rPr>
        <w:t>CLÁUSULA QUARTA: DAS PENALIDADES</w:t>
      </w:r>
    </w:p>
    <w:p w14:paraId="026BE553" w14:textId="77777777" w:rsidR="00C611FE" w:rsidRPr="00CC1F0C" w:rsidRDefault="00C611FE" w:rsidP="00C611FE">
      <w:pPr>
        <w:numPr>
          <w:ilvl w:val="0"/>
          <w:numId w:val="1"/>
        </w:numPr>
        <w:tabs>
          <w:tab w:val="left" w:pos="567"/>
        </w:tabs>
        <w:spacing w:before="120" w:line="360" w:lineRule="auto"/>
        <w:rPr>
          <w:rFonts w:eastAsia="Arial Unicode MS" w:cs="Arial"/>
          <w:bCs/>
          <w:sz w:val="22"/>
          <w:szCs w:val="22"/>
        </w:rPr>
      </w:pPr>
      <w:r w:rsidRPr="00CC1F0C">
        <w:rPr>
          <w:rFonts w:eastAsia="Arial Unicode MS" w:cs="Arial"/>
          <w:bCs/>
          <w:sz w:val="22"/>
          <w:szCs w:val="22"/>
        </w:rPr>
        <w:t>4.1. Pelo descumprimento de quaisquer cláusulas ou condições estabelecidas no Termo de Referência e neste Contrato, a Contratada ficará sujeita às penalidades previstas no RILC - Regulamento Interno de Licitações, Contratos e Convênios da CESAMA, além</w:t>
      </w:r>
      <w:r w:rsidR="00506A27">
        <w:rPr>
          <w:rFonts w:eastAsia="Arial Unicode MS" w:cs="Arial"/>
          <w:bCs/>
          <w:sz w:val="22"/>
          <w:szCs w:val="22"/>
        </w:rPr>
        <w:t xml:space="preserve"> </w:t>
      </w:r>
      <w:r w:rsidRPr="00CC1F0C">
        <w:rPr>
          <w:rFonts w:eastAsia="Arial Unicode MS" w:cs="Arial"/>
          <w:bCs/>
          <w:sz w:val="22"/>
          <w:szCs w:val="22"/>
        </w:rPr>
        <w:t>das previstas no presente termo.</w:t>
      </w:r>
    </w:p>
    <w:p w14:paraId="0049536F" w14:textId="77777777" w:rsidR="00C611FE" w:rsidRPr="00CC1F0C" w:rsidRDefault="00C611FE" w:rsidP="00C611FE">
      <w:pPr>
        <w:numPr>
          <w:ilvl w:val="0"/>
          <w:numId w:val="1"/>
        </w:numPr>
        <w:tabs>
          <w:tab w:val="left" w:pos="567"/>
        </w:tabs>
        <w:spacing w:before="120" w:line="360" w:lineRule="auto"/>
        <w:rPr>
          <w:rFonts w:eastAsia="Arial Unicode MS" w:cs="Arial"/>
          <w:bCs/>
          <w:sz w:val="22"/>
          <w:szCs w:val="22"/>
        </w:rPr>
      </w:pPr>
      <w:r w:rsidRPr="00CC1F0C">
        <w:rPr>
          <w:rFonts w:cs="Arial"/>
          <w:sz w:val="22"/>
          <w:szCs w:val="22"/>
          <w:lang w:eastAsia="pt-BR"/>
        </w:rPr>
        <w:t>4.1.1 O atraso injustificado na prestação dos serviços sujeita a CONTRATADA ao pagamento de multa de mora de até 0,05% (zero vírgula zero cinco por cento) para cada dia de atraso, sobre o valor global do Contrato.</w:t>
      </w:r>
    </w:p>
    <w:p w14:paraId="1812783C" w14:textId="77777777" w:rsidR="00C611FE" w:rsidRPr="00CC1F0C" w:rsidRDefault="00C611FE" w:rsidP="00C611FE">
      <w:pPr>
        <w:numPr>
          <w:ilvl w:val="0"/>
          <w:numId w:val="1"/>
        </w:numPr>
        <w:tabs>
          <w:tab w:val="left" w:pos="567"/>
        </w:tabs>
        <w:spacing w:before="120" w:line="360" w:lineRule="auto"/>
        <w:rPr>
          <w:rFonts w:eastAsia="Arial Unicode MS" w:cs="Arial"/>
          <w:bCs/>
          <w:sz w:val="22"/>
          <w:szCs w:val="22"/>
        </w:rPr>
      </w:pPr>
      <w:r w:rsidRPr="00CC1F0C">
        <w:rPr>
          <w:rFonts w:eastAsia="Arial Unicode MS" w:cs="Arial"/>
          <w:bCs/>
          <w:sz w:val="22"/>
          <w:szCs w:val="22"/>
        </w:rPr>
        <w:t xml:space="preserve">4.2. Pela inexecução, total ou parcial do Carta Contrato, a CESAMA poderá aplicar à CONTRATADA isoladamente ou cumulativamente: </w:t>
      </w:r>
    </w:p>
    <w:p w14:paraId="179B5509" w14:textId="77777777" w:rsidR="00C611FE" w:rsidRPr="00CC1F0C" w:rsidRDefault="00C611FE" w:rsidP="00C611FE">
      <w:pPr>
        <w:numPr>
          <w:ilvl w:val="0"/>
          <w:numId w:val="1"/>
        </w:numPr>
        <w:tabs>
          <w:tab w:val="left" w:pos="567"/>
        </w:tabs>
        <w:spacing w:before="120" w:line="360" w:lineRule="auto"/>
        <w:rPr>
          <w:rFonts w:eastAsia="Arial Unicode MS" w:cs="Arial"/>
          <w:bCs/>
          <w:sz w:val="22"/>
          <w:szCs w:val="22"/>
        </w:rPr>
      </w:pPr>
      <w:r w:rsidRPr="00CC1F0C">
        <w:rPr>
          <w:rFonts w:eastAsia="Arial Unicode MS" w:cs="Arial"/>
          <w:bCs/>
          <w:sz w:val="22"/>
          <w:szCs w:val="22"/>
        </w:rPr>
        <w:t>a) advertência;</w:t>
      </w:r>
    </w:p>
    <w:p w14:paraId="3D19E92D" w14:textId="77777777" w:rsidR="00C611FE" w:rsidRPr="00CC1F0C" w:rsidRDefault="00C611FE" w:rsidP="00C611FE">
      <w:pPr>
        <w:numPr>
          <w:ilvl w:val="0"/>
          <w:numId w:val="1"/>
        </w:numPr>
        <w:tabs>
          <w:tab w:val="left" w:pos="567"/>
        </w:tabs>
        <w:spacing w:before="120" w:line="360" w:lineRule="auto"/>
        <w:rPr>
          <w:rFonts w:eastAsia="Arial Unicode MS" w:cs="Arial"/>
          <w:b/>
          <w:bCs/>
          <w:color w:val="FF0000"/>
          <w:sz w:val="22"/>
          <w:szCs w:val="22"/>
          <w:highlight w:val="yellow"/>
        </w:rPr>
      </w:pPr>
      <w:r w:rsidRPr="00CC1F0C">
        <w:rPr>
          <w:rFonts w:eastAsia="Arial Unicode MS" w:cs="Arial"/>
          <w:bCs/>
          <w:sz w:val="22"/>
          <w:szCs w:val="22"/>
        </w:rPr>
        <w:lastRenderedPageBreak/>
        <w:t>b) multa meramente moratória, como previsto no item 4.1.1</w:t>
      </w:r>
      <w:r w:rsidR="00506A27">
        <w:rPr>
          <w:rFonts w:eastAsia="Arial Unicode MS" w:cs="Arial"/>
          <w:bCs/>
          <w:sz w:val="22"/>
          <w:szCs w:val="22"/>
        </w:rPr>
        <w:t xml:space="preserve"> </w:t>
      </w:r>
      <w:r w:rsidRPr="00CC1F0C">
        <w:rPr>
          <w:rFonts w:eastAsia="Arial Unicode MS" w:cs="Arial"/>
          <w:bCs/>
          <w:sz w:val="22"/>
          <w:szCs w:val="22"/>
        </w:rPr>
        <w:t>ou multa-penalidade de até 3% (três por cento) sobre o valor da</w:t>
      </w:r>
      <w:r w:rsidR="00774595" w:rsidRPr="00CC1F0C">
        <w:rPr>
          <w:rFonts w:eastAsia="Arial Unicode MS" w:cs="Arial"/>
          <w:bCs/>
          <w:sz w:val="22"/>
          <w:szCs w:val="22"/>
        </w:rPr>
        <w:t xml:space="preserve"> Carta Contrato</w:t>
      </w:r>
      <w:r w:rsidRPr="00CC1F0C">
        <w:rPr>
          <w:rFonts w:eastAsia="Arial Unicode MS" w:cs="Arial"/>
          <w:bCs/>
          <w:sz w:val="22"/>
          <w:szCs w:val="22"/>
        </w:rPr>
        <w:t>;</w:t>
      </w:r>
    </w:p>
    <w:p w14:paraId="261331F3" w14:textId="77777777" w:rsidR="00C611FE" w:rsidRPr="00CC1F0C" w:rsidRDefault="00C611FE" w:rsidP="00C611FE">
      <w:pPr>
        <w:numPr>
          <w:ilvl w:val="0"/>
          <w:numId w:val="1"/>
        </w:numPr>
        <w:tabs>
          <w:tab w:val="left" w:pos="567"/>
        </w:tabs>
        <w:spacing w:before="120" w:line="360" w:lineRule="auto"/>
        <w:rPr>
          <w:rFonts w:eastAsia="Arial Unicode MS" w:cs="Arial"/>
          <w:bCs/>
          <w:sz w:val="22"/>
          <w:szCs w:val="22"/>
        </w:rPr>
      </w:pPr>
      <w:r w:rsidRPr="00CC1F0C">
        <w:rPr>
          <w:rFonts w:eastAsia="Arial Unicode MS" w:cs="Arial"/>
          <w:bCs/>
          <w:sz w:val="22"/>
          <w:szCs w:val="22"/>
        </w:rPr>
        <w:t>c) suspensão temporária de participar em licitação e impedimento de contratar com a CESAMA, por prazo não superior a 02 (dois) anos.</w:t>
      </w:r>
    </w:p>
    <w:p w14:paraId="496FFF82" w14:textId="77777777" w:rsidR="003D377B" w:rsidRPr="00CC1F0C" w:rsidRDefault="003D377B" w:rsidP="003D377B">
      <w:pPr>
        <w:pStyle w:val="Ttulo3"/>
        <w:widowControl w:val="0"/>
        <w:tabs>
          <w:tab w:val="clear" w:pos="0"/>
        </w:tabs>
        <w:spacing w:before="480" w:line="360" w:lineRule="auto"/>
        <w:ind w:right="0"/>
        <w:jc w:val="both"/>
        <w:rPr>
          <w:rFonts w:cs="Arial"/>
          <w:szCs w:val="22"/>
        </w:rPr>
      </w:pPr>
      <w:r w:rsidRPr="00CC1F0C">
        <w:rPr>
          <w:rFonts w:cs="Arial"/>
          <w:szCs w:val="22"/>
        </w:rPr>
        <w:t>CLÁUSULA QUINTA: DAS OBRIGAÇÕES E RESPONSABILIDADES</w:t>
      </w:r>
    </w:p>
    <w:p w14:paraId="68A9FBF6" w14:textId="77777777" w:rsidR="003D377B" w:rsidRPr="00CC1F0C" w:rsidRDefault="003D377B" w:rsidP="003D377B">
      <w:pPr>
        <w:pStyle w:val="WW-Corpodetexto312"/>
        <w:spacing w:before="240" w:line="360" w:lineRule="auto"/>
        <w:rPr>
          <w:bCs w:val="0"/>
          <w:szCs w:val="22"/>
        </w:rPr>
      </w:pPr>
      <w:r w:rsidRPr="00CC1F0C">
        <w:rPr>
          <w:bCs w:val="0"/>
          <w:szCs w:val="22"/>
        </w:rPr>
        <w:t>5.1. Da CESAMA:</w:t>
      </w:r>
    </w:p>
    <w:p w14:paraId="5C33EF1F" w14:textId="77777777" w:rsidR="00225FBB" w:rsidRPr="00506A27" w:rsidRDefault="007402D0"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5.1.</w:t>
      </w:r>
      <w:r w:rsidR="00435B8A" w:rsidRPr="00506A27">
        <w:rPr>
          <w:rFonts w:eastAsia="Arial Unicode MS" w:cs="Arial"/>
          <w:bCs/>
          <w:sz w:val="22"/>
          <w:szCs w:val="22"/>
        </w:rPr>
        <w:t>1</w:t>
      </w:r>
      <w:r w:rsidRPr="00506A27">
        <w:rPr>
          <w:rFonts w:eastAsia="Arial Unicode MS" w:cs="Arial"/>
          <w:bCs/>
          <w:sz w:val="22"/>
          <w:szCs w:val="22"/>
        </w:rPr>
        <w:t xml:space="preserve">. </w:t>
      </w:r>
      <w:bookmarkStart w:id="0" w:name="_Hlk101527417"/>
      <w:r w:rsidR="00225FBB" w:rsidRPr="00506A27">
        <w:rPr>
          <w:rFonts w:eastAsia="Arial Unicode MS" w:cs="Arial"/>
          <w:bCs/>
          <w:sz w:val="22"/>
          <w:szCs w:val="22"/>
        </w:rPr>
        <w:t>Emitir a Ordem de serviço para início da execução do Contrato.</w:t>
      </w:r>
    </w:p>
    <w:p w14:paraId="4F696189" w14:textId="77777777" w:rsidR="00225FBB" w:rsidRPr="00506A27" w:rsidRDefault="00225FBB"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5.1.2 Efetuar todos os pagamentos devidos à Contratada, nas condições estabelecidas.</w:t>
      </w:r>
    </w:p>
    <w:p w14:paraId="18CFA67B" w14:textId="77777777" w:rsidR="00225FBB" w:rsidRPr="00506A27" w:rsidRDefault="00225FBB"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5.1.3 Fornecer as instruções necessárias à execução e efetuar todos ospagamentos devidos à Contratada, nas condições estabelecidas.</w:t>
      </w:r>
    </w:p>
    <w:p w14:paraId="71326AC3" w14:textId="77777777" w:rsidR="00225FBB" w:rsidRPr="00506A27" w:rsidRDefault="00225FBB"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5.1.4 Acompanhar e fiscalizar a execução do contrato, o que não fará cessar ou diminuir a responsabilidade da contratada pelo perfeito cumprimento das obrigações estipuladas, nem por quaisquer danos, inclusive quanto a terceiros, ou por irregularidades constatadas.</w:t>
      </w:r>
    </w:p>
    <w:p w14:paraId="3636AFE1" w14:textId="77777777" w:rsidR="00225FBB" w:rsidRPr="00506A27" w:rsidRDefault="00225FBB"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 xml:space="preserve">5.1.5 Rejeitar todo e qualquer material ou serviço de má qualidade e em desconformidade com as especificações deste </w:t>
      </w:r>
      <w:r w:rsidR="00025C64" w:rsidRPr="00506A27">
        <w:rPr>
          <w:rFonts w:eastAsia="Arial Unicode MS" w:cs="Arial"/>
          <w:bCs/>
          <w:sz w:val="22"/>
          <w:szCs w:val="22"/>
        </w:rPr>
        <w:t>instrumento</w:t>
      </w:r>
      <w:r w:rsidRPr="00506A27">
        <w:rPr>
          <w:rFonts w:eastAsia="Arial Unicode MS" w:cs="Arial"/>
          <w:bCs/>
          <w:sz w:val="22"/>
          <w:szCs w:val="22"/>
        </w:rPr>
        <w:t>.</w:t>
      </w:r>
    </w:p>
    <w:p w14:paraId="6B061A16" w14:textId="77777777" w:rsidR="00225FBB" w:rsidRPr="00506A27" w:rsidRDefault="00225FBB"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 xml:space="preserve">5.1.6 Exigir o cumprimento de todos os itens deste </w:t>
      </w:r>
      <w:r w:rsidR="00025C64" w:rsidRPr="00506A27">
        <w:rPr>
          <w:rFonts w:eastAsia="Arial Unicode MS" w:cs="Arial"/>
          <w:bCs/>
          <w:sz w:val="22"/>
          <w:szCs w:val="22"/>
        </w:rPr>
        <w:t>termo</w:t>
      </w:r>
      <w:r w:rsidRPr="00506A27">
        <w:rPr>
          <w:rFonts w:eastAsia="Arial Unicode MS" w:cs="Arial"/>
          <w:bCs/>
          <w:sz w:val="22"/>
          <w:szCs w:val="22"/>
        </w:rPr>
        <w:t>, segundo suas especificações e prazos.</w:t>
      </w:r>
    </w:p>
    <w:p w14:paraId="6423A58B" w14:textId="77777777" w:rsidR="00225FBB" w:rsidRPr="00506A27" w:rsidRDefault="00225FBB"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5.1.7 A CESAMA não responderá por quaisquer compromissos assumidos pela</w:t>
      </w:r>
      <w:r w:rsidR="00506A27" w:rsidRPr="00506A27">
        <w:rPr>
          <w:rFonts w:eastAsia="Arial Unicode MS" w:cs="Arial"/>
          <w:bCs/>
          <w:sz w:val="22"/>
          <w:szCs w:val="22"/>
        </w:rPr>
        <w:t xml:space="preserve"> </w:t>
      </w:r>
      <w:r w:rsidRPr="00506A27">
        <w:rPr>
          <w:rFonts w:eastAsia="Arial Unicode MS" w:cs="Arial"/>
          <w:bCs/>
          <w:sz w:val="22"/>
          <w:szCs w:val="22"/>
        </w:rPr>
        <w:t>empresa Contratada com terceiros, ainda que vinculados à execução do</w:t>
      </w:r>
      <w:r w:rsidR="00506A27" w:rsidRPr="00506A27">
        <w:rPr>
          <w:rFonts w:eastAsia="Arial Unicode MS" w:cs="Arial"/>
          <w:bCs/>
          <w:sz w:val="22"/>
          <w:szCs w:val="22"/>
        </w:rPr>
        <w:t xml:space="preserve"> </w:t>
      </w:r>
      <w:r w:rsidRPr="00506A27">
        <w:rPr>
          <w:rFonts w:eastAsia="Arial Unicode MS" w:cs="Arial"/>
          <w:bCs/>
          <w:sz w:val="22"/>
          <w:szCs w:val="22"/>
        </w:rPr>
        <w:t>presente Contrato, bem como por qualquer dano causado a terceiros em</w:t>
      </w:r>
      <w:r w:rsidR="00506A27" w:rsidRPr="00506A27">
        <w:rPr>
          <w:rFonts w:eastAsia="Arial Unicode MS" w:cs="Arial"/>
          <w:bCs/>
          <w:sz w:val="22"/>
          <w:szCs w:val="22"/>
        </w:rPr>
        <w:t xml:space="preserve"> </w:t>
      </w:r>
      <w:r w:rsidRPr="00506A27">
        <w:rPr>
          <w:rFonts w:eastAsia="Arial Unicode MS" w:cs="Arial"/>
          <w:bCs/>
          <w:sz w:val="22"/>
          <w:szCs w:val="22"/>
        </w:rPr>
        <w:t>decorrência de ato da empresa Contratada e de seus empregados, prepostosou subordinados.</w:t>
      </w:r>
    </w:p>
    <w:p w14:paraId="4692A089" w14:textId="77777777" w:rsidR="00225FBB" w:rsidRPr="00506A27" w:rsidRDefault="00225FBB"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5.1.8 Notificar a empresa Contratada de qualquer irregularidade constatada, por</w:t>
      </w:r>
      <w:r w:rsidR="00506A27" w:rsidRPr="00506A27">
        <w:rPr>
          <w:rFonts w:eastAsia="Arial Unicode MS" w:cs="Arial"/>
          <w:bCs/>
          <w:sz w:val="22"/>
          <w:szCs w:val="22"/>
        </w:rPr>
        <w:t xml:space="preserve"> </w:t>
      </w:r>
      <w:r w:rsidRPr="00506A27">
        <w:rPr>
          <w:rFonts w:eastAsia="Arial Unicode MS" w:cs="Arial"/>
          <w:bCs/>
          <w:sz w:val="22"/>
          <w:szCs w:val="22"/>
        </w:rPr>
        <w:t>escrito, para que seja sanada sob pena de incorrer nas sanções previstas</w:t>
      </w:r>
      <w:r w:rsidR="00506A27" w:rsidRPr="00506A27">
        <w:rPr>
          <w:rFonts w:eastAsia="Arial Unicode MS" w:cs="Arial"/>
          <w:bCs/>
          <w:sz w:val="22"/>
          <w:szCs w:val="22"/>
        </w:rPr>
        <w:t xml:space="preserve"> </w:t>
      </w:r>
      <w:r w:rsidRPr="00506A27">
        <w:rPr>
          <w:rFonts w:eastAsia="Arial Unicode MS" w:cs="Arial"/>
          <w:bCs/>
          <w:sz w:val="22"/>
          <w:szCs w:val="22"/>
        </w:rPr>
        <w:t xml:space="preserve">neste </w:t>
      </w:r>
      <w:r w:rsidR="00025C64" w:rsidRPr="00506A27">
        <w:rPr>
          <w:rFonts w:eastAsia="Arial Unicode MS" w:cs="Arial"/>
          <w:bCs/>
          <w:sz w:val="22"/>
          <w:szCs w:val="22"/>
        </w:rPr>
        <w:t>contrato</w:t>
      </w:r>
      <w:r w:rsidRPr="00506A27">
        <w:rPr>
          <w:rFonts w:eastAsia="Arial Unicode MS" w:cs="Arial"/>
          <w:bCs/>
          <w:sz w:val="22"/>
          <w:szCs w:val="22"/>
        </w:rPr>
        <w:t>.</w:t>
      </w:r>
    </w:p>
    <w:p w14:paraId="022575D9" w14:textId="77777777" w:rsidR="00225FBB" w:rsidRPr="00506A27" w:rsidRDefault="00225FBB" w:rsidP="00225FBB">
      <w:pPr>
        <w:numPr>
          <w:ilvl w:val="0"/>
          <w:numId w:val="1"/>
        </w:numPr>
        <w:tabs>
          <w:tab w:val="left" w:pos="567"/>
        </w:tabs>
        <w:spacing w:before="120" w:line="360" w:lineRule="auto"/>
        <w:rPr>
          <w:rFonts w:eastAsia="Arial Unicode MS" w:cs="Arial"/>
          <w:bCs/>
          <w:sz w:val="22"/>
          <w:szCs w:val="22"/>
        </w:rPr>
      </w:pPr>
      <w:r w:rsidRPr="00506A27">
        <w:rPr>
          <w:rFonts w:eastAsia="Arial Unicode MS" w:cs="Arial"/>
          <w:bCs/>
          <w:sz w:val="22"/>
          <w:szCs w:val="22"/>
        </w:rPr>
        <w:t>5.1.9 Todas as requisições e notificações trocadas entre as partes devem ser feitas por escrito devidamente assinadas e protocoladas.</w:t>
      </w:r>
    </w:p>
    <w:bookmarkEnd w:id="0"/>
    <w:p w14:paraId="7226C3A5" w14:textId="77777777" w:rsidR="003D377B" w:rsidRPr="00CC1F0C" w:rsidRDefault="003D377B" w:rsidP="003D377B">
      <w:pPr>
        <w:spacing w:before="240" w:line="360" w:lineRule="auto"/>
        <w:rPr>
          <w:rFonts w:cs="Arial"/>
          <w:b/>
          <w:sz w:val="22"/>
          <w:szCs w:val="22"/>
        </w:rPr>
      </w:pPr>
      <w:r w:rsidRPr="00CC1F0C">
        <w:rPr>
          <w:rFonts w:cs="Arial"/>
          <w:b/>
          <w:sz w:val="22"/>
          <w:szCs w:val="22"/>
        </w:rPr>
        <w:t>5.2. Da Contratada:</w:t>
      </w:r>
    </w:p>
    <w:p w14:paraId="542C8B87" w14:textId="77777777" w:rsidR="00225FBB" w:rsidRPr="008B5389" w:rsidRDefault="0083630B" w:rsidP="00225FBB">
      <w:pPr>
        <w:numPr>
          <w:ilvl w:val="0"/>
          <w:numId w:val="1"/>
        </w:numPr>
        <w:tabs>
          <w:tab w:val="left" w:pos="567"/>
        </w:tabs>
        <w:spacing w:before="120" w:line="360" w:lineRule="auto"/>
        <w:rPr>
          <w:rFonts w:eastAsia="Arial Unicode MS" w:cs="Arial"/>
          <w:bCs/>
          <w:sz w:val="22"/>
          <w:szCs w:val="22"/>
        </w:rPr>
      </w:pPr>
      <w:bookmarkStart w:id="1" w:name="_Hlk124260950"/>
      <w:r w:rsidRPr="008B5389">
        <w:rPr>
          <w:rFonts w:eastAsia="Arial Unicode MS" w:cs="Arial"/>
          <w:bCs/>
          <w:sz w:val="22"/>
          <w:szCs w:val="22"/>
        </w:rPr>
        <w:t>5.2.</w:t>
      </w:r>
      <w:bookmarkEnd w:id="1"/>
      <w:r w:rsidRPr="008B5389">
        <w:rPr>
          <w:rFonts w:eastAsia="Arial Unicode MS" w:cs="Arial"/>
          <w:bCs/>
          <w:sz w:val="22"/>
          <w:szCs w:val="22"/>
        </w:rPr>
        <w:t>1.</w:t>
      </w:r>
      <w:r w:rsidR="00506A27" w:rsidRPr="008B5389">
        <w:rPr>
          <w:rFonts w:eastAsia="Arial Unicode MS" w:cs="Arial"/>
          <w:bCs/>
          <w:sz w:val="22"/>
          <w:szCs w:val="22"/>
        </w:rPr>
        <w:t xml:space="preserve"> </w:t>
      </w:r>
      <w:r w:rsidR="00225FBB" w:rsidRPr="008B5389">
        <w:rPr>
          <w:rFonts w:eastAsia="Arial Unicode MS" w:cs="Arial"/>
          <w:bCs/>
          <w:sz w:val="22"/>
          <w:szCs w:val="22"/>
        </w:rPr>
        <w:t xml:space="preserve">Executar o objeto do presente </w:t>
      </w:r>
      <w:r w:rsidR="005C3A11" w:rsidRPr="008B5389">
        <w:rPr>
          <w:rFonts w:eastAsia="Arial Unicode MS" w:cs="Arial"/>
          <w:bCs/>
          <w:sz w:val="22"/>
          <w:szCs w:val="22"/>
        </w:rPr>
        <w:t>t</w:t>
      </w:r>
      <w:r w:rsidR="00225FBB" w:rsidRPr="008B5389">
        <w:rPr>
          <w:rFonts w:eastAsia="Arial Unicode MS" w:cs="Arial"/>
          <w:bCs/>
          <w:sz w:val="22"/>
          <w:szCs w:val="22"/>
        </w:rPr>
        <w:t>ermo nas condições e prazos estabelecidos, seguindo ordens e orientações da CESAMA.</w:t>
      </w:r>
    </w:p>
    <w:p w14:paraId="4BF18AE4"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lastRenderedPageBreak/>
        <w:t>5.2.2.</w:t>
      </w:r>
      <w:r w:rsidRPr="00FF0D4C">
        <w:rPr>
          <w:rFonts w:eastAsia="Arial Unicode MS" w:cs="Arial"/>
          <w:bCs/>
          <w:sz w:val="22"/>
          <w:szCs w:val="22"/>
        </w:rPr>
        <w:tab/>
      </w:r>
      <w:r w:rsidR="00506A27" w:rsidRPr="00FF0D4C">
        <w:rPr>
          <w:rFonts w:eastAsia="Arial Unicode MS" w:cs="Arial"/>
          <w:bCs/>
          <w:sz w:val="22"/>
          <w:szCs w:val="22"/>
        </w:rPr>
        <w:t xml:space="preserve"> </w:t>
      </w:r>
      <w:r w:rsidRPr="00FF0D4C">
        <w:rPr>
          <w:rFonts w:eastAsia="Arial Unicode MS" w:cs="Arial"/>
          <w:bCs/>
          <w:sz w:val="22"/>
          <w:szCs w:val="22"/>
        </w:rPr>
        <w:t>Arcar com todos os custos e encargos resultantes da execução do objeto do presente contrato, inclusive impostos, taxas, emolumentos incidentes sobre a prestação do serviço, e tudo que for necessário para a fiel execução dos serviços contratados.</w:t>
      </w:r>
    </w:p>
    <w:p w14:paraId="0C6A264C"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t>5.2.3.</w:t>
      </w:r>
      <w:r w:rsidRPr="00FF0D4C">
        <w:rPr>
          <w:rFonts w:eastAsia="Arial Unicode MS" w:cs="Arial"/>
          <w:bCs/>
          <w:sz w:val="22"/>
          <w:szCs w:val="22"/>
        </w:rPr>
        <w:tab/>
        <w:t>Comprovar, a qualquer momento, o pagamento dos tributos que incidirem sobre o objeto contratado.</w:t>
      </w:r>
    </w:p>
    <w:p w14:paraId="5F4BE070"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t>5.2.4.</w:t>
      </w:r>
      <w:r w:rsidRPr="00FF0D4C">
        <w:rPr>
          <w:rFonts w:eastAsia="Arial Unicode MS" w:cs="Arial"/>
          <w:bCs/>
          <w:sz w:val="22"/>
          <w:szCs w:val="22"/>
        </w:rPr>
        <w:tab/>
        <w:t>Manter, durante toda a execução deste Contrato, em compatibilidade com as obrigações a serem assumidas, todas as condições de habilitação e qualificação exigidas na dispensa de licitação.</w:t>
      </w:r>
    </w:p>
    <w:p w14:paraId="7CEE16AE"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t>5.2.5.</w:t>
      </w:r>
      <w:r w:rsidR="00FF0D4C" w:rsidRPr="00FF0D4C">
        <w:rPr>
          <w:rFonts w:eastAsia="Arial Unicode MS" w:cs="Arial"/>
          <w:bCs/>
          <w:sz w:val="22"/>
          <w:szCs w:val="22"/>
        </w:rPr>
        <w:t xml:space="preserve"> </w:t>
      </w:r>
      <w:r w:rsidRPr="00FF0D4C">
        <w:rPr>
          <w:rFonts w:eastAsia="Arial Unicode MS" w:cs="Arial"/>
          <w:bCs/>
          <w:sz w:val="22"/>
          <w:szCs w:val="22"/>
        </w:rPr>
        <w:tab/>
        <w:t>Atender às determinações da fiscalização da CESAMA e providenciar a imediata correção, quando este for solicitado.</w:t>
      </w:r>
    </w:p>
    <w:p w14:paraId="54E903ED"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t>5.2.6.</w:t>
      </w:r>
      <w:r w:rsidRPr="00FF0D4C">
        <w:rPr>
          <w:rFonts w:eastAsia="Arial Unicode MS" w:cs="Arial"/>
          <w:bCs/>
          <w:sz w:val="22"/>
          <w:szCs w:val="22"/>
        </w:rPr>
        <w:tab/>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0A487889"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t>5.2.7.</w:t>
      </w:r>
      <w:r w:rsidRPr="00FF0D4C">
        <w:rPr>
          <w:rFonts w:eastAsia="Arial Unicode MS" w:cs="Arial"/>
          <w:bCs/>
          <w:sz w:val="22"/>
          <w:szCs w:val="22"/>
        </w:rPr>
        <w:tab/>
      </w:r>
      <w:r w:rsidR="00FF0D4C">
        <w:rPr>
          <w:rFonts w:eastAsia="Arial Unicode MS" w:cs="Arial"/>
          <w:bCs/>
          <w:sz w:val="22"/>
          <w:szCs w:val="22"/>
        </w:rPr>
        <w:t xml:space="preserve"> </w:t>
      </w:r>
      <w:r w:rsidRPr="00FF0D4C">
        <w:rPr>
          <w:rFonts w:eastAsia="Arial Unicode MS" w:cs="Arial"/>
          <w:bCs/>
          <w:sz w:val="22"/>
          <w:szCs w:val="22"/>
        </w:rPr>
        <w:t>A empresa Contratada não poderá transferir, subcontratar ou ceder total ou parcialmente, a qualquer título, os direitos e obrigações decorrentes do Contrato em epígrafe ou de sua execução.</w:t>
      </w:r>
    </w:p>
    <w:p w14:paraId="1944E6A8"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t>5.2.8.</w:t>
      </w:r>
      <w:r w:rsidRPr="00FF0D4C">
        <w:rPr>
          <w:rFonts w:eastAsia="Arial Unicode MS" w:cs="Arial"/>
          <w:bCs/>
          <w:sz w:val="22"/>
          <w:szCs w:val="22"/>
        </w:rPr>
        <w:tab/>
      </w:r>
      <w:r w:rsidR="00FF0D4C" w:rsidRPr="00FF0D4C">
        <w:rPr>
          <w:rFonts w:eastAsia="Arial Unicode MS" w:cs="Arial"/>
          <w:bCs/>
          <w:sz w:val="22"/>
          <w:szCs w:val="22"/>
        </w:rPr>
        <w:t xml:space="preserve"> Responder </w:t>
      </w:r>
      <w:r w:rsidRPr="00FF0D4C">
        <w:rPr>
          <w:rFonts w:eastAsia="Arial Unicode MS" w:cs="Arial"/>
          <w:bCs/>
          <w:sz w:val="22"/>
          <w:szCs w:val="22"/>
        </w:rPr>
        <w:t>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03516811"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t>5.2.9.</w:t>
      </w:r>
      <w:r w:rsidRPr="00FF0D4C">
        <w:rPr>
          <w:rFonts w:eastAsia="Arial Unicode MS" w:cs="Arial"/>
          <w:bCs/>
          <w:sz w:val="22"/>
          <w:szCs w:val="22"/>
        </w:rPr>
        <w:tab/>
        <w:t>Dirimir qualquer dúvida e prestar esclarecimentos acerca da execução do Contrato, durante toda a sua vigência, a pedido da CESAMA.</w:t>
      </w:r>
    </w:p>
    <w:p w14:paraId="65120E05" w14:textId="77777777" w:rsidR="00225FBB" w:rsidRPr="00FF0D4C" w:rsidRDefault="00225FBB" w:rsidP="00225FBB">
      <w:pPr>
        <w:numPr>
          <w:ilvl w:val="0"/>
          <w:numId w:val="1"/>
        </w:numPr>
        <w:tabs>
          <w:tab w:val="left" w:pos="567"/>
        </w:tabs>
        <w:spacing w:before="120" w:line="360" w:lineRule="auto"/>
        <w:rPr>
          <w:rFonts w:eastAsia="Arial Unicode MS" w:cs="Arial"/>
          <w:bCs/>
          <w:sz w:val="22"/>
          <w:szCs w:val="22"/>
        </w:rPr>
      </w:pPr>
      <w:r w:rsidRPr="00FF0D4C">
        <w:rPr>
          <w:rFonts w:eastAsia="Arial Unicode MS" w:cs="Arial"/>
          <w:bCs/>
          <w:sz w:val="22"/>
          <w:szCs w:val="22"/>
        </w:rPr>
        <w:t>5.2.10. Responsabilizar-se pela qualidade dos serviços, substituindo, no prazo de 48</w:t>
      </w:r>
      <w:r w:rsidR="00FF0D4C" w:rsidRPr="00FF0D4C">
        <w:rPr>
          <w:rFonts w:eastAsia="Arial Unicode MS" w:cs="Arial"/>
          <w:bCs/>
          <w:sz w:val="22"/>
          <w:szCs w:val="22"/>
        </w:rPr>
        <w:t xml:space="preserve"> </w:t>
      </w:r>
      <w:r w:rsidRPr="00FF0D4C">
        <w:rPr>
          <w:rFonts w:eastAsia="Arial Unicode MS" w:cs="Arial"/>
          <w:bCs/>
          <w:sz w:val="22"/>
          <w:szCs w:val="22"/>
        </w:rPr>
        <w:t xml:space="preserve">(quarenta e oito) horas, aqueles que apresentarem qualquer tipo de vício ou imperfeição, ou não se adequarem aos padrões deste </w:t>
      </w:r>
      <w:r w:rsidR="005C3A11" w:rsidRPr="00FF0D4C">
        <w:rPr>
          <w:rFonts w:eastAsia="Arial Unicode MS" w:cs="Arial"/>
          <w:bCs/>
          <w:sz w:val="22"/>
          <w:szCs w:val="22"/>
        </w:rPr>
        <w:t>termo</w:t>
      </w:r>
      <w:r w:rsidRPr="00FF0D4C">
        <w:rPr>
          <w:rFonts w:eastAsia="Arial Unicode MS" w:cs="Arial"/>
          <w:bCs/>
          <w:sz w:val="22"/>
          <w:szCs w:val="22"/>
        </w:rPr>
        <w:t>, sob pena de aplicação das sanções cabíveis, inclusive rescisão do Contrato.</w:t>
      </w:r>
    </w:p>
    <w:p w14:paraId="00B0B85B" w14:textId="77777777" w:rsidR="0043119C" w:rsidRPr="00CC1F0C" w:rsidRDefault="00225FBB" w:rsidP="00225FBB">
      <w:pPr>
        <w:numPr>
          <w:ilvl w:val="0"/>
          <w:numId w:val="1"/>
        </w:numPr>
        <w:tabs>
          <w:tab w:val="left" w:pos="567"/>
        </w:tabs>
        <w:spacing w:before="120" w:line="360" w:lineRule="auto"/>
        <w:rPr>
          <w:rFonts w:cs="Arial"/>
          <w:sz w:val="22"/>
          <w:szCs w:val="22"/>
        </w:rPr>
      </w:pPr>
      <w:r w:rsidRPr="00FF0D4C">
        <w:rPr>
          <w:rFonts w:cs="Arial"/>
          <w:sz w:val="22"/>
          <w:szCs w:val="22"/>
        </w:rPr>
        <w:t>5.2.11.</w:t>
      </w:r>
      <w:r w:rsidR="0043119C" w:rsidRPr="00FF0D4C">
        <w:rPr>
          <w:rFonts w:cs="Arial"/>
          <w:sz w:val="22"/>
          <w:szCs w:val="22"/>
        </w:rPr>
        <w:t xml:space="preserve"> A CONTRATADA deverá prestar informações à Auditoria Interna da Cesama quando</w:t>
      </w:r>
      <w:r w:rsidR="0043119C" w:rsidRPr="00CC1F0C">
        <w:rPr>
          <w:rFonts w:cs="Arial"/>
          <w:sz w:val="22"/>
          <w:szCs w:val="22"/>
        </w:rPr>
        <w:t xml:space="preserve"> solicitado, sob pena de aplicação das sanções estabelecidas no Regulamento Interno de Licitações, Contratos e Convênios da Cesama (RILC)</w:t>
      </w:r>
    </w:p>
    <w:p w14:paraId="169D19B5" w14:textId="77777777" w:rsidR="00225FBB" w:rsidRPr="00CC1F0C" w:rsidRDefault="00225FBB" w:rsidP="003F2034">
      <w:pPr>
        <w:numPr>
          <w:ilvl w:val="0"/>
          <w:numId w:val="1"/>
        </w:numPr>
        <w:tabs>
          <w:tab w:val="left" w:pos="567"/>
        </w:tabs>
        <w:spacing w:before="120" w:line="360" w:lineRule="auto"/>
        <w:rPr>
          <w:rFonts w:cs="Arial"/>
          <w:b/>
          <w:sz w:val="22"/>
          <w:szCs w:val="22"/>
        </w:rPr>
      </w:pPr>
    </w:p>
    <w:p w14:paraId="23EFF366" w14:textId="77777777" w:rsidR="003D377B" w:rsidRPr="00CC1F0C" w:rsidRDefault="003D377B" w:rsidP="003F2034">
      <w:pPr>
        <w:numPr>
          <w:ilvl w:val="0"/>
          <w:numId w:val="1"/>
        </w:numPr>
        <w:tabs>
          <w:tab w:val="left" w:pos="567"/>
        </w:tabs>
        <w:spacing w:before="120" w:line="360" w:lineRule="auto"/>
        <w:rPr>
          <w:rFonts w:cs="Arial"/>
          <w:b/>
          <w:sz w:val="22"/>
          <w:szCs w:val="22"/>
        </w:rPr>
      </w:pPr>
      <w:r w:rsidRPr="00CC1F0C">
        <w:rPr>
          <w:rFonts w:cs="Arial"/>
          <w:b/>
          <w:sz w:val="22"/>
          <w:szCs w:val="22"/>
        </w:rPr>
        <w:t>CLÁUSULA SEXTA: DAS ALTERAÇÕES</w:t>
      </w:r>
    </w:p>
    <w:p w14:paraId="47594956" w14:textId="77777777" w:rsidR="003D377B" w:rsidRPr="00CC1F0C" w:rsidRDefault="003D377B" w:rsidP="003D377B">
      <w:pPr>
        <w:spacing w:before="120" w:line="360" w:lineRule="auto"/>
        <w:rPr>
          <w:rFonts w:cs="Arial"/>
          <w:sz w:val="22"/>
          <w:szCs w:val="22"/>
        </w:rPr>
      </w:pPr>
      <w:r w:rsidRPr="00CC1F0C">
        <w:rPr>
          <w:rFonts w:cs="Arial"/>
          <w:sz w:val="22"/>
          <w:szCs w:val="22"/>
        </w:rPr>
        <w:t xml:space="preserve">6.1. </w:t>
      </w:r>
      <w:r w:rsidR="00BB7127" w:rsidRPr="00CC1F0C">
        <w:rPr>
          <w:rFonts w:eastAsia="Arial Unicode MS" w:cs="Arial"/>
          <w:iCs/>
          <w:sz w:val="22"/>
          <w:szCs w:val="22"/>
        </w:rPr>
        <w:t>A</w:t>
      </w:r>
      <w:r w:rsidR="008D2FFE" w:rsidRPr="00CC1F0C">
        <w:rPr>
          <w:rFonts w:eastAsia="Arial Unicode MS" w:cs="Arial"/>
          <w:iCs/>
          <w:sz w:val="22"/>
          <w:szCs w:val="22"/>
        </w:rPr>
        <w:t xml:space="preserve"> presente </w:t>
      </w:r>
      <w:r w:rsidR="00BB7127" w:rsidRPr="00CC1F0C">
        <w:rPr>
          <w:rFonts w:eastAsia="Arial Unicode MS" w:cs="Arial"/>
          <w:iCs/>
          <w:sz w:val="22"/>
          <w:szCs w:val="22"/>
        </w:rPr>
        <w:t xml:space="preserve">Carta </w:t>
      </w:r>
      <w:r w:rsidR="008D2FFE" w:rsidRPr="00CC1F0C">
        <w:rPr>
          <w:rFonts w:eastAsia="Arial Unicode MS" w:cs="Arial"/>
          <w:iCs/>
          <w:sz w:val="22"/>
          <w:szCs w:val="22"/>
        </w:rPr>
        <w:t>Contrato poderá ser alterad</w:t>
      </w:r>
      <w:r w:rsidR="00BB7127" w:rsidRPr="00CC1F0C">
        <w:rPr>
          <w:rFonts w:eastAsia="Arial Unicode MS" w:cs="Arial"/>
          <w:iCs/>
          <w:sz w:val="22"/>
          <w:szCs w:val="22"/>
        </w:rPr>
        <w:t>a</w:t>
      </w:r>
      <w:r w:rsidR="008D2FFE" w:rsidRPr="00CC1F0C">
        <w:rPr>
          <w:rFonts w:eastAsia="Arial Unicode MS" w:cs="Arial"/>
          <w:iCs/>
          <w:sz w:val="22"/>
          <w:szCs w:val="22"/>
        </w:rPr>
        <w:t>, por acordo entre as partes, nas hipóteses disciplinadas no art. 81 da Lei nº 13.303/2016, entre outras legal ou contratualmente previstas</w:t>
      </w:r>
      <w:r w:rsidRPr="00CC1F0C">
        <w:rPr>
          <w:rFonts w:cs="Arial"/>
          <w:sz w:val="22"/>
          <w:szCs w:val="22"/>
        </w:rPr>
        <w:t>.</w:t>
      </w:r>
    </w:p>
    <w:p w14:paraId="475F500E" w14:textId="77777777" w:rsidR="00025C64" w:rsidRPr="00CC1F0C" w:rsidRDefault="00025C64" w:rsidP="005360C2">
      <w:pPr>
        <w:spacing w:before="120" w:line="360" w:lineRule="auto"/>
        <w:rPr>
          <w:rFonts w:cs="Arial"/>
          <w:b/>
          <w:sz w:val="22"/>
          <w:szCs w:val="22"/>
        </w:rPr>
      </w:pPr>
    </w:p>
    <w:p w14:paraId="2E8F0925" w14:textId="77777777" w:rsidR="005360C2" w:rsidRPr="00CC1F0C" w:rsidRDefault="005360C2" w:rsidP="005360C2">
      <w:pPr>
        <w:spacing w:before="120" w:line="360" w:lineRule="auto"/>
        <w:rPr>
          <w:rFonts w:eastAsia="Arial Unicode MS" w:cs="Arial"/>
          <w:b/>
          <w:bCs/>
          <w:sz w:val="22"/>
          <w:szCs w:val="22"/>
        </w:rPr>
      </w:pPr>
      <w:r w:rsidRPr="00CC1F0C">
        <w:rPr>
          <w:rFonts w:cs="Arial"/>
          <w:b/>
          <w:sz w:val="22"/>
          <w:szCs w:val="22"/>
        </w:rPr>
        <w:t>CLÁUSULA SÉTIMA</w:t>
      </w:r>
      <w:r w:rsidRPr="00CC1F0C">
        <w:rPr>
          <w:rFonts w:eastAsia="Arial Unicode MS" w:cs="Arial"/>
          <w:b/>
          <w:bCs/>
          <w:sz w:val="22"/>
          <w:szCs w:val="22"/>
        </w:rPr>
        <w:t xml:space="preserve">: </w:t>
      </w:r>
      <w:r w:rsidR="00382AEB" w:rsidRPr="00CC1F0C">
        <w:rPr>
          <w:rFonts w:cs="Arial"/>
          <w:b/>
          <w:bCs/>
          <w:sz w:val="22"/>
          <w:szCs w:val="22"/>
        </w:rPr>
        <w:t>DA RESCISÃO CONTRATUAL</w:t>
      </w:r>
    </w:p>
    <w:p w14:paraId="405EA509" w14:textId="77777777" w:rsidR="005360C2" w:rsidRPr="00CC1F0C" w:rsidRDefault="005360C2" w:rsidP="005360C2">
      <w:pPr>
        <w:autoSpaceDE w:val="0"/>
        <w:autoSpaceDN w:val="0"/>
        <w:adjustRightInd w:val="0"/>
        <w:spacing w:before="120" w:line="360" w:lineRule="auto"/>
        <w:rPr>
          <w:rFonts w:cs="Arial"/>
          <w:sz w:val="22"/>
          <w:szCs w:val="22"/>
        </w:rPr>
      </w:pPr>
      <w:r w:rsidRPr="00CC1F0C">
        <w:rPr>
          <w:rFonts w:cs="Arial"/>
          <w:sz w:val="22"/>
          <w:szCs w:val="22"/>
        </w:rPr>
        <w:t>7.1 No que se refere a inexecução e a rescisão do contrato, aplica-se o disposto no Manual de Convênios e de Gestão e Fiscalização de Contratos, do Regulamento Interno de Licitações, Contratos e Convênios da Cesama.</w:t>
      </w:r>
    </w:p>
    <w:p w14:paraId="09EE26E2" w14:textId="77777777" w:rsidR="005360C2" w:rsidRPr="00CC1F0C" w:rsidRDefault="005360C2" w:rsidP="005360C2">
      <w:pPr>
        <w:autoSpaceDE w:val="0"/>
        <w:autoSpaceDN w:val="0"/>
        <w:adjustRightInd w:val="0"/>
        <w:spacing w:before="120" w:line="360" w:lineRule="auto"/>
        <w:rPr>
          <w:rFonts w:cs="Arial"/>
          <w:sz w:val="22"/>
          <w:szCs w:val="22"/>
        </w:rPr>
      </w:pPr>
      <w:r w:rsidRPr="00CC1F0C">
        <w:rPr>
          <w:rFonts w:cs="Arial"/>
          <w:sz w:val="22"/>
          <w:szCs w:val="22"/>
        </w:rPr>
        <w:t>7.2 A inexecução total ou parcial do contrato poderá ensejar a sua rescisão, com as consequências cabíveis.</w:t>
      </w:r>
    </w:p>
    <w:p w14:paraId="10567310" w14:textId="77777777" w:rsidR="005360C2" w:rsidRPr="00CC1F0C" w:rsidRDefault="005360C2" w:rsidP="005360C2">
      <w:pPr>
        <w:autoSpaceDE w:val="0"/>
        <w:autoSpaceDN w:val="0"/>
        <w:adjustRightInd w:val="0"/>
        <w:spacing w:before="120" w:line="360" w:lineRule="auto"/>
        <w:rPr>
          <w:rFonts w:cs="Arial"/>
          <w:sz w:val="22"/>
          <w:szCs w:val="22"/>
        </w:rPr>
      </w:pPr>
      <w:r w:rsidRPr="00CC1F0C">
        <w:rPr>
          <w:rFonts w:cs="Arial"/>
          <w:sz w:val="22"/>
          <w:szCs w:val="22"/>
        </w:rPr>
        <w:t>7.3 Constituem motivo para rescisão do contrato os especificados no Manual de Convênios e de Gestão e Fiscalização de Contratos, do RILC.</w:t>
      </w:r>
    </w:p>
    <w:p w14:paraId="5F88E0D0"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7.4 A rescisão do contrato poderá ser: </w:t>
      </w:r>
    </w:p>
    <w:p w14:paraId="212567A7"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I. por ato unilateral e escrito de qualquer das partes; </w:t>
      </w:r>
    </w:p>
    <w:p w14:paraId="33062E36"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II. amigável, por acordo entre as partes, reduzida a termo no processo de contratação, desde que haja conveniência para a Cesama; </w:t>
      </w:r>
    </w:p>
    <w:p w14:paraId="0F279E78"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III.  judicial, nos termos da legislação. </w:t>
      </w:r>
    </w:p>
    <w:p w14:paraId="7DF714B1"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7.5 A rescisão por ato unilateral a que se refere o inciso I, </w:t>
      </w:r>
      <w:r w:rsidRPr="00CC1F0C">
        <w:rPr>
          <w:rFonts w:cs="Arial"/>
          <w:bCs/>
          <w:sz w:val="22"/>
          <w:szCs w:val="22"/>
        </w:rPr>
        <w:t>do item acima</w:t>
      </w:r>
      <w:r w:rsidRPr="00CC1F0C">
        <w:rPr>
          <w:rFonts w:cs="Arial"/>
          <w:sz w:val="22"/>
          <w:szCs w:val="22"/>
        </w:rPr>
        <w:t xml:space="preserve">, deverá ser precedida de comunicação escrita e fundamentada da parte interessada e ser enviada a outra parte com antecedência mínima de </w:t>
      </w:r>
      <w:r w:rsidRPr="00CC1F0C">
        <w:rPr>
          <w:rFonts w:cs="Arial"/>
          <w:color w:val="000000" w:themeColor="text1"/>
          <w:sz w:val="22"/>
          <w:szCs w:val="22"/>
        </w:rPr>
        <w:t>30 (trinta)</w:t>
      </w:r>
      <w:r w:rsidR="00FF0D4C">
        <w:rPr>
          <w:rFonts w:cs="Arial"/>
          <w:color w:val="000000" w:themeColor="text1"/>
          <w:sz w:val="22"/>
          <w:szCs w:val="22"/>
        </w:rPr>
        <w:t xml:space="preserve"> </w:t>
      </w:r>
      <w:r w:rsidRPr="00CC1F0C">
        <w:rPr>
          <w:rFonts w:cs="Arial"/>
          <w:sz w:val="22"/>
          <w:szCs w:val="22"/>
        </w:rPr>
        <w:t>dias.</w:t>
      </w:r>
    </w:p>
    <w:p w14:paraId="0AE1C5DC"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7.6. </w:t>
      </w:r>
      <w:r w:rsidRPr="00CC1F0C">
        <w:rPr>
          <w:rFonts w:cs="Arial"/>
          <w:color w:val="000000"/>
          <w:sz w:val="22"/>
          <w:szCs w:val="22"/>
        </w:rPr>
        <w:t xml:space="preserve">Na hipótese de imprescindibilidade da execução contratual para </w:t>
      </w:r>
      <w:r w:rsidR="00462365" w:rsidRPr="00CC1F0C">
        <w:rPr>
          <w:rFonts w:cs="Arial"/>
          <w:color w:val="000000"/>
          <w:sz w:val="22"/>
          <w:szCs w:val="22"/>
        </w:rPr>
        <w:t>a</w:t>
      </w:r>
      <w:r w:rsidR="00462365" w:rsidRPr="00CC1F0C">
        <w:rPr>
          <w:rFonts w:cs="Arial"/>
          <w:sz w:val="22"/>
          <w:szCs w:val="22"/>
        </w:rPr>
        <w:t xml:space="preserve"> continuidade</w:t>
      </w:r>
      <w:r w:rsidRPr="00CC1F0C">
        <w:rPr>
          <w:rFonts w:cs="Arial"/>
          <w:sz w:val="22"/>
          <w:szCs w:val="22"/>
        </w:rPr>
        <w:t xml:space="preserve"> de serviços públicos essenciais, o prazo a que se refere o</w:t>
      </w:r>
      <w:r w:rsidR="00FF0D4C">
        <w:rPr>
          <w:rFonts w:cs="Arial"/>
          <w:sz w:val="22"/>
          <w:szCs w:val="22"/>
        </w:rPr>
        <w:t xml:space="preserve"> </w:t>
      </w:r>
      <w:r w:rsidRPr="00CC1F0C">
        <w:rPr>
          <w:rFonts w:cs="Arial"/>
          <w:b/>
          <w:sz w:val="22"/>
          <w:szCs w:val="22"/>
        </w:rPr>
        <w:t>item 7.5</w:t>
      </w:r>
      <w:r w:rsidR="00FF0D4C">
        <w:rPr>
          <w:rFonts w:cs="Arial"/>
          <w:b/>
          <w:sz w:val="22"/>
          <w:szCs w:val="22"/>
        </w:rPr>
        <w:t xml:space="preserve"> </w:t>
      </w:r>
      <w:r w:rsidRPr="00CC1F0C">
        <w:rPr>
          <w:rFonts w:cs="Arial"/>
          <w:sz w:val="22"/>
          <w:szCs w:val="22"/>
        </w:rPr>
        <w:t xml:space="preserve">será de </w:t>
      </w:r>
      <w:r w:rsidRPr="00CC1F0C">
        <w:rPr>
          <w:rFonts w:cs="Arial"/>
          <w:b/>
          <w:bCs/>
          <w:sz w:val="22"/>
          <w:szCs w:val="22"/>
        </w:rPr>
        <w:t>90 (noventa) dias</w:t>
      </w:r>
      <w:r w:rsidRPr="00CC1F0C">
        <w:rPr>
          <w:rFonts w:cs="Arial"/>
          <w:sz w:val="22"/>
          <w:szCs w:val="22"/>
        </w:rPr>
        <w:t>.</w:t>
      </w:r>
    </w:p>
    <w:p w14:paraId="127050A2"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7.7 Quando a rescisão ocorrer sem que haja culpa da outra parte contratante, será esta ressarcida dos prejuízos que houver sofrido, regularmente comprovados, e no caso da Contratada poderá ter ainda direito a: </w:t>
      </w:r>
    </w:p>
    <w:p w14:paraId="79D203CE"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I. devolução da garantia; </w:t>
      </w:r>
    </w:p>
    <w:p w14:paraId="08E8F571"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II. pagamentos devidos pela execução do contrato até a data da rescisão; </w:t>
      </w:r>
    </w:p>
    <w:p w14:paraId="6C1CB069" w14:textId="77777777" w:rsidR="005360C2" w:rsidRPr="00CC1F0C" w:rsidRDefault="005360C2" w:rsidP="005360C2">
      <w:pPr>
        <w:spacing w:before="120" w:line="360" w:lineRule="auto"/>
        <w:rPr>
          <w:rFonts w:cs="Arial"/>
          <w:sz w:val="22"/>
          <w:szCs w:val="22"/>
        </w:rPr>
      </w:pPr>
      <w:r w:rsidRPr="00CC1F0C">
        <w:rPr>
          <w:rFonts w:cs="Arial"/>
          <w:sz w:val="22"/>
          <w:szCs w:val="22"/>
        </w:rPr>
        <w:lastRenderedPageBreak/>
        <w:t>III. pagamento do custo da desmobilização.</w:t>
      </w:r>
    </w:p>
    <w:p w14:paraId="23A8AD79"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7.8 A Contratada poderá aceitar nas mesmas condições contratuais, os acréscimos ou supressões, estabelecidos no art. 81, § 1º da Lei Federal nº 13.303/16. </w:t>
      </w:r>
    </w:p>
    <w:p w14:paraId="1913C237" w14:textId="77777777" w:rsidR="005360C2" w:rsidRPr="00CC1F0C" w:rsidRDefault="005360C2" w:rsidP="005360C2">
      <w:pPr>
        <w:spacing w:before="120" w:line="360" w:lineRule="auto"/>
        <w:contextualSpacing/>
        <w:rPr>
          <w:rFonts w:cs="Arial"/>
          <w:sz w:val="22"/>
          <w:szCs w:val="22"/>
        </w:rPr>
      </w:pPr>
      <w:r w:rsidRPr="00CC1F0C">
        <w:rPr>
          <w:rFonts w:cs="Arial"/>
          <w:sz w:val="22"/>
          <w:szCs w:val="22"/>
        </w:rPr>
        <w:t xml:space="preserve">7.9 Sempre que for necessário acrescer ou reduzir os valores e/ou prazos contratuais, as modificações procedidas deverão fazer parte de aditamento a ser assinado pelas partes. </w:t>
      </w:r>
    </w:p>
    <w:p w14:paraId="260E87DB" w14:textId="77777777" w:rsidR="005360C2" w:rsidRPr="00CC1F0C" w:rsidRDefault="005360C2" w:rsidP="005360C2">
      <w:pPr>
        <w:spacing w:before="120" w:line="360" w:lineRule="auto"/>
        <w:rPr>
          <w:rFonts w:cs="Arial"/>
          <w:sz w:val="22"/>
          <w:szCs w:val="22"/>
        </w:rPr>
      </w:pPr>
      <w:r w:rsidRPr="00CC1F0C">
        <w:rPr>
          <w:rFonts w:cs="Arial"/>
          <w:sz w:val="22"/>
          <w:szCs w:val="22"/>
        </w:rPr>
        <w:t xml:space="preserve">7.10 Eventuais acréscimos nas quantidades do objeto da contratação, quando necessário, poderão ser admitidos desde que autorizados pela CESAMA, com base nos preços unitários contratados. </w:t>
      </w:r>
    </w:p>
    <w:p w14:paraId="167EA82A" w14:textId="77777777" w:rsidR="00013FD4" w:rsidRPr="00CC1F0C" w:rsidRDefault="00013FD4" w:rsidP="00013FD4">
      <w:pPr>
        <w:pStyle w:val="Ttulo2"/>
        <w:spacing w:before="480" w:line="360" w:lineRule="auto"/>
        <w:jc w:val="both"/>
        <w:rPr>
          <w:rFonts w:ascii="Arial" w:eastAsia="Arial Unicode MS" w:hAnsi="Arial" w:cs="Arial"/>
          <w:sz w:val="22"/>
          <w:szCs w:val="22"/>
        </w:rPr>
      </w:pPr>
      <w:r w:rsidRPr="00CC1F0C">
        <w:rPr>
          <w:rFonts w:ascii="Arial" w:eastAsia="Arial Unicode MS" w:hAnsi="Arial" w:cs="Arial"/>
          <w:sz w:val="22"/>
          <w:szCs w:val="22"/>
        </w:rPr>
        <w:t>CLÁUSULA OITAVA: LEGISLAÇÃO APLICÁVEL</w:t>
      </w:r>
    </w:p>
    <w:p w14:paraId="1406114D" w14:textId="77777777" w:rsidR="00013FD4" w:rsidRPr="00CC1F0C" w:rsidRDefault="00174A3A" w:rsidP="00013FD4">
      <w:pPr>
        <w:spacing w:before="120" w:line="360" w:lineRule="auto"/>
        <w:rPr>
          <w:rFonts w:eastAsia="Arial Unicode MS" w:cs="Arial"/>
          <w:bCs/>
          <w:sz w:val="22"/>
          <w:szCs w:val="22"/>
        </w:rPr>
      </w:pPr>
      <w:r w:rsidRPr="00CC1F0C">
        <w:rPr>
          <w:rFonts w:eastAsia="Arial Unicode MS" w:cs="Arial"/>
          <w:sz w:val="22"/>
          <w:szCs w:val="22"/>
        </w:rPr>
        <w:t>8</w:t>
      </w:r>
      <w:r w:rsidR="00013FD4" w:rsidRPr="00CC1F0C">
        <w:rPr>
          <w:rFonts w:eastAsia="Arial Unicode MS" w:cs="Arial"/>
          <w:sz w:val="22"/>
          <w:szCs w:val="22"/>
        </w:rPr>
        <w:t xml:space="preserve">.1. </w:t>
      </w:r>
      <w:r w:rsidR="00013FD4" w:rsidRPr="00CC1F0C">
        <w:rPr>
          <w:rFonts w:eastAsia="Arial Unicode MS" w:cs="Arial"/>
          <w:bCs/>
          <w:sz w:val="22"/>
          <w:szCs w:val="22"/>
        </w:rPr>
        <w:t xml:space="preserve">Aplica-se à execução deste contrato a Lei Federal 13.303 de 30 de junho de 2016, e alterações posteriores, inclusive aos casos omissos, bem como </w:t>
      </w:r>
      <w:r w:rsidR="00013FD4" w:rsidRPr="00CC1F0C">
        <w:rPr>
          <w:rFonts w:cs="Arial"/>
          <w:sz w:val="22"/>
          <w:szCs w:val="22"/>
        </w:rPr>
        <w:t>a Lei nº 12.846 – Anticorrupção,</w:t>
      </w:r>
      <w:r w:rsidR="00F07DCC" w:rsidRPr="00CC1F0C">
        <w:rPr>
          <w:rFonts w:cs="Arial"/>
          <w:sz w:val="22"/>
          <w:szCs w:val="22"/>
        </w:rPr>
        <w:t>a</w:t>
      </w:r>
      <w:r w:rsidR="0098245B" w:rsidRPr="00CC1F0C">
        <w:rPr>
          <w:rFonts w:cs="Arial"/>
          <w:sz w:val="22"/>
          <w:szCs w:val="22"/>
        </w:rPr>
        <w:t>Política Anticorrupção,</w:t>
      </w:r>
      <w:r w:rsidR="00F07DCC" w:rsidRPr="00CC1F0C">
        <w:rPr>
          <w:rFonts w:cs="Arial"/>
          <w:sz w:val="22"/>
          <w:szCs w:val="22"/>
        </w:rPr>
        <w:t xml:space="preserve">o </w:t>
      </w:r>
      <w:r w:rsidR="002250D5" w:rsidRPr="00CC1F0C">
        <w:rPr>
          <w:rFonts w:cs="Arial"/>
          <w:bCs/>
          <w:sz w:val="22"/>
          <w:szCs w:val="22"/>
        </w:rPr>
        <w:t>Regulamento Interno de Licitações, Contratos e Convênios</w:t>
      </w:r>
      <w:r w:rsidR="002250D5" w:rsidRPr="00CC1F0C">
        <w:rPr>
          <w:rFonts w:cs="Arial"/>
          <w:sz w:val="22"/>
          <w:szCs w:val="22"/>
        </w:rPr>
        <w:t xml:space="preserve">, o </w:t>
      </w:r>
      <w:r w:rsidR="00013FD4" w:rsidRPr="00CC1F0C">
        <w:rPr>
          <w:rFonts w:cs="Arial"/>
          <w:sz w:val="22"/>
          <w:szCs w:val="22"/>
        </w:rPr>
        <w:t>Código de Ética da CESAMA,</w:t>
      </w:r>
      <w:r w:rsidR="005734C4" w:rsidRPr="00CC1F0C">
        <w:rPr>
          <w:rFonts w:eastAsia="Arial Unicode MS" w:cs="Arial"/>
          <w:bCs/>
          <w:sz w:val="22"/>
          <w:szCs w:val="22"/>
        </w:rPr>
        <w:t xml:space="preserve">e a </w:t>
      </w:r>
      <w:r w:rsidR="00013FD4" w:rsidRPr="00CC1F0C">
        <w:rPr>
          <w:rFonts w:eastAsia="Arial Unicode MS" w:cs="Arial"/>
          <w:bCs/>
          <w:sz w:val="22"/>
          <w:szCs w:val="22"/>
        </w:rPr>
        <w:t>legislação municipal civil e ambiental aplicáveis ao objeto do contrato.</w:t>
      </w:r>
    </w:p>
    <w:p w14:paraId="47D279BC" w14:textId="77777777" w:rsidR="00013FD4" w:rsidRPr="00CC1F0C" w:rsidRDefault="00174A3A" w:rsidP="00013FD4">
      <w:pPr>
        <w:spacing w:before="120" w:line="360" w:lineRule="auto"/>
        <w:rPr>
          <w:rFonts w:eastAsia="Arial Unicode MS" w:cs="Arial"/>
          <w:bCs/>
          <w:sz w:val="22"/>
          <w:szCs w:val="22"/>
        </w:rPr>
      </w:pPr>
      <w:r w:rsidRPr="00CC1F0C">
        <w:rPr>
          <w:rFonts w:eastAsia="Arial Unicode MS" w:cs="Arial"/>
          <w:bCs/>
          <w:sz w:val="22"/>
          <w:szCs w:val="22"/>
        </w:rPr>
        <w:t>8</w:t>
      </w:r>
      <w:r w:rsidR="00013FD4" w:rsidRPr="00CC1F0C">
        <w:rPr>
          <w:rFonts w:eastAsia="Arial Unicode MS" w:cs="Arial"/>
          <w:bCs/>
          <w:sz w:val="22"/>
          <w:szCs w:val="22"/>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7094F510" w14:textId="77777777" w:rsidR="00DE3DB2" w:rsidRPr="00CC1F0C"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2"/>
          <w:szCs w:val="22"/>
        </w:rPr>
      </w:pPr>
      <w:r w:rsidRPr="00CC1F0C">
        <w:rPr>
          <w:rFonts w:ascii="Arial" w:eastAsia="Arial Unicode MS" w:hAnsi="Arial" w:cs="Arial"/>
          <w:sz w:val="22"/>
          <w:szCs w:val="22"/>
        </w:rPr>
        <w:t>CLÁUSULA NONA: CONFORMIDADE</w:t>
      </w:r>
    </w:p>
    <w:p w14:paraId="1D8A69DD" w14:textId="77777777" w:rsidR="00DE3DB2" w:rsidRPr="00CC1F0C" w:rsidRDefault="00DE3DB2" w:rsidP="00DE3DB2">
      <w:pPr>
        <w:spacing w:before="120" w:line="360" w:lineRule="auto"/>
        <w:rPr>
          <w:rFonts w:cs="Arial"/>
          <w:sz w:val="22"/>
          <w:szCs w:val="22"/>
        </w:rPr>
      </w:pPr>
      <w:r w:rsidRPr="00CC1F0C">
        <w:rPr>
          <w:rFonts w:cs="Arial"/>
          <w:sz w:val="22"/>
          <w:szCs w:val="22"/>
        </w:rPr>
        <w:t>9.1</w:t>
      </w:r>
      <w:r w:rsidR="00A763BF" w:rsidRPr="00CC1F0C">
        <w:rPr>
          <w:rFonts w:cs="Arial"/>
          <w:sz w:val="22"/>
          <w:szCs w:val="22"/>
        </w:rPr>
        <w:t>.</w:t>
      </w:r>
      <w:r w:rsidRPr="00CC1F0C">
        <w:rPr>
          <w:rFonts w:cs="Arial"/>
          <w:sz w:val="22"/>
          <w:szCs w:val="22"/>
        </w:rPr>
        <w:t xml:space="preserve"> A CONTRATADA declara, sob as penas da lei, não haver, até a presente data, qualquer impedimento à presente contratação ou mesmo à execução de alguma cláusula ou condição do instrumento ora pactuado.</w:t>
      </w:r>
    </w:p>
    <w:p w14:paraId="620C1149" w14:textId="77777777" w:rsidR="00DE3DB2" w:rsidRPr="00CC1F0C" w:rsidRDefault="00DE3DB2" w:rsidP="00DE3DB2">
      <w:pPr>
        <w:spacing w:before="120" w:line="360" w:lineRule="auto"/>
        <w:rPr>
          <w:rFonts w:cs="Arial"/>
          <w:sz w:val="22"/>
          <w:szCs w:val="22"/>
        </w:rPr>
      </w:pPr>
      <w:r w:rsidRPr="00CC1F0C">
        <w:rPr>
          <w:rFonts w:cs="Arial"/>
          <w:sz w:val="22"/>
          <w:szCs w:val="22"/>
        </w:rPr>
        <w:t>9.2</w:t>
      </w:r>
      <w:r w:rsidR="00A763BF" w:rsidRPr="00CC1F0C">
        <w:rPr>
          <w:rFonts w:cs="Arial"/>
          <w:sz w:val="22"/>
          <w:szCs w:val="22"/>
        </w:rPr>
        <w:t>.</w:t>
      </w:r>
      <w:r w:rsidRPr="00CC1F0C">
        <w:rPr>
          <w:rFonts w:cs="Arial"/>
          <w:sz w:val="22"/>
          <w:szCs w:val="22"/>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w:t>
      </w:r>
      <w:r w:rsidR="00FF0D4C">
        <w:rPr>
          <w:rFonts w:cs="Arial"/>
          <w:sz w:val="22"/>
          <w:szCs w:val="22"/>
        </w:rPr>
        <w:t xml:space="preserve"> </w:t>
      </w:r>
      <w:r w:rsidRPr="00CC1F0C">
        <w:rPr>
          <w:rFonts w:cs="Arial"/>
          <w:sz w:val="22"/>
          <w:szCs w:val="22"/>
        </w:rPr>
        <w:t>Combating</w:t>
      </w:r>
      <w:r w:rsidR="00FF0D4C">
        <w:rPr>
          <w:rFonts w:cs="Arial"/>
          <w:sz w:val="22"/>
          <w:szCs w:val="22"/>
        </w:rPr>
        <w:t xml:space="preserve"> </w:t>
      </w:r>
      <w:r w:rsidRPr="00CC1F0C">
        <w:rPr>
          <w:rFonts w:cs="Arial"/>
          <w:sz w:val="22"/>
          <w:szCs w:val="22"/>
        </w:rPr>
        <w:t>Bribery</w:t>
      </w:r>
      <w:r w:rsidR="00FF0D4C">
        <w:rPr>
          <w:rFonts w:cs="Arial"/>
          <w:sz w:val="22"/>
          <w:szCs w:val="22"/>
        </w:rPr>
        <w:t xml:space="preserve"> </w:t>
      </w:r>
      <w:r w:rsidRPr="00CC1F0C">
        <w:rPr>
          <w:rFonts w:cs="Arial"/>
          <w:sz w:val="22"/>
          <w:szCs w:val="22"/>
        </w:rPr>
        <w:t>of</w:t>
      </w:r>
      <w:r w:rsidR="00FF0D4C">
        <w:rPr>
          <w:rFonts w:cs="Arial"/>
          <w:sz w:val="22"/>
          <w:szCs w:val="22"/>
        </w:rPr>
        <w:t xml:space="preserve"> </w:t>
      </w:r>
      <w:r w:rsidRPr="00CC1F0C">
        <w:rPr>
          <w:rFonts w:cs="Arial"/>
          <w:sz w:val="22"/>
          <w:szCs w:val="22"/>
        </w:rPr>
        <w:t>Foreign</w:t>
      </w:r>
      <w:r w:rsidR="00FF0D4C">
        <w:rPr>
          <w:rFonts w:cs="Arial"/>
          <w:sz w:val="22"/>
          <w:szCs w:val="22"/>
        </w:rPr>
        <w:t xml:space="preserve"> </w:t>
      </w:r>
      <w:r w:rsidRPr="00CC1F0C">
        <w:rPr>
          <w:rFonts w:cs="Arial"/>
          <w:sz w:val="22"/>
          <w:szCs w:val="22"/>
        </w:rPr>
        <w:t>Public</w:t>
      </w:r>
      <w:r w:rsidR="00FF0D4C">
        <w:rPr>
          <w:rFonts w:cs="Arial"/>
          <w:sz w:val="22"/>
          <w:szCs w:val="22"/>
        </w:rPr>
        <w:t xml:space="preserve"> </w:t>
      </w:r>
      <w:r w:rsidRPr="00CC1F0C">
        <w:rPr>
          <w:rFonts w:cs="Arial"/>
          <w:sz w:val="22"/>
          <w:szCs w:val="22"/>
        </w:rPr>
        <w:t xml:space="preserve">Officials in International Business Transactions (Convenção da OCDE sobre combate da corrupção de funcionários públicos estrangeiros ou transações comerciais internacionais), Convenção Interamericana contra a </w:t>
      </w:r>
      <w:r w:rsidRPr="00CC1F0C">
        <w:rPr>
          <w:rFonts w:cs="Arial"/>
          <w:sz w:val="22"/>
          <w:szCs w:val="22"/>
        </w:rPr>
        <w:lastRenderedPageBreak/>
        <w:t>Corrupção (Convenção da OEA), e a UN Convention Against Corruption (Convenção das Nações Unidas contra a Corrupção).</w:t>
      </w:r>
    </w:p>
    <w:p w14:paraId="03FFFABC" w14:textId="77777777" w:rsidR="00DE3DB2" w:rsidRPr="00CC1F0C" w:rsidRDefault="00DE3DB2" w:rsidP="00DE3DB2">
      <w:pPr>
        <w:spacing w:before="120" w:line="360" w:lineRule="auto"/>
        <w:rPr>
          <w:rFonts w:cs="Arial"/>
          <w:sz w:val="22"/>
          <w:szCs w:val="22"/>
        </w:rPr>
      </w:pPr>
      <w:r w:rsidRPr="00CC1F0C">
        <w:rPr>
          <w:rFonts w:cs="Arial"/>
          <w:sz w:val="22"/>
          <w:szCs w:val="22"/>
        </w:rPr>
        <w:t>9.3</w:t>
      </w:r>
      <w:r w:rsidR="00A763BF" w:rsidRPr="00CC1F0C">
        <w:rPr>
          <w:rFonts w:cs="Arial"/>
          <w:sz w:val="22"/>
          <w:szCs w:val="22"/>
        </w:rPr>
        <w:t>.</w:t>
      </w:r>
      <w:r w:rsidRPr="00CC1F0C">
        <w:rPr>
          <w:rFonts w:cs="Arial"/>
          <w:sz w:val="22"/>
          <w:szCs w:val="22"/>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E42B047" w14:textId="77777777" w:rsidR="00DE3DB2" w:rsidRPr="00CC1F0C" w:rsidRDefault="00DE3DB2" w:rsidP="00DE3DB2">
      <w:pPr>
        <w:spacing w:before="120" w:line="360" w:lineRule="auto"/>
        <w:rPr>
          <w:rFonts w:cs="Arial"/>
          <w:sz w:val="22"/>
          <w:szCs w:val="22"/>
        </w:rPr>
      </w:pPr>
      <w:r w:rsidRPr="00CC1F0C">
        <w:rPr>
          <w:rFonts w:cs="Arial"/>
          <w:sz w:val="22"/>
          <w:szCs w:val="22"/>
        </w:rPr>
        <w:t>9.4</w:t>
      </w:r>
      <w:r w:rsidR="00A763BF" w:rsidRPr="00CC1F0C">
        <w:rPr>
          <w:rFonts w:cs="Arial"/>
          <w:sz w:val="22"/>
          <w:szCs w:val="22"/>
        </w:rPr>
        <w:t>.</w:t>
      </w:r>
      <w:r w:rsidRPr="00CC1F0C">
        <w:rPr>
          <w:rFonts w:cs="Arial"/>
          <w:sz w:val="22"/>
          <w:szCs w:val="22"/>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F714D30" w14:textId="77777777" w:rsidR="00DE3DB2" w:rsidRPr="00CC1F0C" w:rsidRDefault="00DE3DB2" w:rsidP="00DE3DB2">
      <w:pPr>
        <w:spacing w:before="120" w:line="360" w:lineRule="auto"/>
        <w:rPr>
          <w:rFonts w:cs="Arial"/>
          <w:sz w:val="22"/>
          <w:szCs w:val="22"/>
        </w:rPr>
      </w:pPr>
      <w:r w:rsidRPr="00CC1F0C">
        <w:rPr>
          <w:rFonts w:cs="Arial"/>
          <w:sz w:val="22"/>
          <w:szCs w:val="22"/>
        </w:rPr>
        <w:t>9.5</w:t>
      </w:r>
      <w:r w:rsidR="00A763BF" w:rsidRPr="00CC1F0C">
        <w:rPr>
          <w:rFonts w:cs="Arial"/>
          <w:sz w:val="22"/>
          <w:szCs w:val="22"/>
        </w:rPr>
        <w:t>.</w:t>
      </w:r>
      <w:r w:rsidRPr="00CC1F0C">
        <w:rPr>
          <w:rFonts w:cs="Arial"/>
          <w:sz w:val="22"/>
          <w:szCs w:val="22"/>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8AB0986" w14:textId="77777777" w:rsidR="00DE3DB2" w:rsidRPr="00CC1F0C" w:rsidRDefault="00DE3DB2" w:rsidP="00DE3DB2">
      <w:pPr>
        <w:spacing w:before="120" w:line="360" w:lineRule="auto"/>
        <w:rPr>
          <w:rFonts w:cs="Arial"/>
          <w:sz w:val="22"/>
          <w:szCs w:val="22"/>
        </w:rPr>
      </w:pPr>
      <w:r w:rsidRPr="00CC1F0C">
        <w:rPr>
          <w:rFonts w:cs="Arial"/>
          <w:sz w:val="22"/>
          <w:szCs w:val="22"/>
        </w:rPr>
        <w:t>9.6</w:t>
      </w:r>
      <w:r w:rsidR="00A763BF" w:rsidRPr="00CC1F0C">
        <w:rPr>
          <w:rFonts w:cs="Arial"/>
          <w:sz w:val="22"/>
          <w:szCs w:val="22"/>
        </w:rPr>
        <w:t>.</w:t>
      </w:r>
      <w:r w:rsidRPr="00CC1F0C">
        <w:rPr>
          <w:rFonts w:cs="Arial"/>
          <w:sz w:val="22"/>
          <w:szCs w:val="22"/>
        </w:rPr>
        <w:t xml:space="preserve"> A CONTRATADA declara que não pratica e se obriga a não praticar quaisquer atos que violem a lei anticorrupção.</w:t>
      </w:r>
    </w:p>
    <w:p w14:paraId="44992069" w14:textId="77777777" w:rsidR="00DE3DB2" w:rsidRPr="00CC1F0C" w:rsidRDefault="00DE3DB2" w:rsidP="00DE3DB2">
      <w:pPr>
        <w:spacing w:before="120" w:line="360" w:lineRule="auto"/>
        <w:rPr>
          <w:rFonts w:cs="Arial"/>
          <w:sz w:val="22"/>
          <w:szCs w:val="22"/>
        </w:rPr>
      </w:pPr>
      <w:r w:rsidRPr="00CC1F0C">
        <w:rPr>
          <w:rFonts w:cs="Arial"/>
          <w:sz w:val="22"/>
          <w:szCs w:val="22"/>
        </w:rPr>
        <w:t>9.7</w:t>
      </w:r>
      <w:r w:rsidR="00A763BF" w:rsidRPr="00CC1F0C">
        <w:rPr>
          <w:rFonts w:cs="Arial"/>
          <w:sz w:val="22"/>
          <w:szCs w:val="22"/>
        </w:rPr>
        <w:t>.</w:t>
      </w:r>
      <w:r w:rsidRPr="00CC1F0C">
        <w:rPr>
          <w:rFonts w:cs="Arial"/>
          <w:sz w:val="22"/>
          <w:szCs w:val="22"/>
        </w:rPr>
        <w:t xml:space="preserve"> A CONTRATADA concorda em fornecer prontamente, sempre que solicitada, evidência de que está atuando diligentemente na prevenção de práticas que possam violar as leis anticorrupção.</w:t>
      </w:r>
    </w:p>
    <w:p w14:paraId="417D47F7" w14:textId="77777777" w:rsidR="00DE3DB2" w:rsidRPr="00CC1F0C" w:rsidRDefault="00DE3DB2" w:rsidP="00DE3DB2">
      <w:pPr>
        <w:spacing w:before="120" w:line="360" w:lineRule="auto"/>
        <w:rPr>
          <w:rFonts w:cs="Arial"/>
          <w:sz w:val="22"/>
          <w:szCs w:val="22"/>
        </w:rPr>
      </w:pPr>
      <w:r w:rsidRPr="00CC1F0C">
        <w:rPr>
          <w:rFonts w:cs="Arial"/>
          <w:sz w:val="22"/>
          <w:szCs w:val="22"/>
        </w:rPr>
        <w:t>9.8</w:t>
      </w:r>
      <w:r w:rsidR="00A763BF" w:rsidRPr="00CC1F0C">
        <w:rPr>
          <w:rFonts w:cs="Arial"/>
          <w:sz w:val="22"/>
          <w:szCs w:val="22"/>
        </w:rPr>
        <w:t>.</w:t>
      </w:r>
      <w:r w:rsidRPr="00CC1F0C">
        <w:rPr>
          <w:rFonts w:cs="Arial"/>
          <w:sz w:val="22"/>
          <w:szCs w:val="22"/>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E3EB72D" w14:textId="77777777" w:rsidR="00DE3DB2" w:rsidRPr="00CC1F0C" w:rsidRDefault="00DE3DB2" w:rsidP="00DE3DB2">
      <w:pPr>
        <w:spacing w:before="120" w:line="360" w:lineRule="auto"/>
        <w:rPr>
          <w:rFonts w:cs="Arial"/>
          <w:sz w:val="22"/>
          <w:szCs w:val="22"/>
        </w:rPr>
      </w:pPr>
      <w:r w:rsidRPr="00CC1F0C">
        <w:rPr>
          <w:rFonts w:cs="Arial"/>
          <w:sz w:val="22"/>
          <w:szCs w:val="22"/>
        </w:rPr>
        <w:t>9.9</w:t>
      </w:r>
      <w:r w:rsidR="00A763BF" w:rsidRPr="00CC1F0C">
        <w:rPr>
          <w:rFonts w:cs="Arial"/>
          <w:sz w:val="22"/>
          <w:szCs w:val="22"/>
        </w:rPr>
        <w:t>.</w:t>
      </w:r>
      <w:r w:rsidRPr="00CC1F0C">
        <w:rPr>
          <w:rFonts w:cs="Arial"/>
          <w:sz w:val="22"/>
          <w:szCs w:val="22"/>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706417E" w14:textId="77777777" w:rsidR="00DE3DB2" w:rsidRPr="00CC1F0C" w:rsidRDefault="00DE3DB2" w:rsidP="00DE3DB2">
      <w:pPr>
        <w:spacing w:before="120" w:line="360" w:lineRule="auto"/>
        <w:rPr>
          <w:rFonts w:cs="Arial"/>
          <w:sz w:val="22"/>
          <w:szCs w:val="22"/>
        </w:rPr>
      </w:pPr>
      <w:r w:rsidRPr="00CC1F0C">
        <w:rPr>
          <w:rFonts w:cs="Arial"/>
          <w:sz w:val="22"/>
          <w:szCs w:val="22"/>
        </w:rPr>
        <w:t>9.10</w:t>
      </w:r>
      <w:r w:rsidR="00A763BF" w:rsidRPr="00CC1F0C">
        <w:rPr>
          <w:rFonts w:cs="Arial"/>
          <w:sz w:val="22"/>
          <w:szCs w:val="22"/>
        </w:rPr>
        <w:t>.</w:t>
      </w:r>
      <w:r w:rsidRPr="00CC1F0C">
        <w:rPr>
          <w:rFonts w:cs="Arial"/>
          <w:sz w:val="22"/>
          <w:szCs w:val="22"/>
        </w:rPr>
        <w:t xml:space="preserve"> Independentemente de quaisquer investigações ou processos terem sido iniciados pelas autoridades, caso surjam denúncias ou indícios razoavelmente fortes de </w:t>
      </w:r>
      <w:r w:rsidRPr="00CC1F0C">
        <w:rPr>
          <w:rFonts w:cs="Arial"/>
          <w:sz w:val="22"/>
          <w:szCs w:val="22"/>
        </w:rPr>
        <w:lastRenderedPageBreak/>
        <w:t>que os contratados violaram a lei anticorrupção a CONTRATANTE terá o direito de suspender ou rescindir o contrato, sem prejuízo da multa pela rescisão.</w:t>
      </w:r>
    </w:p>
    <w:p w14:paraId="560B5A43" w14:textId="77777777" w:rsidR="00DE3DB2" w:rsidRPr="00CC1F0C" w:rsidRDefault="00DE3DB2" w:rsidP="00DE3DB2">
      <w:pPr>
        <w:spacing w:before="120" w:line="360" w:lineRule="auto"/>
        <w:rPr>
          <w:rFonts w:cs="Arial"/>
          <w:sz w:val="22"/>
          <w:szCs w:val="22"/>
        </w:rPr>
      </w:pPr>
      <w:r w:rsidRPr="00CC1F0C">
        <w:rPr>
          <w:rFonts w:cs="Arial"/>
          <w:sz w:val="22"/>
          <w:szCs w:val="22"/>
        </w:rPr>
        <w:t>9.11</w:t>
      </w:r>
      <w:r w:rsidR="00A763BF" w:rsidRPr="00CC1F0C">
        <w:rPr>
          <w:rFonts w:cs="Arial"/>
          <w:sz w:val="22"/>
          <w:szCs w:val="22"/>
        </w:rPr>
        <w:t>.</w:t>
      </w:r>
      <w:r w:rsidRPr="00CC1F0C">
        <w:rPr>
          <w:rFonts w:cs="Arial"/>
          <w:sz w:val="22"/>
          <w:szCs w:val="22"/>
        </w:rPr>
        <w:t xml:space="preserve"> A CONTRATADA compromete-se a praticar a governança corporativa de modo a dar efetividade ao cumprimento das obrigações contratuais em observância à legislação aplicável.</w:t>
      </w:r>
    </w:p>
    <w:p w14:paraId="0C928DDE" w14:textId="77777777" w:rsidR="00DE3DB2" w:rsidRPr="00CC1F0C" w:rsidRDefault="00DE3DB2" w:rsidP="00DE3DB2">
      <w:pPr>
        <w:spacing w:before="120" w:line="360" w:lineRule="auto"/>
        <w:rPr>
          <w:rFonts w:cs="Arial"/>
          <w:sz w:val="22"/>
          <w:szCs w:val="22"/>
        </w:rPr>
      </w:pPr>
      <w:r w:rsidRPr="00CC1F0C">
        <w:rPr>
          <w:rFonts w:cs="Arial"/>
          <w:sz w:val="22"/>
          <w:szCs w:val="22"/>
        </w:rPr>
        <w:t>9.12</w:t>
      </w:r>
      <w:r w:rsidR="00A763BF" w:rsidRPr="00CC1F0C">
        <w:rPr>
          <w:rFonts w:cs="Arial"/>
          <w:sz w:val="22"/>
          <w:szCs w:val="22"/>
        </w:rPr>
        <w:t>.</w:t>
      </w:r>
      <w:r w:rsidRPr="00CC1F0C">
        <w:rPr>
          <w:rFonts w:cs="Arial"/>
          <w:sz w:val="22"/>
          <w:szCs w:val="22"/>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6D5922BC" w14:textId="77777777" w:rsidR="00A35BAE" w:rsidRPr="00CC1F0C"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Cs w:val="22"/>
        </w:rPr>
      </w:pPr>
      <w:r w:rsidRPr="00CC1F0C">
        <w:rPr>
          <w:rFonts w:cs="Arial"/>
          <w:szCs w:val="22"/>
        </w:rPr>
        <w:t>CLÁUSULA DÉCIMA – LGPD</w:t>
      </w:r>
    </w:p>
    <w:p w14:paraId="0F968321" w14:textId="77777777" w:rsidR="00D379D5" w:rsidRPr="00CC1F0C" w:rsidRDefault="00D379D5" w:rsidP="00D379D5">
      <w:pPr>
        <w:spacing w:before="120" w:line="360" w:lineRule="auto"/>
        <w:rPr>
          <w:rFonts w:cs="Arial"/>
          <w:sz w:val="22"/>
          <w:szCs w:val="22"/>
        </w:rPr>
      </w:pPr>
      <w:r w:rsidRPr="00CC1F0C">
        <w:rPr>
          <w:rFonts w:cs="Arial"/>
          <w:sz w:val="22"/>
          <w:szCs w:val="22"/>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1C315425" w14:textId="77777777" w:rsidR="00D379D5" w:rsidRPr="00CC1F0C" w:rsidRDefault="00D379D5" w:rsidP="00D379D5">
      <w:pPr>
        <w:spacing w:before="120" w:line="360" w:lineRule="auto"/>
        <w:rPr>
          <w:rFonts w:cs="Arial"/>
          <w:sz w:val="22"/>
          <w:szCs w:val="22"/>
        </w:rPr>
      </w:pPr>
      <w:r w:rsidRPr="00CC1F0C">
        <w:rPr>
          <w:rFonts w:cs="Arial"/>
          <w:sz w:val="22"/>
          <w:szCs w:val="22"/>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2B75CA09" w14:textId="77777777" w:rsidR="00D379D5" w:rsidRPr="00CC1F0C" w:rsidRDefault="00D379D5" w:rsidP="00D379D5">
      <w:pPr>
        <w:spacing w:before="120" w:line="360" w:lineRule="auto"/>
        <w:rPr>
          <w:rFonts w:cs="Arial"/>
          <w:sz w:val="22"/>
          <w:szCs w:val="22"/>
        </w:rPr>
      </w:pPr>
      <w:r w:rsidRPr="00CC1F0C">
        <w:rPr>
          <w:rFonts w:cs="Arial"/>
          <w:sz w:val="22"/>
          <w:szCs w:val="22"/>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60D496C1" w14:textId="77777777" w:rsidR="00D379D5" w:rsidRPr="00CC1F0C" w:rsidRDefault="00D379D5" w:rsidP="00D379D5">
      <w:pPr>
        <w:spacing w:before="120" w:line="360" w:lineRule="auto"/>
        <w:rPr>
          <w:rFonts w:cs="Arial"/>
          <w:sz w:val="22"/>
          <w:szCs w:val="22"/>
        </w:rPr>
      </w:pPr>
      <w:r w:rsidRPr="00CC1F0C">
        <w:rPr>
          <w:rFonts w:cs="Arial"/>
          <w:sz w:val="22"/>
          <w:szCs w:val="22"/>
        </w:rPr>
        <w:lastRenderedPageBreak/>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56A861FF" w14:textId="77777777" w:rsidR="00D379D5" w:rsidRPr="00CC1F0C" w:rsidRDefault="00D379D5" w:rsidP="00D379D5">
      <w:pPr>
        <w:spacing w:before="120" w:line="360" w:lineRule="auto"/>
        <w:rPr>
          <w:rFonts w:cs="Arial"/>
          <w:sz w:val="22"/>
          <w:szCs w:val="22"/>
        </w:rPr>
      </w:pPr>
      <w:r w:rsidRPr="00CC1F0C">
        <w:rPr>
          <w:rFonts w:cs="Arial"/>
          <w:sz w:val="22"/>
          <w:szCs w:val="22"/>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14C46575" w14:textId="77777777" w:rsidR="00D379D5" w:rsidRPr="00CC1F0C" w:rsidRDefault="00D379D5" w:rsidP="00D379D5">
      <w:pPr>
        <w:spacing w:before="120" w:line="360" w:lineRule="auto"/>
        <w:rPr>
          <w:rFonts w:cs="Arial"/>
          <w:sz w:val="22"/>
          <w:szCs w:val="22"/>
        </w:rPr>
      </w:pPr>
      <w:r w:rsidRPr="00CC1F0C">
        <w:rPr>
          <w:rFonts w:cs="Arial"/>
          <w:sz w:val="22"/>
          <w:szCs w:val="22"/>
        </w:rPr>
        <w:t>10.6. As partes deverão envidar todos os esforços técnicos e organizacionais para garantir a segurança dos dados pessoais que lhe forem confiados em razão da relação estabelecida por meio do presente contrato.</w:t>
      </w:r>
    </w:p>
    <w:p w14:paraId="4D74E99B" w14:textId="77777777" w:rsidR="00D379D5" w:rsidRPr="00CC1F0C" w:rsidRDefault="00D379D5" w:rsidP="00D379D5">
      <w:pPr>
        <w:spacing w:before="120" w:line="360" w:lineRule="auto"/>
        <w:rPr>
          <w:rFonts w:cs="Arial"/>
          <w:sz w:val="22"/>
          <w:szCs w:val="22"/>
        </w:rPr>
      </w:pPr>
      <w:r w:rsidRPr="00CC1F0C">
        <w:rPr>
          <w:rFonts w:cs="Arial"/>
          <w:sz w:val="22"/>
          <w:szCs w:val="22"/>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1932D0AE" w14:textId="77777777" w:rsidR="00D379D5" w:rsidRPr="00CC1F0C" w:rsidRDefault="00D379D5" w:rsidP="00D379D5">
      <w:pPr>
        <w:spacing w:before="120" w:line="360" w:lineRule="auto"/>
        <w:rPr>
          <w:rFonts w:cs="Arial"/>
          <w:sz w:val="22"/>
          <w:szCs w:val="22"/>
        </w:rPr>
      </w:pPr>
      <w:r w:rsidRPr="00CC1F0C">
        <w:rPr>
          <w:rFonts w:cs="Arial"/>
          <w:sz w:val="22"/>
          <w:szCs w:val="22"/>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D7C4FDE" w14:textId="77777777" w:rsidR="00D379D5" w:rsidRPr="00CC1F0C" w:rsidRDefault="00D379D5" w:rsidP="00D379D5">
      <w:pPr>
        <w:spacing w:before="120" w:line="360" w:lineRule="auto"/>
        <w:rPr>
          <w:rFonts w:cs="Arial"/>
          <w:sz w:val="22"/>
          <w:szCs w:val="22"/>
        </w:rPr>
      </w:pPr>
      <w:r w:rsidRPr="00CC1F0C">
        <w:rPr>
          <w:rFonts w:cs="Arial"/>
          <w:sz w:val="22"/>
          <w:szCs w:val="22"/>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3510DB61" w14:textId="77777777" w:rsidR="00A35BAE" w:rsidRPr="00CC1F0C"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Cs w:val="22"/>
        </w:rPr>
      </w:pPr>
      <w:r w:rsidRPr="00CC1F0C">
        <w:rPr>
          <w:rFonts w:cs="Arial"/>
          <w:szCs w:val="22"/>
        </w:rPr>
        <w:t>CLÁUSULA DÉCIMA PRIMEIRA – DO FORO</w:t>
      </w:r>
    </w:p>
    <w:p w14:paraId="62BCE902" w14:textId="77777777" w:rsidR="00A35BAE" w:rsidRPr="00CC1F0C" w:rsidRDefault="00A35BAE" w:rsidP="00A35BAE">
      <w:pPr>
        <w:spacing w:before="120" w:line="360" w:lineRule="auto"/>
        <w:rPr>
          <w:rFonts w:cs="Arial"/>
          <w:sz w:val="22"/>
          <w:szCs w:val="22"/>
        </w:rPr>
      </w:pPr>
      <w:r w:rsidRPr="00CC1F0C">
        <w:rPr>
          <w:rFonts w:cs="Arial"/>
          <w:sz w:val="22"/>
          <w:szCs w:val="22"/>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0443EA97" w14:textId="77777777" w:rsidR="00A35BAE" w:rsidRPr="00CC1F0C" w:rsidRDefault="00A35BAE" w:rsidP="00A35BAE">
      <w:pPr>
        <w:spacing w:before="120" w:line="360" w:lineRule="auto"/>
        <w:rPr>
          <w:rFonts w:cs="Arial"/>
          <w:sz w:val="22"/>
          <w:szCs w:val="22"/>
        </w:rPr>
      </w:pPr>
      <w:r w:rsidRPr="00CC1F0C">
        <w:rPr>
          <w:rFonts w:cs="Arial"/>
          <w:sz w:val="22"/>
          <w:szCs w:val="22"/>
        </w:rPr>
        <w:lastRenderedPageBreak/>
        <w:t>Por estarem assim justos e contratados, lavrou-se esta Carta Contrato, que vai assinada pelas partes, na presença de duas testemunhas.</w:t>
      </w:r>
    </w:p>
    <w:p w14:paraId="3C8B55CF" w14:textId="77777777" w:rsidR="003D377B" w:rsidRPr="00CC1F0C" w:rsidRDefault="003D377B" w:rsidP="003D377B">
      <w:pPr>
        <w:spacing w:before="120" w:line="360" w:lineRule="auto"/>
        <w:jc w:val="center"/>
        <w:rPr>
          <w:rFonts w:cs="Arial"/>
          <w:sz w:val="22"/>
          <w:szCs w:val="22"/>
        </w:rPr>
      </w:pPr>
      <w:r w:rsidRPr="00CC1F0C">
        <w:rPr>
          <w:rFonts w:cs="Arial"/>
          <w:sz w:val="22"/>
          <w:szCs w:val="22"/>
        </w:rPr>
        <w:t xml:space="preserve">Juiz de Fora, </w:t>
      </w:r>
      <w:r w:rsidR="00181FAF" w:rsidRPr="00CC1F0C">
        <w:rPr>
          <w:rFonts w:cs="Arial"/>
          <w:sz w:val="22"/>
          <w:szCs w:val="22"/>
        </w:rPr>
        <w:t>............</w:t>
      </w:r>
      <w:r w:rsidRPr="00CC1F0C">
        <w:rPr>
          <w:rFonts w:cs="Arial"/>
          <w:sz w:val="22"/>
          <w:szCs w:val="22"/>
        </w:rPr>
        <w:t xml:space="preserve"> de </w:t>
      </w:r>
      <w:r w:rsidR="00181FAF" w:rsidRPr="00CC1F0C">
        <w:rPr>
          <w:rFonts w:cs="Arial"/>
          <w:sz w:val="22"/>
          <w:szCs w:val="22"/>
        </w:rPr>
        <w:t>.............................</w:t>
      </w:r>
      <w:r w:rsidRPr="00CC1F0C">
        <w:rPr>
          <w:rFonts w:cs="Arial"/>
          <w:sz w:val="22"/>
          <w:szCs w:val="22"/>
        </w:rPr>
        <w:t xml:space="preserve"> de</w:t>
      </w:r>
      <w:r w:rsidR="00036276" w:rsidRPr="00CC1F0C">
        <w:rPr>
          <w:rFonts w:cs="Arial"/>
          <w:sz w:val="22"/>
          <w:szCs w:val="22"/>
        </w:rPr>
        <w:t xml:space="preserve"> 20</w:t>
      </w:r>
      <w:r w:rsidR="00181FAF" w:rsidRPr="00CC1F0C">
        <w:rPr>
          <w:rFonts w:cs="Arial"/>
          <w:sz w:val="22"/>
          <w:szCs w:val="22"/>
        </w:rPr>
        <w:t>.......</w:t>
      </w:r>
      <w:r w:rsidRPr="00CC1F0C">
        <w:rPr>
          <w:rFonts w:cs="Arial"/>
          <w:sz w:val="22"/>
          <w:szCs w:val="22"/>
        </w:rPr>
        <w:t>.</w:t>
      </w:r>
    </w:p>
    <w:tbl>
      <w:tblPr>
        <w:tblW w:w="0" w:type="auto"/>
        <w:tblLook w:val="04A0" w:firstRow="1" w:lastRow="0" w:firstColumn="1" w:lastColumn="0" w:noHBand="0" w:noVBand="1"/>
      </w:tblPr>
      <w:tblGrid>
        <w:gridCol w:w="4535"/>
        <w:gridCol w:w="4537"/>
      </w:tblGrid>
      <w:tr w:rsidR="00C65B67" w:rsidRPr="00CC1F0C" w14:paraId="36867F4C" w14:textId="77777777" w:rsidTr="00F34341">
        <w:trPr>
          <w:trHeight w:val="1154"/>
        </w:trPr>
        <w:tc>
          <w:tcPr>
            <w:tcW w:w="4535" w:type="dxa"/>
          </w:tcPr>
          <w:p w14:paraId="4867AD75" w14:textId="77777777" w:rsidR="00C90A8A" w:rsidRPr="00CC1F0C" w:rsidRDefault="00C90A8A" w:rsidP="005263E2">
            <w:pPr>
              <w:jc w:val="center"/>
              <w:rPr>
                <w:rFonts w:cs="Arial"/>
                <w:sz w:val="22"/>
                <w:szCs w:val="22"/>
              </w:rPr>
            </w:pPr>
          </w:p>
          <w:p w14:paraId="4C763161" w14:textId="77777777" w:rsidR="00E61E11" w:rsidRPr="00CC1F0C" w:rsidRDefault="00E61E11" w:rsidP="005263E2">
            <w:pPr>
              <w:jc w:val="center"/>
              <w:rPr>
                <w:rFonts w:cs="Arial"/>
                <w:sz w:val="22"/>
                <w:szCs w:val="22"/>
              </w:rPr>
            </w:pPr>
          </w:p>
          <w:p w14:paraId="6D5121D7" w14:textId="77777777" w:rsidR="003D377B" w:rsidRPr="00CC1F0C" w:rsidRDefault="00DE3DB2" w:rsidP="005263E2">
            <w:pPr>
              <w:jc w:val="center"/>
              <w:rPr>
                <w:rFonts w:cs="Arial"/>
                <w:sz w:val="22"/>
                <w:szCs w:val="22"/>
              </w:rPr>
            </w:pPr>
            <w:r w:rsidRPr="00CC1F0C">
              <w:rPr>
                <w:rFonts w:cs="Arial"/>
                <w:sz w:val="22"/>
                <w:szCs w:val="22"/>
              </w:rPr>
              <w:t>Júlio César Teixeira</w:t>
            </w:r>
          </w:p>
          <w:p w14:paraId="5C8C1982" w14:textId="77777777" w:rsidR="003D377B" w:rsidRPr="00CC1F0C" w:rsidRDefault="003D377B" w:rsidP="005263E2">
            <w:pPr>
              <w:jc w:val="center"/>
              <w:rPr>
                <w:rFonts w:cs="Arial"/>
                <w:sz w:val="22"/>
                <w:szCs w:val="22"/>
              </w:rPr>
            </w:pPr>
            <w:r w:rsidRPr="00CC1F0C">
              <w:rPr>
                <w:rFonts w:cs="Arial"/>
                <w:sz w:val="22"/>
                <w:szCs w:val="22"/>
              </w:rPr>
              <w:t>Diretor Presidente da CESAMA</w:t>
            </w:r>
          </w:p>
        </w:tc>
        <w:tc>
          <w:tcPr>
            <w:tcW w:w="4537" w:type="dxa"/>
          </w:tcPr>
          <w:p w14:paraId="05BB795B" w14:textId="77777777" w:rsidR="00C90A8A" w:rsidRPr="00CC1F0C" w:rsidRDefault="00C90A8A" w:rsidP="005263E2">
            <w:pPr>
              <w:jc w:val="center"/>
              <w:rPr>
                <w:rFonts w:cs="Arial"/>
                <w:sz w:val="22"/>
                <w:szCs w:val="22"/>
              </w:rPr>
            </w:pPr>
          </w:p>
          <w:p w14:paraId="042B4578" w14:textId="77777777" w:rsidR="00CF4CE4" w:rsidRPr="00FF0D4C" w:rsidRDefault="00FF0D4C" w:rsidP="005263E2">
            <w:pPr>
              <w:jc w:val="center"/>
              <w:rPr>
                <w:rFonts w:cs="Arial"/>
                <w:sz w:val="22"/>
                <w:szCs w:val="22"/>
              </w:rPr>
            </w:pPr>
            <w:r w:rsidRPr="00FF0D4C">
              <w:rPr>
                <w:rFonts w:cs="Arial"/>
                <w:sz w:val="22"/>
                <w:szCs w:val="22"/>
                <w:lang w:eastAsia="pt-BR"/>
              </w:rPr>
              <w:t>Rudimar Barbosa dos R</w:t>
            </w:r>
            <w:r w:rsidR="00CC1F0C" w:rsidRPr="00FF0D4C">
              <w:rPr>
                <w:rFonts w:cs="Arial"/>
                <w:sz w:val="22"/>
                <w:szCs w:val="22"/>
                <w:lang w:eastAsia="pt-BR"/>
              </w:rPr>
              <w:t>eis</w:t>
            </w:r>
          </w:p>
          <w:p w14:paraId="0B14C2EC" w14:textId="77777777" w:rsidR="003D377B" w:rsidRPr="00CC1F0C" w:rsidRDefault="005639AC" w:rsidP="003B0413">
            <w:pPr>
              <w:jc w:val="center"/>
              <w:rPr>
                <w:rFonts w:cs="Arial"/>
                <w:bCs/>
                <w:sz w:val="22"/>
                <w:szCs w:val="22"/>
              </w:rPr>
            </w:pPr>
            <w:r w:rsidRPr="00FF0D4C">
              <w:rPr>
                <w:rFonts w:cs="Arial"/>
                <w:sz w:val="22"/>
                <w:szCs w:val="22"/>
                <w:lang w:eastAsia="pt-BR"/>
              </w:rPr>
              <w:t>Editora Negócios Públicos do Brasil Ltda</w:t>
            </w:r>
          </w:p>
        </w:tc>
      </w:tr>
    </w:tbl>
    <w:p w14:paraId="60CE5CDA" w14:textId="77777777" w:rsidR="00E61E11" w:rsidRPr="00CC1F0C" w:rsidRDefault="00E61E11" w:rsidP="000F3C30">
      <w:pPr>
        <w:jc w:val="center"/>
        <w:rPr>
          <w:rFonts w:cs="Arial"/>
          <w:sz w:val="22"/>
          <w:szCs w:val="22"/>
        </w:rPr>
      </w:pPr>
    </w:p>
    <w:p w14:paraId="67CCF3A8" w14:textId="77777777" w:rsidR="003D377B" w:rsidRPr="00CC1F0C" w:rsidRDefault="003D377B" w:rsidP="00087D36">
      <w:pPr>
        <w:spacing w:before="120" w:line="360" w:lineRule="auto"/>
        <w:rPr>
          <w:rFonts w:cs="Arial"/>
          <w:sz w:val="22"/>
          <w:szCs w:val="22"/>
        </w:rPr>
      </w:pPr>
      <w:r w:rsidRPr="00CC1F0C">
        <w:rPr>
          <w:rFonts w:cs="Arial"/>
          <w:sz w:val="22"/>
          <w:szCs w:val="22"/>
        </w:rPr>
        <w:t>Testemunhas: 1)                                                          2)</w:t>
      </w:r>
    </w:p>
    <w:sectPr w:rsidR="003D377B" w:rsidRPr="00CC1F0C" w:rsidSect="005C1521">
      <w:headerReference w:type="even" r:id="rId9"/>
      <w:headerReference w:type="default" r:id="rId10"/>
      <w:footerReference w:type="default" r:id="rId1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DC0F" w14:textId="77777777" w:rsidR="00FF0D4C" w:rsidRDefault="00FF0D4C">
      <w:r>
        <w:separator/>
      </w:r>
    </w:p>
  </w:endnote>
  <w:endnote w:type="continuationSeparator" w:id="0">
    <w:p w14:paraId="54C65E74" w14:textId="77777777" w:rsidR="00FF0D4C" w:rsidRDefault="00FF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C192" w14:textId="77777777" w:rsidR="00FF0D4C" w:rsidRPr="00262B4E" w:rsidRDefault="00906A78"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w14:anchorId="4592EDB3">
        <v:shapetype id="_x0000_t202" coordsize="21600,21600" o:spt="202" path="m,l,21600r21600,l21600,xe">
          <v:stroke joinstyle="miter"/>
          <v:path gradientshapeok="t" o:connecttype="rect"/>
        </v:shapetype>
        <v:shape id="Caixa de Texto 2" o:spid="_x0000_s80897" type="#_x0000_t202" style="position:absolute;left:0;text-align:left;margin-left:174.8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qiKwIAAEk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" strokecolor="white [3212]">
          <v:textbox style="mso-fit-shape-to-text:t">
            <w:txbxContent>
              <w:p w14:paraId="30B5C6EB" w14:textId="77777777" w:rsidR="00FF0D4C" w:rsidRDefault="00FF0D4C"/>
            </w:txbxContent>
          </v:textbox>
          <w10:wrap type="square" anchorx="page"/>
        </v:shape>
      </w:pict>
    </w:r>
    <w:bookmarkStart w:id="2" w:name="_Hlk72401293"/>
    <w:bookmarkStart w:id="3" w:name="_Hlk72401294"/>
    <w:r w:rsidR="00FF0D4C" w:rsidRPr="00262B4E">
      <w:rPr>
        <w:rFonts w:cs="Arial"/>
        <w:b/>
        <w:color w:val="AEAAAA"/>
        <w:sz w:val="16"/>
        <w:szCs w:val="16"/>
      </w:rPr>
      <w:t>Companhia de Saneamento Municipal – Cesama</w:t>
    </w:r>
  </w:p>
  <w:p w14:paraId="6C3FDF12" w14:textId="77777777" w:rsidR="00FF0D4C" w:rsidRPr="00262B4E" w:rsidRDefault="00FF0D4C"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95D97FE" w14:textId="77777777" w:rsidR="00FF0D4C" w:rsidRPr="00262B4E" w:rsidRDefault="00FF0D4C"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469CDF30" w14:textId="77777777" w:rsidR="00FF0D4C" w:rsidRPr="00262B4E" w:rsidRDefault="00FF0D4C" w:rsidP="005D6C3D">
    <w:pPr>
      <w:pStyle w:val="Rodap"/>
      <w:tabs>
        <w:tab w:val="right" w:pos="8505"/>
      </w:tabs>
      <w:ind w:right="-1"/>
      <w:jc w:val="center"/>
      <w:rPr>
        <w:rFonts w:cs="Arial"/>
        <w:color w:val="AEAAAA"/>
        <w:sz w:val="16"/>
        <w:szCs w:val="16"/>
      </w:rPr>
    </w:pPr>
  </w:p>
  <w:p w14:paraId="0B2B0E35" w14:textId="77777777" w:rsidR="00FF0D4C" w:rsidRPr="00262B4E" w:rsidRDefault="00FF0D4C"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536A" w14:textId="77777777" w:rsidR="00FF0D4C" w:rsidRDefault="00FF0D4C">
      <w:r>
        <w:separator/>
      </w:r>
    </w:p>
  </w:footnote>
  <w:footnote w:type="continuationSeparator" w:id="0">
    <w:p w14:paraId="0356EFE0" w14:textId="77777777" w:rsidR="00FF0D4C" w:rsidRDefault="00FF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52B6" w14:textId="77777777" w:rsidR="00FF0D4C" w:rsidRDefault="00FF0D4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DADDBE" w14:textId="77777777" w:rsidR="00FF0D4C" w:rsidRDefault="00FF0D4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B310" w14:textId="77777777" w:rsidR="00FF0D4C" w:rsidRPr="00321CDA" w:rsidRDefault="00FF0D4C" w:rsidP="00321CDA">
    <w:pPr>
      <w:pStyle w:val="Cabealho"/>
      <w:jc w:val="center"/>
    </w:pPr>
    <w:r w:rsidRPr="003B3FDB">
      <w:rPr>
        <w:noProof/>
        <w:sz w:val="16"/>
        <w:szCs w:val="16"/>
        <w:lang w:eastAsia="pt-BR"/>
      </w:rPr>
      <w:drawing>
        <wp:inline distT="0" distB="0" distL="0" distR="0" wp14:anchorId="4664AAC9" wp14:editId="1EF8B05F">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B557A"/>
    <w:multiLevelType w:val="multilevel"/>
    <w:tmpl w:val="F162E47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1"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6"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5"/>
  </w:num>
  <w:num w:numId="3">
    <w:abstractNumId w:val="10"/>
  </w:num>
  <w:num w:numId="4">
    <w:abstractNumId w:val="1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9"/>
  </w:num>
  <w:num w:numId="10">
    <w:abstractNumId w:val="12"/>
  </w:num>
  <w:num w:numId="11">
    <w:abstractNumId w:val="14"/>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9"/>
    <o:shapelayout v:ext="edit">
      <o:idmap v:ext="edit" data="79"/>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25C64"/>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24F6"/>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4636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2C1A"/>
    <w:rsid w:val="00183292"/>
    <w:rsid w:val="00183713"/>
    <w:rsid w:val="00183760"/>
    <w:rsid w:val="00184BB3"/>
    <w:rsid w:val="00186539"/>
    <w:rsid w:val="0019021F"/>
    <w:rsid w:val="00191301"/>
    <w:rsid w:val="00194D39"/>
    <w:rsid w:val="001954C7"/>
    <w:rsid w:val="001A1D9D"/>
    <w:rsid w:val="001A63AA"/>
    <w:rsid w:val="001B18ED"/>
    <w:rsid w:val="001B200D"/>
    <w:rsid w:val="001B240B"/>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5FBB"/>
    <w:rsid w:val="00226551"/>
    <w:rsid w:val="00231449"/>
    <w:rsid w:val="00232293"/>
    <w:rsid w:val="002331B7"/>
    <w:rsid w:val="002338F6"/>
    <w:rsid w:val="00233FAE"/>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ABB"/>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47BC4"/>
    <w:rsid w:val="0035048C"/>
    <w:rsid w:val="00351002"/>
    <w:rsid w:val="00354870"/>
    <w:rsid w:val="003563B4"/>
    <w:rsid w:val="0036062F"/>
    <w:rsid w:val="003614F6"/>
    <w:rsid w:val="003642B2"/>
    <w:rsid w:val="00364632"/>
    <w:rsid w:val="003647CA"/>
    <w:rsid w:val="0036597D"/>
    <w:rsid w:val="00365D37"/>
    <w:rsid w:val="0036619E"/>
    <w:rsid w:val="00373FA4"/>
    <w:rsid w:val="0037730C"/>
    <w:rsid w:val="00377440"/>
    <w:rsid w:val="00382AEB"/>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2365"/>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06A27"/>
    <w:rsid w:val="005129EC"/>
    <w:rsid w:val="0051754C"/>
    <w:rsid w:val="00517D9A"/>
    <w:rsid w:val="005208BA"/>
    <w:rsid w:val="00522C22"/>
    <w:rsid w:val="00523510"/>
    <w:rsid w:val="00523A12"/>
    <w:rsid w:val="00523C6A"/>
    <w:rsid w:val="005263E2"/>
    <w:rsid w:val="005267C0"/>
    <w:rsid w:val="005340D7"/>
    <w:rsid w:val="005360C2"/>
    <w:rsid w:val="00536C46"/>
    <w:rsid w:val="00541789"/>
    <w:rsid w:val="0054331E"/>
    <w:rsid w:val="00543502"/>
    <w:rsid w:val="0054516B"/>
    <w:rsid w:val="0055260B"/>
    <w:rsid w:val="00560663"/>
    <w:rsid w:val="00561862"/>
    <w:rsid w:val="00562E8E"/>
    <w:rsid w:val="005639AC"/>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3A1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0166"/>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16655"/>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70B74"/>
    <w:rsid w:val="00770EB4"/>
    <w:rsid w:val="007736D6"/>
    <w:rsid w:val="00773A72"/>
    <w:rsid w:val="00773E41"/>
    <w:rsid w:val="0077419C"/>
    <w:rsid w:val="00774595"/>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B1AF3"/>
    <w:rsid w:val="008B5389"/>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06A78"/>
    <w:rsid w:val="00910204"/>
    <w:rsid w:val="00910431"/>
    <w:rsid w:val="00911508"/>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31998"/>
    <w:rsid w:val="00A3325C"/>
    <w:rsid w:val="00A359CD"/>
    <w:rsid w:val="00A35BAE"/>
    <w:rsid w:val="00A44D1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875CE"/>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D87"/>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11FE"/>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1F0C"/>
    <w:rsid w:val="00CC2914"/>
    <w:rsid w:val="00CC2F5E"/>
    <w:rsid w:val="00CC7069"/>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50427"/>
    <w:rsid w:val="00D5111B"/>
    <w:rsid w:val="00D6076B"/>
    <w:rsid w:val="00D60788"/>
    <w:rsid w:val="00D6250C"/>
    <w:rsid w:val="00D64DB4"/>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958A5"/>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67BEB"/>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0015"/>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275"/>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D4C"/>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9"/>
    <o:shapelayout v:ext="edit">
      <o:idmap v:ext="edit" data="1"/>
    </o:shapelayout>
  </w:shapeDefaults>
  <w:decimalSymbol w:val=","/>
  <w:listSeparator w:val=";"/>
  <w14:docId w14:val="5EE2F21B"/>
  <w15:docId w15:val="{BF8EE0FD-352C-4033-A2BC-39E630FE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716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4160</Words>
  <Characters>22468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12</cp:revision>
  <cp:lastPrinted>2022-02-02T18:43:00Z</cp:lastPrinted>
  <dcterms:created xsi:type="dcterms:W3CDTF">2023-01-10T18:54:00Z</dcterms:created>
  <dcterms:modified xsi:type="dcterms:W3CDTF">2023-01-11T14:26:00Z</dcterms:modified>
</cp:coreProperties>
</file>