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D707AE">
              <w:rPr>
                <w:rFonts w:cs="Arial"/>
                <w:bCs/>
                <w:sz w:val="28"/>
                <w:szCs w:val="28"/>
              </w:rPr>
              <w:t>0</w:t>
            </w:r>
            <w:r w:rsidR="00A07A8D">
              <w:rPr>
                <w:rFonts w:cs="Arial"/>
                <w:bCs/>
                <w:sz w:val="28"/>
                <w:szCs w:val="28"/>
              </w:rPr>
              <w:t>2</w:t>
            </w:r>
            <w:r w:rsidR="000B72AF" w:rsidRPr="000513F5">
              <w:rPr>
                <w:rFonts w:cs="Arial"/>
                <w:bCs/>
                <w:sz w:val="28"/>
                <w:szCs w:val="28"/>
              </w:rPr>
              <w:t>/20</w:t>
            </w:r>
            <w:r w:rsidR="003B2966" w:rsidRPr="000513F5">
              <w:rPr>
                <w:rFonts w:cs="Arial"/>
                <w:bCs/>
                <w:sz w:val="28"/>
                <w:szCs w:val="28"/>
              </w:rPr>
              <w:t>2</w:t>
            </w:r>
            <w:r w:rsidR="00A07A8D">
              <w:rPr>
                <w:rFonts w:cs="Arial"/>
                <w:bCs/>
                <w:sz w:val="28"/>
                <w:szCs w:val="28"/>
              </w:rPr>
              <w:t>3</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232293" w:rsidRDefault="00232293"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w:t>
      </w:r>
      <w:r w:rsidR="00BA7D87">
        <w:rPr>
          <w:rFonts w:cs="Arial"/>
          <w:sz w:val="23"/>
          <w:szCs w:val="23"/>
          <w:lang w:eastAsia="pt-BR"/>
        </w:rPr>
        <w:t>Barão</w:t>
      </w:r>
      <w:r w:rsidR="00D50427">
        <w:rPr>
          <w:rFonts w:cs="Arial"/>
          <w:sz w:val="23"/>
          <w:szCs w:val="23"/>
          <w:lang w:eastAsia="pt-BR"/>
        </w:rPr>
        <w:t xml:space="preserve"> do </w:t>
      </w:r>
      <w:r w:rsidRPr="00E61E11">
        <w:rPr>
          <w:rFonts w:cs="Arial"/>
          <w:sz w:val="23"/>
          <w:szCs w:val="23"/>
          <w:lang w:eastAsia="pt-BR"/>
        </w:rPr>
        <w:t xml:space="preserve">Rio Branco, 1843 – </w:t>
      </w:r>
      <w:r w:rsidR="00D64DB4">
        <w:rPr>
          <w:rFonts w:cs="Arial"/>
          <w:sz w:val="23"/>
          <w:szCs w:val="23"/>
          <w:lang w:eastAsia="pt-BR"/>
        </w:rPr>
        <w:t>10</w:t>
      </w:r>
      <w:r w:rsidRPr="00E61E11">
        <w:rPr>
          <w:rFonts w:cs="Arial"/>
          <w:sz w:val="23"/>
          <w:szCs w:val="23"/>
          <w:lang w:eastAsia="pt-BR"/>
        </w:rPr>
        <w:t xml:space="preserve">° andar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w:t>
      </w:r>
      <w:r w:rsidR="00392B47" w:rsidRPr="004854F9">
        <w:rPr>
          <w:rFonts w:cs="Arial"/>
          <w:sz w:val="23"/>
          <w:szCs w:val="23"/>
          <w:lang w:eastAsia="pt-BR"/>
        </w:rPr>
        <w:t xml:space="preserve">com </w:t>
      </w:r>
      <w:r w:rsidR="002345C6" w:rsidRPr="004854F9">
        <w:rPr>
          <w:rFonts w:cs="Arial"/>
          <w:sz w:val="23"/>
          <w:szCs w:val="23"/>
          <w:lang w:eastAsia="pt-BR"/>
        </w:rPr>
        <w:t xml:space="preserve">a </w:t>
      </w:r>
      <w:r w:rsidR="00CF54DC" w:rsidRPr="004854F9">
        <w:rPr>
          <w:rFonts w:cs="Arial"/>
          <w:sz w:val="23"/>
          <w:szCs w:val="23"/>
          <w:lang w:eastAsia="pt-BR"/>
        </w:rPr>
        <w:t xml:space="preserve">empresa  </w:t>
      </w:r>
      <w:r w:rsidR="00FB04EA" w:rsidRPr="004854F9">
        <w:rPr>
          <w:rFonts w:cs="Arial"/>
          <w:sz w:val="23"/>
          <w:szCs w:val="23"/>
          <w:lang w:eastAsia="pt-BR"/>
        </w:rPr>
        <w:t>XYLEM BRASIL SOLUÇÕES PARA ÁGUA LTDA</w:t>
      </w:r>
      <w:r w:rsidR="00453F47" w:rsidRPr="004854F9">
        <w:rPr>
          <w:rFonts w:cs="Arial"/>
          <w:sz w:val="23"/>
          <w:szCs w:val="23"/>
          <w:lang w:eastAsia="pt-BR"/>
        </w:rPr>
        <w:t xml:space="preserve"> - CNPJ nº </w:t>
      </w:r>
      <w:r w:rsidR="00FB04EA" w:rsidRPr="004854F9">
        <w:rPr>
          <w:rFonts w:cs="Arial"/>
          <w:sz w:val="23"/>
          <w:szCs w:val="23"/>
          <w:lang w:eastAsia="pt-BR"/>
        </w:rPr>
        <w:t>60.039.401/0001-87</w:t>
      </w:r>
      <w:r w:rsidR="00453F47" w:rsidRPr="004854F9">
        <w:rPr>
          <w:rFonts w:cs="Arial"/>
          <w:sz w:val="23"/>
          <w:szCs w:val="23"/>
          <w:lang w:eastAsia="pt-BR"/>
        </w:rPr>
        <w:t xml:space="preserve">, com </w:t>
      </w:r>
      <w:r w:rsidR="00FB04EA" w:rsidRPr="004854F9">
        <w:rPr>
          <w:rFonts w:cs="Arial"/>
          <w:sz w:val="23"/>
          <w:szCs w:val="23"/>
          <w:lang w:eastAsia="pt-BR"/>
        </w:rPr>
        <w:t xml:space="preserve">sede </w:t>
      </w:r>
      <w:r w:rsidR="00453F47" w:rsidRPr="004854F9">
        <w:rPr>
          <w:rFonts w:cs="Arial"/>
          <w:sz w:val="23"/>
          <w:szCs w:val="23"/>
          <w:lang w:eastAsia="pt-BR"/>
        </w:rPr>
        <w:t xml:space="preserve">na </w:t>
      </w:r>
      <w:r w:rsidR="00FB04EA" w:rsidRPr="004854F9">
        <w:rPr>
          <w:rFonts w:cs="Arial"/>
          <w:sz w:val="23"/>
          <w:szCs w:val="23"/>
          <w:lang w:eastAsia="pt-BR"/>
        </w:rPr>
        <w:t>Rua Telmo Coelho Filho, n.º 40, Vila</w:t>
      </w:r>
      <w:r w:rsidR="004854F9" w:rsidRPr="004854F9">
        <w:rPr>
          <w:rFonts w:cs="Arial"/>
          <w:sz w:val="23"/>
          <w:szCs w:val="23"/>
          <w:lang w:eastAsia="pt-BR"/>
        </w:rPr>
        <w:t xml:space="preserve"> </w:t>
      </w:r>
      <w:r w:rsidR="00FB04EA" w:rsidRPr="004854F9">
        <w:rPr>
          <w:rFonts w:cs="Arial"/>
          <w:sz w:val="23"/>
          <w:szCs w:val="23"/>
          <w:lang w:eastAsia="pt-BR"/>
        </w:rPr>
        <w:t>Albano</w:t>
      </w:r>
      <w:r w:rsidR="00A63BB3" w:rsidRPr="004854F9">
        <w:rPr>
          <w:rFonts w:cs="Arial"/>
          <w:sz w:val="23"/>
          <w:szCs w:val="23"/>
          <w:lang w:eastAsia="pt-BR"/>
        </w:rPr>
        <w:t xml:space="preserve"> – </w:t>
      </w:r>
      <w:r w:rsidR="00FB04EA" w:rsidRPr="004854F9">
        <w:rPr>
          <w:rFonts w:cs="Arial"/>
          <w:sz w:val="23"/>
          <w:szCs w:val="23"/>
          <w:lang w:eastAsia="pt-BR"/>
        </w:rPr>
        <w:t>São Paulo</w:t>
      </w:r>
      <w:r w:rsidR="00A63BB3" w:rsidRPr="004854F9">
        <w:rPr>
          <w:rFonts w:cs="Arial"/>
          <w:sz w:val="23"/>
          <w:szCs w:val="23"/>
          <w:lang w:eastAsia="pt-BR"/>
        </w:rPr>
        <w:t xml:space="preserve"> / </w:t>
      </w:r>
      <w:r w:rsidR="00FB04EA" w:rsidRPr="004854F9">
        <w:rPr>
          <w:rFonts w:cs="Arial"/>
          <w:sz w:val="23"/>
          <w:szCs w:val="23"/>
          <w:lang w:eastAsia="pt-BR"/>
        </w:rPr>
        <w:t>SP</w:t>
      </w:r>
      <w:r w:rsidR="00A63BB3" w:rsidRPr="004854F9">
        <w:rPr>
          <w:rFonts w:cs="Arial"/>
          <w:sz w:val="23"/>
          <w:szCs w:val="23"/>
          <w:lang w:eastAsia="pt-BR"/>
        </w:rPr>
        <w:t xml:space="preserve"> (CEP </w:t>
      </w:r>
      <w:r w:rsidR="00FB04EA" w:rsidRPr="004854F9">
        <w:rPr>
          <w:rFonts w:cs="Arial"/>
          <w:sz w:val="23"/>
          <w:szCs w:val="23"/>
          <w:lang w:eastAsia="pt-BR"/>
        </w:rPr>
        <w:t>05543-020</w:t>
      </w:r>
      <w:r w:rsidR="00A63BB3" w:rsidRPr="004854F9">
        <w:rPr>
          <w:rFonts w:cs="Arial"/>
          <w:sz w:val="23"/>
          <w:szCs w:val="23"/>
          <w:lang w:eastAsia="pt-BR"/>
        </w:rPr>
        <w:t>)</w:t>
      </w:r>
      <w:r w:rsidR="00453F47" w:rsidRPr="004854F9">
        <w:rPr>
          <w:rFonts w:cs="Arial"/>
          <w:sz w:val="23"/>
          <w:szCs w:val="23"/>
          <w:lang w:eastAsia="pt-BR"/>
        </w:rPr>
        <w:t>, neste ato representada p</w:t>
      </w:r>
      <w:r w:rsidR="00FB04EA" w:rsidRPr="004854F9">
        <w:rPr>
          <w:rFonts w:cs="Arial"/>
          <w:sz w:val="23"/>
          <w:szCs w:val="23"/>
          <w:lang w:eastAsia="pt-BR"/>
        </w:rPr>
        <w:t>or</w:t>
      </w:r>
      <w:r w:rsidR="004854F9" w:rsidRPr="004854F9">
        <w:rPr>
          <w:rFonts w:cs="Arial"/>
          <w:sz w:val="23"/>
          <w:szCs w:val="23"/>
          <w:lang w:eastAsia="pt-BR"/>
        </w:rPr>
        <w:t xml:space="preserve"> </w:t>
      </w:r>
      <w:r w:rsidR="00FB04EA" w:rsidRPr="004854F9">
        <w:rPr>
          <w:rFonts w:cs="Arial"/>
          <w:sz w:val="23"/>
          <w:szCs w:val="23"/>
          <w:lang w:eastAsia="pt-BR"/>
        </w:rPr>
        <w:t>Mario Rolando Ramacciotti, brasileiro, casado, engenheiro, CPF 014.631.078-03, e/ou Roberto Facury Brasil, brasileiro, casado, engenheiro, CPF 010.637.678.06, e/ou Eduardo Mislovic</w:t>
      </w:r>
      <w:r w:rsidR="004854F9" w:rsidRPr="004854F9">
        <w:rPr>
          <w:rFonts w:cs="Arial"/>
          <w:sz w:val="23"/>
          <w:szCs w:val="23"/>
          <w:lang w:eastAsia="pt-BR"/>
        </w:rPr>
        <w:t xml:space="preserve"> </w:t>
      </w:r>
      <w:r w:rsidR="00FB04EA" w:rsidRPr="004854F9">
        <w:rPr>
          <w:rFonts w:cs="Arial"/>
          <w:sz w:val="23"/>
          <w:szCs w:val="23"/>
          <w:lang w:eastAsia="pt-BR"/>
        </w:rPr>
        <w:t>Antequ</w:t>
      </w:r>
      <w:r w:rsidR="004854F9" w:rsidRPr="004854F9">
        <w:rPr>
          <w:rFonts w:cs="Arial"/>
          <w:sz w:val="23"/>
          <w:szCs w:val="23"/>
          <w:lang w:eastAsia="pt-BR"/>
        </w:rPr>
        <w:t>e</w:t>
      </w:r>
      <w:r w:rsidR="00FB04EA" w:rsidRPr="004854F9">
        <w:rPr>
          <w:rFonts w:cs="Arial"/>
          <w:sz w:val="23"/>
          <w:szCs w:val="23"/>
          <w:lang w:eastAsia="pt-BR"/>
        </w:rPr>
        <w:t xml:space="preserve">ra, brasileito, em união estável, </w:t>
      </w:r>
      <w:r w:rsidR="005E0C31" w:rsidRPr="004854F9">
        <w:rPr>
          <w:rFonts w:cs="Arial"/>
          <w:sz w:val="23"/>
          <w:szCs w:val="23"/>
          <w:lang w:eastAsia="pt-BR"/>
        </w:rPr>
        <w:t>contador, CPF 263.506.278-14,</w:t>
      </w:r>
      <w:r w:rsidR="004854F9" w:rsidRPr="004854F9">
        <w:rPr>
          <w:rFonts w:cs="Arial"/>
          <w:sz w:val="23"/>
          <w:szCs w:val="23"/>
          <w:lang w:eastAsia="pt-BR"/>
        </w:rPr>
        <w:t xml:space="preserve"> </w:t>
      </w:r>
      <w:r w:rsidR="00392B47" w:rsidRPr="004854F9">
        <w:rPr>
          <w:rFonts w:cs="Arial"/>
          <w:b/>
          <w:bCs/>
          <w:sz w:val="23"/>
          <w:szCs w:val="23"/>
          <w:lang w:eastAsia="pt-BR"/>
        </w:rPr>
        <w:t xml:space="preserve">com base no disposto no art. </w:t>
      </w:r>
      <w:r w:rsidR="001F0FC6" w:rsidRPr="004854F9">
        <w:rPr>
          <w:rFonts w:cs="Arial"/>
          <w:b/>
          <w:bCs/>
          <w:sz w:val="23"/>
          <w:szCs w:val="23"/>
          <w:lang w:eastAsia="pt-BR"/>
        </w:rPr>
        <w:t>90</w:t>
      </w:r>
      <w:r w:rsidR="004854F9" w:rsidRPr="004854F9">
        <w:rPr>
          <w:rFonts w:cs="Arial"/>
          <w:b/>
          <w:bCs/>
          <w:sz w:val="23"/>
          <w:szCs w:val="23"/>
          <w:lang w:eastAsia="pt-BR"/>
        </w:rPr>
        <w:t xml:space="preserve"> </w:t>
      </w:r>
      <w:r w:rsidR="00392B47" w:rsidRPr="004854F9">
        <w:rPr>
          <w:rFonts w:cs="Arial"/>
          <w:b/>
          <w:bCs/>
          <w:sz w:val="23"/>
          <w:szCs w:val="23"/>
          <w:lang w:eastAsia="pt-BR"/>
        </w:rPr>
        <w:t>do RILC (Regulamento Interno de Licitações, Contratos e Convênios da</w:t>
      </w:r>
      <w:r w:rsidR="00392B47" w:rsidRPr="00E61E11">
        <w:rPr>
          <w:rFonts w:cs="Arial"/>
          <w:b/>
          <w:bCs/>
          <w:sz w:val="23"/>
          <w:szCs w:val="23"/>
          <w:lang w:eastAsia="pt-BR"/>
        </w:rPr>
        <w:t xml:space="preserve"> CESAMA)</w:t>
      </w:r>
      <w:r w:rsidR="004854F9">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5E0C31">
        <w:rPr>
          <w:rFonts w:cs="Arial"/>
          <w:sz w:val="23"/>
          <w:szCs w:val="23"/>
          <w:lang w:eastAsia="pt-BR"/>
        </w:rPr>
        <w:t>119/13</w:t>
      </w:r>
      <w:r w:rsidR="004854F9">
        <w:rPr>
          <w:rFonts w:cs="Arial"/>
          <w:sz w:val="23"/>
          <w:szCs w:val="23"/>
          <w:lang w:eastAsia="pt-BR"/>
        </w:rPr>
        <w:t>3</w:t>
      </w:r>
      <w:r w:rsidR="005E0C31">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C13FF2">
        <w:rPr>
          <w:rFonts w:cs="Arial"/>
          <w:sz w:val="23"/>
          <w:szCs w:val="23"/>
          <w:lang w:eastAsia="pt-BR"/>
        </w:rPr>
        <w:t>.</w:t>
      </w:r>
      <w:r w:rsidR="005E0C31">
        <w:rPr>
          <w:rFonts w:cs="Arial"/>
          <w:sz w:val="23"/>
          <w:szCs w:val="23"/>
          <w:lang w:eastAsia="pt-BR"/>
        </w:rPr>
        <w:t>144</w:t>
      </w:r>
      <w:r w:rsidR="004854F9">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4854F9">
        <w:rPr>
          <w:rFonts w:cs="Arial"/>
          <w:sz w:val="23"/>
          <w:szCs w:val="23"/>
          <w:lang w:eastAsia="pt-BR"/>
        </w:rPr>
        <w:t xml:space="preserve"> </w:t>
      </w:r>
      <w:r w:rsidR="00043771">
        <w:rPr>
          <w:rFonts w:cs="Arial"/>
          <w:sz w:val="23"/>
          <w:szCs w:val="23"/>
          <w:lang w:eastAsia="pt-BR"/>
        </w:rPr>
        <w:t>Dispensa</w:t>
      </w:r>
      <w:r w:rsidR="004854F9">
        <w:rPr>
          <w:rFonts w:cs="Arial"/>
          <w:sz w:val="23"/>
          <w:szCs w:val="23"/>
          <w:lang w:eastAsia="pt-BR"/>
        </w:rPr>
        <w:t xml:space="preserve"> </w:t>
      </w:r>
      <w:r w:rsidRPr="00E61E11">
        <w:rPr>
          <w:rFonts w:cs="Arial"/>
          <w:sz w:val="23"/>
          <w:szCs w:val="23"/>
          <w:lang w:eastAsia="pt-BR"/>
        </w:rPr>
        <w:t xml:space="preserve">nº </w:t>
      </w:r>
      <w:r w:rsidR="005E0C31">
        <w:rPr>
          <w:rFonts w:cs="Arial"/>
          <w:sz w:val="23"/>
          <w:szCs w:val="23"/>
          <w:lang w:eastAsia="pt-BR"/>
        </w:rPr>
        <w:t>77</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005E0C31">
        <w:rPr>
          <w:rFonts w:cs="Arial"/>
          <w:sz w:val="23"/>
          <w:szCs w:val="23"/>
          <w:lang w:eastAsia="pt-BR"/>
        </w:rPr>
        <w:t xml:space="preserve"> – Processo Eletrônico n. 5586/2022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A13F0C">
        <w:rPr>
          <w:rFonts w:cs="Arial"/>
          <w:sz w:val="23"/>
          <w:szCs w:val="23"/>
          <w:lang w:eastAsia="pt-BR"/>
        </w:rPr>
        <w:t>Constitui</w:t>
      </w:r>
      <w:r w:rsidR="009040BC" w:rsidRPr="00A13F0C">
        <w:rPr>
          <w:rFonts w:cs="Arial"/>
          <w:sz w:val="23"/>
          <w:szCs w:val="23"/>
          <w:lang w:eastAsia="pt-BR"/>
        </w:rPr>
        <w:t xml:space="preserve"> objeto do presente instrumento </w:t>
      </w:r>
      <w:r w:rsidRPr="00A13F0C">
        <w:rPr>
          <w:rFonts w:cs="Arial"/>
          <w:sz w:val="23"/>
          <w:szCs w:val="23"/>
          <w:lang w:eastAsia="pt-BR"/>
        </w:rPr>
        <w:t xml:space="preserve">a </w:t>
      </w:r>
      <w:r w:rsidR="005E0C31" w:rsidRPr="00A13F0C">
        <w:rPr>
          <w:rFonts w:cs="Arial"/>
          <w:b/>
          <w:bCs/>
          <w:sz w:val="23"/>
          <w:szCs w:val="23"/>
          <w:lang w:eastAsia="pt-BR"/>
        </w:rPr>
        <w:t>contratação de empresa para reparo da bomba da Elevatória independência</w:t>
      </w:r>
      <w:r w:rsidR="00A70ADD" w:rsidRPr="00A13F0C">
        <w:rPr>
          <w:rFonts w:cs="Arial"/>
          <w:b/>
          <w:bCs/>
          <w:sz w:val="23"/>
          <w:szCs w:val="23"/>
          <w:lang w:eastAsia="pt-BR"/>
        </w:rPr>
        <w:t>,</w:t>
      </w:r>
      <w:r w:rsidR="00A13F0C" w:rsidRPr="00A13F0C">
        <w:rPr>
          <w:rFonts w:cs="Arial"/>
          <w:b/>
          <w:bCs/>
          <w:sz w:val="23"/>
          <w:szCs w:val="23"/>
          <w:lang w:eastAsia="pt-BR"/>
        </w:rPr>
        <w:t xml:space="preserve"> </w:t>
      </w:r>
      <w:r w:rsidR="00161AA1" w:rsidRPr="00A13F0C">
        <w:rPr>
          <w:rFonts w:cs="Arial"/>
          <w:b/>
          <w:bCs/>
          <w:sz w:val="23"/>
          <w:szCs w:val="23"/>
          <w:lang w:eastAsia="pt-BR"/>
        </w:rPr>
        <w:t xml:space="preserve">conforme justificativa e autorizações constantes na </w:t>
      </w:r>
      <w:r w:rsidR="00043771" w:rsidRPr="00A13F0C">
        <w:rPr>
          <w:rFonts w:cs="Arial"/>
          <w:b/>
          <w:bCs/>
          <w:sz w:val="23"/>
          <w:szCs w:val="23"/>
          <w:lang w:eastAsia="pt-BR"/>
        </w:rPr>
        <w:t>Dispensa</w:t>
      </w:r>
      <w:r w:rsidR="00045F57" w:rsidRPr="00A13F0C">
        <w:rPr>
          <w:rFonts w:cs="Arial"/>
          <w:b/>
          <w:bCs/>
          <w:sz w:val="23"/>
          <w:szCs w:val="23"/>
          <w:lang w:eastAsia="pt-BR"/>
        </w:rPr>
        <w:t xml:space="preserve">nº </w:t>
      </w:r>
      <w:r w:rsidR="00E022FE" w:rsidRPr="00A13F0C">
        <w:rPr>
          <w:rFonts w:cs="Arial"/>
          <w:b/>
          <w:bCs/>
          <w:sz w:val="23"/>
          <w:szCs w:val="23"/>
          <w:lang w:eastAsia="pt-BR"/>
        </w:rPr>
        <w:t>77</w:t>
      </w:r>
      <w:r w:rsidR="00C94456" w:rsidRPr="00A13F0C">
        <w:rPr>
          <w:rFonts w:cs="Arial"/>
          <w:b/>
          <w:bCs/>
          <w:sz w:val="23"/>
          <w:szCs w:val="23"/>
          <w:lang w:eastAsia="pt-BR"/>
        </w:rPr>
        <w:t>/202</w:t>
      </w:r>
      <w:r w:rsidR="00043771" w:rsidRPr="00A13F0C">
        <w:rPr>
          <w:rFonts w:cs="Arial"/>
          <w:b/>
          <w:bCs/>
          <w:sz w:val="23"/>
          <w:szCs w:val="23"/>
          <w:lang w:eastAsia="pt-BR"/>
        </w:rPr>
        <w:t>2</w:t>
      </w:r>
      <w:r w:rsidR="006B4F8C" w:rsidRPr="00A13F0C">
        <w:rPr>
          <w:rFonts w:cs="Arial"/>
          <w:sz w:val="23"/>
          <w:szCs w:val="23"/>
          <w:lang w:eastAsia="pt-BR"/>
        </w:rPr>
        <w:t xml:space="preserve">, com fundamento no </w:t>
      </w:r>
      <w:r w:rsidR="00FB10FA" w:rsidRPr="00A13F0C">
        <w:rPr>
          <w:rFonts w:cs="Arial"/>
          <w:sz w:val="23"/>
          <w:szCs w:val="23"/>
          <w:lang w:eastAsia="pt-BR"/>
        </w:rPr>
        <w:t>art.</w:t>
      </w:r>
      <w:r w:rsidR="00A13F0C" w:rsidRPr="00A13F0C">
        <w:rPr>
          <w:rFonts w:cs="Arial"/>
          <w:sz w:val="23"/>
          <w:szCs w:val="23"/>
          <w:lang w:eastAsia="pt-BR"/>
        </w:rPr>
        <w:t xml:space="preserve"> </w:t>
      </w:r>
      <w:r w:rsidR="00043771" w:rsidRPr="00A13F0C">
        <w:rPr>
          <w:rFonts w:cs="Arial"/>
          <w:sz w:val="23"/>
          <w:szCs w:val="23"/>
          <w:lang w:eastAsia="pt-BR"/>
        </w:rPr>
        <w:t>29</w:t>
      </w:r>
      <w:r w:rsidR="00FB10FA" w:rsidRPr="00A13F0C">
        <w:rPr>
          <w:rFonts w:cs="Arial"/>
          <w:sz w:val="23"/>
          <w:szCs w:val="23"/>
          <w:lang w:eastAsia="pt-BR"/>
        </w:rPr>
        <w:t xml:space="preserve">, </w:t>
      </w:r>
      <w:r w:rsidR="00043771" w:rsidRPr="00A13F0C">
        <w:rPr>
          <w:rFonts w:cs="Arial"/>
          <w:sz w:val="23"/>
          <w:szCs w:val="23"/>
          <w:lang w:eastAsia="pt-BR"/>
        </w:rPr>
        <w:t xml:space="preserve">inciso I </w:t>
      </w:r>
      <w:r w:rsidR="00FB10FA" w:rsidRPr="00A13F0C">
        <w:rPr>
          <w:rFonts w:cs="Arial"/>
          <w:sz w:val="23"/>
          <w:szCs w:val="23"/>
          <w:lang w:eastAsia="pt-BR"/>
        </w:rPr>
        <w:t xml:space="preserve">da Lei n 13.303/16 e </w:t>
      </w:r>
      <w:r w:rsidR="00D7456C" w:rsidRPr="00A13F0C">
        <w:rPr>
          <w:rFonts w:cs="Arial"/>
          <w:sz w:val="23"/>
          <w:szCs w:val="23"/>
          <w:lang w:eastAsia="pt-BR"/>
        </w:rPr>
        <w:t xml:space="preserve">art. </w:t>
      </w:r>
      <w:r w:rsidR="001F0FC6" w:rsidRPr="00A13F0C">
        <w:rPr>
          <w:rFonts w:cs="Arial"/>
          <w:sz w:val="23"/>
          <w:szCs w:val="23"/>
          <w:lang w:eastAsia="pt-BR"/>
        </w:rPr>
        <w:t>90</w:t>
      </w:r>
      <w:r w:rsidR="00A13F0C" w:rsidRPr="00A13F0C">
        <w:rPr>
          <w:rFonts w:cs="Arial"/>
          <w:sz w:val="23"/>
          <w:szCs w:val="23"/>
          <w:lang w:eastAsia="pt-BR"/>
        </w:rPr>
        <w:t xml:space="preserve"> </w:t>
      </w:r>
      <w:r w:rsidR="00D7456C" w:rsidRPr="00A13F0C">
        <w:rPr>
          <w:rFonts w:cs="Arial"/>
          <w:sz w:val="23"/>
          <w:szCs w:val="23"/>
          <w:lang w:eastAsia="pt-BR"/>
        </w:rPr>
        <w:t>do RILC (Regulamento Interno de Licitações, Contratos e Convênios da CESAMA)</w:t>
      </w:r>
      <w:r w:rsidR="00191301" w:rsidRPr="00A13F0C">
        <w:rPr>
          <w:rFonts w:cs="Arial"/>
          <w:sz w:val="23"/>
          <w:szCs w:val="23"/>
          <w:lang w:eastAsia="pt-BR"/>
        </w:rPr>
        <w:t>, conforme termo de referência, o qual integra esse termo independente de</w:t>
      </w:r>
      <w:r w:rsidR="00191301" w:rsidRPr="00E61E11">
        <w:rPr>
          <w:rFonts w:cs="Arial"/>
          <w:sz w:val="23"/>
          <w:szCs w:val="23"/>
          <w:lang w:eastAsia="pt-BR"/>
        </w:rPr>
        <w:t xml:space="preserv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E022FE" w:rsidRPr="00E022FE" w:rsidRDefault="00E022FE" w:rsidP="00667B9F">
      <w:pPr>
        <w:pStyle w:val="PargrafodaLista"/>
        <w:numPr>
          <w:ilvl w:val="2"/>
          <w:numId w:val="3"/>
        </w:numPr>
        <w:spacing w:before="120" w:line="360" w:lineRule="auto"/>
        <w:jc w:val="both"/>
        <w:rPr>
          <w:rFonts w:cs="Arial"/>
          <w:b/>
          <w:sz w:val="23"/>
          <w:szCs w:val="23"/>
        </w:rPr>
      </w:pPr>
      <w:r w:rsidRPr="00667B9F">
        <w:rPr>
          <w:rFonts w:ascii="Arial" w:hAnsi="Arial" w:cs="Arial"/>
          <w:sz w:val="23"/>
          <w:szCs w:val="23"/>
        </w:rPr>
        <w:t>Os serviços a serem executados são de reparo da bomba e motor e</w:t>
      </w:r>
      <w:r w:rsidR="00A13F0C">
        <w:rPr>
          <w:rFonts w:ascii="Arial" w:hAnsi="Arial" w:cs="Arial"/>
          <w:sz w:val="23"/>
          <w:szCs w:val="23"/>
        </w:rPr>
        <w:t xml:space="preserve"> </w:t>
      </w:r>
      <w:r w:rsidRPr="00667B9F">
        <w:rPr>
          <w:rFonts w:ascii="Arial" w:hAnsi="Arial" w:cs="Arial"/>
          <w:sz w:val="23"/>
          <w:szCs w:val="23"/>
        </w:rPr>
        <w:t>rebobinamento do estator, com fornecimento do material,</w:t>
      </w:r>
      <w:r w:rsidR="00A13F0C">
        <w:rPr>
          <w:rFonts w:ascii="Arial" w:hAnsi="Arial" w:cs="Arial"/>
          <w:sz w:val="23"/>
          <w:szCs w:val="23"/>
        </w:rPr>
        <w:t xml:space="preserve"> </w:t>
      </w:r>
      <w:r w:rsidRPr="00667B9F">
        <w:rPr>
          <w:rFonts w:ascii="Arial" w:hAnsi="Arial" w:cs="Arial"/>
          <w:sz w:val="23"/>
          <w:szCs w:val="23"/>
        </w:rPr>
        <w:t>conforme detalhamento do quadro a seguir.</w:t>
      </w:r>
      <w:r w:rsidRPr="00E022FE">
        <w:rPr>
          <w:rFonts w:cs="Arial"/>
          <w:sz w:val="23"/>
          <w:szCs w:val="23"/>
          <w:highlight w:val="yellow"/>
        </w:rPr>
        <w:br/>
      </w:r>
      <w:r w:rsidRPr="00E022FE">
        <w:rPr>
          <w:rFonts w:cs="Arial"/>
          <w:b/>
          <w:noProof/>
          <w:sz w:val="23"/>
          <w:szCs w:val="23"/>
          <w:lang w:eastAsia="pt-BR"/>
        </w:rPr>
        <w:lastRenderedPageBreak/>
        <w:drawing>
          <wp:inline distT="0" distB="0" distL="0" distR="0">
            <wp:extent cx="5760720" cy="28022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02255"/>
                    </a:xfrm>
                    <a:prstGeom prst="rect">
                      <a:avLst/>
                    </a:prstGeom>
                  </pic:spPr>
                </pic:pic>
              </a:graphicData>
            </a:graphic>
          </wp:inline>
        </w:drawing>
      </w:r>
    </w:p>
    <w:p w:rsidR="00E022FE" w:rsidRPr="00667B9F" w:rsidRDefault="00E022FE" w:rsidP="00667B9F">
      <w:pPr>
        <w:pStyle w:val="PargrafodaLista"/>
        <w:numPr>
          <w:ilvl w:val="2"/>
          <w:numId w:val="3"/>
        </w:numPr>
        <w:spacing w:before="120" w:line="360" w:lineRule="auto"/>
        <w:jc w:val="both"/>
        <w:rPr>
          <w:rFonts w:ascii="Arial" w:hAnsi="Arial" w:cs="Arial"/>
          <w:sz w:val="23"/>
          <w:szCs w:val="23"/>
        </w:rPr>
      </w:pPr>
      <w:r w:rsidRPr="00667B9F">
        <w:rPr>
          <w:rFonts w:ascii="Arial" w:hAnsi="Arial" w:cs="Arial"/>
          <w:sz w:val="23"/>
          <w:szCs w:val="23"/>
        </w:rPr>
        <w:t>A empresa contratada deverá fornecer garantia para o objeto de 90 (noventa) dias.</w:t>
      </w: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A13F0C">
        <w:rPr>
          <w:rFonts w:cs="Arial"/>
          <w:sz w:val="23"/>
          <w:szCs w:val="23"/>
        </w:rPr>
        <w:t xml:space="preserve"> </w:t>
      </w:r>
      <w:r w:rsidR="00E022FE" w:rsidRPr="00E022FE">
        <w:rPr>
          <w:sz w:val="23"/>
          <w:szCs w:val="23"/>
        </w:rPr>
        <w:t>R$</w:t>
      </w:r>
      <w:r w:rsidR="00A13F0C">
        <w:rPr>
          <w:sz w:val="23"/>
          <w:szCs w:val="23"/>
        </w:rPr>
        <w:t xml:space="preserve"> </w:t>
      </w:r>
      <w:r w:rsidR="00E022FE" w:rsidRPr="00E022FE">
        <w:rPr>
          <w:sz w:val="23"/>
          <w:szCs w:val="23"/>
        </w:rPr>
        <w:t>90.754,83</w:t>
      </w:r>
      <w:r w:rsidR="00A13F0C">
        <w:rPr>
          <w:sz w:val="23"/>
          <w:szCs w:val="23"/>
        </w:rPr>
        <w:t xml:space="preserve"> </w:t>
      </w:r>
      <w:r w:rsidR="00C92DBA" w:rsidRPr="00E022FE">
        <w:rPr>
          <w:rFonts w:cs="Arial"/>
          <w:sz w:val="23"/>
          <w:szCs w:val="23"/>
        </w:rPr>
        <w:t>(</w:t>
      </w:r>
      <w:r w:rsidR="00E022FE" w:rsidRPr="00E022FE">
        <w:rPr>
          <w:rFonts w:cs="Arial"/>
          <w:sz w:val="23"/>
          <w:szCs w:val="23"/>
        </w:rPr>
        <w:t>noventa mil, setecentos e cinquenta e quatro reais e oitenta e três centavos</w:t>
      </w:r>
      <w:r w:rsidR="00C92DBA" w:rsidRPr="00E022FE">
        <w:rPr>
          <w:rFonts w:cs="Arial"/>
          <w:sz w:val="23"/>
          <w:szCs w:val="23"/>
        </w:rPr>
        <w:t>)</w:t>
      </w:r>
      <w:r w:rsidR="005C1521" w:rsidRPr="00C92DBA">
        <w:rPr>
          <w:rFonts w:cs="Arial"/>
          <w:sz w:val="23"/>
          <w:szCs w:val="23"/>
        </w:rPr>
        <w:t>,</w:t>
      </w:r>
      <w:r w:rsidRPr="00C92DBA">
        <w:rPr>
          <w:rFonts w:cs="Arial"/>
          <w:sz w:val="23"/>
          <w:szCs w:val="23"/>
        </w:rPr>
        <w:t xml:space="preserve"> pagos na forma do item 2.</w:t>
      </w:r>
      <w:r w:rsidR="00A13F0C">
        <w:rPr>
          <w:rFonts w:cs="Arial"/>
          <w:sz w:val="23"/>
          <w:szCs w:val="23"/>
        </w:rPr>
        <w:t>2</w:t>
      </w:r>
      <w:r w:rsidRPr="00C92DBA">
        <w:rPr>
          <w:rFonts w:cs="Arial"/>
          <w:sz w:val="23"/>
          <w:szCs w:val="23"/>
        </w:rPr>
        <w:t>.</w:t>
      </w:r>
    </w:p>
    <w:p w:rsidR="00E33549" w:rsidRPr="00A13F0C" w:rsidRDefault="00E33549" w:rsidP="00E33549">
      <w:pPr>
        <w:spacing w:before="120" w:line="360" w:lineRule="auto"/>
        <w:rPr>
          <w:rFonts w:eastAsia="Arial Unicode MS" w:cs="Arial"/>
          <w:sz w:val="23"/>
          <w:szCs w:val="23"/>
        </w:rPr>
      </w:pPr>
      <w:r w:rsidRPr="00A13F0C">
        <w:rPr>
          <w:rFonts w:cs="Arial"/>
          <w:sz w:val="23"/>
          <w:szCs w:val="23"/>
        </w:rPr>
        <w:t xml:space="preserve">2.2. </w:t>
      </w:r>
      <w:r w:rsidR="00CC7F2D" w:rsidRPr="00A13F0C">
        <w:rPr>
          <w:rFonts w:eastAsia="Arial Unicode MS" w:cs="Arial"/>
          <w:sz w:val="23"/>
          <w:szCs w:val="23"/>
        </w:rPr>
        <w:t>A CESAMA efetuará os pagamentos relativos aos compromissos assumidos, através de mediç</w:t>
      </w:r>
      <w:r w:rsidR="00D47107" w:rsidRPr="00A13F0C">
        <w:rPr>
          <w:rFonts w:eastAsia="Arial Unicode MS" w:cs="Arial"/>
          <w:sz w:val="23"/>
          <w:szCs w:val="23"/>
        </w:rPr>
        <w:t>ão única, após a conclusão dos serviços,</w:t>
      </w:r>
      <w:r w:rsidR="00A13F0C" w:rsidRPr="00A13F0C">
        <w:rPr>
          <w:rFonts w:eastAsia="Arial Unicode MS" w:cs="Arial"/>
          <w:sz w:val="23"/>
          <w:szCs w:val="23"/>
        </w:rPr>
        <w:t xml:space="preserve"> </w:t>
      </w:r>
      <w:r w:rsidR="00AC548D" w:rsidRPr="00A13F0C">
        <w:rPr>
          <w:rFonts w:cs="Arial"/>
          <w:iCs/>
          <w:sz w:val="23"/>
          <w:szCs w:val="23"/>
        </w:rPr>
        <w:t xml:space="preserve">30 </w:t>
      </w:r>
      <w:r w:rsidR="00AC548D" w:rsidRPr="00A13F0C">
        <w:rPr>
          <w:rFonts w:cs="Arial"/>
          <w:sz w:val="23"/>
          <w:szCs w:val="23"/>
        </w:rPr>
        <w:t xml:space="preserve">(trinta) dias </w:t>
      </w:r>
      <w:r w:rsidR="00A763BF" w:rsidRPr="00A13F0C">
        <w:rPr>
          <w:rFonts w:cs="Arial"/>
          <w:sz w:val="23"/>
          <w:szCs w:val="23"/>
        </w:rPr>
        <w:t>após a</w:t>
      </w:r>
      <w:r w:rsidR="00AC548D" w:rsidRPr="00A13F0C">
        <w:rPr>
          <w:rFonts w:cs="Arial"/>
          <w:sz w:val="23"/>
          <w:szCs w:val="23"/>
        </w:rPr>
        <w:t xml:space="preserve"> apresentação e aceitação da Nota Fiscal / Fatura pelo</w:t>
      </w:r>
      <w:r w:rsidR="00AC548D" w:rsidRPr="0024025F">
        <w:rPr>
          <w:rFonts w:cs="Arial"/>
          <w:color w:val="FF0000"/>
          <w:sz w:val="23"/>
          <w:szCs w:val="23"/>
        </w:rPr>
        <w:t xml:space="preserve"> </w:t>
      </w:r>
      <w:r w:rsidR="00A13F0C">
        <w:rPr>
          <w:rFonts w:cs="Arial"/>
          <w:color w:val="FF0000"/>
          <w:sz w:val="23"/>
          <w:szCs w:val="23"/>
        </w:rPr>
        <w:t>gestor do contrato</w:t>
      </w:r>
      <w:r w:rsidRPr="0024025F">
        <w:rPr>
          <w:rFonts w:cs="Arial"/>
          <w:color w:val="FF0000"/>
          <w:sz w:val="23"/>
          <w:szCs w:val="23"/>
        </w:rPr>
        <w:t xml:space="preserve">, </w:t>
      </w:r>
      <w:r w:rsidRPr="00A13F0C">
        <w:rPr>
          <w:rFonts w:cs="Arial"/>
          <w:sz w:val="23"/>
          <w:szCs w:val="23"/>
        </w:rPr>
        <w:t>da seguinte forma:</w:t>
      </w:r>
    </w:p>
    <w:p w:rsidR="00146368" w:rsidRPr="00E61E11" w:rsidRDefault="00146368" w:rsidP="00146368">
      <w:pPr>
        <w:spacing w:before="120" w:line="360" w:lineRule="auto"/>
        <w:rPr>
          <w:rFonts w:cs="Arial"/>
          <w:sz w:val="23"/>
          <w:szCs w:val="23"/>
        </w:rPr>
      </w:pPr>
      <w:r w:rsidRPr="00E61E11">
        <w:rPr>
          <w:rFonts w:cs="Arial"/>
          <w:sz w:val="23"/>
          <w:szCs w:val="23"/>
        </w:rPr>
        <w:t>2.</w:t>
      </w:r>
      <w:r>
        <w:rPr>
          <w:rFonts w:cs="Arial"/>
          <w:sz w:val="23"/>
          <w:szCs w:val="23"/>
        </w:rPr>
        <w:t>2</w:t>
      </w:r>
      <w:r w:rsidRPr="00E61E11">
        <w:rPr>
          <w:rFonts w:cs="Arial"/>
          <w:sz w:val="23"/>
          <w:szCs w:val="23"/>
        </w:rPr>
        <w:t>.1</w:t>
      </w:r>
      <w:r>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rsidR="00047FB9" w:rsidRPr="00A13F0C" w:rsidRDefault="00047FB9" w:rsidP="00E33549">
      <w:pPr>
        <w:spacing w:before="120" w:line="360" w:lineRule="auto"/>
        <w:rPr>
          <w:rFonts w:cs="Arial"/>
          <w:sz w:val="23"/>
          <w:szCs w:val="23"/>
        </w:rPr>
      </w:pPr>
      <w:r w:rsidRPr="00A13F0C">
        <w:rPr>
          <w:rFonts w:cs="Arial"/>
          <w:sz w:val="23"/>
          <w:szCs w:val="23"/>
        </w:rPr>
        <w:t>2.2.</w:t>
      </w:r>
      <w:r w:rsidR="00AC548D" w:rsidRPr="00A13F0C">
        <w:rPr>
          <w:rFonts w:cs="Arial"/>
          <w:sz w:val="23"/>
          <w:szCs w:val="23"/>
        </w:rPr>
        <w:t>2.</w:t>
      </w:r>
      <w:r w:rsidRPr="00A13F0C">
        <w:rPr>
          <w:rFonts w:cs="Arial"/>
          <w:sz w:val="23"/>
          <w:szCs w:val="23"/>
        </w:rPr>
        <w:t xml:space="preserve"> As notas fiscais eletrônicas – NF-</w:t>
      </w:r>
      <w:r w:rsidR="00715438" w:rsidRPr="00A13F0C">
        <w:rPr>
          <w:rFonts w:cs="Arial"/>
          <w:sz w:val="23"/>
          <w:szCs w:val="23"/>
        </w:rPr>
        <w:t xml:space="preserve">e </w:t>
      </w:r>
      <w:r w:rsidRPr="00A13F0C">
        <w:rPr>
          <w:rFonts w:cs="Arial"/>
          <w:sz w:val="23"/>
          <w:szCs w:val="23"/>
        </w:rPr>
        <w:t xml:space="preserve">– deverão ser enviadas para o e-mail </w:t>
      </w:r>
      <w:hyperlink r:id="rId9" w:history="1">
        <w:r w:rsidR="0024025F" w:rsidRPr="00A13F0C">
          <w:rPr>
            <w:rStyle w:val="Hyperlink"/>
            <w:rFonts w:cs="Arial"/>
            <w:color w:val="auto"/>
            <w:sz w:val="23"/>
            <w:szCs w:val="23"/>
          </w:rPr>
          <w:t>nfe@cesama.com.br</w:t>
        </w:r>
      </w:hyperlink>
      <w:r w:rsidR="00D47107" w:rsidRPr="00A13F0C">
        <w:rPr>
          <w:rStyle w:val="Hyperlink"/>
          <w:rFonts w:cs="Arial"/>
          <w:color w:val="auto"/>
          <w:sz w:val="23"/>
          <w:szCs w:val="23"/>
        </w:rPr>
        <w:t xml:space="preserve"> e defo@cesama.com.br</w:t>
      </w:r>
      <w:r w:rsidRPr="00A13F0C">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lastRenderedPageBreak/>
        <w:t xml:space="preserve">Após o recolhimento pela </w:t>
      </w:r>
      <w:proofErr w:type="gramStart"/>
      <w:r w:rsidR="00A13F0C">
        <w:rPr>
          <w:rFonts w:cs="Arial"/>
          <w:sz w:val="23"/>
          <w:szCs w:val="23"/>
        </w:rPr>
        <w:t>contratada</w:t>
      </w:r>
      <w:r w:rsidRPr="00E61E11">
        <w:rPr>
          <w:rFonts w:cs="Arial"/>
          <w:sz w:val="23"/>
          <w:szCs w:val="23"/>
        </w:rPr>
        <w:t xml:space="preserve">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 xml:space="preserve">Nota Fiscal / </w:t>
      </w:r>
      <w:proofErr w:type="gramStart"/>
      <w:r w:rsidRPr="00E61E11">
        <w:rPr>
          <w:sz w:val="23"/>
          <w:szCs w:val="23"/>
        </w:rPr>
        <w:t>Fatura</w:t>
      </w:r>
      <w:r w:rsidRPr="00E61E11">
        <w:rPr>
          <w:color w:val="auto"/>
          <w:sz w:val="23"/>
          <w:szCs w:val="23"/>
        </w:rPr>
        <w:t xml:space="preserve"> dever</w:t>
      </w:r>
      <w:r w:rsidR="00A13F0C">
        <w:rPr>
          <w:color w:val="auto"/>
          <w:sz w:val="23"/>
          <w:szCs w:val="23"/>
        </w:rPr>
        <w:t>ão</w:t>
      </w:r>
      <w:r w:rsidRPr="00E61E11">
        <w:rPr>
          <w:color w:val="auto"/>
          <w:sz w:val="23"/>
          <w:szCs w:val="23"/>
        </w:rPr>
        <w:t xml:space="preserve"> ser</w:t>
      </w:r>
      <w:proofErr w:type="gramEnd"/>
      <w:r w:rsidRPr="00E61E11">
        <w:rPr>
          <w:color w:val="auto"/>
          <w:sz w:val="23"/>
          <w:szCs w:val="23"/>
        </w:rPr>
        <w:t xml:space="preserve">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F71A1E" w:rsidRPr="00F71A1E" w:rsidRDefault="00E33549" w:rsidP="00F71A1E">
      <w:pPr>
        <w:spacing w:before="120" w:line="360" w:lineRule="auto"/>
        <w:rPr>
          <w:rFonts w:cs="Arial"/>
          <w:sz w:val="23"/>
          <w:szCs w:val="23"/>
        </w:rPr>
      </w:pPr>
      <w:r w:rsidRPr="00F71A1E">
        <w:rPr>
          <w:rFonts w:cs="Arial"/>
          <w:sz w:val="23"/>
          <w:szCs w:val="23"/>
        </w:rPr>
        <w:t>2.</w:t>
      </w:r>
      <w:r w:rsidR="0055260B" w:rsidRPr="00F71A1E">
        <w:rPr>
          <w:rFonts w:cs="Arial"/>
          <w:sz w:val="23"/>
          <w:szCs w:val="23"/>
        </w:rPr>
        <w:t>6</w:t>
      </w:r>
      <w:r w:rsidR="00A12689" w:rsidRPr="00F71A1E">
        <w:rPr>
          <w:rFonts w:cs="Arial"/>
          <w:sz w:val="23"/>
          <w:szCs w:val="23"/>
        </w:rPr>
        <w:t>.</w:t>
      </w:r>
      <w:r w:rsidR="00A13F0C">
        <w:rPr>
          <w:rFonts w:cs="Arial"/>
          <w:sz w:val="23"/>
          <w:szCs w:val="23"/>
        </w:rPr>
        <w:t xml:space="preserve"> </w:t>
      </w:r>
      <w:r w:rsidR="00F71A1E" w:rsidRPr="00F71A1E">
        <w:rPr>
          <w:rFonts w:cs="Arial"/>
          <w:sz w:val="23"/>
          <w:szCs w:val="23"/>
        </w:rPr>
        <w:t>Aplica-se o IPCA - Índice Nacional de Preços ao Consumidor Amplo para o reajustamento dos preços.</w:t>
      </w:r>
    </w:p>
    <w:p w:rsidR="00F71A1E" w:rsidRDefault="00F71A1E" w:rsidP="00F71A1E">
      <w:pPr>
        <w:spacing w:before="120" w:line="360" w:lineRule="auto"/>
        <w:rPr>
          <w:rFonts w:cs="Arial"/>
          <w:color w:val="000000" w:themeColor="text1"/>
          <w:sz w:val="23"/>
          <w:szCs w:val="23"/>
        </w:rPr>
      </w:pPr>
      <w:r w:rsidRPr="00F71A1E">
        <w:rPr>
          <w:rFonts w:cs="Arial"/>
          <w:sz w:val="23"/>
          <w:szCs w:val="23"/>
        </w:rPr>
        <w:t>2.6.1. Para o primeiro reajuste, o marco inicial para a concessão do reajustamento de preços é a data limite</w:t>
      </w:r>
      <w:r>
        <w:rPr>
          <w:rFonts w:cs="Arial"/>
          <w:color w:val="000000" w:themeColor="text1"/>
          <w:sz w:val="23"/>
          <w:szCs w:val="23"/>
        </w:rPr>
        <w:t xml:space="preserve"> da apresentação da proposta. </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Cesama poderá realizar o pagamento antes do prazo definido no item 2.2, através de solicitação expressa do fornecedor, que será analisada pela Gerência Financeira e </w:t>
      </w:r>
      <w:r w:rsidR="00680166">
        <w:rPr>
          <w:sz w:val="23"/>
          <w:szCs w:val="23"/>
        </w:rPr>
        <w:t>Comercial</w:t>
      </w:r>
      <w:r w:rsidRPr="00E61E11">
        <w:rPr>
          <w:sz w:val="23"/>
          <w:szCs w:val="23"/>
        </w:rPr>
        <w:t>,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C611FE" w:rsidRPr="00DC31FC" w:rsidRDefault="00C611FE" w:rsidP="00C611FE">
      <w:pPr>
        <w:spacing w:after="240" w:line="360" w:lineRule="auto"/>
        <w:rPr>
          <w:rFonts w:cs="Arial"/>
          <w:sz w:val="23"/>
          <w:szCs w:val="23"/>
        </w:rPr>
      </w:pPr>
      <w:r w:rsidRPr="007018BE">
        <w:rPr>
          <w:rFonts w:cs="Arial"/>
          <w:bCs/>
          <w:sz w:val="23"/>
          <w:szCs w:val="23"/>
        </w:rPr>
        <w:t xml:space="preserve">3.1. A </w:t>
      </w:r>
      <w:r w:rsidRPr="00DC31FC">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rsidR="00AC548D" w:rsidRPr="00C611FE" w:rsidRDefault="00436CDD" w:rsidP="004854F9">
      <w:pPr>
        <w:numPr>
          <w:ilvl w:val="0"/>
          <w:numId w:val="1"/>
        </w:numPr>
        <w:tabs>
          <w:tab w:val="left" w:pos="567"/>
        </w:tabs>
        <w:spacing w:before="120" w:line="360" w:lineRule="auto"/>
        <w:rPr>
          <w:rFonts w:eastAsia="Arial Unicode MS" w:cs="Arial"/>
          <w:bCs/>
          <w:sz w:val="23"/>
          <w:szCs w:val="23"/>
        </w:rPr>
      </w:pPr>
      <w:r w:rsidRPr="00A13F0C">
        <w:rPr>
          <w:rFonts w:eastAsia="Arial Unicode MS" w:cs="Arial"/>
          <w:bCs/>
          <w:sz w:val="23"/>
          <w:szCs w:val="23"/>
        </w:rPr>
        <w:t>3.</w:t>
      </w:r>
      <w:r w:rsidR="00C611FE" w:rsidRPr="00A13F0C">
        <w:rPr>
          <w:rFonts w:eastAsia="Arial Unicode MS" w:cs="Arial"/>
          <w:bCs/>
          <w:sz w:val="23"/>
          <w:szCs w:val="23"/>
        </w:rPr>
        <w:t>2</w:t>
      </w:r>
      <w:r w:rsidRPr="00A13F0C">
        <w:rPr>
          <w:rFonts w:eastAsia="Arial Unicode MS" w:cs="Arial"/>
          <w:bCs/>
          <w:sz w:val="23"/>
          <w:szCs w:val="23"/>
        </w:rPr>
        <w:t>.</w:t>
      </w:r>
      <w:r w:rsidR="00A13F0C" w:rsidRPr="00A13F0C">
        <w:rPr>
          <w:rFonts w:eastAsia="Arial Unicode MS" w:cs="Arial"/>
          <w:bCs/>
          <w:sz w:val="23"/>
          <w:szCs w:val="23"/>
        </w:rPr>
        <w:t xml:space="preserve"> </w:t>
      </w:r>
      <w:r w:rsidR="008D2FFE" w:rsidRPr="00A13F0C">
        <w:rPr>
          <w:rFonts w:eastAsia="Arial Unicode MS" w:cs="Arial"/>
          <w:b/>
          <w:bCs/>
          <w:sz w:val="23"/>
          <w:szCs w:val="23"/>
        </w:rPr>
        <w:t xml:space="preserve">O prazo de </w:t>
      </w:r>
      <w:r w:rsidR="00307FEC" w:rsidRPr="00A13F0C">
        <w:rPr>
          <w:rFonts w:eastAsia="Arial Unicode MS" w:cs="Arial"/>
          <w:b/>
          <w:bCs/>
          <w:sz w:val="23"/>
          <w:szCs w:val="23"/>
        </w:rPr>
        <w:t>vigência</w:t>
      </w:r>
      <w:r w:rsidR="00A13F0C" w:rsidRPr="00A13F0C">
        <w:rPr>
          <w:rFonts w:eastAsia="Arial Unicode MS" w:cs="Arial"/>
          <w:b/>
          <w:bCs/>
          <w:sz w:val="23"/>
          <w:szCs w:val="23"/>
        </w:rPr>
        <w:t xml:space="preserve"> </w:t>
      </w:r>
      <w:r w:rsidR="00307FEC" w:rsidRPr="00A13F0C">
        <w:rPr>
          <w:rFonts w:eastAsia="Arial Unicode MS" w:cs="Arial"/>
          <w:b/>
          <w:bCs/>
          <w:sz w:val="23"/>
          <w:szCs w:val="23"/>
        </w:rPr>
        <w:t>é</w:t>
      </w:r>
      <w:r w:rsidR="00A13F0C" w:rsidRPr="00A13F0C">
        <w:rPr>
          <w:rFonts w:eastAsia="Arial Unicode MS" w:cs="Arial"/>
          <w:b/>
          <w:bCs/>
          <w:sz w:val="23"/>
          <w:szCs w:val="23"/>
        </w:rPr>
        <w:t xml:space="preserve"> </w:t>
      </w:r>
      <w:r w:rsidR="00583213" w:rsidRPr="00A13F0C">
        <w:rPr>
          <w:rFonts w:eastAsia="Arial Unicode MS" w:cs="Arial"/>
          <w:b/>
          <w:bCs/>
          <w:sz w:val="23"/>
          <w:szCs w:val="23"/>
        </w:rPr>
        <w:t xml:space="preserve">de </w:t>
      </w:r>
      <w:r w:rsidR="008E795E" w:rsidRPr="00A13F0C">
        <w:rPr>
          <w:rFonts w:eastAsia="Arial Unicode MS" w:cs="Arial"/>
          <w:b/>
          <w:sz w:val="23"/>
          <w:szCs w:val="23"/>
        </w:rPr>
        <w:t xml:space="preserve">150 (cento e cinquenta) dias </w:t>
      </w:r>
      <w:r w:rsidR="00AC548D" w:rsidRPr="00A13F0C">
        <w:rPr>
          <w:rFonts w:eastAsia="Arial Unicode MS" w:cs="Arial"/>
          <w:bCs/>
          <w:sz w:val="23"/>
          <w:szCs w:val="23"/>
        </w:rPr>
        <w:t>contados da assinatura do</w:t>
      </w:r>
      <w:r w:rsidR="00AC548D" w:rsidRPr="00C611FE">
        <w:rPr>
          <w:rFonts w:eastAsia="Arial Unicode MS" w:cs="Arial"/>
          <w:bCs/>
          <w:sz w:val="23"/>
          <w:szCs w:val="23"/>
        </w:rPr>
        <w:t xml:space="preserve"> instrumento contratual</w:t>
      </w:r>
      <w:r w:rsidR="00D93F32" w:rsidRPr="00C611FE">
        <w:rPr>
          <w:rFonts w:eastAsia="Arial Unicode MS" w:cs="Arial"/>
          <w:bCs/>
          <w:sz w:val="23"/>
          <w:szCs w:val="23"/>
        </w:rPr>
        <w:t>.</w:t>
      </w:r>
    </w:p>
    <w:p w:rsidR="00AC548D" w:rsidRPr="00A13F0C" w:rsidRDefault="00AC548D" w:rsidP="00AC548D">
      <w:pPr>
        <w:numPr>
          <w:ilvl w:val="0"/>
          <w:numId w:val="1"/>
        </w:numPr>
        <w:tabs>
          <w:tab w:val="left" w:pos="567"/>
        </w:tabs>
        <w:spacing w:before="120" w:line="360" w:lineRule="auto"/>
        <w:rPr>
          <w:rFonts w:eastAsia="Arial Unicode MS" w:cs="Arial"/>
          <w:bCs/>
          <w:sz w:val="23"/>
          <w:szCs w:val="23"/>
        </w:rPr>
      </w:pPr>
      <w:r w:rsidRPr="00A13F0C">
        <w:rPr>
          <w:rFonts w:eastAsia="Arial Unicode MS" w:cs="Arial"/>
          <w:bCs/>
          <w:sz w:val="23"/>
          <w:szCs w:val="23"/>
        </w:rPr>
        <w:t>3.</w:t>
      </w:r>
      <w:r w:rsidR="00C611FE" w:rsidRPr="00A13F0C">
        <w:rPr>
          <w:rFonts w:eastAsia="Arial Unicode MS" w:cs="Arial"/>
          <w:bCs/>
          <w:sz w:val="23"/>
          <w:szCs w:val="23"/>
        </w:rPr>
        <w:t>3</w:t>
      </w:r>
      <w:r w:rsidRPr="00A13F0C">
        <w:rPr>
          <w:rFonts w:eastAsia="Arial Unicode MS" w:cs="Arial"/>
          <w:bCs/>
          <w:sz w:val="23"/>
          <w:szCs w:val="23"/>
        </w:rPr>
        <w:t xml:space="preserve">. </w:t>
      </w:r>
      <w:r w:rsidR="000B5658" w:rsidRPr="00A13F0C">
        <w:rPr>
          <w:rFonts w:eastAsia="Arial Unicode MS" w:cs="Arial"/>
          <w:bCs/>
          <w:sz w:val="23"/>
          <w:szCs w:val="23"/>
        </w:rPr>
        <w:t xml:space="preserve">O prazo de execução do objeto será de </w:t>
      </w:r>
      <w:r w:rsidR="008E795E" w:rsidRPr="00A13F0C">
        <w:rPr>
          <w:rFonts w:eastAsia="Arial Unicode MS" w:cs="Arial"/>
          <w:bCs/>
          <w:sz w:val="23"/>
          <w:szCs w:val="23"/>
        </w:rPr>
        <w:t>80 (oitenta) dias,</w:t>
      </w:r>
      <w:r w:rsidR="000B5658" w:rsidRPr="00A13F0C">
        <w:rPr>
          <w:rFonts w:eastAsia="Arial Unicode MS" w:cs="Arial"/>
          <w:bCs/>
          <w:sz w:val="23"/>
          <w:szCs w:val="23"/>
        </w:rPr>
        <w:t xml:space="preserve"> a partir da </w:t>
      </w:r>
      <w:r w:rsidR="008E795E" w:rsidRPr="00A13F0C">
        <w:rPr>
          <w:rFonts w:eastAsia="Arial Unicode MS" w:cs="Arial"/>
          <w:bCs/>
          <w:sz w:val="23"/>
          <w:szCs w:val="23"/>
        </w:rPr>
        <w:t>emissão</w:t>
      </w:r>
      <w:r w:rsidR="00A13F0C" w:rsidRPr="00A13F0C">
        <w:rPr>
          <w:rFonts w:eastAsia="Arial Unicode MS" w:cs="Arial"/>
          <w:bCs/>
          <w:sz w:val="23"/>
          <w:szCs w:val="23"/>
        </w:rPr>
        <w:t xml:space="preserve"> </w:t>
      </w:r>
      <w:r w:rsidR="008E795E" w:rsidRPr="00A13F0C">
        <w:rPr>
          <w:rFonts w:eastAsia="Arial Unicode MS" w:cs="Arial"/>
          <w:bCs/>
          <w:sz w:val="23"/>
          <w:szCs w:val="23"/>
        </w:rPr>
        <w:t xml:space="preserve">da </w:t>
      </w:r>
      <w:r w:rsidR="00C13FF2" w:rsidRPr="00A13F0C">
        <w:rPr>
          <w:rFonts w:eastAsia="Arial Unicode MS" w:cs="Arial"/>
          <w:bCs/>
          <w:sz w:val="23"/>
          <w:szCs w:val="23"/>
        </w:rPr>
        <w:t>Ordem de Serviço</w:t>
      </w:r>
      <w:r w:rsidR="008E795E" w:rsidRPr="00A13F0C">
        <w:rPr>
          <w:rFonts w:eastAsia="Arial Unicode MS" w:cs="Arial"/>
          <w:bCs/>
          <w:sz w:val="23"/>
          <w:szCs w:val="23"/>
        </w:rPr>
        <w:t>,</w:t>
      </w:r>
      <w:r w:rsidR="00C13FF2" w:rsidRPr="00A13F0C">
        <w:rPr>
          <w:rFonts w:eastAsia="Arial Unicode MS" w:cs="Arial"/>
          <w:bCs/>
          <w:sz w:val="23"/>
          <w:szCs w:val="23"/>
        </w:rPr>
        <w:t xml:space="preserve"> após a assinatura do contrato</w:t>
      </w:r>
      <w:r w:rsidRPr="00A13F0C">
        <w:rPr>
          <w:rFonts w:eastAsia="Arial Unicode MS" w:cs="Arial"/>
          <w:bCs/>
          <w:sz w:val="23"/>
          <w:szCs w:val="23"/>
        </w:rPr>
        <w:t xml:space="preserve">. </w:t>
      </w:r>
    </w:p>
    <w:p w:rsidR="00AC548D" w:rsidRPr="00A13F0C" w:rsidRDefault="00AC548D" w:rsidP="00AC548D">
      <w:pPr>
        <w:numPr>
          <w:ilvl w:val="0"/>
          <w:numId w:val="1"/>
        </w:numPr>
        <w:tabs>
          <w:tab w:val="left" w:pos="567"/>
        </w:tabs>
        <w:spacing w:before="120" w:line="360" w:lineRule="auto"/>
        <w:rPr>
          <w:rFonts w:eastAsia="Arial Unicode MS" w:cs="Arial"/>
          <w:bCs/>
          <w:sz w:val="23"/>
          <w:szCs w:val="23"/>
        </w:rPr>
      </w:pPr>
      <w:r w:rsidRPr="00A13F0C">
        <w:rPr>
          <w:rFonts w:eastAsia="Arial Unicode MS" w:cs="Arial"/>
          <w:bCs/>
          <w:sz w:val="23"/>
          <w:szCs w:val="23"/>
        </w:rPr>
        <w:t>3.3</w:t>
      </w:r>
      <w:r w:rsidR="00A763BF" w:rsidRPr="00A13F0C">
        <w:rPr>
          <w:rFonts w:eastAsia="Arial Unicode MS" w:cs="Arial"/>
          <w:bCs/>
          <w:sz w:val="23"/>
          <w:szCs w:val="23"/>
        </w:rPr>
        <w:t>.</w:t>
      </w:r>
      <w:r w:rsidRPr="00A13F0C">
        <w:rPr>
          <w:rFonts w:eastAsia="Arial Unicode MS" w:cs="Arial"/>
          <w:bCs/>
          <w:sz w:val="23"/>
          <w:szCs w:val="23"/>
        </w:rPr>
        <w:t xml:space="preserve"> O serviço contratado será realizado por execução indireta, sob o regime de empreitada por preço </w:t>
      </w:r>
      <w:r w:rsidR="00C13FF2" w:rsidRPr="00A13F0C">
        <w:rPr>
          <w:rFonts w:eastAsia="Arial Unicode MS" w:cs="Arial"/>
          <w:bCs/>
          <w:sz w:val="23"/>
          <w:szCs w:val="23"/>
        </w:rPr>
        <w:t>global</w:t>
      </w:r>
      <w:r w:rsidRPr="00A13F0C">
        <w:rPr>
          <w:rFonts w:eastAsia="Arial Unicode MS" w:cs="Arial"/>
          <w:bCs/>
          <w:sz w:val="23"/>
          <w:szCs w:val="23"/>
        </w:rPr>
        <w:t>.</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w:t>
      </w:r>
      <w:r>
        <w:rPr>
          <w:rFonts w:eastAsia="Arial Unicode MS" w:cs="Arial"/>
          <w:bCs/>
          <w:sz w:val="23"/>
          <w:szCs w:val="23"/>
        </w:rPr>
        <w:t xml:space="preserve">, </w:t>
      </w:r>
      <w:r w:rsidRPr="00EF05B3">
        <w:rPr>
          <w:rFonts w:eastAsia="Arial Unicode MS" w:cs="Arial"/>
          <w:bCs/>
          <w:sz w:val="23"/>
          <w:szCs w:val="23"/>
        </w:rPr>
        <w:t>alémdas previstas no presente termo.</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r>
        <w:rPr>
          <w:rFonts w:cs="Arial"/>
          <w:sz w:val="23"/>
          <w:szCs w:val="23"/>
          <w:lang w:eastAsia="pt-BR"/>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 xml:space="preserve">4.2. Pela inexecução, total ou parcial do Carta Contrato, a CESAMA poderá aplicar à CONTRATADA isoladamente ou cumulativamente: </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a) advertência;</w:t>
      </w:r>
    </w:p>
    <w:p w:rsidR="00C611FE" w:rsidRPr="00D97A65" w:rsidRDefault="00C611FE" w:rsidP="00C611FE">
      <w:pPr>
        <w:numPr>
          <w:ilvl w:val="0"/>
          <w:numId w:val="1"/>
        </w:numPr>
        <w:tabs>
          <w:tab w:val="left" w:pos="567"/>
        </w:tabs>
        <w:spacing w:before="120" w:line="360" w:lineRule="auto"/>
        <w:rPr>
          <w:rFonts w:eastAsia="Arial Unicode MS" w:cs="Arial"/>
          <w:b/>
          <w:bCs/>
          <w:color w:val="FF0000"/>
          <w:sz w:val="23"/>
          <w:szCs w:val="23"/>
          <w:highlight w:val="yellow"/>
        </w:rPr>
      </w:pPr>
      <w:r w:rsidRPr="00EF05B3">
        <w:rPr>
          <w:rFonts w:eastAsia="Arial Unicode MS" w:cs="Arial"/>
          <w:bCs/>
          <w:sz w:val="23"/>
          <w:szCs w:val="23"/>
        </w:rPr>
        <w:t>b) multa meramente moratória, como previsto no item 4.1.1</w:t>
      </w:r>
      <w:r w:rsidR="00A13F0C">
        <w:rPr>
          <w:rFonts w:eastAsia="Arial Unicode MS" w:cs="Arial"/>
          <w:bCs/>
          <w:sz w:val="23"/>
          <w:szCs w:val="23"/>
        </w:rPr>
        <w:t xml:space="preserve"> </w:t>
      </w:r>
      <w:r w:rsidRPr="00EF05B3">
        <w:rPr>
          <w:rFonts w:eastAsia="Arial Unicode MS" w:cs="Arial"/>
          <w:bCs/>
          <w:sz w:val="23"/>
          <w:szCs w:val="23"/>
        </w:rPr>
        <w:t>ou multa-penalidade de até 3% (</w:t>
      </w:r>
      <w:r>
        <w:rPr>
          <w:rFonts w:eastAsia="Arial Unicode MS" w:cs="Arial"/>
          <w:bCs/>
          <w:sz w:val="23"/>
          <w:szCs w:val="23"/>
        </w:rPr>
        <w:t>três por cento) sobre o valor da</w:t>
      </w:r>
      <w:r w:rsidR="00A13F0C">
        <w:rPr>
          <w:rFonts w:eastAsia="Arial Unicode MS" w:cs="Arial"/>
          <w:bCs/>
          <w:sz w:val="23"/>
          <w:szCs w:val="23"/>
        </w:rPr>
        <w:t xml:space="preserve"> Carta Contrato</w:t>
      </w:r>
      <w:r w:rsidRPr="00EF05B3">
        <w:rPr>
          <w:rFonts w:eastAsia="Arial Unicode MS" w:cs="Arial"/>
          <w:bCs/>
          <w:sz w:val="23"/>
          <w:szCs w:val="23"/>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C753B7" w:rsidRDefault="003D377B" w:rsidP="003D377B">
      <w:pPr>
        <w:pStyle w:val="WW-Corpodetexto312"/>
        <w:spacing w:before="240" w:line="360" w:lineRule="auto"/>
        <w:rPr>
          <w:bCs w:val="0"/>
          <w:sz w:val="23"/>
          <w:szCs w:val="23"/>
        </w:rPr>
      </w:pPr>
      <w:r w:rsidRPr="00C753B7">
        <w:rPr>
          <w:bCs w:val="0"/>
          <w:sz w:val="23"/>
          <w:szCs w:val="23"/>
        </w:rPr>
        <w:t>5.1. Da CESAMA:</w:t>
      </w:r>
    </w:p>
    <w:p w:rsidR="007402D0" w:rsidRPr="00C753B7" w:rsidRDefault="007402D0" w:rsidP="004B51D8">
      <w:pPr>
        <w:numPr>
          <w:ilvl w:val="0"/>
          <w:numId w:val="1"/>
        </w:numPr>
        <w:tabs>
          <w:tab w:val="left" w:pos="567"/>
        </w:tabs>
        <w:spacing w:before="120" w:line="360" w:lineRule="auto"/>
        <w:rPr>
          <w:rFonts w:cs="Arial"/>
          <w:sz w:val="23"/>
          <w:szCs w:val="23"/>
        </w:rPr>
      </w:pPr>
      <w:r w:rsidRPr="00C753B7">
        <w:rPr>
          <w:rFonts w:cs="Arial"/>
          <w:sz w:val="23"/>
          <w:szCs w:val="23"/>
        </w:rPr>
        <w:t>5.1.</w:t>
      </w:r>
      <w:r w:rsidR="00435B8A" w:rsidRPr="00C753B7">
        <w:rPr>
          <w:rFonts w:cs="Arial"/>
          <w:sz w:val="23"/>
          <w:szCs w:val="23"/>
        </w:rPr>
        <w:t>1</w:t>
      </w:r>
      <w:r w:rsidRPr="00C753B7">
        <w:rPr>
          <w:rFonts w:cs="Arial"/>
          <w:sz w:val="23"/>
          <w:szCs w:val="23"/>
        </w:rPr>
        <w:t xml:space="preserve">. </w:t>
      </w:r>
      <w:r w:rsidR="00AA7FB8" w:rsidRPr="00C753B7">
        <w:rPr>
          <w:rFonts w:cs="Arial"/>
          <w:sz w:val="23"/>
          <w:szCs w:val="23"/>
        </w:rPr>
        <w:t>Emitir a Ordem de serviço para início do prazo de execução do Contrato</w:t>
      </w:r>
      <w:r w:rsidRPr="00C753B7">
        <w:rPr>
          <w:rFonts w:cs="Arial"/>
          <w:sz w:val="23"/>
          <w:szCs w:val="23"/>
        </w:rPr>
        <w:t>.</w:t>
      </w:r>
    </w:p>
    <w:p w:rsidR="004B51D8" w:rsidRPr="00C753B7" w:rsidRDefault="004B51D8" w:rsidP="004B51D8">
      <w:pPr>
        <w:numPr>
          <w:ilvl w:val="0"/>
          <w:numId w:val="1"/>
        </w:numPr>
        <w:tabs>
          <w:tab w:val="left" w:pos="567"/>
        </w:tabs>
        <w:spacing w:before="120" w:line="360" w:lineRule="auto"/>
        <w:rPr>
          <w:rFonts w:cs="Arial"/>
          <w:sz w:val="23"/>
          <w:szCs w:val="23"/>
        </w:rPr>
      </w:pPr>
      <w:r w:rsidRPr="00C753B7">
        <w:rPr>
          <w:rFonts w:cs="Arial"/>
          <w:sz w:val="23"/>
          <w:szCs w:val="23"/>
        </w:rPr>
        <w:t>5.1.</w:t>
      </w:r>
      <w:r w:rsidR="00435B8A" w:rsidRPr="00C753B7">
        <w:rPr>
          <w:rFonts w:cs="Arial"/>
          <w:sz w:val="23"/>
          <w:szCs w:val="23"/>
        </w:rPr>
        <w:t>2</w:t>
      </w:r>
      <w:r w:rsidR="00F34341" w:rsidRPr="00C753B7">
        <w:rPr>
          <w:rFonts w:cs="Arial"/>
          <w:sz w:val="23"/>
          <w:szCs w:val="23"/>
        </w:rPr>
        <w:t xml:space="preserve">. </w:t>
      </w:r>
      <w:r w:rsidR="007848DA" w:rsidRPr="00C753B7">
        <w:rPr>
          <w:rFonts w:cs="Arial"/>
          <w:sz w:val="23"/>
          <w:szCs w:val="23"/>
        </w:rPr>
        <w:t>Efetuar o pagamento devido à CONTRATADA pela execução dos serviços prestados, nos termos e prazos contratualmente previstos</w:t>
      </w:r>
      <w:r w:rsidRPr="00C753B7">
        <w:rPr>
          <w:rFonts w:cs="Arial"/>
          <w:sz w:val="23"/>
          <w:szCs w:val="23"/>
        </w:rPr>
        <w:t xml:space="preserve">. </w:t>
      </w:r>
    </w:p>
    <w:p w:rsidR="00AA7FB8" w:rsidRPr="00C753B7" w:rsidRDefault="00AA7FB8" w:rsidP="004B51D8">
      <w:pPr>
        <w:numPr>
          <w:ilvl w:val="0"/>
          <w:numId w:val="1"/>
        </w:numPr>
        <w:tabs>
          <w:tab w:val="left" w:pos="567"/>
        </w:tabs>
        <w:spacing w:before="120" w:line="360" w:lineRule="auto"/>
        <w:rPr>
          <w:rFonts w:cs="Arial"/>
          <w:sz w:val="23"/>
          <w:szCs w:val="23"/>
        </w:rPr>
      </w:pPr>
      <w:r w:rsidRPr="00C753B7">
        <w:rPr>
          <w:rFonts w:cs="Arial"/>
          <w:sz w:val="23"/>
          <w:szCs w:val="23"/>
        </w:rPr>
        <w:t>5.1.3. Fornecer as instruções necessárias à execução e efetuar todos ospagamentos devidos à Contratada, nas condições estabelecidas.</w:t>
      </w:r>
    </w:p>
    <w:p w:rsidR="00A018FF" w:rsidRPr="00C753B7" w:rsidRDefault="00A018FF" w:rsidP="00A018FF">
      <w:pPr>
        <w:numPr>
          <w:ilvl w:val="0"/>
          <w:numId w:val="1"/>
        </w:numPr>
        <w:tabs>
          <w:tab w:val="left" w:pos="567"/>
        </w:tabs>
        <w:spacing w:before="120" w:line="360" w:lineRule="auto"/>
        <w:rPr>
          <w:rFonts w:cs="Arial"/>
          <w:sz w:val="23"/>
          <w:szCs w:val="23"/>
        </w:rPr>
      </w:pPr>
      <w:r w:rsidRPr="00C753B7">
        <w:rPr>
          <w:rFonts w:cs="Arial"/>
          <w:sz w:val="23"/>
          <w:szCs w:val="23"/>
        </w:rPr>
        <w:t>5.1.4. Acompanhar e fiscalizar a execução do contrato, o que não fará cessar ou</w:t>
      </w:r>
      <w:r w:rsidR="0024786B" w:rsidRPr="00C753B7">
        <w:rPr>
          <w:rFonts w:cs="Arial"/>
          <w:sz w:val="23"/>
          <w:szCs w:val="23"/>
        </w:rPr>
        <w:t xml:space="preserve"> </w:t>
      </w:r>
      <w:r w:rsidRPr="00C753B7">
        <w:rPr>
          <w:rFonts w:cs="Arial"/>
          <w:sz w:val="23"/>
          <w:szCs w:val="23"/>
        </w:rPr>
        <w:t>diminuir a responsabilidade da contratada pelo perfeito cumprimento das</w:t>
      </w:r>
      <w:r w:rsidR="0024786B" w:rsidRPr="00C753B7">
        <w:rPr>
          <w:rFonts w:cs="Arial"/>
          <w:sz w:val="23"/>
          <w:szCs w:val="23"/>
        </w:rPr>
        <w:t xml:space="preserve"> </w:t>
      </w:r>
      <w:r w:rsidRPr="00C753B7">
        <w:rPr>
          <w:rFonts w:cs="Arial"/>
          <w:sz w:val="23"/>
          <w:szCs w:val="23"/>
        </w:rPr>
        <w:t>obrigações estipuladas, nem por quaisquer danos, inclusive quanto a terceiros,</w:t>
      </w:r>
      <w:r w:rsidR="0024786B" w:rsidRPr="00C753B7">
        <w:rPr>
          <w:rFonts w:cs="Arial"/>
          <w:sz w:val="23"/>
          <w:szCs w:val="23"/>
        </w:rPr>
        <w:t xml:space="preserve"> </w:t>
      </w:r>
      <w:r w:rsidRPr="00C753B7">
        <w:rPr>
          <w:rFonts w:cs="Arial"/>
          <w:sz w:val="23"/>
          <w:szCs w:val="23"/>
        </w:rPr>
        <w:t>ou por irregularidades constatadas.</w:t>
      </w:r>
    </w:p>
    <w:p w:rsidR="004B51D8" w:rsidRPr="00C753B7" w:rsidRDefault="004B51D8" w:rsidP="004B51D8">
      <w:pPr>
        <w:numPr>
          <w:ilvl w:val="0"/>
          <w:numId w:val="1"/>
        </w:numPr>
        <w:tabs>
          <w:tab w:val="left" w:pos="567"/>
        </w:tabs>
        <w:spacing w:before="120" w:line="360" w:lineRule="auto"/>
        <w:rPr>
          <w:rFonts w:cs="Arial"/>
          <w:sz w:val="23"/>
          <w:szCs w:val="23"/>
        </w:rPr>
      </w:pPr>
      <w:r w:rsidRPr="00C753B7">
        <w:rPr>
          <w:rFonts w:cs="Arial"/>
          <w:sz w:val="23"/>
          <w:szCs w:val="23"/>
        </w:rPr>
        <w:t>5.1.</w:t>
      </w:r>
      <w:r w:rsidR="00A018FF" w:rsidRPr="00C753B7">
        <w:rPr>
          <w:rFonts w:cs="Arial"/>
          <w:sz w:val="23"/>
          <w:szCs w:val="23"/>
        </w:rPr>
        <w:t>5</w:t>
      </w:r>
      <w:r w:rsidR="00F34341" w:rsidRPr="00C753B7">
        <w:rPr>
          <w:rFonts w:cs="Arial"/>
          <w:sz w:val="23"/>
          <w:szCs w:val="23"/>
        </w:rPr>
        <w:t xml:space="preserve">. </w:t>
      </w:r>
      <w:r w:rsidR="00A018FF" w:rsidRPr="00C753B7">
        <w:rPr>
          <w:sz w:val="23"/>
          <w:szCs w:val="23"/>
        </w:rPr>
        <w:t>Rejeitar todo e qualquer material ou serviço de má qualidade e em</w:t>
      </w:r>
      <w:r w:rsidR="00C753B7" w:rsidRPr="00C753B7">
        <w:rPr>
          <w:sz w:val="23"/>
          <w:szCs w:val="23"/>
        </w:rPr>
        <w:t xml:space="preserve"> </w:t>
      </w:r>
      <w:r w:rsidR="00A018FF" w:rsidRPr="00C753B7">
        <w:rPr>
          <w:sz w:val="23"/>
          <w:szCs w:val="23"/>
        </w:rPr>
        <w:t>desconformidade com as especificações deste termo</w:t>
      </w:r>
      <w:r w:rsidRPr="00C753B7">
        <w:rPr>
          <w:rFonts w:cs="Arial"/>
          <w:sz w:val="23"/>
          <w:szCs w:val="23"/>
        </w:rPr>
        <w:t>;</w:t>
      </w:r>
    </w:p>
    <w:p w:rsidR="007848DA" w:rsidRPr="00C753B7" w:rsidRDefault="00AC534A" w:rsidP="00AC534A">
      <w:pPr>
        <w:numPr>
          <w:ilvl w:val="0"/>
          <w:numId w:val="1"/>
        </w:numPr>
        <w:tabs>
          <w:tab w:val="left" w:pos="567"/>
        </w:tabs>
        <w:spacing w:before="120" w:line="360" w:lineRule="auto"/>
        <w:rPr>
          <w:rFonts w:cs="Arial"/>
          <w:sz w:val="23"/>
          <w:szCs w:val="23"/>
        </w:rPr>
      </w:pPr>
      <w:r w:rsidRPr="00C753B7">
        <w:rPr>
          <w:rFonts w:cs="Arial"/>
          <w:sz w:val="23"/>
          <w:szCs w:val="23"/>
        </w:rPr>
        <w:t>5.1.</w:t>
      </w:r>
      <w:r w:rsidR="00A018FF" w:rsidRPr="00C753B7">
        <w:rPr>
          <w:rFonts w:cs="Arial"/>
          <w:sz w:val="23"/>
          <w:szCs w:val="23"/>
        </w:rPr>
        <w:t>6</w:t>
      </w:r>
      <w:r w:rsidRPr="00C753B7">
        <w:rPr>
          <w:rFonts w:cs="Arial"/>
          <w:sz w:val="23"/>
          <w:szCs w:val="23"/>
        </w:rPr>
        <w:t xml:space="preserve">. </w:t>
      </w:r>
      <w:r w:rsidR="00A018FF" w:rsidRPr="00C753B7">
        <w:rPr>
          <w:sz w:val="23"/>
          <w:szCs w:val="23"/>
        </w:rPr>
        <w:t xml:space="preserve">Exigir o cumprimento de </w:t>
      </w:r>
      <w:proofErr w:type="gramStart"/>
      <w:r w:rsidR="00A018FF" w:rsidRPr="00C753B7">
        <w:rPr>
          <w:sz w:val="23"/>
          <w:szCs w:val="23"/>
        </w:rPr>
        <w:t>todos as</w:t>
      </w:r>
      <w:proofErr w:type="gramEnd"/>
      <w:r w:rsidR="00A018FF" w:rsidRPr="00C753B7">
        <w:rPr>
          <w:sz w:val="23"/>
          <w:szCs w:val="23"/>
        </w:rPr>
        <w:t xml:space="preserve"> cláusulas, segundo</w:t>
      </w:r>
      <w:r w:rsidR="00C753B7" w:rsidRPr="00C753B7">
        <w:rPr>
          <w:sz w:val="23"/>
          <w:szCs w:val="23"/>
        </w:rPr>
        <w:t xml:space="preserve"> </w:t>
      </w:r>
      <w:r w:rsidR="00A018FF" w:rsidRPr="00C753B7">
        <w:rPr>
          <w:sz w:val="23"/>
          <w:szCs w:val="23"/>
        </w:rPr>
        <w:t>suas especificações e prazos.</w:t>
      </w:r>
    </w:p>
    <w:p w:rsidR="00AC534A" w:rsidRPr="00C753B7" w:rsidRDefault="007848DA" w:rsidP="00AC534A">
      <w:pPr>
        <w:numPr>
          <w:ilvl w:val="0"/>
          <w:numId w:val="1"/>
        </w:numPr>
        <w:tabs>
          <w:tab w:val="left" w:pos="567"/>
        </w:tabs>
        <w:spacing w:before="120" w:line="360" w:lineRule="auto"/>
      </w:pPr>
      <w:r w:rsidRPr="00C753B7">
        <w:rPr>
          <w:rFonts w:cs="Arial"/>
          <w:sz w:val="23"/>
          <w:szCs w:val="23"/>
        </w:rPr>
        <w:t>5.1.</w:t>
      </w:r>
      <w:r w:rsidR="00A018FF" w:rsidRPr="00C753B7">
        <w:rPr>
          <w:rFonts w:cs="Arial"/>
          <w:sz w:val="23"/>
          <w:szCs w:val="23"/>
        </w:rPr>
        <w:t>7</w:t>
      </w:r>
      <w:r w:rsidR="00AC534A" w:rsidRPr="00C753B7">
        <w:rPr>
          <w:rFonts w:cs="Arial"/>
          <w:sz w:val="23"/>
          <w:szCs w:val="23"/>
        </w:rPr>
        <w:t>.</w:t>
      </w:r>
      <w:r w:rsidR="00C753B7" w:rsidRPr="00C753B7">
        <w:rPr>
          <w:rFonts w:cs="Arial"/>
          <w:sz w:val="23"/>
          <w:szCs w:val="23"/>
        </w:rPr>
        <w:t xml:space="preserve"> </w:t>
      </w:r>
      <w:r w:rsidR="00A018FF" w:rsidRPr="00C753B7">
        <w:rPr>
          <w:sz w:val="23"/>
          <w:szCs w:val="23"/>
        </w:rPr>
        <w:t>A CESAMA não responderá por quaisquer compromissos assumidos pela</w:t>
      </w:r>
      <w:r w:rsidR="00C753B7" w:rsidRPr="00C753B7">
        <w:rPr>
          <w:sz w:val="23"/>
          <w:szCs w:val="23"/>
        </w:rPr>
        <w:t xml:space="preserve"> </w:t>
      </w:r>
      <w:r w:rsidR="00A018FF" w:rsidRPr="00C753B7">
        <w:rPr>
          <w:sz w:val="23"/>
          <w:szCs w:val="23"/>
        </w:rPr>
        <w:t>empresa Contratada com terceiros, ainda que vinculados à execução do</w:t>
      </w:r>
      <w:r w:rsidR="00C753B7" w:rsidRPr="00C753B7">
        <w:rPr>
          <w:sz w:val="23"/>
          <w:szCs w:val="23"/>
        </w:rPr>
        <w:t xml:space="preserve"> </w:t>
      </w:r>
      <w:r w:rsidR="00A018FF" w:rsidRPr="00C753B7">
        <w:rPr>
          <w:sz w:val="23"/>
          <w:szCs w:val="23"/>
        </w:rPr>
        <w:t>presente Contrato, bem como por qualquer dano causado a terceiros em</w:t>
      </w:r>
      <w:r w:rsidR="00C753B7" w:rsidRPr="00C753B7">
        <w:rPr>
          <w:sz w:val="23"/>
          <w:szCs w:val="23"/>
        </w:rPr>
        <w:t xml:space="preserve"> </w:t>
      </w:r>
      <w:r w:rsidR="00A018FF" w:rsidRPr="00C753B7">
        <w:rPr>
          <w:sz w:val="23"/>
          <w:szCs w:val="23"/>
        </w:rPr>
        <w:t>decorrência de ato da empresa Contratada e de seus empregados, prepostos</w:t>
      </w:r>
      <w:r w:rsidR="00C753B7" w:rsidRPr="00C753B7">
        <w:rPr>
          <w:sz w:val="23"/>
          <w:szCs w:val="23"/>
        </w:rPr>
        <w:t xml:space="preserve"> </w:t>
      </w:r>
      <w:r w:rsidR="00A018FF" w:rsidRPr="00C753B7">
        <w:rPr>
          <w:sz w:val="23"/>
          <w:szCs w:val="23"/>
        </w:rPr>
        <w:t>ou subordinados.</w:t>
      </w:r>
    </w:p>
    <w:p w:rsidR="00A018FF" w:rsidRPr="00C753B7" w:rsidRDefault="00A018FF" w:rsidP="00AC534A">
      <w:pPr>
        <w:numPr>
          <w:ilvl w:val="0"/>
          <w:numId w:val="1"/>
        </w:numPr>
        <w:tabs>
          <w:tab w:val="left" w:pos="567"/>
        </w:tabs>
        <w:spacing w:before="120" w:line="360" w:lineRule="auto"/>
      </w:pPr>
      <w:r w:rsidRPr="00C753B7">
        <w:rPr>
          <w:sz w:val="23"/>
          <w:szCs w:val="23"/>
        </w:rPr>
        <w:t>5.1.8. Notificar a empresa Contratada de qualquer irregularidade constatada, por</w:t>
      </w:r>
      <w:r w:rsidR="00C753B7" w:rsidRPr="00C753B7">
        <w:rPr>
          <w:sz w:val="23"/>
          <w:szCs w:val="23"/>
        </w:rPr>
        <w:t xml:space="preserve"> </w:t>
      </w:r>
      <w:r w:rsidRPr="00C753B7">
        <w:rPr>
          <w:sz w:val="23"/>
          <w:szCs w:val="23"/>
        </w:rPr>
        <w:t>escrito, para que seja sanada sob pena de incorrer nas sanções previstas</w:t>
      </w:r>
      <w:r w:rsidR="00C753B7" w:rsidRPr="00C753B7">
        <w:rPr>
          <w:sz w:val="23"/>
          <w:szCs w:val="23"/>
        </w:rPr>
        <w:t xml:space="preserve"> </w:t>
      </w:r>
      <w:r w:rsidRPr="00C753B7">
        <w:rPr>
          <w:sz w:val="23"/>
          <w:szCs w:val="23"/>
        </w:rPr>
        <w:t>neste Termo.</w:t>
      </w:r>
    </w:p>
    <w:p w:rsidR="00A018FF" w:rsidRPr="00C753B7" w:rsidRDefault="00A018FF" w:rsidP="00AC534A">
      <w:pPr>
        <w:numPr>
          <w:ilvl w:val="0"/>
          <w:numId w:val="1"/>
        </w:numPr>
        <w:tabs>
          <w:tab w:val="left" w:pos="567"/>
        </w:tabs>
        <w:spacing w:before="120" w:line="360" w:lineRule="auto"/>
      </w:pPr>
      <w:r w:rsidRPr="00C753B7">
        <w:rPr>
          <w:sz w:val="23"/>
          <w:szCs w:val="23"/>
        </w:rPr>
        <w:t>5.1.9. Todas as requisições e notificações trocadas entre as partes devem ser</w:t>
      </w:r>
      <w:r w:rsidR="00C753B7" w:rsidRPr="00C753B7">
        <w:rPr>
          <w:sz w:val="23"/>
          <w:szCs w:val="23"/>
        </w:rPr>
        <w:t xml:space="preserve"> </w:t>
      </w:r>
      <w:r w:rsidRPr="00C753B7">
        <w:rPr>
          <w:sz w:val="23"/>
          <w:szCs w:val="23"/>
        </w:rPr>
        <w:t>feitas por escrito devidamente assinadas e protocoladas.</w:t>
      </w:r>
    </w:p>
    <w:p w:rsidR="00A018FF" w:rsidRPr="00C753B7" w:rsidRDefault="00A018FF" w:rsidP="00AC534A">
      <w:pPr>
        <w:numPr>
          <w:ilvl w:val="0"/>
          <w:numId w:val="1"/>
        </w:numPr>
        <w:tabs>
          <w:tab w:val="left" w:pos="567"/>
        </w:tabs>
        <w:spacing w:before="120" w:line="360" w:lineRule="auto"/>
      </w:pPr>
      <w:r w:rsidRPr="00C753B7">
        <w:rPr>
          <w:sz w:val="23"/>
          <w:szCs w:val="23"/>
        </w:rPr>
        <w:t>5.1.10. Arcar com o frete da bomba das dependências da Contratante até o</w:t>
      </w:r>
      <w:r w:rsidR="00C753B7" w:rsidRPr="00C753B7">
        <w:rPr>
          <w:sz w:val="23"/>
          <w:szCs w:val="23"/>
        </w:rPr>
        <w:t xml:space="preserve"> </w:t>
      </w:r>
      <w:r w:rsidRPr="00C753B7">
        <w:rPr>
          <w:sz w:val="23"/>
          <w:szCs w:val="23"/>
        </w:rPr>
        <w:t>destino final em Juiz de Fora.</w:t>
      </w:r>
    </w:p>
    <w:p w:rsidR="003D377B" w:rsidRPr="00A018FF" w:rsidRDefault="003D377B" w:rsidP="004854F9">
      <w:pPr>
        <w:numPr>
          <w:ilvl w:val="0"/>
          <w:numId w:val="1"/>
        </w:numPr>
        <w:tabs>
          <w:tab w:val="left" w:pos="567"/>
        </w:tabs>
        <w:spacing w:before="240" w:line="360" w:lineRule="auto"/>
        <w:rPr>
          <w:rFonts w:cs="Arial"/>
          <w:b/>
          <w:sz w:val="23"/>
          <w:szCs w:val="23"/>
        </w:rPr>
      </w:pPr>
      <w:r w:rsidRPr="00A018FF">
        <w:rPr>
          <w:rFonts w:cs="Arial"/>
          <w:b/>
          <w:sz w:val="23"/>
          <w:szCs w:val="23"/>
        </w:rPr>
        <w:t>5.2. Da Contratada:</w:t>
      </w:r>
    </w:p>
    <w:p w:rsidR="000B5658" w:rsidRPr="00C753B7" w:rsidRDefault="007402D0" w:rsidP="007402D0">
      <w:pPr>
        <w:numPr>
          <w:ilvl w:val="0"/>
          <w:numId w:val="1"/>
        </w:numPr>
        <w:tabs>
          <w:tab w:val="left" w:pos="567"/>
        </w:tabs>
        <w:spacing w:before="120" w:line="360" w:lineRule="auto"/>
        <w:rPr>
          <w:rFonts w:cs="Arial"/>
          <w:sz w:val="23"/>
          <w:szCs w:val="23"/>
        </w:rPr>
      </w:pPr>
      <w:r w:rsidRPr="00C753B7">
        <w:rPr>
          <w:rFonts w:cs="Arial"/>
          <w:sz w:val="23"/>
          <w:szCs w:val="23"/>
        </w:rPr>
        <w:t>5.2.</w:t>
      </w:r>
      <w:r w:rsidR="00AA7FB8" w:rsidRPr="00C753B7">
        <w:rPr>
          <w:rFonts w:cs="Arial"/>
          <w:sz w:val="23"/>
          <w:szCs w:val="23"/>
        </w:rPr>
        <w:t>1</w:t>
      </w:r>
      <w:r w:rsidR="009559DD" w:rsidRPr="00C753B7">
        <w:rPr>
          <w:rFonts w:cs="Arial"/>
          <w:sz w:val="23"/>
          <w:szCs w:val="23"/>
        </w:rPr>
        <w:t>. Providenciar, imediatamente, a correção das deficiências apontadas pela CESAMA com respeito à execução do objeto</w:t>
      </w:r>
      <w:r w:rsidR="000B5658" w:rsidRPr="00C753B7">
        <w:rPr>
          <w:rFonts w:cs="Arial"/>
          <w:sz w:val="23"/>
          <w:szCs w:val="23"/>
        </w:rPr>
        <w:t>.</w:t>
      </w:r>
    </w:p>
    <w:p w:rsidR="00AA7FB8" w:rsidRPr="00C753B7" w:rsidRDefault="00AA7FB8" w:rsidP="00AA7FB8">
      <w:pPr>
        <w:numPr>
          <w:ilvl w:val="0"/>
          <w:numId w:val="1"/>
        </w:numPr>
        <w:tabs>
          <w:tab w:val="left" w:pos="567"/>
        </w:tabs>
        <w:spacing w:before="120" w:line="360" w:lineRule="auto"/>
        <w:rPr>
          <w:rFonts w:cs="Arial"/>
          <w:sz w:val="23"/>
          <w:szCs w:val="23"/>
        </w:rPr>
      </w:pPr>
      <w:r w:rsidRPr="00C753B7">
        <w:rPr>
          <w:rFonts w:cs="Arial"/>
          <w:sz w:val="23"/>
          <w:szCs w:val="23"/>
        </w:rPr>
        <w:t xml:space="preserve">5.2.2. Executar os serviços conforme estabelecido neste </w:t>
      </w:r>
      <w:r w:rsidR="008C1A1C" w:rsidRPr="00C753B7">
        <w:rPr>
          <w:rFonts w:cs="Arial"/>
          <w:sz w:val="23"/>
          <w:szCs w:val="23"/>
        </w:rPr>
        <w:t>instrumento</w:t>
      </w:r>
      <w:r w:rsidRPr="00C753B7">
        <w:rPr>
          <w:rFonts w:cs="Arial"/>
          <w:sz w:val="23"/>
          <w:szCs w:val="23"/>
        </w:rPr>
        <w:t>, respeitando os prazos fixados.</w:t>
      </w:r>
    </w:p>
    <w:p w:rsidR="00AA7FB8" w:rsidRPr="00C753B7" w:rsidRDefault="00AA7FB8" w:rsidP="007402D0">
      <w:pPr>
        <w:numPr>
          <w:ilvl w:val="0"/>
          <w:numId w:val="1"/>
        </w:numPr>
        <w:tabs>
          <w:tab w:val="left" w:pos="567"/>
        </w:tabs>
        <w:spacing w:before="120" w:line="360" w:lineRule="auto"/>
        <w:rPr>
          <w:rFonts w:cs="Arial"/>
          <w:sz w:val="23"/>
          <w:szCs w:val="23"/>
        </w:rPr>
      </w:pPr>
      <w:r w:rsidRPr="00C753B7">
        <w:rPr>
          <w:rFonts w:cs="Arial"/>
          <w:sz w:val="23"/>
          <w:szCs w:val="23"/>
        </w:rPr>
        <w:t xml:space="preserve">5.2.3. </w:t>
      </w:r>
      <w:r w:rsidRPr="00C753B7">
        <w:rPr>
          <w:sz w:val="23"/>
          <w:szCs w:val="23"/>
        </w:rPr>
        <w:t>Arcar com todos os custos e encargos resultantes da execução do objeto do</w:t>
      </w:r>
      <w:r w:rsidR="00C753B7">
        <w:rPr>
          <w:sz w:val="23"/>
          <w:szCs w:val="23"/>
        </w:rPr>
        <w:t xml:space="preserve"> </w:t>
      </w:r>
      <w:r w:rsidRPr="00C753B7">
        <w:rPr>
          <w:sz w:val="23"/>
          <w:szCs w:val="23"/>
        </w:rPr>
        <w:t>contrato, inclusive impostos, taxas, emolumentos incidentes sobre a prestação</w:t>
      </w:r>
      <w:r w:rsidR="00C753B7">
        <w:rPr>
          <w:sz w:val="23"/>
          <w:szCs w:val="23"/>
        </w:rPr>
        <w:t xml:space="preserve"> </w:t>
      </w:r>
      <w:r w:rsidRPr="00C753B7">
        <w:rPr>
          <w:sz w:val="23"/>
          <w:szCs w:val="23"/>
        </w:rPr>
        <w:t>do serviço, e tudo que for necessário para a fiel execução dos serviços</w:t>
      </w:r>
      <w:r w:rsidR="00C753B7">
        <w:rPr>
          <w:sz w:val="23"/>
          <w:szCs w:val="23"/>
        </w:rPr>
        <w:t xml:space="preserve"> </w:t>
      </w:r>
      <w:r w:rsidRPr="00C753B7">
        <w:rPr>
          <w:sz w:val="23"/>
          <w:szCs w:val="23"/>
        </w:rPr>
        <w:t>contratado</w:t>
      </w:r>
      <w:r w:rsidR="00C753B7">
        <w:rPr>
          <w:sz w:val="23"/>
          <w:szCs w:val="23"/>
        </w:rPr>
        <w:t>s</w:t>
      </w:r>
      <w:r w:rsidRPr="00C753B7">
        <w:rPr>
          <w:sz w:val="23"/>
          <w:szCs w:val="23"/>
        </w:rPr>
        <w:t>.</w:t>
      </w:r>
    </w:p>
    <w:p w:rsidR="00AA7FB8" w:rsidRPr="00C753B7" w:rsidRDefault="00AA7FB8" w:rsidP="007402D0">
      <w:pPr>
        <w:numPr>
          <w:ilvl w:val="0"/>
          <w:numId w:val="1"/>
        </w:numPr>
        <w:tabs>
          <w:tab w:val="left" w:pos="567"/>
        </w:tabs>
        <w:spacing w:before="120" w:line="360" w:lineRule="auto"/>
        <w:rPr>
          <w:rFonts w:cs="Arial"/>
          <w:sz w:val="23"/>
          <w:szCs w:val="23"/>
        </w:rPr>
      </w:pPr>
      <w:r w:rsidRPr="00C753B7">
        <w:rPr>
          <w:rFonts w:cs="Arial"/>
          <w:sz w:val="23"/>
          <w:szCs w:val="23"/>
        </w:rPr>
        <w:t xml:space="preserve">5.2.4. </w:t>
      </w:r>
      <w:r w:rsidRPr="00C753B7">
        <w:rPr>
          <w:sz w:val="23"/>
          <w:szCs w:val="23"/>
        </w:rPr>
        <w:t>Comprovar, a qualquer momento, o pagamento dos tributos que incidirem</w:t>
      </w:r>
      <w:r w:rsidR="00C753B7">
        <w:rPr>
          <w:sz w:val="23"/>
          <w:szCs w:val="23"/>
        </w:rPr>
        <w:t xml:space="preserve"> </w:t>
      </w:r>
      <w:r w:rsidRPr="00C753B7">
        <w:rPr>
          <w:sz w:val="23"/>
          <w:szCs w:val="23"/>
        </w:rPr>
        <w:t>sobre o objeto contratado.</w:t>
      </w:r>
    </w:p>
    <w:p w:rsidR="00AA7FB8" w:rsidRPr="00C753B7" w:rsidRDefault="00AA7FB8" w:rsidP="007402D0">
      <w:pPr>
        <w:numPr>
          <w:ilvl w:val="0"/>
          <w:numId w:val="1"/>
        </w:numPr>
        <w:tabs>
          <w:tab w:val="left" w:pos="567"/>
        </w:tabs>
        <w:spacing w:before="120" w:line="360" w:lineRule="auto"/>
        <w:rPr>
          <w:rFonts w:cs="Arial"/>
          <w:sz w:val="23"/>
          <w:szCs w:val="23"/>
        </w:rPr>
      </w:pPr>
      <w:r w:rsidRPr="00C753B7">
        <w:rPr>
          <w:sz w:val="23"/>
          <w:szCs w:val="23"/>
        </w:rPr>
        <w:t>5.2.5. Manter, durante toda a execução deste Contrato, em compatibilidade com as</w:t>
      </w:r>
      <w:r w:rsidR="00C753B7" w:rsidRPr="00C753B7">
        <w:rPr>
          <w:sz w:val="23"/>
          <w:szCs w:val="23"/>
        </w:rPr>
        <w:t xml:space="preserve"> </w:t>
      </w:r>
      <w:r w:rsidRPr="00C753B7">
        <w:rPr>
          <w:sz w:val="23"/>
          <w:szCs w:val="23"/>
        </w:rPr>
        <w:t>obrigações a serem assumidas, todas as condições de habilitação e qualificação</w:t>
      </w:r>
      <w:r w:rsidR="00C753B7" w:rsidRPr="00C753B7">
        <w:rPr>
          <w:sz w:val="23"/>
          <w:szCs w:val="23"/>
        </w:rPr>
        <w:t xml:space="preserve"> </w:t>
      </w:r>
      <w:r w:rsidRPr="00C753B7">
        <w:rPr>
          <w:sz w:val="23"/>
          <w:szCs w:val="23"/>
        </w:rPr>
        <w:t>exigidas na dispensa de licitação.</w:t>
      </w:r>
    </w:p>
    <w:p w:rsidR="000B5658" w:rsidRPr="00C753B7" w:rsidRDefault="007402D0" w:rsidP="00AA7FB8">
      <w:pPr>
        <w:numPr>
          <w:ilvl w:val="0"/>
          <w:numId w:val="1"/>
        </w:numPr>
        <w:tabs>
          <w:tab w:val="left" w:pos="567"/>
        </w:tabs>
        <w:spacing w:before="120" w:line="360" w:lineRule="auto"/>
        <w:rPr>
          <w:rFonts w:cs="Arial"/>
          <w:sz w:val="23"/>
          <w:szCs w:val="23"/>
        </w:rPr>
      </w:pPr>
      <w:r w:rsidRPr="00C753B7">
        <w:rPr>
          <w:rFonts w:cs="Arial"/>
          <w:sz w:val="23"/>
          <w:szCs w:val="23"/>
        </w:rPr>
        <w:t>5.2.</w:t>
      </w:r>
      <w:r w:rsidR="00AA7FB8" w:rsidRPr="00C753B7">
        <w:rPr>
          <w:rFonts w:cs="Arial"/>
          <w:sz w:val="23"/>
          <w:szCs w:val="23"/>
        </w:rPr>
        <w:t>6</w:t>
      </w:r>
      <w:r w:rsidRPr="00C753B7">
        <w:rPr>
          <w:sz w:val="23"/>
          <w:szCs w:val="23"/>
        </w:rPr>
        <w:t>.</w:t>
      </w:r>
      <w:r w:rsidR="00C753B7" w:rsidRPr="00C753B7">
        <w:rPr>
          <w:sz w:val="23"/>
          <w:szCs w:val="23"/>
        </w:rPr>
        <w:t xml:space="preserve"> </w:t>
      </w:r>
      <w:proofErr w:type="gramStart"/>
      <w:r w:rsidR="00AA7FB8" w:rsidRPr="00C753B7">
        <w:rPr>
          <w:sz w:val="23"/>
          <w:szCs w:val="23"/>
        </w:rPr>
        <w:t>Responsabilizar-se</w:t>
      </w:r>
      <w:proofErr w:type="gramEnd"/>
      <w:r w:rsidR="00AA7FB8" w:rsidRPr="00C753B7">
        <w:rPr>
          <w:sz w:val="23"/>
          <w:szCs w:val="23"/>
        </w:rPr>
        <w:t xml:space="preserve"> pela qualidade dos serviços, substituindo, no prazo de15</w:t>
      </w:r>
      <w:r w:rsidR="00C753B7" w:rsidRPr="00C753B7">
        <w:rPr>
          <w:sz w:val="23"/>
          <w:szCs w:val="23"/>
        </w:rPr>
        <w:t xml:space="preserve"> </w:t>
      </w:r>
      <w:r w:rsidR="00AA7FB8" w:rsidRPr="00C753B7">
        <w:rPr>
          <w:sz w:val="23"/>
          <w:szCs w:val="23"/>
        </w:rPr>
        <w:t>(quinze) dias, aqueles que apresentarem qualquer tipo de vício ou</w:t>
      </w:r>
      <w:r w:rsidR="00C753B7" w:rsidRPr="00C753B7">
        <w:rPr>
          <w:sz w:val="23"/>
          <w:szCs w:val="23"/>
        </w:rPr>
        <w:t xml:space="preserve"> </w:t>
      </w:r>
      <w:r w:rsidR="00AA7FB8" w:rsidRPr="00C753B7">
        <w:rPr>
          <w:sz w:val="23"/>
          <w:szCs w:val="23"/>
        </w:rPr>
        <w:t>imperfeição, ou não se adequarem aos padrões deste Termo, sob</w:t>
      </w:r>
      <w:r w:rsidR="00C753B7" w:rsidRPr="00C753B7">
        <w:rPr>
          <w:sz w:val="23"/>
          <w:szCs w:val="23"/>
        </w:rPr>
        <w:t xml:space="preserve"> </w:t>
      </w:r>
      <w:r w:rsidR="00AA7FB8" w:rsidRPr="00C753B7">
        <w:rPr>
          <w:sz w:val="23"/>
          <w:szCs w:val="23"/>
        </w:rPr>
        <w:t>pena de aplicação das sanções cabíveis, inclusive rescisão do instrumento de</w:t>
      </w:r>
      <w:r w:rsidR="00C753B7">
        <w:rPr>
          <w:sz w:val="23"/>
          <w:szCs w:val="23"/>
        </w:rPr>
        <w:t xml:space="preserve"> </w:t>
      </w:r>
      <w:r w:rsidR="00AA7FB8" w:rsidRPr="00C753B7">
        <w:rPr>
          <w:sz w:val="23"/>
          <w:szCs w:val="23"/>
        </w:rPr>
        <w:t>contrato</w:t>
      </w:r>
      <w:r w:rsidR="000B5658" w:rsidRPr="00C753B7">
        <w:rPr>
          <w:sz w:val="23"/>
          <w:szCs w:val="23"/>
        </w:rPr>
        <w:t>.</w:t>
      </w:r>
    </w:p>
    <w:p w:rsidR="000B5658" w:rsidRPr="00C753B7" w:rsidRDefault="007402D0" w:rsidP="007402D0">
      <w:pPr>
        <w:numPr>
          <w:ilvl w:val="0"/>
          <w:numId w:val="1"/>
        </w:numPr>
        <w:tabs>
          <w:tab w:val="left" w:pos="567"/>
        </w:tabs>
        <w:spacing w:before="120" w:line="360" w:lineRule="auto"/>
        <w:rPr>
          <w:rFonts w:cs="Arial"/>
          <w:sz w:val="23"/>
          <w:szCs w:val="23"/>
        </w:rPr>
      </w:pPr>
      <w:r w:rsidRPr="00C753B7">
        <w:rPr>
          <w:rFonts w:cs="Arial"/>
          <w:sz w:val="23"/>
          <w:szCs w:val="23"/>
        </w:rPr>
        <w:t>5.2.</w:t>
      </w:r>
      <w:r w:rsidR="00AA7FB8" w:rsidRPr="00C753B7">
        <w:rPr>
          <w:rFonts w:cs="Arial"/>
          <w:sz w:val="23"/>
          <w:szCs w:val="23"/>
        </w:rPr>
        <w:t>7</w:t>
      </w:r>
      <w:r w:rsidR="007848DA" w:rsidRPr="00C753B7">
        <w:rPr>
          <w:rFonts w:cs="Arial"/>
          <w:sz w:val="23"/>
          <w:szCs w:val="23"/>
        </w:rPr>
        <w:t xml:space="preserve">. </w:t>
      </w:r>
      <w:r w:rsidR="00AA7FB8" w:rsidRPr="00C753B7">
        <w:rPr>
          <w:sz w:val="23"/>
          <w:szCs w:val="23"/>
        </w:rPr>
        <w:t>Atender às determinações da fiscalização da CESAMA e providenciar a</w:t>
      </w:r>
      <w:r w:rsidR="00C753B7" w:rsidRPr="00C753B7">
        <w:rPr>
          <w:sz w:val="23"/>
          <w:szCs w:val="23"/>
        </w:rPr>
        <w:t xml:space="preserve"> </w:t>
      </w:r>
      <w:r w:rsidR="00AA7FB8" w:rsidRPr="00C753B7">
        <w:rPr>
          <w:sz w:val="23"/>
          <w:szCs w:val="23"/>
        </w:rPr>
        <w:t>imediata correção, quando este for solicitado</w:t>
      </w:r>
      <w:r w:rsidR="000B5658" w:rsidRPr="00C753B7">
        <w:rPr>
          <w:rFonts w:cs="Arial"/>
          <w:sz w:val="23"/>
          <w:szCs w:val="23"/>
        </w:rPr>
        <w:t>.</w:t>
      </w:r>
    </w:p>
    <w:p w:rsidR="000B5658" w:rsidRPr="00C753B7" w:rsidRDefault="007402D0" w:rsidP="007402D0">
      <w:pPr>
        <w:numPr>
          <w:ilvl w:val="0"/>
          <w:numId w:val="1"/>
        </w:numPr>
        <w:tabs>
          <w:tab w:val="left" w:pos="567"/>
        </w:tabs>
        <w:spacing w:before="120" w:line="360" w:lineRule="auto"/>
        <w:rPr>
          <w:sz w:val="23"/>
          <w:szCs w:val="23"/>
        </w:rPr>
      </w:pPr>
      <w:r w:rsidRPr="00C753B7">
        <w:rPr>
          <w:rFonts w:cs="Arial"/>
          <w:sz w:val="23"/>
          <w:szCs w:val="23"/>
        </w:rPr>
        <w:t>5.2.</w:t>
      </w:r>
      <w:r w:rsidR="00AA7FB8" w:rsidRPr="00C753B7">
        <w:rPr>
          <w:rFonts w:cs="Arial"/>
          <w:sz w:val="23"/>
          <w:szCs w:val="23"/>
        </w:rPr>
        <w:t>8</w:t>
      </w:r>
      <w:r w:rsidR="0083630B" w:rsidRPr="00C753B7">
        <w:rPr>
          <w:rFonts w:cs="Arial"/>
          <w:sz w:val="23"/>
          <w:szCs w:val="23"/>
        </w:rPr>
        <w:t xml:space="preserve">. </w:t>
      </w:r>
      <w:r w:rsidR="00AA7FB8" w:rsidRPr="00C753B7">
        <w:rPr>
          <w:sz w:val="23"/>
          <w:szCs w:val="23"/>
        </w:rPr>
        <w:t>Responsabilizar-se por todas as despesas diretas ou indiretas, tais como:</w:t>
      </w:r>
      <w:r w:rsidR="00C753B7" w:rsidRPr="00C753B7">
        <w:rPr>
          <w:sz w:val="23"/>
          <w:szCs w:val="23"/>
        </w:rPr>
        <w:t xml:space="preserve"> </w:t>
      </w:r>
      <w:r w:rsidR="00AA7FB8" w:rsidRPr="00C753B7">
        <w:rPr>
          <w:sz w:val="23"/>
          <w:szCs w:val="23"/>
        </w:rPr>
        <w:t>salários, transportes, encargos sociais, fiscais, trabalhistas, previdenciários e de</w:t>
      </w:r>
      <w:r w:rsidR="00C753B7" w:rsidRPr="00C753B7">
        <w:rPr>
          <w:sz w:val="23"/>
          <w:szCs w:val="23"/>
        </w:rPr>
        <w:t xml:space="preserve"> </w:t>
      </w:r>
      <w:r w:rsidR="00AA7FB8" w:rsidRPr="00C753B7">
        <w:rPr>
          <w:sz w:val="23"/>
          <w:szCs w:val="23"/>
        </w:rPr>
        <w:t>ordem de classe, indenizações e quaisquer outras que forem devidas aos seus</w:t>
      </w:r>
      <w:r w:rsidR="00C753B7" w:rsidRPr="00C753B7">
        <w:rPr>
          <w:sz w:val="23"/>
          <w:szCs w:val="23"/>
        </w:rPr>
        <w:t xml:space="preserve"> </w:t>
      </w:r>
      <w:r w:rsidR="00AA7FB8" w:rsidRPr="00C753B7">
        <w:rPr>
          <w:sz w:val="23"/>
          <w:szCs w:val="23"/>
        </w:rPr>
        <w:t>empregados no desempenho dos serviços objeto do contrato, ficando a</w:t>
      </w:r>
      <w:r w:rsidR="00C753B7" w:rsidRPr="00C753B7">
        <w:rPr>
          <w:sz w:val="23"/>
          <w:szCs w:val="23"/>
        </w:rPr>
        <w:t xml:space="preserve"> </w:t>
      </w:r>
      <w:r w:rsidR="00AA7FB8" w:rsidRPr="00C753B7">
        <w:rPr>
          <w:sz w:val="23"/>
          <w:szCs w:val="23"/>
        </w:rPr>
        <w:t>CESAMA exonerada e isenta de qualquer vínculo empregatício, prestação de</w:t>
      </w:r>
      <w:r w:rsidR="00C753B7" w:rsidRPr="00C753B7">
        <w:rPr>
          <w:sz w:val="23"/>
          <w:szCs w:val="23"/>
        </w:rPr>
        <w:t xml:space="preserve"> </w:t>
      </w:r>
      <w:r w:rsidR="00AA7FB8" w:rsidRPr="00C753B7">
        <w:rPr>
          <w:sz w:val="23"/>
          <w:szCs w:val="23"/>
        </w:rPr>
        <w:t>serviços e responsabilidades em relação aos funcionários e prestadores de</w:t>
      </w:r>
      <w:r w:rsidR="00C753B7" w:rsidRPr="00C753B7">
        <w:rPr>
          <w:sz w:val="23"/>
          <w:szCs w:val="23"/>
        </w:rPr>
        <w:t xml:space="preserve"> </w:t>
      </w:r>
      <w:r w:rsidR="00AA7FB8" w:rsidRPr="00C753B7">
        <w:rPr>
          <w:sz w:val="23"/>
          <w:szCs w:val="23"/>
        </w:rPr>
        <w:t>serviços contratados pela empresa Contratada</w:t>
      </w:r>
      <w:r w:rsidR="000B5658" w:rsidRPr="00C753B7">
        <w:rPr>
          <w:sz w:val="23"/>
          <w:szCs w:val="23"/>
        </w:rPr>
        <w:t>.</w:t>
      </w:r>
    </w:p>
    <w:p w:rsidR="0079569C" w:rsidRPr="00C753B7" w:rsidRDefault="0079569C" w:rsidP="007402D0">
      <w:pPr>
        <w:numPr>
          <w:ilvl w:val="0"/>
          <w:numId w:val="1"/>
        </w:numPr>
        <w:tabs>
          <w:tab w:val="left" w:pos="567"/>
        </w:tabs>
        <w:spacing w:before="120" w:line="360" w:lineRule="auto"/>
        <w:rPr>
          <w:sz w:val="23"/>
          <w:szCs w:val="23"/>
        </w:rPr>
      </w:pPr>
      <w:r w:rsidRPr="00C753B7">
        <w:rPr>
          <w:rFonts w:cs="Arial"/>
          <w:sz w:val="23"/>
          <w:szCs w:val="23"/>
        </w:rPr>
        <w:t>5.2.</w:t>
      </w:r>
      <w:r w:rsidR="00AA7FB8" w:rsidRPr="00C753B7">
        <w:rPr>
          <w:rFonts w:cs="Arial"/>
          <w:sz w:val="23"/>
          <w:szCs w:val="23"/>
        </w:rPr>
        <w:t>9</w:t>
      </w:r>
      <w:r w:rsidR="00E43E97" w:rsidRPr="00C753B7">
        <w:rPr>
          <w:rFonts w:cs="Arial"/>
          <w:sz w:val="23"/>
          <w:szCs w:val="23"/>
        </w:rPr>
        <w:t>.</w:t>
      </w:r>
      <w:r w:rsidR="00C753B7" w:rsidRPr="00C753B7">
        <w:rPr>
          <w:rFonts w:cs="Arial"/>
          <w:sz w:val="23"/>
          <w:szCs w:val="23"/>
        </w:rPr>
        <w:t xml:space="preserve"> </w:t>
      </w:r>
      <w:r w:rsidR="00AA7FB8" w:rsidRPr="00C753B7">
        <w:rPr>
          <w:sz w:val="23"/>
          <w:szCs w:val="23"/>
        </w:rPr>
        <w:t xml:space="preserve">A empresa Contratada não poderá </w:t>
      </w:r>
      <w:proofErr w:type="gramStart"/>
      <w:r w:rsidR="00AA7FB8" w:rsidRPr="00C753B7">
        <w:rPr>
          <w:sz w:val="23"/>
          <w:szCs w:val="23"/>
        </w:rPr>
        <w:t>transferir,</w:t>
      </w:r>
      <w:proofErr w:type="gramEnd"/>
      <w:r w:rsidR="00AA7FB8" w:rsidRPr="00C753B7">
        <w:rPr>
          <w:sz w:val="23"/>
          <w:szCs w:val="23"/>
        </w:rPr>
        <w:t xml:space="preserve"> subcontratar ou ceder total ou</w:t>
      </w:r>
      <w:r w:rsidR="00C753B7" w:rsidRPr="00C753B7">
        <w:rPr>
          <w:sz w:val="23"/>
          <w:szCs w:val="23"/>
        </w:rPr>
        <w:t xml:space="preserve"> </w:t>
      </w:r>
      <w:r w:rsidR="00AA7FB8" w:rsidRPr="00C753B7">
        <w:rPr>
          <w:sz w:val="23"/>
          <w:szCs w:val="23"/>
        </w:rPr>
        <w:t>parcialmente, a qualquer título, os direitos e obrigações decorrentes do Contrato</w:t>
      </w:r>
      <w:r w:rsidR="00C753B7" w:rsidRPr="00C753B7">
        <w:rPr>
          <w:sz w:val="23"/>
          <w:szCs w:val="23"/>
        </w:rPr>
        <w:t xml:space="preserve"> </w:t>
      </w:r>
      <w:r w:rsidR="00AA7FB8" w:rsidRPr="00C753B7">
        <w:rPr>
          <w:sz w:val="23"/>
          <w:szCs w:val="23"/>
        </w:rPr>
        <w:t>em epígrafe ou de sua execuçã</w:t>
      </w:r>
      <w:r w:rsidRPr="00C753B7">
        <w:rPr>
          <w:sz w:val="23"/>
          <w:szCs w:val="23"/>
        </w:rPr>
        <w:t>o</w:t>
      </w:r>
      <w:r w:rsidR="00AA7FB8" w:rsidRPr="00C753B7">
        <w:rPr>
          <w:sz w:val="23"/>
          <w:szCs w:val="23"/>
        </w:rPr>
        <w:t>.</w:t>
      </w:r>
    </w:p>
    <w:p w:rsidR="00E863D4" w:rsidRPr="00C753B7" w:rsidRDefault="00AA7FB8" w:rsidP="007402D0">
      <w:pPr>
        <w:numPr>
          <w:ilvl w:val="0"/>
          <w:numId w:val="1"/>
        </w:numPr>
        <w:tabs>
          <w:tab w:val="left" w:pos="567"/>
        </w:tabs>
        <w:spacing w:before="120" w:line="360" w:lineRule="auto"/>
        <w:rPr>
          <w:rFonts w:cs="Arial"/>
          <w:sz w:val="23"/>
          <w:szCs w:val="23"/>
        </w:rPr>
      </w:pPr>
      <w:r w:rsidRPr="00C753B7">
        <w:rPr>
          <w:rFonts w:cs="Arial"/>
          <w:sz w:val="23"/>
          <w:szCs w:val="23"/>
        </w:rPr>
        <w:t xml:space="preserve">5.2.10. </w:t>
      </w:r>
      <w:r w:rsidRPr="00C753B7">
        <w:rPr>
          <w:sz w:val="23"/>
          <w:szCs w:val="23"/>
        </w:rPr>
        <w:t xml:space="preserve">Responder por indenizações, perdas e danos, de toda a ordem, </w:t>
      </w:r>
      <w:proofErr w:type="gramStart"/>
      <w:r w:rsidRPr="00C753B7">
        <w:rPr>
          <w:sz w:val="23"/>
          <w:szCs w:val="23"/>
        </w:rPr>
        <w:t>lucro</w:t>
      </w:r>
      <w:r w:rsidR="00C753B7" w:rsidRPr="00C753B7">
        <w:rPr>
          <w:sz w:val="23"/>
          <w:szCs w:val="23"/>
        </w:rPr>
        <w:t xml:space="preserve"> </w:t>
      </w:r>
      <w:r w:rsidRPr="00C753B7">
        <w:rPr>
          <w:sz w:val="23"/>
          <w:szCs w:val="23"/>
        </w:rPr>
        <w:t>cessantes, que forem ocasionados à CESAMA</w:t>
      </w:r>
      <w:proofErr w:type="gramEnd"/>
      <w:r w:rsidRPr="00C753B7">
        <w:rPr>
          <w:sz w:val="23"/>
          <w:szCs w:val="23"/>
        </w:rPr>
        <w:t xml:space="preserve"> ou a terceiros, em razão de ação</w:t>
      </w:r>
      <w:r w:rsidR="00C753B7" w:rsidRPr="00C753B7">
        <w:rPr>
          <w:sz w:val="23"/>
          <w:szCs w:val="23"/>
        </w:rPr>
        <w:t xml:space="preserve"> </w:t>
      </w:r>
      <w:r w:rsidRPr="00C753B7">
        <w:rPr>
          <w:sz w:val="23"/>
          <w:szCs w:val="23"/>
        </w:rPr>
        <w:t>ou omissão, dolosa ou culposa, sua ou de seus prepostos</w:t>
      </w:r>
      <w:r w:rsidR="00C753B7" w:rsidRPr="00C753B7">
        <w:rPr>
          <w:sz w:val="23"/>
          <w:szCs w:val="23"/>
        </w:rPr>
        <w:t xml:space="preserve"> </w:t>
      </w:r>
      <w:r w:rsidRPr="00C753B7">
        <w:rPr>
          <w:sz w:val="23"/>
          <w:szCs w:val="23"/>
        </w:rPr>
        <w:t>independentemente de outras cominações contratuais ou legais, a que estiver</w:t>
      </w:r>
      <w:r w:rsidR="00C753B7" w:rsidRPr="00C753B7">
        <w:rPr>
          <w:sz w:val="23"/>
          <w:szCs w:val="23"/>
        </w:rPr>
        <w:t xml:space="preserve"> </w:t>
      </w:r>
      <w:r w:rsidRPr="00C753B7">
        <w:rPr>
          <w:sz w:val="23"/>
          <w:szCs w:val="23"/>
        </w:rPr>
        <w:t>sujeita</w:t>
      </w:r>
      <w:r w:rsidR="007848DA" w:rsidRPr="00C753B7">
        <w:rPr>
          <w:rFonts w:cs="Arial"/>
          <w:sz w:val="23"/>
          <w:szCs w:val="23"/>
        </w:rPr>
        <w:t>.</w:t>
      </w:r>
    </w:p>
    <w:p w:rsidR="00AA7FB8" w:rsidRPr="00C753B7" w:rsidRDefault="00AA7FB8" w:rsidP="007402D0">
      <w:pPr>
        <w:numPr>
          <w:ilvl w:val="0"/>
          <w:numId w:val="1"/>
        </w:numPr>
        <w:tabs>
          <w:tab w:val="left" w:pos="567"/>
        </w:tabs>
        <w:spacing w:before="120" w:line="360" w:lineRule="auto"/>
        <w:rPr>
          <w:sz w:val="23"/>
          <w:szCs w:val="23"/>
        </w:rPr>
      </w:pPr>
      <w:r w:rsidRPr="00C753B7">
        <w:rPr>
          <w:rFonts w:cs="Arial"/>
          <w:sz w:val="23"/>
          <w:szCs w:val="23"/>
        </w:rPr>
        <w:t xml:space="preserve">5.2.11. </w:t>
      </w:r>
      <w:r w:rsidRPr="00C753B7">
        <w:rPr>
          <w:sz w:val="23"/>
          <w:szCs w:val="23"/>
        </w:rPr>
        <w:t>Dirimir qualquer dúvida e prestar esclarecimentos acerca da execução do</w:t>
      </w:r>
      <w:r w:rsidR="00C753B7" w:rsidRPr="00C753B7">
        <w:rPr>
          <w:sz w:val="23"/>
          <w:szCs w:val="23"/>
        </w:rPr>
        <w:t xml:space="preserve"> </w:t>
      </w:r>
      <w:r w:rsidRPr="00C753B7">
        <w:rPr>
          <w:sz w:val="23"/>
          <w:szCs w:val="23"/>
        </w:rPr>
        <w:t>Contrato, durante toda a sua vigência, a pedido da CESAMA.</w:t>
      </w:r>
    </w:p>
    <w:p w:rsidR="0043119C" w:rsidRDefault="00AA7FB8" w:rsidP="007402D0">
      <w:pPr>
        <w:numPr>
          <w:ilvl w:val="0"/>
          <w:numId w:val="1"/>
        </w:numPr>
        <w:tabs>
          <w:tab w:val="left" w:pos="567"/>
        </w:tabs>
        <w:spacing w:before="120" w:line="360" w:lineRule="auto"/>
        <w:rPr>
          <w:rFonts w:cs="Arial"/>
          <w:sz w:val="23"/>
          <w:szCs w:val="23"/>
        </w:rPr>
      </w:pPr>
      <w:r w:rsidRPr="007848DA">
        <w:rPr>
          <w:rFonts w:cs="Arial"/>
          <w:sz w:val="23"/>
          <w:szCs w:val="23"/>
        </w:rPr>
        <w:t>5.2.</w:t>
      </w:r>
      <w:r>
        <w:rPr>
          <w:rFonts w:cs="Arial"/>
          <w:sz w:val="23"/>
          <w:szCs w:val="23"/>
        </w:rPr>
        <w:t>12</w:t>
      </w:r>
      <w:r w:rsidR="0043119C" w:rsidRPr="0043119C">
        <w:rPr>
          <w:rFonts w:cs="Arial"/>
          <w:sz w:val="23"/>
          <w:szCs w:val="23"/>
        </w:rPr>
        <w:t>. A CONTRATADA deverá prestar informações à Auditoria Interna da Cesama quando solicitado, sob pena de aplicação das sanções estabelecidas no Regulamento Interno de Licitações, Contratos e Convênios da Cesama (RILC)</w:t>
      </w:r>
    </w:p>
    <w:p w:rsidR="005360C2" w:rsidRDefault="005360C2" w:rsidP="003F2034">
      <w:pPr>
        <w:numPr>
          <w:ilvl w:val="0"/>
          <w:numId w:val="1"/>
        </w:numPr>
        <w:tabs>
          <w:tab w:val="left" w:pos="567"/>
        </w:tabs>
        <w:spacing w:before="120" w:line="360" w:lineRule="auto"/>
        <w:rPr>
          <w:rFonts w:cs="Arial"/>
          <w:b/>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5360C2" w:rsidRPr="00EF05B3" w:rsidRDefault="005360C2" w:rsidP="005360C2">
      <w:pPr>
        <w:spacing w:before="120" w:line="360" w:lineRule="auto"/>
        <w:rPr>
          <w:rFonts w:eastAsia="Arial Unicode MS" w:cs="Arial"/>
          <w:b/>
          <w:bCs/>
          <w:sz w:val="23"/>
          <w:szCs w:val="23"/>
        </w:rPr>
      </w:pPr>
      <w:r w:rsidRPr="00EF05B3">
        <w:rPr>
          <w:rFonts w:cs="Arial"/>
          <w:b/>
          <w:sz w:val="23"/>
          <w:szCs w:val="23"/>
        </w:rPr>
        <w:t>CLÁUSULA SÉTIMA</w:t>
      </w:r>
      <w:r w:rsidRPr="00EF05B3">
        <w:rPr>
          <w:rFonts w:eastAsia="Arial Unicode MS" w:cs="Arial"/>
          <w:b/>
          <w:bCs/>
          <w:sz w:val="23"/>
          <w:szCs w:val="23"/>
        </w:rPr>
        <w:t xml:space="preserve">: </w:t>
      </w:r>
      <w:r w:rsidR="00382AEB">
        <w:rPr>
          <w:rFonts w:cs="Arial"/>
          <w:b/>
          <w:bCs/>
          <w:sz w:val="23"/>
          <w:szCs w:val="23"/>
        </w:rPr>
        <w:t>DA RESCISÃO CONTRATUAL</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1</w:t>
      </w:r>
      <w:r w:rsidRPr="00EF05B3">
        <w:rPr>
          <w:rFonts w:cs="Arial"/>
          <w:sz w:val="23"/>
          <w:szCs w:val="23"/>
        </w:rPr>
        <w:t xml:space="preserve"> No que se refere a inexecução e a rescisão do contrato, aplica-se o disposto no Manual de Convênios e de Gestão e Fiscalização de Contratos, do Regulamento Interno de Licitações, Contratos e Convênios da Cesama.</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 xml:space="preserve">2 </w:t>
      </w:r>
      <w:r w:rsidRPr="00EF05B3">
        <w:rPr>
          <w:rFonts w:cs="Arial"/>
          <w:sz w:val="23"/>
          <w:szCs w:val="23"/>
        </w:rPr>
        <w:t>A inexecução total ou parcial do contrato poderá ensejar a sua rescisão, com as consequências cabíveis.</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3</w:t>
      </w:r>
      <w:r w:rsidRPr="00EF05B3">
        <w:rPr>
          <w:rFonts w:cs="Arial"/>
          <w:sz w:val="23"/>
          <w:szCs w:val="23"/>
        </w:rPr>
        <w:t xml:space="preserve"> Constituem motivo para rescisão do contrato os especificados no Manual de Convênios e de Gestão e Fiscalização de Contratos, do RILC.</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4</w:t>
      </w:r>
      <w:r w:rsidRPr="00EF05B3">
        <w:rPr>
          <w:rFonts w:cs="Arial"/>
          <w:sz w:val="23"/>
          <w:szCs w:val="23"/>
        </w:rPr>
        <w:t xml:space="preserve"> A rescisão do contrato poderá ser: </w:t>
      </w:r>
    </w:p>
    <w:p w:rsidR="005360C2" w:rsidRPr="00EF05B3" w:rsidRDefault="005360C2" w:rsidP="005360C2">
      <w:pPr>
        <w:spacing w:before="120" w:line="360" w:lineRule="auto"/>
        <w:rPr>
          <w:rFonts w:cs="Arial"/>
          <w:sz w:val="23"/>
          <w:szCs w:val="23"/>
        </w:rPr>
      </w:pPr>
      <w:r w:rsidRPr="00EF05B3">
        <w:rPr>
          <w:rFonts w:cs="Arial"/>
          <w:sz w:val="23"/>
          <w:szCs w:val="23"/>
        </w:rPr>
        <w:t xml:space="preserve">I. por ato unilateral e escrito de qualquer das partes; </w:t>
      </w:r>
    </w:p>
    <w:p w:rsidR="005360C2" w:rsidRPr="00EF05B3" w:rsidRDefault="005360C2" w:rsidP="005360C2">
      <w:pPr>
        <w:spacing w:before="120" w:line="360" w:lineRule="auto"/>
        <w:rPr>
          <w:rFonts w:cs="Arial"/>
          <w:sz w:val="23"/>
          <w:szCs w:val="23"/>
        </w:rPr>
      </w:pPr>
      <w:r w:rsidRPr="00EF05B3">
        <w:rPr>
          <w:rFonts w:cs="Arial"/>
          <w:sz w:val="23"/>
          <w:szCs w:val="23"/>
        </w:rPr>
        <w:t xml:space="preserve">II. amigável, por acordo entre as partes, reduzida a termo no processo de contratação, desde que haja conveniência para a Cesama; </w:t>
      </w:r>
    </w:p>
    <w:p w:rsidR="005360C2" w:rsidRPr="00EF05B3" w:rsidRDefault="005360C2" w:rsidP="005360C2">
      <w:pPr>
        <w:spacing w:before="120" w:line="360" w:lineRule="auto"/>
        <w:rPr>
          <w:rFonts w:cs="Arial"/>
          <w:sz w:val="23"/>
          <w:szCs w:val="23"/>
        </w:rPr>
      </w:pPr>
      <w:r w:rsidRPr="00EF05B3">
        <w:rPr>
          <w:rFonts w:cs="Arial"/>
          <w:sz w:val="23"/>
          <w:szCs w:val="23"/>
        </w:rPr>
        <w:t xml:space="preserve">III.  judicial, nos termos da legislação. </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5</w:t>
      </w:r>
      <w:r w:rsidRPr="00EF05B3">
        <w:rPr>
          <w:rFonts w:cs="Arial"/>
          <w:sz w:val="23"/>
          <w:szCs w:val="23"/>
        </w:rPr>
        <w:t xml:space="preserve"> A rescisão por ato unilateral a que se refere o inciso I, </w:t>
      </w:r>
      <w:r w:rsidRPr="00EF05B3">
        <w:rPr>
          <w:rFonts w:cs="Arial"/>
          <w:bCs/>
          <w:sz w:val="23"/>
          <w:szCs w:val="23"/>
        </w:rPr>
        <w:t>do item acima</w:t>
      </w:r>
      <w:r w:rsidRPr="00EF05B3">
        <w:rPr>
          <w:rFonts w:cs="Arial"/>
          <w:sz w:val="23"/>
          <w:szCs w:val="23"/>
        </w:rPr>
        <w:t xml:space="preserve">, deverá ser precedida de comunicação escrita e fundamentada da parte interessada e ser enviada a outra parte com antecedência mínima de </w:t>
      </w:r>
      <w:r w:rsidRPr="00EF05B3">
        <w:rPr>
          <w:rFonts w:cs="Arial"/>
          <w:color w:val="000000" w:themeColor="text1"/>
          <w:sz w:val="23"/>
          <w:szCs w:val="23"/>
        </w:rPr>
        <w:t>30 (trinta)</w:t>
      </w:r>
      <w:r w:rsidR="00C753B7">
        <w:rPr>
          <w:rFonts w:cs="Arial"/>
          <w:color w:val="000000" w:themeColor="text1"/>
          <w:sz w:val="23"/>
          <w:szCs w:val="23"/>
        </w:rPr>
        <w:t xml:space="preserve"> </w:t>
      </w:r>
      <w:r w:rsidRPr="00EF05B3">
        <w:rPr>
          <w:rFonts w:cs="Arial"/>
          <w:sz w:val="23"/>
          <w:szCs w:val="23"/>
        </w:rPr>
        <w:t>dias.</w:t>
      </w:r>
    </w:p>
    <w:p w:rsidR="005360C2" w:rsidRPr="008E1DF2" w:rsidRDefault="005360C2" w:rsidP="005360C2">
      <w:pPr>
        <w:spacing w:before="120" w:line="360" w:lineRule="auto"/>
        <w:rPr>
          <w:rFonts w:cs="Arial"/>
          <w:sz w:val="23"/>
          <w:szCs w:val="23"/>
        </w:rPr>
      </w:pPr>
      <w:r w:rsidRPr="00EF05B3">
        <w:rPr>
          <w:rFonts w:cs="Arial"/>
          <w:sz w:val="23"/>
          <w:szCs w:val="23"/>
        </w:rPr>
        <w:t>7.</w:t>
      </w:r>
      <w:r>
        <w:rPr>
          <w:rFonts w:cs="Arial"/>
          <w:sz w:val="23"/>
          <w:szCs w:val="23"/>
        </w:rPr>
        <w:t xml:space="preserve">6. </w:t>
      </w:r>
      <w:r w:rsidRPr="00EF05B3">
        <w:rPr>
          <w:rFonts w:cs="Arial"/>
          <w:color w:val="000000"/>
          <w:sz w:val="23"/>
          <w:szCs w:val="23"/>
        </w:rPr>
        <w:t xml:space="preserve">Na hipótese de imprescindibilidade da execução contratual para </w:t>
      </w:r>
      <w:r w:rsidR="00462365" w:rsidRPr="00EF05B3">
        <w:rPr>
          <w:rFonts w:cs="Arial"/>
          <w:color w:val="000000"/>
          <w:sz w:val="23"/>
          <w:szCs w:val="23"/>
        </w:rPr>
        <w:t>a</w:t>
      </w:r>
      <w:r w:rsidR="00462365" w:rsidRPr="00EF05B3">
        <w:rPr>
          <w:rFonts w:cs="Arial"/>
          <w:sz w:val="23"/>
          <w:szCs w:val="23"/>
        </w:rPr>
        <w:t xml:space="preserve"> continuidade</w:t>
      </w:r>
      <w:r w:rsidRPr="00EF05B3">
        <w:rPr>
          <w:rFonts w:cs="Arial"/>
          <w:sz w:val="23"/>
          <w:szCs w:val="23"/>
        </w:rPr>
        <w:t xml:space="preserve"> de serviços públicos essenciais, o prazo a que se refere o</w:t>
      </w:r>
      <w:r w:rsidR="00C753B7">
        <w:rPr>
          <w:rFonts w:cs="Arial"/>
          <w:sz w:val="23"/>
          <w:szCs w:val="23"/>
        </w:rPr>
        <w:t xml:space="preserve"> </w:t>
      </w:r>
      <w:r w:rsidRPr="00EF05B3">
        <w:rPr>
          <w:rFonts w:cs="Arial"/>
          <w:b/>
          <w:sz w:val="23"/>
          <w:szCs w:val="23"/>
        </w:rPr>
        <w:t>item 7.</w:t>
      </w:r>
      <w:r>
        <w:rPr>
          <w:rFonts w:cs="Arial"/>
          <w:b/>
          <w:sz w:val="23"/>
          <w:szCs w:val="23"/>
        </w:rPr>
        <w:t>5</w:t>
      </w:r>
      <w:r w:rsidR="00C753B7">
        <w:rPr>
          <w:rFonts w:cs="Arial"/>
          <w:b/>
          <w:sz w:val="23"/>
          <w:szCs w:val="23"/>
        </w:rPr>
        <w:t xml:space="preserve"> </w:t>
      </w:r>
      <w:r w:rsidRPr="008E1DF2">
        <w:rPr>
          <w:rFonts w:cs="Arial"/>
          <w:sz w:val="23"/>
          <w:szCs w:val="23"/>
        </w:rPr>
        <w:t xml:space="preserve">será de </w:t>
      </w:r>
      <w:r w:rsidRPr="008E1DF2">
        <w:rPr>
          <w:rFonts w:cs="Arial"/>
          <w:b/>
          <w:bCs/>
          <w:sz w:val="23"/>
          <w:szCs w:val="23"/>
        </w:rPr>
        <w:t>90 (noventa) dias</w:t>
      </w:r>
      <w:r w:rsidRPr="008E1DF2">
        <w:rPr>
          <w:rFonts w:cs="Arial"/>
          <w:sz w:val="23"/>
          <w:szCs w:val="23"/>
        </w:rPr>
        <w:t>.</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7</w:t>
      </w:r>
      <w:r w:rsidRPr="00EF05B3">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rsidR="005360C2" w:rsidRPr="00EF05B3" w:rsidRDefault="005360C2" w:rsidP="005360C2">
      <w:pPr>
        <w:spacing w:before="120" w:line="360" w:lineRule="auto"/>
        <w:rPr>
          <w:rFonts w:cs="Arial"/>
          <w:sz w:val="23"/>
          <w:szCs w:val="23"/>
        </w:rPr>
      </w:pPr>
      <w:r w:rsidRPr="00EF05B3">
        <w:rPr>
          <w:rFonts w:cs="Arial"/>
          <w:sz w:val="23"/>
          <w:szCs w:val="23"/>
        </w:rPr>
        <w:t xml:space="preserve">I. devolução da garantia; </w:t>
      </w:r>
    </w:p>
    <w:p w:rsidR="005360C2" w:rsidRPr="00EF05B3" w:rsidRDefault="005360C2" w:rsidP="005360C2">
      <w:pPr>
        <w:spacing w:before="120" w:line="360" w:lineRule="auto"/>
        <w:rPr>
          <w:rFonts w:cs="Arial"/>
          <w:sz w:val="23"/>
          <w:szCs w:val="23"/>
        </w:rPr>
      </w:pPr>
      <w:r w:rsidRPr="00EF05B3">
        <w:rPr>
          <w:rFonts w:cs="Arial"/>
          <w:sz w:val="23"/>
          <w:szCs w:val="23"/>
        </w:rPr>
        <w:t xml:space="preserve">II. pagamentos devidos pela execução do contrato até a data da rescisão; </w:t>
      </w:r>
    </w:p>
    <w:p w:rsidR="005360C2" w:rsidRPr="00EF05B3" w:rsidRDefault="005360C2" w:rsidP="005360C2">
      <w:pPr>
        <w:spacing w:before="120" w:line="360" w:lineRule="auto"/>
        <w:rPr>
          <w:rFonts w:cs="Arial"/>
          <w:sz w:val="23"/>
          <w:szCs w:val="23"/>
        </w:rPr>
      </w:pPr>
      <w:r w:rsidRPr="00EF05B3">
        <w:rPr>
          <w:rFonts w:cs="Arial"/>
          <w:sz w:val="23"/>
          <w:szCs w:val="23"/>
        </w:rPr>
        <w:t>III. pagamento do custo da desmobilização.</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8</w:t>
      </w:r>
      <w:r w:rsidRPr="00EF05B3">
        <w:rPr>
          <w:rFonts w:cs="Arial"/>
          <w:sz w:val="23"/>
          <w:szCs w:val="23"/>
        </w:rPr>
        <w:t xml:space="preserve"> A Contratada poderá aceitar nas mesmas condições contratuais, os acréscimos ou supressões, estabelecidos no art. 81, § 1º da Lei Federal nº 13.303/16. </w:t>
      </w:r>
    </w:p>
    <w:p w:rsidR="005360C2" w:rsidRPr="00993D15" w:rsidRDefault="005360C2" w:rsidP="005360C2">
      <w:pPr>
        <w:spacing w:before="120" w:line="360" w:lineRule="auto"/>
        <w:contextualSpacing/>
        <w:rPr>
          <w:rFonts w:cs="Arial"/>
          <w:sz w:val="23"/>
          <w:szCs w:val="23"/>
        </w:rPr>
      </w:pPr>
      <w:r>
        <w:rPr>
          <w:rFonts w:cs="Arial"/>
          <w:sz w:val="23"/>
          <w:szCs w:val="23"/>
        </w:rPr>
        <w:t xml:space="preserve">7.9 </w:t>
      </w:r>
      <w:r w:rsidRPr="00993D15">
        <w:rPr>
          <w:rFonts w:cs="Arial"/>
          <w:sz w:val="23"/>
          <w:szCs w:val="23"/>
        </w:rPr>
        <w:t xml:space="preserve">Sempre que for necessário acrescer ou reduzir os valores e/ou prazos contratuais, as modificações procedidas deverão fazer parte de aditamento a ser assinado pelas partes. </w:t>
      </w:r>
    </w:p>
    <w:p w:rsidR="005360C2" w:rsidRPr="00EF05B3" w:rsidRDefault="005360C2" w:rsidP="005360C2">
      <w:pPr>
        <w:spacing w:before="120" w:line="360" w:lineRule="auto"/>
        <w:rPr>
          <w:rFonts w:cs="Arial"/>
          <w:sz w:val="23"/>
          <w:szCs w:val="23"/>
        </w:rPr>
      </w:pPr>
      <w:r>
        <w:rPr>
          <w:rFonts w:cs="Arial"/>
          <w:sz w:val="23"/>
          <w:szCs w:val="23"/>
        </w:rPr>
        <w:t xml:space="preserve">7.10 </w:t>
      </w:r>
      <w:r w:rsidRPr="00EF05B3">
        <w:rPr>
          <w:rFonts w:cs="Arial"/>
          <w:sz w:val="23"/>
          <w:szCs w:val="23"/>
        </w:rPr>
        <w:t xml:space="preserve">Eventuais acréscimos nas quantidades do objeto da contratação, quando necessário, poderão ser admitidos desde que autorizados pela CESAMA, com base nos preços unitários contratados. </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C753B7">
        <w:rPr>
          <w:rFonts w:cs="Arial"/>
          <w:sz w:val="23"/>
          <w:szCs w:val="23"/>
        </w:rPr>
        <w:t xml:space="preserve"> </w:t>
      </w:r>
      <w:r w:rsidR="00F07DCC" w:rsidRPr="00E61E11">
        <w:rPr>
          <w:rFonts w:cs="Arial"/>
          <w:sz w:val="23"/>
          <w:szCs w:val="23"/>
        </w:rPr>
        <w:t>a</w:t>
      </w:r>
      <w:r w:rsidR="00C753B7">
        <w:rPr>
          <w:rFonts w:cs="Arial"/>
          <w:sz w:val="23"/>
          <w:szCs w:val="23"/>
        </w:rPr>
        <w:t xml:space="preserve"> </w:t>
      </w:r>
      <w:r w:rsidR="0098245B" w:rsidRPr="00E61E11">
        <w:rPr>
          <w:rFonts w:cs="Arial"/>
          <w:sz w:val="23"/>
          <w:szCs w:val="23"/>
        </w:rPr>
        <w:t>Política</w:t>
      </w:r>
      <w:r w:rsidR="00C753B7">
        <w:rPr>
          <w:rFonts w:cs="Arial"/>
          <w:sz w:val="23"/>
          <w:szCs w:val="23"/>
        </w:rPr>
        <w:t xml:space="preserve"> </w:t>
      </w:r>
      <w:r w:rsidR="0098245B" w:rsidRPr="00E61E11">
        <w:rPr>
          <w:rFonts w:cs="Arial"/>
          <w:sz w:val="23"/>
          <w:szCs w:val="23"/>
        </w:rPr>
        <w:t>Anticorrupção,</w:t>
      </w:r>
      <w:r w:rsidR="00C753B7">
        <w:rPr>
          <w:rFonts w:cs="Arial"/>
          <w:sz w:val="23"/>
          <w:szCs w:val="23"/>
        </w:rPr>
        <w:t xml:space="preserve"> </w:t>
      </w:r>
      <w:r w:rsidR="00F07DCC" w:rsidRPr="00E61E11">
        <w:rPr>
          <w:rFonts w:cs="Arial"/>
          <w:sz w:val="23"/>
          <w:szCs w:val="23"/>
        </w:rPr>
        <w:t>o</w:t>
      </w:r>
      <w:r w:rsidR="00C753B7">
        <w:rPr>
          <w:rFonts w:cs="Arial"/>
          <w:sz w:val="23"/>
          <w:szCs w:val="23"/>
        </w:rPr>
        <w:t xml:space="preserve">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C753B7">
        <w:rPr>
          <w:rFonts w:cs="Arial"/>
          <w:sz w:val="23"/>
          <w:szCs w:val="23"/>
        </w:rPr>
        <w:t xml:space="preserve"> </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D379D5" w:rsidRPr="00C46EDB" w:rsidRDefault="00D379D5" w:rsidP="00D379D5">
      <w:pPr>
        <w:spacing w:before="120" w:line="360" w:lineRule="auto"/>
        <w:rPr>
          <w:rFonts w:cs="Arial"/>
          <w:sz w:val="22"/>
          <w:szCs w:val="22"/>
        </w:rPr>
      </w:pPr>
      <w:r w:rsidRPr="00C46EDB">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D379D5" w:rsidRPr="00C46EDB" w:rsidRDefault="00D379D5" w:rsidP="00D379D5">
      <w:pPr>
        <w:spacing w:before="120" w:line="360" w:lineRule="auto"/>
        <w:rPr>
          <w:rFonts w:cs="Arial"/>
          <w:sz w:val="22"/>
          <w:szCs w:val="22"/>
        </w:rPr>
      </w:pPr>
      <w:r w:rsidRPr="00C46EDB">
        <w:rPr>
          <w:rFonts w:cs="Arial"/>
          <w:sz w:val="22"/>
          <w:szCs w:val="22"/>
        </w:rPr>
        <w:t>10.2.</w:t>
      </w:r>
      <w:r w:rsidR="00C753B7">
        <w:rPr>
          <w:rFonts w:cs="Arial"/>
          <w:sz w:val="22"/>
          <w:szCs w:val="22"/>
        </w:rPr>
        <w:t xml:space="preserve"> </w:t>
      </w:r>
      <w:r w:rsidRPr="00C46EDB">
        <w:rPr>
          <w:rFonts w:cs="Arial"/>
          <w:sz w:val="22"/>
          <w:szCs w:val="22"/>
        </w:rPr>
        <w:t>As</w:t>
      </w:r>
      <w:r w:rsidR="00C753B7">
        <w:rPr>
          <w:rFonts w:cs="Arial"/>
          <w:sz w:val="22"/>
          <w:szCs w:val="22"/>
        </w:rPr>
        <w:t xml:space="preserve"> </w:t>
      </w:r>
      <w:r w:rsidRPr="00C46EDB">
        <w:rPr>
          <w:rFonts w:cs="Arial"/>
          <w:sz w:val="22"/>
          <w:szCs w:val="22"/>
        </w:rPr>
        <w:t>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rsidR="00D379D5" w:rsidRPr="00C46EDB" w:rsidRDefault="00D379D5" w:rsidP="00D379D5">
      <w:pPr>
        <w:spacing w:before="120" w:line="360" w:lineRule="auto"/>
        <w:rPr>
          <w:rFonts w:cs="Arial"/>
          <w:sz w:val="22"/>
          <w:szCs w:val="22"/>
        </w:rPr>
      </w:pPr>
      <w:r w:rsidRPr="00C46EDB">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D379D5" w:rsidRPr="00C46EDB" w:rsidRDefault="00D379D5" w:rsidP="00D379D5">
      <w:pPr>
        <w:spacing w:before="120" w:line="360" w:lineRule="auto"/>
        <w:rPr>
          <w:rFonts w:cs="Arial"/>
          <w:sz w:val="22"/>
          <w:szCs w:val="22"/>
        </w:rPr>
      </w:pPr>
      <w:r w:rsidRPr="00C46EDB">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D379D5" w:rsidRPr="00C46EDB" w:rsidRDefault="00D379D5" w:rsidP="00D379D5">
      <w:pPr>
        <w:spacing w:before="120" w:line="360" w:lineRule="auto"/>
        <w:rPr>
          <w:rFonts w:cs="Arial"/>
          <w:sz w:val="22"/>
          <w:szCs w:val="22"/>
        </w:rPr>
      </w:pPr>
      <w:r w:rsidRPr="00C46EDB">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232293" w:rsidRDefault="00232293" w:rsidP="003D377B">
      <w:pPr>
        <w:spacing w:before="120" w:line="360" w:lineRule="auto"/>
        <w:jc w:val="center"/>
        <w:rPr>
          <w:rFonts w:cs="Arial"/>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0F3C30"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0F3C30" w:rsidRDefault="00E61E11" w:rsidP="003B0413">
            <w:pPr>
              <w:jc w:val="center"/>
              <w:rPr>
                <w:rFonts w:cs="Arial"/>
                <w:sz w:val="23"/>
                <w:szCs w:val="23"/>
              </w:rPr>
            </w:pPr>
          </w:p>
          <w:p w:rsidR="00A76E9D" w:rsidRPr="00C753B7" w:rsidRDefault="001769F8" w:rsidP="003B0413">
            <w:pPr>
              <w:jc w:val="center"/>
              <w:rPr>
                <w:bCs/>
                <w:sz w:val="23"/>
                <w:szCs w:val="23"/>
              </w:rPr>
            </w:pPr>
            <w:r w:rsidRPr="00C753B7">
              <w:rPr>
                <w:rFonts w:cs="Arial"/>
                <w:sz w:val="23"/>
                <w:szCs w:val="23"/>
                <w:lang w:eastAsia="pt-BR"/>
              </w:rPr>
              <w:t>Representante</w:t>
            </w:r>
          </w:p>
          <w:p w:rsidR="003D377B" w:rsidRPr="00E917B1" w:rsidRDefault="001769F8" w:rsidP="003B0413">
            <w:pPr>
              <w:jc w:val="center"/>
              <w:rPr>
                <w:rFonts w:cs="Arial"/>
                <w:bCs/>
                <w:sz w:val="23"/>
                <w:szCs w:val="23"/>
              </w:rPr>
            </w:pPr>
            <w:r w:rsidRPr="00C753B7">
              <w:rPr>
                <w:bCs/>
                <w:sz w:val="23"/>
                <w:szCs w:val="23"/>
              </w:rPr>
              <w:t>EMPRESA</w:t>
            </w:r>
          </w:p>
        </w:tc>
      </w:tr>
    </w:tbl>
    <w:p w:rsidR="00E61E11" w:rsidRDefault="00E61E11" w:rsidP="000F3C30">
      <w:pPr>
        <w:jc w:val="center"/>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F9" w:rsidRDefault="004854F9">
      <w:r>
        <w:separator/>
      </w:r>
    </w:p>
  </w:endnote>
  <w:endnote w:type="continuationSeparator" w:id="1">
    <w:p w:rsidR="004854F9" w:rsidRDefault="00485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F9" w:rsidRPr="00262B4E" w:rsidRDefault="004854F9" w:rsidP="00DE104B">
    <w:pPr>
      <w:pStyle w:val="Cabealho"/>
      <w:tabs>
        <w:tab w:val="center" w:pos="4535"/>
        <w:tab w:val="left" w:pos="5775"/>
      </w:tabs>
      <w:jc w:val="center"/>
      <w:rPr>
        <w:rFonts w:cs="Arial"/>
        <w:b/>
        <w:color w:val="AEAAAA"/>
        <w:sz w:val="16"/>
        <w:szCs w:val="16"/>
      </w:rPr>
    </w:pPr>
    <w:r w:rsidRPr="00675C25">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80897"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rsidR="004854F9" w:rsidRDefault="004854F9"/>
            </w:txbxContent>
          </v:textbox>
          <w10:wrap type="square" anchorx="page"/>
        </v:shape>
      </w:pict>
    </w:r>
    <w:bookmarkStart w:id="0" w:name="_Hlk72401293"/>
    <w:bookmarkStart w:id="1" w:name="_Hlk72401294"/>
    <w:r w:rsidRPr="00262B4E">
      <w:rPr>
        <w:rFonts w:cs="Arial"/>
        <w:b/>
        <w:color w:val="AEAAAA"/>
        <w:sz w:val="16"/>
        <w:szCs w:val="16"/>
      </w:rPr>
      <w:t>Companhia de Saneamento Municipal – Cesama</w:t>
    </w:r>
  </w:p>
  <w:p w:rsidR="004854F9" w:rsidRPr="00262B4E" w:rsidRDefault="004854F9"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4854F9" w:rsidRPr="00262B4E" w:rsidRDefault="004854F9"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4854F9" w:rsidRPr="00262B4E" w:rsidRDefault="004854F9" w:rsidP="005D6C3D">
    <w:pPr>
      <w:pStyle w:val="Rodap"/>
      <w:tabs>
        <w:tab w:val="right" w:pos="8505"/>
      </w:tabs>
      <w:ind w:right="-1"/>
      <w:jc w:val="center"/>
      <w:rPr>
        <w:rFonts w:cs="Arial"/>
        <w:color w:val="AEAAAA"/>
        <w:sz w:val="16"/>
        <w:szCs w:val="16"/>
      </w:rPr>
    </w:pPr>
  </w:p>
  <w:p w:rsidR="004854F9" w:rsidRPr="00262B4E" w:rsidRDefault="004854F9"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F9" w:rsidRDefault="004854F9">
      <w:r>
        <w:separator/>
      </w:r>
    </w:p>
  </w:footnote>
  <w:footnote w:type="continuationSeparator" w:id="1">
    <w:p w:rsidR="004854F9" w:rsidRDefault="00485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F9" w:rsidRDefault="004854F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54F9" w:rsidRDefault="004854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F9" w:rsidRPr="00321CDA" w:rsidRDefault="004854F9"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4636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86B"/>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ABB"/>
    <w:rsid w:val="00300CC5"/>
    <w:rsid w:val="003074E7"/>
    <w:rsid w:val="00307FEC"/>
    <w:rsid w:val="0031380D"/>
    <w:rsid w:val="0031408A"/>
    <w:rsid w:val="003151DD"/>
    <w:rsid w:val="00315AFC"/>
    <w:rsid w:val="00315CB0"/>
    <w:rsid w:val="003167FE"/>
    <w:rsid w:val="00317651"/>
    <w:rsid w:val="003216EC"/>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2AEB"/>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2365"/>
    <w:rsid w:val="00466E6D"/>
    <w:rsid w:val="00467B6C"/>
    <w:rsid w:val="004707F9"/>
    <w:rsid w:val="00471FD7"/>
    <w:rsid w:val="0048292F"/>
    <w:rsid w:val="00484381"/>
    <w:rsid w:val="00484E5D"/>
    <w:rsid w:val="004854F9"/>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0C2"/>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0C31"/>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67B9F"/>
    <w:rsid w:val="006709A6"/>
    <w:rsid w:val="00670D45"/>
    <w:rsid w:val="00670D7F"/>
    <w:rsid w:val="00672B53"/>
    <w:rsid w:val="00675C25"/>
    <w:rsid w:val="00680166"/>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1A1C"/>
    <w:rsid w:val="008C45B9"/>
    <w:rsid w:val="008C5FAA"/>
    <w:rsid w:val="008C6FC5"/>
    <w:rsid w:val="008D2FFE"/>
    <w:rsid w:val="008D3624"/>
    <w:rsid w:val="008E0907"/>
    <w:rsid w:val="008E1393"/>
    <w:rsid w:val="008E5D13"/>
    <w:rsid w:val="008E649D"/>
    <w:rsid w:val="008E66A2"/>
    <w:rsid w:val="008E795E"/>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704CA"/>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18FF"/>
    <w:rsid w:val="00A022B9"/>
    <w:rsid w:val="00A02511"/>
    <w:rsid w:val="00A07A8D"/>
    <w:rsid w:val="00A12689"/>
    <w:rsid w:val="00A13F0C"/>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A7FB8"/>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D87"/>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11FE"/>
    <w:rsid w:val="00C624D4"/>
    <w:rsid w:val="00C64146"/>
    <w:rsid w:val="00C65B67"/>
    <w:rsid w:val="00C71576"/>
    <w:rsid w:val="00C747FC"/>
    <w:rsid w:val="00C753B7"/>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47107"/>
    <w:rsid w:val="00D50427"/>
    <w:rsid w:val="00D5111B"/>
    <w:rsid w:val="00D6076B"/>
    <w:rsid w:val="00D60788"/>
    <w:rsid w:val="00D6250C"/>
    <w:rsid w:val="00D64DB4"/>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022FE"/>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0015"/>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275"/>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04EA"/>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E022FE"/>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3459</Words>
  <Characters>18683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rmelo</cp:lastModifiedBy>
  <cp:revision>10</cp:revision>
  <cp:lastPrinted>2022-02-02T18:43:00Z</cp:lastPrinted>
  <dcterms:created xsi:type="dcterms:W3CDTF">2023-01-09T21:48:00Z</dcterms:created>
  <dcterms:modified xsi:type="dcterms:W3CDTF">2023-01-10T13:19:00Z</dcterms:modified>
</cp:coreProperties>
</file>