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0812" w:rsidRDefault="00720812"/>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F67619">
              <w:rPr>
                <w:rFonts w:cs="Arial"/>
                <w:bCs/>
                <w:sz w:val="28"/>
                <w:szCs w:val="28"/>
              </w:rPr>
              <w:t>27</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434122" w:rsidRDefault="00434122" w:rsidP="003D377B">
      <w:pPr>
        <w:rPr>
          <w:rFonts w:cs="Arial"/>
          <w:bCs/>
          <w:sz w:val="23"/>
          <w:szCs w:val="23"/>
        </w:rPr>
      </w:pPr>
    </w:p>
    <w:p w:rsidR="00720812" w:rsidRDefault="00720812" w:rsidP="003D377B">
      <w:pPr>
        <w:rPr>
          <w:rFonts w:cs="Arial"/>
          <w:bCs/>
          <w:sz w:val="23"/>
          <w:szCs w:val="23"/>
        </w:rPr>
      </w:pPr>
    </w:p>
    <w:p w:rsidR="00720812" w:rsidRDefault="00720812" w:rsidP="003D377B">
      <w:pPr>
        <w:rPr>
          <w:rFonts w:cs="Arial"/>
          <w:bCs/>
          <w:sz w:val="23"/>
          <w:szCs w:val="23"/>
        </w:rPr>
      </w:pPr>
    </w:p>
    <w:p w:rsidR="00720812" w:rsidRDefault="00720812" w:rsidP="003D377B">
      <w:pPr>
        <w:rPr>
          <w:rFonts w:cs="Arial"/>
          <w:bCs/>
          <w:sz w:val="23"/>
          <w:szCs w:val="23"/>
        </w:rPr>
      </w:pPr>
    </w:p>
    <w:p w:rsidR="00434122" w:rsidRDefault="00434122" w:rsidP="003D377B">
      <w:pPr>
        <w:rPr>
          <w:rFonts w:cs="Arial"/>
          <w:bCs/>
          <w:sz w:val="23"/>
          <w:szCs w:val="23"/>
        </w:rPr>
      </w:pPr>
    </w:p>
    <w:p w:rsidR="00E61E11" w:rsidRDefault="00E61E11" w:rsidP="003D377B">
      <w:pPr>
        <w:rPr>
          <w:rFonts w:cs="Arial"/>
          <w:bCs/>
          <w:sz w:val="23"/>
          <w:szCs w:val="23"/>
        </w:rPr>
      </w:pPr>
    </w:p>
    <w:p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w:t>
      </w:r>
      <w:proofErr w:type="gramStart"/>
      <w:r w:rsidR="00191301" w:rsidRPr="00E61E11">
        <w:rPr>
          <w:rFonts w:cs="Arial"/>
          <w:sz w:val="23"/>
          <w:szCs w:val="23"/>
          <w:lang w:eastAsia="pt-BR"/>
        </w:rPr>
        <w:t>civil</w:t>
      </w:r>
      <w:r w:rsidRPr="00E61E11">
        <w:rPr>
          <w:rFonts w:cs="Arial"/>
          <w:sz w:val="23"/>
          <w:szCs w:val="23"/>
          <w:lang w:eastAsia="pt-BR"/>
        </w:rPr>
        <w:t>,</w:t>
      </w:r>
      <w:proofErr w:type="gramEnd"/>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w:t>
      </w:r>
      <w:r w:rsidR="00CF54DC" w:rsidRPr="0024025F">
        <w:rPr>
          <w:rFonts w:cs="Arial"/>
          <w:color w:val="FF0000"/>
          <w:sz w:val="23"/>
          <w:szCs w:val="23"/>
          <w:lang w:eastAsia="pt-BR"/>
        </w:rPr>
        <w:t xml:space="preserve">empresa  </w:t>
      </w:r>
      <w:r w:rsidR="00F67619" w:rsidRPr="005337FF">
        <w:rPr>
          <w:rFonts w:cs="Arial"/>
          <w:sz w:val="23"/>
          <w:szCs w:val="23"/>
          <w:lang w:eastAsia="pt-BR"/>
        </w:rPr>
        <w:t>CALL</w:t>
      </w:r>
      <w:r w:rsidR="00A301E5">
        <w:rPr>
          <w:rFonts w:cs="Arial"/>
          <w:sz w:val="23"/>
          <w:szCs w:val="23"/>
          <w:lang w:eastAsia="pt-BR"/>
        </w:rPr>
        <w:t>.</w:t>
      </w:r>
      <w:r w:rsidR="00F67619" w:rsidRPr="005337FF">
        <w:rPr>
          <w:rFonts w:cs="Arial"/>
          <w:sz w:val="23"/>
          <w:szCs w:val="23"/>
          <w:lang w:eastAsia="pt-BR"/>
        </w:rPr>
        <w:t>OFFICE</w:t>
      </w:r>
      <w:r w:rsidR="00A301E5">
        <w:rPr>
          <w:rFonts w:cs="Arial"/>
          <w:sz w:val="23"/>
          <w:szCs w:val="23"/>
          <w:lang w:eastAsia="pt-BR"/>
        </w:rPr>
        <w:t xml:space="preserve"> </w:t>
      </w:r>
      <w:r w:rsidR="00F67619" w:rsidRPr="005337FF">
        <w:rPr>
          <w:rFonts w:cs="Arial"/>
          <w:sz w:val="23"/>
          <w:szCs w:val="23"/>
          <w:lang w:eastAsia="pt-BR"/>
        </w:rPr>
        <w:t>SERV</w:t>
      </w:r>
      <w:r w:rsidR="005337FF" w:rsidRPr="005337FF">
        <w:rPr>
          <w:rFonts w:cs="Arial"/>
          <w:sz w:val="23"/>
          <w:szCs w:val="23"/>
          <w:lang w:eastAsia="pt-BR"/>
        </w:rPr>
        <w:t>IÇOS</w:t>
      </w:r>
      <w:r w:rsidR="00F67619" w:rsidRPr="005337FF">
        <w:rPr>
          <w:rFonts w:cs="Arial"/>
          <w:sz w:val="23"/>
          <w:szCs w:val="23"/>
          <w:lang w:eastAsia="pt-BR"/>
        </w:rPr>
        <w:t xml:space="preserve"> METROLOGICOS E EQUIP</w:t>
      </w:r>
      <w:r w:rsidR="005337FF" w:rsidRPr="005337FF">
        <w:rPr>
          <w:rFonts w:cs="Arial"/>
          <w:sz w:val="23"/>
          <w:szCs w:val="23"/>
          <w:lang w:eastAsia="pt-BR"/>
        </w:rPr>
        <w:t xml:space="preserve">AMENTOS DE </w:t>
      </w:r>
      <w:r w:rsidR="00F67619" w:rsidRPr="005337FF">
        <w:rPr>
          <w:rFonts w:cs="Arial"/>
          <w:sz w:val="23"/>
          <w:szCs w:val="23"/>
          <w:lang w:eastAsia="pt-BR"/>
        </w:rPr>
        <w:t>PRECISÃO LTDA EPP</w:t>
      </w:r>
      <w:r w:rsidR="00453F47" w:rsidRPr="0024025F">
        <w:rPr>
          <w:rFonts w:cs="Arial"/>
          <w:color w:val="FF0000"/>
          <w:sz w:val="23"/>
          <w:szCs w:val="23"/>
          <w:lang w:eastAsia="pt-BR"/>
        </w:rPr>
        <w:t xml:space="preserve">- CNPJ nº </w:t>
      </w:r>
      <w:r w:rsidR="005337FF">
        <w:rPr>
          <w:color w:val="FF0000"/>
          <w:sz w:val="23"/>
          <w:szCs w:val="23"/>
        </w:rPr>
        <w:t>03.3</w:t>
      </w:r>
      <w:r w:rsidR="00A301E5">
        <w:rPr>
          <w:color w:val="FF0000"/>
          <w:sz w:val="23"/>
          <w:szCs w:val="23"/>
        </w:rPr>
        <w:t>4</w:t>
      </w:r>
      <w:r w:rsidR="005337FF">
        <w:rPr>
          <w:color w:val="FF0000"/>
          <w:sz w:val="23"/>
          <w:szCs w:val="23"/>
        </w:rPr>
        <w:t>5.708/0001-72</w:t>
      </w:r>
      <w:r w:rsidR="00453F47" w:rsidRPr="0024025F">
        <w:rPr>
          <w:rFonts w:cs="Arial"/>
          <w:color w:val="FF0000"/>
          <w:sz w:val="23"/>
          <w:szCs w:val="23"/>
          <w:lang w:eastAsia="pt-BR"/>
        </w:rPr>
        <w:t>, com na Av.</w:t>
      </w:r>
      <w:r w:rsidR="005337FF">
        <w:rPr>
          <w:rFonts w:cs="Arial"/>
          <w:color w:val="FF0000"/>
          <w:sz w:val="23"/>
          <w:szCs w:val="23"/>
          <w:lang w:eastAsia="pt-BR"/>
        </w:rPr>
        <w:t xml:space="preserve"> Abraão Evangelista Diniz</w:t>
      </w:r>
      <w:r w:rsidR="00453F47" w:rsidRPr="0024025F">
        <w:rPr>
          <w:rFonts w:cs="Arial"/>
          <w:color w:val="FF0000"/>
          <w:sz w:val="23"/>
          <w:szCs w:val="23"/>
          <w:lang w:eastAsia="pt-BR"/>
        </w:rPr>
        <w:t xml:space="preserve">, </w:t>
      </w:r>
      <w:r w:rsidR="00D707AE" w:rsidRPr="0024025F">
        <w:rPr>
          <w:rFonts w:cs="Arial"/>
          <w:color w:val="FF0000"/>
          <w:sz w:val="23"/>
          <w:szCs w:val="23"/>
          <w:lang w:eastAsia="pt-BR"/>
        </w:rPr>
        <w:t xml:space="preserve">nº </w:t>
      </w:r>
      <w:r w:rsidR="005337FF">
        <w:rPr>
          <w:rFonts w:cs="Arial"/>
          <w:color w:val="FF0000"/>
          <w:sz w:val="23"/>
          <w:szCs w:val="23"/>
          <w:lang w:eastAsia="pt-BR"/>
        </w:rPr>
        <w:t>79</w:t>
      </w:r>
      <w:r w:rsidR="00A63BB3" w:rsidRPr="0024025F">
        <w:rPr>
          <w:rFonts w:cs="Arial"/>
          <w:color w:val="FF0000"/>
          <w:sz w:val="23"/>
          <w:szCs w:val="23"/>
          <w:lang w:eastAsia="pt-BR"/>
        </w:rPr>
        <w:t xml:space="preserve">–Bairro </w:t>
      </w:r>
      <w:r w:rsidR="005337FF">
        <w:rPr>
          <w:rFonts w:cs="Arial"/>
          <w:color w:val="FF0000"/>
          <w:sz w:val="23"/>
          <w:szCs w:val="23"/>
          <w:lang w:eastAsia="pt-BR"/>
        </w:rPr>
        <w:t>Fonte Grande 2ª Seção</w:t>
      </w:r>
      <w:r w:rsidR="00A63BB3" w:rsidRPr="0024025F">
        <w:rPr>
          <w:rFonts w:cs="Arial"/>
          <w:color w:val="FF0000"/>
          <w:sz w:val="23"/>
          <w:szCs w:val="23"/>
          <w:lang w:eastAsia="pt-BR"/>
        </w:rPr>
        <w:t xml:space="preserve"> – </w:t>
      </w:r>
      <w:r w:rsidR="005337FF">
        <w:rPr>
          <w:rFonts w:cs="Arial"/>
          <w:color w:val="FF0000"/>
          <w:sz w:val="23"/>
          <w:szCs w:val="23"/>
          <w:lang w:eastAsia="pt-BR"/>
        </w:rPr>
        <w:t>Contagem</w:t>
      </w:r>
      <w:r w:rsidR="00A63BB3" w:rsidRPr="0024025F">
        <w:rPr>
          <w:rFonts w:cs="Arial"/>
          <w:color w:val="FF0000"/>
          <w:sz w:val="23"/>
          <w:szCs w:val="23"/>
          <w:lang w:eastAsia="pt-BR"/>
        </w:rPr>
        <w:t xml:space="preserve"> / </w:t>
      </w:r>
      <w:r w:rsidR="005337FF">
        <w:rPr>
          <w:rFonts w:cs="Arial"/>
          <w:color w:val="FF0000"/>
          <w:sz w:val="23"/>
          <w:szCs w:val="23"/>
          <w:lang w:eastAsia="pt-BR"/>
        </w:rPr>
        <w:t>MG</w:t>
      </w:r>
      <w:r w:rsidR="00A63BB3" w:rsidRPr="0024025F">
        <w:rPr>
          <w:rFonts w:cs="Arial"/>
          <w:color w:val="FF0000"/>
          <w:sz w:val="23"/>
          <w:szCs w:val="23"/>
          <w:lang w:eastAsia="pt-BR"/>
        </w:rPr>
        <w:t xml:space="preserve"> (CEP </w:t>
      </w:r>
      <w:r w:rsidR="00A301E5">
        <w:rPr>
          <w:rFonts w:cs="Arial"/>
          <w:color w:val="FF0000"/>
          <w:sz w:val="23"/>
          <w:szCs w:val="23"/>
          <w:lang w:eastAsia="pt-BR"/>
        </w:rPr>
        <w:t>32.013.53</w:t>
      </w:r>
      <w:r w:rsidR="005337FF">
        <w:rPr>
          <w:rFonts w:cs="Arial"/>
          <w:color w:val="FF0000"/>
          <w:sz w:val="23"/>
          <w:szCs w:val="23"/>
          <w:lang w:eastAsia="pt-BR"/>
        </w:rPr>
        <w:t>0</w:t>
      </w:r>
      <w:r w:rsidR="00A63BB3" w:rsidRPr="0024025F">
        <w:rPr>
          <w:rFonts w:cs="Arial"/>
          <w:color w:val="FF0000"/>
          <w:sz w:val="23"/>
          <w:szCs w:val="23"/>
          <w:lang w:eastAsia="pt-BR"/>
        </w:rPr>
        <w:t>)</w:t>
      </w:r>
      <w:r w:rsidR="00453F47" w:rsidRPr="0024025F">
        <w:rPr>
          <w:rFonts w:cs="Arial"/>
          <w:color w:val="FF0000"/>
          <w:sz w:val="23"/>
          <w:szCs w:val="23"/>
          <w:lang w:eastAsia="pt-BR"/>
        </w:rPr>
        <w:t>, neste ato representada pelo Sr</w:t>
      </w:r>
      <w:r w:rsidR="00A63BB3" w:rsidRPr="0024025F">
        <w:rPr>
          <w:rFonts w:cs="Arial"/>
          <w:color w:val="FF0000"/>
          <w:sz w:val="23"/>
          <w:szCs w:val="23"/>
          <w:lang w:eastAsia="pt-BR"/>
        </w:rPr>
        <w:t>.</w:t>
      </w:r>
      <w:r w:rsidR="00244B60">
        <w:rPr>
          <w:rFonts w:cs="Arial"/>
          <w:color w:val="FF0000"/>
          <w:sz w:val="23"/>
          <w:szCs w:val="23"/>
          <w:lang w:eastAsia="pt-BR"/>
        </w:rPr>
        <w:t xml:space="preserve"> Alberto </w:t>
      </w:r>
      <w:proofErr w:type="spellStart"/>
      <w:r w:rsidR="00244B60">
        <w:rPr>
          <w:rFonts w:cs="Arial"/>
          <w:color w:val="FF0000"/>
          <w:sz w:val="23"/>
          <w:szCs w:val="23"/>
          <w:lang w:eastAsia="pt-BR"/>
        </w:rPr>
        <w:t>Toshio</w:t>
      </w:r>
      <w:proofErr w:type="spellEnd"/>
      <w:r w:rsidR="00A301E5">
        <w:rPr>
          <w:rFonts w:cs="Arial"/>
          <w:color w:val="FF0000"/>
          <w:sz w:val="23"/>
          <w:szCs w:val="23"/>
          <w:lang w:eastAsia="pt-BR"/>
        </w:rPr>
        <w:t xml:space="preserve"> </w:t>
      </w:r>
      <w:proofErr w:type="spellStart"/>
      <w:r w:rsidR="00244B60">
        <w:rPr>
          <w:rFonts w:cs="Arial"/>
          <w:color w:val="FF0000"/>
          <w:sz w:val="23"/>
          <w:szCs w:val="23"/>
          <w:lang w:eastAsia="pt-BR"/>
        </w:rPr>
        <w:t>Shiotsuka</w:t>
      </w:r>
      <w:proofErr w:type="spellEnd"/>
      <w:r w:rsidR="00453F47" w:rsidRPr="0024025F">
        <w:rPr>
          <w:rFonts w:cs="Arial"/>
          <w:color w:val="FF0000"/>
          <w:sz w:val="23"/>
          <w:szCs w:val="23"/>
          <w:lang w:eastAsia="pt-BR"/>
        </w:rPr>
        <w:t xml:space="preserve">, brasileiro, </w:t>
      </w:r>
      <w:r w:rsidR="00244B60">
        <w:rPr>
          <w:rFonts w:cs="Arial"/>
          <w:color w:val="FF0000"/>
          <w:sz w:val="23"/>
          <w:szCs w:val="23"/>
          <w:lang w:eastAsia="pt-BR"/>
        </w:rPr>
        <w:t>casado</w:t>
      </w:r>
      <w:r w:rsidR="00453F47" w:rsidRPr="0024025F">
        <w:rPr>
          <w:rFonts w:cs="Arial"/>
          <w:color w:val="FF0000"/>
          <w:sz w:val="23"/>
          <w:szCs w:val="23"/>
          <w:lang w:eastAsia="pt-BR"/>
        </w:rPr>
        <w:t xml:space="preserve">, </w:t>
      </w:r>
      <w:r w:rsidR="00244B60">
        <w:rPr>
          <w:rFonts w:cs="Arial"/>
          <w:color w:val="FF0000"/>
          <w:sz w:val="23"/>
          <w:szCs w:val="23"/>
          <w:lang w:eastAsia="pt-BR"/>
        </w:rPr>
        <w:t>engenheiro eletrônico</w:t>
      </w:r>
      <w:r w:rsidR="00A63BB3" w:rsidRPr="0024025F">
        <w:rPr>
          <w:rFonts w:cs="Arial"/>
          <w:color w:val="FF0000"/>
          <w:sz w:val="23"/>
          <w:szCs w:val="23"/>
          <w:lang w:eastAsia="pt-BR"/>
        </w:rPr>
        <w:t xml:space="preserve">, </w:t>
      </w:r>
      <w:r w:rsidR="00453F47" w:rsidRPr="0024025F">
        <w:rPr>
          <w:rFonts w:cs="Arial"/>
          <w:color w:val="FF0000"/>
          <w:sz w:val="23"/>
          <w:szCs w:val="23"/>
          <w:lang w:eastAsia="pt-BR"/>
        </w:rPr>
        <w:t xml:space="preserve">CPF </w:t>
      </w:r>
      <w:r w:rsidR="00244B60">
        <w:rPr>
          <w:rFonts w:cs="Arial"/>
          <w:color w:val="FF0000"/>
          <w:sz w:val="23"/>
          <w:szCs w:val="23"/>
          <w:lang w:eastAsia="pt-BR"/>
        </w:rPr>
        <w:t>942.693.518</w:t>
      </w:r>
      <w:r w:rsidR="00A301E5">
        <w:rPr>
          <w:rFonts w:cs="Arial"/>
          <w:color w:val="FF0000"/>
          <w:sz w:val="23"/>
          <w:szCs w:val="23"/>
          <w:lang w:eastAsia="pt-BR"/>
        </w:rPr>
        <w:t>-</w:t>
      </w:r>
      <w:r w:rsidR="00244B60">
        <w:rPr>
          <w:rFonts w:cs="Arial"/>
          <w:color w:val="FF0000"/>
          <w:sz w:val="23"/>
          <w:szCs w:val="23"/>
          <w:lang w:eastAsia="pt-BR"/>
        </w:rPr>
        <w:t>53</w:t>
      </w:r>
      <w:r w:rsidR="00834991" w:rsidRPr="00E61E11">
        <w:rPr>
          <w:rFonts w:cs="Arial"/>
          <w:sz w:val="23"/>
          <w:szCs w:val="23"/>
          <w:lang w:eastAsia="pt-BR"/>
        </w:rPr>
        <w:t xml:space="preserve">, </w:t>
      </w:r>
      <w:r w:rsidR="00392B47" w:rsidRPr="00E61E11">
        <w:rPr>
          <w:rFonts w:cs="Arial"/>
          <w:b/>
          <w:bCs/>
          <w:sz w:val="23"/>
          <w:szCs w:val="23"/>
          <w:lang w:eastAsia="pt-BR"/>
        </w:rPr>
        <w:t xml:space="preserve">com base no disposto </w:t>
      </w:r>
      <w:r w:rsidR="00392B47" w:rsidRPr="0024025F">
        <w:rPr>
          <w:rFonts w:cs="Arial"/>
          <w:b/>
          <w:bCs/>
          <w:color w:val="FF0000"/>
          <w:sz w:val="23"/>
          <w:szCs w:val="23"/>
          <w:lang w:eastAsia="pt-BR"/>
        </w:rPr>
        <w:t xml:space="preserve">no art. </w:t>
      </w:r>
      <w:r w:rsidR="001F0FC6">
        <w:rPr>
          <w:rFonts w:cs="Arial"/>
          <w:b/>
          <w:bCs/>
          <w:color w:val="FF0000"/>
          <w:sz w:val="23"/>
          <w:szCs w:val="23"/>
          <w:lang w:eastAsia="pt-BR"/>
        </w:rPr>
        <w:t>9</w:t>
      </w:r>
      <w:r w:rsidR="00D62DB6">
        <w:rPr>
          <w:rFonts w:cs="Arial"/>
          <w:b/>
          <w:bCs/>
          <w:color w:val="FF0000"/>
          <w:sz w:val="23"/>
          <w:szCs w:val="23"/>
          <w:lang w:eastAsia="pt-BR"/>
        </w:rPr>
        <w:t>1</w:t>
      </w:r>
      <w:r w:rsidR="00A301E5">
        <w:rPr>
          <w:rFonts w:cs="Arial"/>
          <w:b/>
          <w:bCs/>
          <w:color w:val="FF0000"/>
          <w:sz w:val="23"/>
          <w:szCs w:val="23"/>
          <w:lang w:eastAsia="pt-BR"/>
        </w:rPr>
        <w:t xml:space="preserve"> </w:t>
      </w:r>
      <w:r w:rsidR="00392B47" w:rsidRPr="00E61E11">
        <w:rPr>
          <w:rFonts w:cs="Arial"/>
          <w:b/>
          <w:bCs/>
          <w:sz w:val="23"/>
          <w:szCs w:val="23"/>
          <w:lang w:eastAsia="pt-BR"/>
        </w:rPr>
        <w:t>do RILC (Regulamento Interno de Licitações, Contratos e Convênios da CESAMA)</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D62DB6">
        <w:rPr>
          <w:rFonts w:cs="Arial"/>
          <w:sz w:val="23"/>
          <w:szCs w:val="23"/>
          <w:lang w:eastAsia="pt-BR"/>
        </w:rPr>
        <w:t>47/55</w:t>
      </w:r>
      <w:r w:rsidR="00A301E5">
        <w:rPr>
          <w:rFonts w:cs="Arial"/>
          <w:sz w:val="23"/>
          <w:szCs w:val="23"/>
          <w:lang w:eastAsia="pt-BR"/>
        </w:rPr>
        <w:t xml:space="preserve"> </w:t>
      </w:r>
      <w:r w:rsidRPr="00E61E11">
        <w:rPr>
          <w:rFonts w:cs="Arial"/>
          <w:sz w:val="23"/>
          <w:szCs w:val="23"/>
          <w:lang w:eastAsia="pt-BR"/>
        </w:rPr>
        <w:t>e autorizaç</w:t>
      </w:r>
      <w:r w:rsidR="00184BB3" w:rsidRPr="00E61E11">
        <w:rPr>
          <w:rFonts w:cs="Arial"/>
          <w:sz w:val="23"/>
          <w:szCs w:val="23"/>
          <w:lang w:eastAsia="pt-BR"/>
        </w:rPr>
        <w:t>ão de fl</w:t>
      </w:r>
      <w:r w:rsidR="00C13FF2">
        <w:rPr>
          <w:rFonts w:cs="Arial"/>
          <w:sz w:val="23"/>
          <w:szCs w:val="23"/>
          <w:lang w:eastAsia="pt-BR"/>
        </w:rPr>
        <w:t>.</w:t>
      </w:r>
      <w:r w:rsidR="00D62DB6">
        <w:rPr>
          <w:rFonts w:cs="Arial"/>
          <w:sz w:val="23"/>
          <w:szCs w:val="23"/>
          <w:lang w:eastAsia="pt-BR"/>
        </w:rPr>
        <w:t>58</w:t>
      </w:r>
      <w:r w:rsidR="00A301E5">
        <w:rPr>
          <w:rFonts w:cs="Arial"/>
          <w:sz w:val="23"/>
          <w:szCs w:val="23"/>
          <w:lang w:eastAsia="pt-BR"/>
        </w:rPr>
        <w:t xml:space="preserve">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A301E5">
        <w:rPr>
          <w:rFonts w:cs="Arial"/>
          <w:sz w:val="23"/>
          <w:szCs w:val="23"/>
          <w:lang w:eastAsia="pt-BR"/>
        </w:rPr>
        <w:t xml:space="preserve"> </w:t>
      </w:r>
      <w:r w:rsidR="00D707AE">
        <w:rPr>
          <w:rFonts w:cs="Arial"/>
          <w:sz w:val="23"/>
          <w:szCs w:val="23"/>
          <w:lang w:eastAsia="pt-BR"/>
        </w:rPr>
        <w:t>Inexigibilidade</w:t>
      </w:r>
      <w:r w:rsidR="002665A2">
        <w:rPr>
          <w:rFonts w:cs="Arial"/>
          <w:sz w:val="23"/>
          <w:szCs w:val="23"/>
          <w:lang w:eastAsia="pt-BR"/>
        </w:rPr>
        <w:t xml:space="preserve"> </w:t>
      </w:r>
      <w:r w:rsidRPr="00E61E11">
        <w:rPr>
          <w:rFonts w:cs="Arial"/>
          <w:sz w:val="23"/>
          <w:szCs w:val="23"/>
          <w:lang w:eastAsia="pt-BR"/>
        </w:rPr>
        <w:t xml:space="preserve">nº </w:t>
      </w:r>
      <w:r w:rsidR="00C9376E">
        <w:rPr>
          <w:rFonts w:cs="Arial"/>
          <w:sz w:val="23"/>
          <w:szCs w:val="23"/>
          <w:lang w:eastAsia="pt-BR"/>
        </w:rPr>
        <w:t>14</w:t>
      </w:r>
      <w:r w:rsidR="002F1B41" w:rsidRPr="00E61E11">
        <w:rPr>
          <w:rFonts w:cs="Arial"/>
          <w:sz w:val="23"/>
          <w:szCs w:val="23"/>
          <w:lang w:eastAsia="pt-BR"/>
        </w:rPr>
        <w:t>/20</w:t>
      </w:r>
      <w:r w:rsidR="003B2966" w:rsidRPr="00E61E11">
        <w:rPr>
          <w:rFonts w:cs="Arial"/>
          <w:sz w:val="23"/>
          <w:szCs w:val="23"/>
          <w:lang w:eastAsia="pt-BR"/>
        </w:rPr>
        <w:t>2</w:t>
      </w:r>
      <w:r w:rsidR="00043771">
        <w:rPr>
          <w:rFonts w:cs="Arial"/>
          <w:sz w:val="23"/>
          <w:szCs w:val="23"/>
          <w:lang w:eastAsia="pt-BR"/>
        </w:rPr>
        <w:t>2</w:t>
      </w:r>
      <w:r w:rsidRPr="00E61E11">
        <w:rPr>
          <w:rFonts w:cs="Arial"/>
          <w:sz w:val="23"/>
          <w:szCs w:val="23"/>
          <w:lang w:eastAsia="pt-BR"/>
        </w:rPr>
        <w:t>, mediante as cláusulas e condições seguintes:</w:t>
      </w:r>
    </w:p>
    <w:p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D707AE">
        <w:rPr>
          <w:rFonts w:cs="Arial"/>
          <w:color w:val="FF0000"/>
          <w:sz w:val="23"/>
          <w:szCs w:val="23"/>
          <w:lang w:eastAsia="pt-BR"/>
        </w:rPr>
        <w:t xml:space="preserve">a </w:t>
      </w:r>
      <w:r w:rsidR="00F67619" w:rsidRPr="00956E2C">
        <w:rPr>
          <w:rFonts w:cs="Arial"/>
          <w:b/>
          <w:sz w:val="24"/>
          <w:szCs w:val="24"/>
        </w:rPr>
        <w:t xml:space="preserve">Contratação de empresa especializada para prestar serviços de manutenção em balança analítica marca </w:t>
      </w:r>
      <w:proofErr w:type="spellStart"/>
      <w:r w:rsidR="00F67619" w:rsidRPr="00956E2C">
        <w:rPr>
          <w:rFonts w:cs="Arial"/>
          <w:b/>
          <w:sz w:val="24"/>
          <w:szCs w:val="24"/>
        </w:rPr>
        <w:t>Shimadzu</w:t>
      </w:r>
      <w:proofErr w:type="spellEnd"/>
      <w:r w:rsidR="00F67619" w:rsidRPr="00956E2C">
        <w:rPr>
          <w:rFonts w:cs="Arial"/>
          <w:b/>
          <w:sz w:val="24"/>
          <w:szCs w:val="24"/>
        </w:rPr>
        <w:t xml:space="preserve"> - modelo ATY 224, utilizada para análises em água e esgoto, de uso do Laboratório Central da Cesama</w:t>
      </w:r>
      <w:r w:rsidR="00A70ADD" w:rsidRPr="00D707AE">
        <w:rPr>
          <w:rFonts w:cs="Arial"/>
          <w:b/>
          <w:bCs/>
          <w:color w:val="FF0000"/>
          <w:sz w:val="23"/>
          <w:szCs w:val="23"/>
          <w:lang w:eastAsia="pt-BR"/>
        </w:rPr>
        <w:t xml:space="preserve">, </w:t>
      </w:r>
      <w:r w:rsidR="00161AA1" w:rsidRPr="00D707AE">
        <w:rPr>
          <w:rFonts w:cs="Arial"/>
          <w:b/>
          <w:bCs/>
          <w:color w:val="FF0000"/>
          <w:sz w:val="23"/>
          <w:szCs w:val="23"/>
          <w:lang w:eastAsia="pt-BR"/>
        </w:rPr>
        <w:t xml:space="preserve">conforme justificativa e autorizações constantes na </w:t>
      </w:r>
      <w:r w:rsidR="00D707AE" w:rsidRPr="00D707AE">
        <w:rPr>
          <w:rFonts w:cs="Arial"/>
          <w:b/>
          <w:bCs/>
          <w:color w:val="FF0000"/>
          <w:sz w:val="23"/>
          <w:szCs w:val="23"/>
          <w:lang w:eastAsia="pt-BR"/>
        </w:rPr>
        <w:t>Inexigibilidade</w:t>
      </w:r>
      <w:r w:rsidR="00045F57" w:rsidRPr="00D707AE">
        <w:rPr>
          <w:rFonts w:cs="Arial"/>
          <w:b/>
          <w:bCs/>
          <w:color w:val="FF0000"/>
          <w:sz w:val="23"/>
          <w:szCs w:val="23"/>
          <w:lang w:eastAsia="pt-BR"/>
        </w:rPr>
        <w:t xml:space="preserve"> nº </w:t>
      </w:r>
      <w:r w:rsidR="00C9376E">
        <w:rPr>
          <w:rFonts w:cs="Arial"/>
          <w:b/>
          <w:bCs/>
          <w:color w:val="FF0000"/>
          <w:sz w:val="23"/>
          <w:szCs w:val="23"/>
          <w:lang w:eastAsia="pt-BR"/>
        </w:rPr>
        <w:t>14</w:t>
      </w:r>
      <w:r w:rsidR="00C94456" w:rsidRPr="00D707AE">
        <w:rPr>
          <w:rFonts w:cs="Arial"/>
          <w:b/>
          <w:bCs/>
          <w:color w:val="FF0000"/>
          <w:sz w:val="23"/>
          <w:szCs w:val="23"/>
          <w:lang w:eastAsia="pt-BR"/>
        </w:rPr>
        <w:t>/202</w:t>
      </w:r>
      <w:r w:rsidR="00043771" w:rsidRPr="00D707AE">
        <w:rPr>
          <w:rFonts w:cs="Arial"/>
          <w:b/>
          <w:bCs/>
          <w:color w:val="FF0000"/>
          <w:sz w:val="23"/>
          <w:szCs w:val="23"/>
          <w:lang w:eastAsia="pt-BR"/>
        </w:rPr>
        <w:t>2</w:t>
      </w:r>
      <w:r w:rsidR="006B4F8C" w:rsidRPr="00E61E11">
        <w:rPr>
          <w:rFonts w:cs="Arial"/>
          <w:sz w:val="23"/>
          <w:szCs w:val="23"/>
          <w:lang w:eastAsia="pt-BR"/>
        </w:rPr>
        <w:t xml:space="preserve">, com fundamento no </w:t>
      </w:r>
      <w:r w:rsidR="00FB10FA" w:rsidRPr="00E61E11">
        <w:rPr>
          <w:rFonts w:cs="Arial"/>
          <w:sz w:val="23"/>
          <w:szCs w:val="23"/>
          <w:lang w:eastAsia="pt-BR"/>
        </w:rPr>
        <w:t>art.</w:t>
      </w:r>
      <w:r w:rsidR="00D62DB6">
        <w:rPr>
          <w:rFonts w:cs="Arial"/>
          <w:color w:val="FF0000"/>
          <w:sz w:val="23"/>
          <w:szCs w:val="23"/>
          <w:lang w:eastAsia="pt-BR"/>
        </w:rPr>
        <w:t>30</w:t>
      </w:r>
      <w:r w:rsidR="00FB10FA" w:rsidRPr="00D707AE">
        <w:rPr>
          <w:rFonts w:cs="Arial"/>
          <w:color w:val="FF0000"/>
          <w:sz w:val="23"/>
          <w:szCs w:val="23"/>
          <w:lang w:eastAsia="pt-BR"/>
        </w:rPr>
        <w:t xml:space="preserve">, </w:t>
      </w:r>
      <w:proofErr w:type="gramStart"/>
      <w:r w:rsidR="00D62DB6">
        <w:rPr>
          <w:rFonts w:cs="Arial"/>
          <w:color w:val="FF0000"/>
          <w:sz w:val="23"/>
          <w:szCs w:val="23"/>
          <w:lang w:eastAsia="pt-BR"/>
        </w:rPr>
        <w:t>caput,</w:t>
      </w:r>
      <w:proofErr w:type="gramEnd"/>
      <w:r w:rsidR="00FB10FA" w:rsidRPr="00D707AE">
        <w:rPr>
          <w:rFonts w:cs="Arial"/>
          <w:color w:val="FF0000"/>
          <w:sz w:val="23"/>
          <w:szCs w:val="23"/>
          <w:lang w:eastAsia="pt-BR"/>
        </w:rPr>
        <w:t xml:space="preserve">da Lei n 13.303/16 e </w:t>
      </w:r>
      <w:r w:rsidR="00D7456C" w:rsidRPr="00D707AE">
        <w:rPr>
          <w:rFonts w:cs="Arial"/>
          <w:color w:val="FF0000"/>
          <w:sz w:val="23"/>
          <w:szCs w:val="23"/>
          <w:lang w:eastAsia="pt-BR"/>
        </w:rPr>
        <w:t xml:space="preserve">art. </w:t>
      </w:r>
      <w:r w:rsidR="001F0FC6">
        <w:rPr>
          <w:rFonts w:cs="Arial"/>
          <w:color w:val="FF0000"/>
          <w:sz w:val="23"/>
          <w:szCs w:val="23"/>
          <w:lang w:eastAsia="pt-BR"/>
        </w:rPr>
        <w:t>9</w:t>
      </w:r>
      <w:r w:rsidR="004125E7">
        <w:rPr>
          <w:rFonts w:cs="Arial"/>
          <w:color w:val="FF0000"/>
          <w:sz w:val="23"/>
          <w:szCs w:val="23"/>
          <w:lang w:eastAsia="pt-BR"/>
        </w:rPr>
        <w:t>1</w:t>
      </w:r>
      <w:r w:rsidR="00165B8F">
        <w:rPr>
          <w:rFonts w:cs="Arial"/>
          <w:color w:val="FF0000"/>
          <w:sz w:val="23"/>
          <w:szCs w:val="23"/>
          <w:lang w:eastAsia="pt-BR"/>
        </w:rPr>
        <w:t xml:space="preserve"> </w:t>
      </w:r>
      <w:r w:rsidR="00D7456C" w:rsidRPr="00D707AE">
        <w:rPr>
          <w:rFonts w:cs="Arial"/>
          <w:color w:val="FF0000"/>
          <w:sz w:val="23"/>
          <w:szCs w:val="23"/>
          <w:lang w:eastAsia="pt-BR"/>
        </w:rPr>
        <w:t>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rsidR="004F400C" w:rsidRPr="00B43367" w:rsidRDefault="004F400C" w:rsidP="00B7721A">
      <w:pPr>
        <w:pStyle w:val="PargrafodaLista"/>
        <w:numPr>
          <w:ilvl w:val="1"/>
          <w:numId w:val="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rsidR="00C9376E" w:rsidRDefault="00C9376E" w:rsidP="00C9376E">
      <w:pPr>
        <w:pStyle w:val="Ttulo1"/>
        <w:numPr>
          <w:ilvl w:val="0"/>
          <w:numId w:val="12"/>
        </w:numPr>
        <w:spacing w:line="360" w:lineRule="auto"/>
        <w:ind w:left="431" w:hanging="431"/>
        <w:rPr>
          <w:rFonts w:cs="Arial"/>
          <w:b w:val="0"/>
          <w:sz w:val="22"/>
          <w:szCs w:val="22"/>
        </w:rPr>
      </w:pPr>
      <w:r w:rsidRPr="0026401A">
        <w:rPr>
          <w:rFonts w:cs="Arial"/>
          <w:b w:val="0"/>
          <w:sz w:val="22"/>
          <w:szCs w:val="22"/>
        </w:rPr>
        <w:t>Verificação inicial de seus ajustes;</w:t>
      </w:r>
    </w:p>
    <w:p w:rsidR="00C9376E" w:rsidRDefault="00C9376E" w:rsidP="00C9376E">
      <w:pPr>
        <w:pStyle w:val="Ttulo1"/>
        <w:numPr>
          <w:ilvl w:val="0"/>
          <w:numId w:val="12"/>
        </w:numPr>
        <w:spacing w:line="360" w:lineRule="auto"/>
        <w:ind w:left="431" w:hanging="431"/>
        <w:rPr>
          <w:rFonts w:cs="Arial"/>
          <w:b w:val="0"/>
          <w:sz w:val="22"/>
          <w:szCs w:val="22"/>
        </w:rPr>
      </w:pPr>
      <w:r w:rsidRPr="0026401A">
        <w:rPr>
          <w:rFonts w:cs="Arial"/>
          <w:b w:val="0"/>
          <w:sz w:val="22"/>
          <w:szCs w:val="22"/>
        </w:rPr>
        <w:t xml:space="preserve"> Desmontagem parcial para retirada de suas partes mecânicas e eletrônicas;</w:t>
      </w:r>
    </w:p>
    <w:p w:rsidR="00720812" w:rsidRPr="00720812" w:rsidRDefault="00720812" w:rsidP="00720812"/>
    <w:p w:rsidR="00C9376E" w:rsidRPr="0026401A" w:rsidRDefault="00C9376E" w:rsidP="00C9376E">
      <w:pPr>
        <w:pStyle w:val="Ttulo1"/>
        <w:numPr>
          <w:ilvl w:val="0"/>
          <w:numId w:val="12"/>
        </w:numPr>
        <w:spacing w:line="360" w:lineRule="auto"/>
        <w:ind w:left="431" w:hanging="431"/>
        <w:rPr>
          <w:rFonts w:cs="Arial"/>
          <w:b w:val="0"/>
          <w:sz w:val="22"/>
          <w:szCs w:val="22"/>
        </w:rPr>
      </w:pPr>
      <w:r w:rsidRPr="0026401A">
        <w:rPr>
          <w:rFonts w:cs="Arial"/>
          <w:b w:val="0"/>
          <w:sz w:val="22"/>
          <w:szCs w:val="22"/>
        </w:rPr>
        <w:lastRenderedPageBreak/>
        <w:t>Limpeza completa de suas partes;</w:t>
      </w:r>
    </w:p>
    <w:p w:rsidR="00C9376E" w:rsidRPr="0026401A" w:rsidRDefault="00C9376E" w:rsidP="00C9376E">
      <w:pPr>
        <w:pStyle w:val="Ttulo1"/>
        <w:numPr>
          <w:ilvl w:val="0"/>
          <w:numId w:val="12"/>
        </w:numPr>
        <w:spacing w:line="360" w:lineRule="auto"/>
        <w:ind w:left="431" w:hanging="431"/>
        <w:rPr>
          <w:rFonts w:cs="Arial"/>
          <w:b w:val="0"/>
          <w:sz w:val="22"/>
          <w:szCs w:val="22"/>
        </w:rPr>
      </w:pPr>
      <w:r w:rsidRPr="0026401A">
        <w:rPr>
          <w:rFonts w:cs="Arial"/>
          <w:b w:val="0"/>
          <w:sz w:val="22"/>
          <w:szCs w:val="22"/>
        </w:rPr>
        <w:t xml:space="preserve"> Remontagem;</w:t>
      </w:r>
    </w:p>
    <w:p w:rsidR="00C9376E" w:rsidRPr="0026401A" w:rsidRDefault="00C9376E" w:rsidP="00C9376E">
      <w:pPr>
        <w:pStyle w:val="Ttulo1"/>
        <w:numPr>
          <w:ilvl w:val="0"/>
          <w:numId w:val="12"/>
        </w:numPr>
        <w:spacing w:line="360" w:lineRule="auto"/>
        <w:ind w:left="431" w:hanging="431"/>
        <w:rPr>
          <w:rFonts w:cs="Arial"/>
          <w:b w:val="0"/>
          <w:sz w:val="22"/>
          <w:szCs w:val="22"/>
        </w:rPr>
      </w:pPr>
      <w:r w:rsidRPr="0026401A">
        <w:rPr>
          <w:rFonts w:cs="Arial"/>
          <w:b w:val="0"/>
          <w:sz w:val="22"/>
          <w:szCs w:val="22"/>
        </w:rPr>
        <w:t>Verificação de sua repetitividade;</w:t>
      </w:r>
    </w:p>
    <w:p w:rsidR="00C9376E" w:rsidRPr="0026401A" w:rsidRDefault="00C9376E" w:rsidP="00C9376E">
      <w:pPr>
        <w:pStyle w:val="Ttulo1"/>
        <w:numPr>
          <w:ilvl w:val="0"/>
          <w:numId w:val="12"/>
        </w:numPr>
        <w:spacing w:line="360" w:lineRule="auto"/>
        <w:ind w:left="431" w:hanging="431"/>
        <w:rPr>
          <w:rFonts w:cs="Arial"/>
          <w:b w:val="0"/>
          <w:sz w:val="22"/>
          <w:szCs w:val="22"/>
        </w:rPr>
      </w:pPr>
      <w:r w:rsidRPr="0026401A">
        <w:rPr>
          <w:rFonts w:cs="Arial"/>
          <w:b w:val="0"/>
          <w:sz w:val="22"/>
          <w:szCs w:val="22"/>
        </w:rPr>
        <w:t>Verificação e ajuste de seu ponto zero mecânico;</w:t>
      </w:r>
    </w:p>
    <w:p w:rsidR="00C9376E" w:rsidRPr="0026401A" w:rsidRDefault="00C9376E" w:rsidP="00C9376E">
      <w:pPr>
        <w:pStyle w:val="Ttulo1"/>
        <w:numPr>
          <w:ilvl w:val="0"/>
          <w:numId w:val="12"/>
        </w:numPr>
        <w:spacing w:line="360" w:lineRule="auto"/>
        <w:ind w:left="431" w:hanging="431"/>
        <w:rPr>
          <w:rFonts w:cs="Arial"/>
          <w:b w:val="0"/>
          <w:sz w:val="22"/>
          <w:szCs w:val="22"/>
        </w:rPr>
      </w:pPr>
      <w:r w:rsidRPr="0026401A">
        <w:rPr>
          <w:rFonts w:cs="Arial"/>
          <w:b w:val="0"/>
          <w:sz w:val="22"/>
          <w:szCs w:val="22"/>
        </w:rPr>
        <w:t>Verificação e ajuste da excentricidade de carga;</w:t>
      </w:r>
    </w:p>
    <w:p w:rsidR="00C9376E" w:rsidRPr="0026401A" w:rsidRDefault="00C9376E" w:rsidP="00C9376E">
      <w:pPr>
        <w:pStyle w:val="Ttulo1"/>
        <w:numPr>
          <w:ilvl w:val="0"/>
          <w:numId w:val="12"/>
        </w:numPr>
        <w:spacing w:line="360" w:lineRule="auto"/>
        <w:ind w:left="431" w:hanging="431"/>
        <w:rPr>
          <w:rFonts w:cs="Arial"/>
          <w:b w:val="0"/>
          <w:sz w:val="22"/>
          <w:szCs w:val="22"/>
        </w:rPr>
      </w:pPr>
      <w:r w:rsidRPr="0026401A">
        <w:rPr>
          <w:rFonts w:cs="Arial"/>
          <w:b w:val="0"/>
          <w:sz w:val="22"/>
          <w:szCs w:val="22"/>
        </w:rPr>
        <w:t>Verificação e ajuste de seu meio de campo eletrônico;</w:t>
      </w:r>
    </w:p>
    <w:p w:rsidR="00C9376E" w:rsidRPr="0026401A" w:rsidRDefault="00C9376E" w:rsidP="00C9376E">
      <w:pPr>
        <w:pStyle w:val="Ttulo1"/>
        <w:numPr>
          <w:ilvl w:val="0"/>
          <w:numId w:val="12"/>
        </w:numPr>
        <w:spacing w:line="360" w:lineRule="auto"/>
        <w:ind w:left="431" w:hanging="431"/>
        <w:rPr>
          <w:rFonts w:cs="Arial"/>
          <w:b w:val="0"/>
          <w:sz w:val="22"/>
          <w:szCs w:val="22"/>
        </w:rPr>
      </w:pPr>
      <w:r w:rsidRPr="0026401A">
        <w:rPr>
          <w:rFonts w:cs="Arial"/>
          <w:b w:val="0"/>
          <w:sz w:val="22"/>
          <w:szCs w:val="22"/>
        </w:rPr>
        <w:t>Verificação e ajuste de sua sensibilidade;</w:t>
      </w:r>
    </w:p>
    <w:p w:rsidR="00C9376E" w:rsidRPr="0026401A" w:rsidRDefault="00C9376E" w:rsidP="00C9376E">
      <w:pPr>
        <w:pStyle w:val="Ttulo1"/>
        <w:numPr>
          <w:ilvl w:val="0"/>
          <w:numId w:val="12"/>
        </w:numPr>
        <w:spacing w:line="360" w:lineRule="auto"/>
        <w:ind w:left="431" w:hanging="431"/>
        <w:rPr>
          <w:rFonts w:cs="Arial"/>
          <w:b w:val="0"/>
          <w:sz w:val="22"/>
          <w:szCs w:val="22"/>
        </w:rPr>
      </w:pPr>
      <w:r w:rsidRPr="0026401A">
        <w:rPr>
          <w:rFonts w:cs="Arial"/>
          <w:b w:val="0"/>
          <w:sz w:val="22"/>
          <w:szCs w:val="22"/>
        </w:rPr>
        <w:t>Controle geral de funcionamento;</w:t>
      </w:r>
    </w:p>
    <w:p w:rsidR="00C9376E" w:rsidRPr="0026401A" w:rsidRDefault="00C9376E" w:rsidP="00C9376E">
      <w:pPr>
        <w:pStyle w:val="Ttulo1"/>
        <w:numPr>
          <w:ilvl w:val="0"/>
          <w:numId w:val="12"/>
        </w:numPr>
        <w:spacing w:line="360" w:lineRule="auto"/>
        <w:ind w:left="431" w:hanging="431"/>
        <w:rPr>
          <w:rFonts w:cs="Arial"/>
          <w:b w:val="0"/>
          <w:sz w:val="22"/>
          <w:szCs w:val="22"/>
        </w:rPr>
      </w:pPr>
      <w:r w:rsidRPr="0026401A">
        <w:rPr>
          <w:rFonts w:cs="Arial"/>
          <w:b w:val="0"/>
          <w:sz w:val="22"/>
          <w:szCs w:val="22"/>
        </w:rPr>
        <w:t>Emissão de certificado de ajuste com rastreabilidade a padrões RBC;</w:t>
      </w:r>
    </w:p>
    <w:p w:rsidR="00C9376E" w:rsidRPr="00C9376E" w:rsidRDefault="00C9376E" w:rsidP="00C9376E">
      <w:pPr>
        <w:pStyle w:val="Ttulo1"/>
        <w:numPr>
          <w:ilvl w:val="0"/>
          <w:numId w:val="12"/>
        </w:numPr>
        <w:spacing w:line="360" w:lineRule="auto"/>
        <w:ind w:left="431" w:hanging="431"/>
        <w:rPr>
          <w:rFonts w:cs="Arial"/>
          <w:b w:val="0"/>
          <w:sz w:val="22"/>
          <w:szCs w:val="22"/>
        </w:rPr>
      </w:pPr>
      <w:r w:rsidRPr="0026401A">
        <w:rPr>
          <w:rFonts w:cs="Arial"/>
          <w:b w:val="0"/>
          <w:sz w:val="22"/>
          <w:szCs w:val="22"/>
        </w:rPr>
        <w:t>Emissão de certificado de calibração RBC.</w:t>
      </w:r>
    </w:p>
    <w:p w:rsidR="00C9376E" w:rsidRPr="00C9376E" w:rsidRDefault="00C9376E" w:rsidP="00C9376E">
      <w:pPr>
        <w:pStyle w:val="Ttulo1"/>
        <w:numPr>
          <w:ilvl w:val="0"/>
          <w:numId w:val="12"/>
        </w:numPr>
        <w:spacing w:line="360" w:lineRule="auto"/>
        <w:ind w:left="431" w:hanging="431"/>
        <w:rPr>
          <w:rFonts w:cs="Arial"/>
          <w:b w:val="0"/>
          <w:sz w:val="22"/>
          <w:szCs w:val="22"/>
        </w:rPr>
      </w:pPr>
      <w:r w:rsidRPr="0026401A">
        <w:rPr>
          <w:rFonts w:cs="Arial"/>
          <w:b w:val="0"/>
          <w:sz w:val="22"/>
          <w:szCs w:val="22"/>
        </w:rPr>
        <w:t>Especificação de calibração abaixo:</w:t>
      </w:r>
    </w:p>
    <w:p w:rsidR="00C9376E" w:rsidRPr="0026401A" w:rsidRDefault="00C9376E" w:rsidP="00C9376E"/>
    <w:tbl>
      <w:tblPr>
        <w:tblW w:w="9073" w:type="dxa"/>
        <w:tblInd w:w="-87" w:type="dxa"/>
        <w:tblLayout w:type="fixed"/>
        <w:tblCellMar>
          <w:top w:w="55" w:type="dxa"/>
          <w:left w:w="55" w:type="dxa"/>
          <w:bottom w:w="55" w:type="dxa"/>
          <w:right w:w="55" w:type="dxa"/>
        </w:tblCellMar>
        <w:tblLook w:val="0000"/>
      </w:tblPr>
      <w:tblGrid>
        <w:gridCol w:w="1627"/>
        <w:gridCol w:w="2343"/>
        <w:gridCol w:w="1417"/>
        <w:gridCol w:w="1276"/>
        <w:gridCol w:w="2410"/>
      </w:tblGrid>
      <w:tr w:rsidR="00C9376E" w:rsidRPr="0026401A" w:rsidTr="0007017C">
        <w:trPr>
          <w:trHeight w:val="170"/>
        </w:trPr>
        <w:tc>
          <w:tcPr>
            <w:tcW w:w="5387" w:type="dxa"/>
            <w:gridSpan w:val="3"/>
            <w:tcBorders>
              <w:top w:val="single" w:sz="4" w:space="0" w:color="000000"/>
              <w:left w:val="single" w:sz="4" w:space="0" w:color="000000"/>
              <w:bottom w:val="single" w:sz="4" w:space="0" w:color="000000"/>
            </w:tcBorders>
            <w:shd w:val="clear" w:color="auto" w:fill="E5E5E5"/>
          </w:tcPr>
          <w:p w:rsidR="00C9376E" w:rsidRPr="0026401A" w:rsidRDefault="00C9376E" w:rsidP="0007017C">
            <w:pPr>
              <w:autoSpaceDE w:val="0"/>
              <w:snapToGrid w:val="0"/>
              <w:rPr>
                <w:rFonts w:cs="Arial"/>
                <w:b/>
              </w:rPr>
            </w:pPr>
            <w:r w:rsidRPr="0026401A">
              <w:rPr>
                <w:rFonts w:cs="Arial"/>
                <w:b/>
              </w:rPr>
              <w:t>Balança</w:t>
            </w:r>
          </w:p>
        </w:tc>
        <w:tc>
          <w:tcPr>
            <w:tcW w:w="3686" w:type="dxa"/>
            <w:gridSpan w:val="2"/>
            <w:tcBorders>
              <w:top w:val="single" w:sz="4" w:space="0" w:color="000000"/>
              <w:bottom w:val="single" w:sz="4" w:space="0" w:color="000000"/>
              <w:right w:val="single" w:sz="4" w:space="0" w:color="000000"/>
            </w:tcBorders>
            <w:shd w:val="clear" w:color="auto" w:fill="E5E5E5"/>
          </w:tcPr>
          <w:p w:rsidR="00C9376E" w:rsidRPr="0026401A" w:rsidRDefault="00C9376E" w:rsidP="0007017C">
            <w:pPr>
              <w:autoSpaceDE w:val="0"/>
              <w:snapToGrid w:val="0"/>
              <w:rPr>
                <w:rFonts w:cs="Arial"/>
                <w:b/>
              </w:rPr>
            </w:pPr>
            <w:r w:rsidRPr="0026401A">
              <w:rPr>
                <w:rFonts w:cs="Arial"/>
                <w:b/>
              </w:rPr>
              <w:t xml:space="preserve">TAG: </w:t>
            </w:r>
            <w:r w:rsidRPr="0026401A">
              <w:rPr>
                <w:rFonts w:cs="Arial"/>
              </w:rPr>
              <w:t>BAL-04</w:t>
            </w:r>
          </w:p>
        </w:tc>
      </w:tr>
      <w:tr w:rsidR="00C9376E" w:rsidRPr="0026401A" w:rsidTr="0007017C">
        <w:trPr>
          <w:trHeight w:val="170"/>
        </w:trPr>
        <w:tc>
          <w:tcPr>
            <w:tcW w:w="5387" w:type="dxa"/>
            <w:gridSpan w:val="3"/>
            <w:tcBorders>
              <w:top w:val="single" w:sz="4" w:space="0" w:color="000000"/>
              <w:left w:val="single" w:sz="4" w:space="0" w:color="000000"/>
              <w:bottom w:val="single" w:sz="4" w:space="0" w:color="000000"/>
            </w:tcBorders>
            <w:shd w:val="clear" w:color="auto" w:fill="auto"/>
          </w:tcPr>
          <w:p w:rsidR="00C9376E" w:rsidRPr="0026401A" w:rsidRDefault="00C9376E" w:rsidP="0007017C">
            <w:pPr>
              <w:autoSpaceDE w:val="0"/>
              <w:snapToGrid w:val="0"/>
              <w:rPr>
                <w:rFonts w:cs="Arial"/>
                <w:b/>
              </w:rPr>
            </w:pPr>
            <w:r w:rsidRPr="0026401A">
              <w:rPr>
                <w:rFonts w:cs="Arial"/>
                <w:b/>
              </w:rPr>
              <w:t xml:space="preserve">Marca: </w:t>
            </w:r>
            <w:proofErr w:type="spellStart"/>
            <w:r w:rsidRPr="0026401A">
              <w:rPr>
                <w:rFonts w:cs="Arial"/>
              </w:rPr>
              <w:t>Shimadzu</w:t>
            </w:r>
            <w:proofErr w:type="spellEnd"/>
          </w:p>
        </w:tc>
        <w:tc>
          <w:tcPr>
            <w:tcW w:w="3686" w:type="dxa"/>
            <w:gridSpan w:val="2"/>
            <w:tcBorders>
              <w:top w:val="single" w:sz="4" w:space="0" w:color="000000"/>
              <w:bottom w:val="single" w:sz="4" w:space="0" w:color="000000"/>
              <w:right w:val="single" w:sz="4" w:space="0" w:color="000000"/>
            </w:tcBorders>
            <w:shd w:val="clear" w:color="auto" w:fill="auto"/>
          </w:tcPr>
          <w:p w:rsidR="00C9376E" w:rsidRPr="0026401A" w:rsidRDefault="00C9376E" w:rsidP="0007017C">
            <w:pPr>
              <w:autoSpaceDE w:val="0"/>
              <w:snapToGrid w:val="0"/>
              <w:rPr>
                <w:rFonts w:cs="Arial"/>
                <w:b/>
              </w:rPr>
            </w:pPr>
            <w:r w:rsidRPr="0026401A">
              <w:rPr>
                <w:rFonts w:cs="Arial"/>
                <w:b/>
              </w:rPr>
              <w:t xml:space="preserve">Modelo: </w:t>
            </w:r>
            <w:r w:rsidRPr="0026401A">
              <w:rPr>
                <w:rFonts w:cs="Arial"/>
              </w:rPr>
              <w:t>ATY 224</w:t>
            </w:r>
          </w:p>
        </w:tc>
      </w:tr>
      <w:tr w:rsidR="00C9376E" w:rsidRPr="0026401A" w:rsidTr="0007017C">
        <w:trPr>
          <w:trHeight w:val="170"/>
        </w:trPr>
        <w:tc>
          <w:tcPr>
            <w:tcW w:w="3970" w:type="dxa"/>
            <w:gridSpan w:val="2"/>
            <w:tcBorders>
              <w:top w:val="single" w:sz="4" w:space="0" w:color="000000"/>
              <w:left w:val="single" w:sz="4" w:space="0" w:color="000000"/>
              <w:bottom w:val="single" w:sz="4" w:space="0" w:color="000000"/>
            </w:tcBorders>
            <w:shd w:val="clear" w:color="auto" w:fill="auto"/>
          </w:tcPr>
          <w:p w:rsidR="00C9376E" w:rsidRPr="0026401A" w:rsidRDefault="00C9376E" w:rsidP="0007017C">
            <w:pPr>
              <w:autoSpaceDE w:val="0"/>
              <w:snapToGrid w:val="0"/>
              <w:rPr>
                <w:rFonts w:cs="Arial"/>
                <w:b/>
              </w:rPr>
            </w:pPr>
            <w:r w:rsidRPr="0026401A">
              <w:rPr>
                <w:rFonts w:cs="Arial"/>
                <w:b/>
              </w:rPr>
              <w:t xml:space="preserve">Valor nominal: </w:t>
            </w:r>
            <w:r w:rsidRPr="0026401A">
              <w:rPr>
                <w:rFonts w:cs="Arial"/>
              </w:rPr>
              <w:t>0 – 220 g</w:t>
            </w:r>
          </w:p>
        </w:tc>
        <w:tc>
          <w:tcPr>
            <w:tcW w:w="5103" w:type="dxa"/>
            <w:gridSpan w:val="3"/>
            <w:tcBorders>
              <w:top w:val="single" w:sz="4" w:space="0" w:color="000000"/>
              <w:bottom w:val="single" w:sz="4" w:space="0" w:color="000000"/>
              <w:right w:val="single" w:sz="4" w:space="0" w:color="000000"/>
            </w:tcBorders>
            <w:shd w:val="clear" w:color="auto" w:fill="auto"/>
          </w:tcPr>
          <w:p w:rsidR="00C9376E" w:rsidRPr="0026401A" w:rsidRDefault="00C9376E" w:rsidP="0007017C">
            <w:pPr>
              <w:autoSpaceDE w:val="0"/>
              <w:snapToGrid w:val="0"/>
              <w:rPr>
                <w:rFonts w:cs="Arial"/>
                <w:b/>
              </w:rPr>
            </w:pPr>
            <w:r w:rsidRPr="0026401A">
              <w:rPr>
                <w:rFonts w:cs="Arial"/>
                <w:b/>
              </w:rPr>
              <w:t xml:space="preserve">Divisão: </w:t>
            </w:r>
            <w:r w:rsidRPr="0026401A">
              <w:rPr>
                <w:rFonts w:cs="Arial"/>
              </w:rPr>
              <w:t>0,0001 g</w:t>
            </w:r>
          </w:p>
        </w:tc>
      </w:tr>
      <w:tr w:rsidR="00C9376E" w:rsidRPr="0026401A" w:rsidTr="0007017C">
        <w:trPr>
          <w:trHeight w:val="170"/>
        </w:trPr>
        <w:tc>
          <w:tcPr>
            <w:tcW w:w="3970" w:type="dxa"/>
            <w:gridSpan w:val="2"/>
            <w:tcBorders>
              <w:top w:val="single" w:sz="4" w:space="0" w:color="000000"/>
              <w:left w:val="single" w:sz="4" w:space="0" w:color="000000"/>
              <w:bottom w:val="single" w:sz="4" w:space="0" w:color="000000"/>
            </w:tcBorders>
            <w:shd w:val="clear" w:color="auto" w:fill="auto"/>
          </w:tcPr>
          <w:p w:rsidR="00C9376E" w:rsidRPr="0026401A" w:rsidRDefault="00C9376E" w:rsidP="0007017C">
            <w:pPr>
              <w:autoSpaceDE w:val="0"/>
              <w:snapToGrid w:val="0"/>
              <w:rPr>
                <w:rFonts w:cs="Arial"/>
                <w:b/>
              </w:rPr>
            </w:pPr>
            <w:r w:rsidRPr="0026401A">
              <w:rPr>
                <w:rFonts w:cs="Arial"/>
                <w:b/>
              </w:rPr>
              <w:t>Ponto a calibrar (g)</w:t>
            </w:r>
          </w:p>
        </w:tc>
        <w:tc>
          <w:tcPr>
            <w:tcW w:w="5103" w:type="dxa"/>
            <w:gridSpan w:val="3"/>
            <w:tcBorders>
              <w:top w:val="single" w:sz="4" w:space="0" w:color="000000"/>
              <w:bottom w:val="single" w:sz="4" w:space="0" w:color="000000"/>
              <w:right w:val="single" w:sz="4" w:space="0" w:color="000000"/>
            </w:tcBorders>
            <w:shd w:val="clear" w:color="auto" w:fill="auto"/>
          </w:tcPr>
          <w:p w:rsidR="00C9376E" w:rsidRPr="0026401A" w:rsidRDefault="00C9376E" w:rsidP="0007017C">
            <w:pPr>
              <w:autoSpaceDE w:val="0"/>
              <w:snapToGrid w:val="0"/>
              <w:rPr>
                <w:rFonts w:cs="Arial"/>
                <w:b/>
              </w:rPr>
            </w:pPr>
            <w:r w:rsidRPr="0026401A">
              <w:rPr>
                <w:rFonts w:cs="Arial"/>
                <w:b/>
              </w:rPr>
              <w:t xml:space="preserve">Tolerância (g) </w:t>
            </w:r>
            <w:r>
              <w:rPr>
                <w:rFonts w:cs="Arial"/>
                <w:b/>
              </w:rPr>
              <w:t xml:space="preserve">= </w:t>
            </w:r>
            <w:r w:rsidRPr="0026401A">
              <w:rPr>
                <w:rFonts w:cs="Arial"/>
                <w:b/>
              </w:rPr>
              <w:t>(</w:t>
            </w:r>
            <w:r>
              <w:rPr>
                <w:rFonts w:cs="Arial"/>
                <w:b/>
              </w:rPr>
              <w:t>Erro + Incerteza expandida</w:t>
            </w:r>
            <w:proofErr w:type="gramStart"/>
            <w:r>
              <w:rPr>
                <w:rFonts w:cs="Arial"/>
                <w:b/>
              </w:rPr>
              <w:t>)</w:t>
            </w:r>
            <w:proofErr w:type="gramEnd"/>
            <w:r w:rsidRPr="0026401A">
              <w:rPr>
                <w:rFonts w:cs="Arial"/>
                <w:b/>
              </w:rPr>
              <w:t>=</w:t>
            </w:r>
          </w:p>
        </w:tc>
      </w:tr>
      <w:tr w:rsidR="00C9376E" w:rsidRPr="0026401A" w:rsidTr="0007017C">
        <w:trPr>
          <w:trHeight w:val="170"/>
        </w:trPr>
        <w:tc>
          <w:tcPr>
            <w:tcW w:w="1627" w:type="dxa"/>
            <w:tcBorders>
              <w:left w:val="single" w:sz="4" w:space="0" w:color="000000"/>
            </w:tcBorders>
            <w:shd w:val="clear" w:color="auto" w:fill="auto"/>
            <w:vAlign w:val="bottom"/>
          </w:tcPr>
          <w:p w:rsidR="00C9376E" w:rsidRPr="0026401A" w:rsidRDefault="00C9376E" w:rsidP="0007017C">
            <w:pPr>
              <w:autoSpaceDE w:val="0"/>
              <w:snapToGrid w:val="0"/>
              <w:jc w:val="right"/>
              <w:rPr>
                <w:rFonts w:cs="Arial"/>
              </w:rPr>
            </w:pPr>
            <w:r w:rsidRPr="0026401A">
              <w:rPr>
                <w:rFonts w:cs="Arial"/>
              </w:rPr>
              <w:t>0,</w:t>
            </w:r>
          </w:p>
        </w:tc>
        <w:tc>
          <w:tcPr>
            <w:tcW w:w="2343" w:type="dxa"/>
            <w:shd w:val="clear" w:color="auto" w:fill="auto"/>
            <w:vAlign w:val="center"/>
          </w:tcPr>
          <w:p w:rsidR="00C9376E" w:rsidRPr="0026401A" w:rsidRDefault="00C9376E" w:rsidP="0007017C">
            <w:pPr>
              <w:autoSpaceDE w:val="0"/>
              <w:snapToGrid w:val="0"/>
              <w:rPr>
                <w:rFonts w:cs="Arial"/>
              </w:rPr>
            </w:pPr>
            <w:r w:rsidRPr="0026401A">
              <w:rPr>
                <w:rFonts w:cs="Arial"/>
              </w:rPr>
              <w:t>5000</w:t>
            </w:r>
          </w:p>
        </w:tc>
        <w:tc>
          <w:tcPr>
            <w:tcW w:w="2693" w:type="dxa"/>
            <w:gridSpan w:val="2"/>
            <w:shd w:val="clear" w:color="auto" w:fill="auto"/>
            <w:vAlign w:val="center"/>
          </w:tcPr>
          <w:p w:rsidR="00C9376E" w:rsidRPr="0026401A" w:rsidRDefault="00C9376E" w:rsidP="0007017C">
            <w:pPr>
              <w:autoSpaceDE w:val="0"/>
              <w:snapToGrid w:val="0"/>
              <w:jc w:val="right"/>
              <w:rPr>
                <w:rFonts w:cs="Arial"/>
              </w:rPr>
            </w:pPr>
            <w:r w:rsidRPr="0026401A">
              <w:rPr>
                <w:rFonts w:cs="Arial"/>
              </w:rPr>
              <w:t>0,</w:t>
            </w:r>
          </w:p>
        </w:tc>
        <w:tc>
          <w:tcPr>
            <w:tcW w:w="2410" w:type="dxa"/>
            <w:tcBorders>
              <w:right w:val="single" w:sz="4" w:space="0" w:color="000000"/>
            </w:tcBorders>
            <w:shd w:val="clear" w:color="auto" w:fill="auto"/>
            <w:vAlign w:val="center"/>
          </w:tcPr>
          <w:p w:rsidR="00C9376E" w:rsidRPr="0026401A" w:rsidRDefault="00C9376E" w:rsidP="0007017C">
            <w:pPr>
              <w:autoSpaceDE w:val="0"/>
              <w:snapToGrid w:val="0"/>
              <w:rPr>
                <w:rFonts w:cs="Arial"/>
              </w:rPr>
            </w:pPr>
            <w:r w:rsidRPr="0026401A">
              <w:rPr>
                <w:rFonts w:cs="Arial"/>
              </w:rPr>
              <w:t>001</w:t>
            </w:r>
          </w:p>
        </w:tc>
      </w:tr>
      <w:tr w:rsidR="00C9376E" w:rsidRPr="0026401A" w:rsidTr="0007017C">
        <w:trPr>
          <w:trHeight w:val="170"/>
        </w:trPr>
        <w:tc>
          <w:tcPr>
            <w:tcW w:w="1627" w:type="dxa"/>
            <w:tcBorders>
              <w:left w:val="single" w:sz="4" w:space="0" w:color="000000"/>
            </w:tcBorders>
            <w:shd w:val="clear" w:color="auto" w:fill="auto"/>
            <w:vAlign w:val="bottom"/>
          </w:tcPr>
          <w:p w:rsidR="00C9376E" w:rsidRPr="0026401A" w:rsidRDefault="00C9376E" w:rsidP="0007017C">
            <w:pPr>
              <w:autoSpaceDE w:val="0"/>
              <w:snapToGrid w:val="0"/>
              <w:jc w:val="right"/>
              <w:rPr>
                <w:rFonts w:cs="Arial"/>
              </w:rPr>
            </w:pPr>
            <w:r w:rsidRPr="0026401A">
              <w:rPr>
                <w:rFonts w:cs="Arial"/>
              </w:rPr>
              <w:t>1,</w:t>
            </w:r>
          </w:p>
        </w:tc>
        <w:tc>
          <w:tcPr>
            <w:tcW w:w="2343" w:type="dxa"/>
            <w:shd w:val="clear" w:color="auto" w:fill="auto"/>
            <w:vAlign w:val="center"/>
          </w:tcPr>
          <w:p w:rsidR="00C9376E" w:rsidRPr="0026401A" w:rsidRDefault="00C9376E" w:rsidP="0007017C">
            <w:pPr>
              <w:autoSpaceDE w:val="0"/>
              <w:snapToGrid w:val="0"/>
              <w:rPr>
                <w:rFonts w:cs="Arial"/>
              </w:rPr>
            </w:pPr>
            <w:r w:rsidRPr="0026401A">
              <w:rPr>
                <w:rFonts w:cs="Arial"/>
              </w:rPr>
              <w:t>0000</w:t>
            </w:r>
          </w:p>
        </w:tc>
        <w:tc>
          <w:tcPr>
            <w:tcW w:w="2693" w:type="dxa"/>
            <w:gridSpan w:val="2"/>
            <w:shd w:val="clear" w:color="auto" w:fill="auto"/>
            <w:vAlign w:val="center"/>
          </w:tcPr>
          <w:p w:rsidR="00C9376E" w:rsidRPr="0026401A" w:rsidRDefault="00C9376E" w:rsidP="0007017C">
            <w:pPr>
              <w:autoSpaceDE w:val="0"/>
              <w:snapToGrid w:val="0"/>
              <w:jc w:val="right"/>
              <w:rPr>
                <w:rFonts w:cs="Arial"/>
              </w:rPr>
            </w:pPr>
            <w:r w:rsidRPr="0026401A">
              <w:rPr>
                <w:rFonts w:cs="Arial"/>
              </w:rPr>
              <w:t>0,</w:t>
            </w:r>
          </w:p>
        </w:tc>
        <w:tc>
          <w:tcPr>
            <w:tcW w:w="2410" w:type="dxa"/>
            <w:tcBorders>
              <w:right w:val="single" w:sz="4" w:space="0" w:color="000000"/>
            </w:tcBorders>
            <w:shd w:val="clear" w:color="auto" w:fill="auto"/>
            <w:vAlign w:val="center"/>
          </w:tcPr>
          <w:p w:rsidR="00C9376E" w:rsidRPr="0026401A" w:rsidRDefault="00C9376E" w:rsidP="0007017C">
            <w:pPr>
              <w:autoSpaceDE w:val="0"/>
              <w:snapToGrid w:val="0"/>
              <w:rPr>
                <w:rFonts w:cs="Arial"/>
              </w:rPr>
            </w:pPr>
            <w:r w:rsidRPr="0026401A">
              <w:rPr>
                <w:rFonts w:cs="Arial"/>
              </w:rPr>
              <w:t>001</w:t>
            </w:r>
          </w:p>
        </w:tc>
      </w:tr>
      <w:tr w:rsidR="00C9376E" w:rsidRPr="0026401A" w:rsidTr="0007017C">
        <w:trPr>
          <w:trHeight w:val="170"/>
        </w:trPr>
        <w:tc>
          <w:tcPr>
            <w:tcW w:w="1627" w:type="dxa"/>
            <w:tcBorders>
              <w:left w:val="single" w:sz="4" w:space="0" w:color="000000"/>
            </w:tcBorders>
            <w:shd w:val="clear" w:color="auto" w:fill="auto"/>
            <w:vAlign w:val="bottom"/>
          </w:tcPr>
          <w:p w:rsidR="00C9376E" w:rsidRPr="0026401A" w:rsidRDefault="00C9376E" w:rsidP="0007017C">
            <w:pPr>
              <w:autoSpaceDE w:val="0"/>
              <w:snapToGrid w:val="0"/>
              <w:jc w:val="right"/>
              <w:rPr>
                <w:rFonts w:cs="Arial"/>
              </w:rPr>
            </w:pPr>
            <w:r w:rsidRPr="0026401A">
              <w:rPr>
                <w:rFonts w:cs="Arial"/>
              </w:rPr>
              <w:t>10,</w:t>
            </w:r>
          </w:p>
        </w:tc>
        <w:tc>
          <w:tcPr>
            <w:tcW w:w="2343" w:type="dxa"/>
            <w:shd w:val="clear" w:color="auto" w:fill="auto"/>
            <w:vAlign w:val="center"/>
          </w:tcPr>
          <w:p w:rsidR="00C9376E" w:rsidRPr="0026401A" w:rsidRDefault="00C9376E" w:rsidP="0007017C">
            <w:pPr>
              <w:autoSpaceDE w:val="0"/>
              <w:snapToGrid w:val="0"/>
              <w:rPr>
                <w:rFonts w:cs="Arial"/>
              </w:rPr>
            </w:pPr>
            <w:r w:rsidRPr="0026401A">
              <w:rPr>
                <w:rFonts w:cs="Arial"/>
              </w:rPr>
              <w:t>0000</w:t>
            </w:r>
          </w:p>
        </w:tc>
        <w:tc>
          <w:tcPr>
            <w:tcW w:w="2693" w:type="dxa"/>
            <w:gridSpan w:val="2"/>
            <w:shd w:val="clear" w:color="auto" w:fill="auto"/>
            <w:vAlign w:val="center"/>
          </w:tcPr>
          <w:p w:rsidR="00C9376E" w:rsidRPr="0026401A" w:rsidRDefault="00C9376E" w:rsidP="0007017C">
            <w:pPr>
              <w:autoSpaceDE w:val="0"/>
              <w:snapToGrid w:val="0"/>
              <w:jc w:val="right"/>
              <w:rPr>
                <w:rFonts w:cs="Arial"/>
              </w:rPr>
            </w:pPr>
            <w:r w:rsidRPr="0026401A">
              <w:rPr>
                <w:rFonts w:cs="Arial"/>
              </w:rPr>
              <w:t>0,</w:t>
            </w:r>
          </w:p>
        </w:tc>
        <w:tc>
          <w:tcPr>
            <w:tcW w:w="2410" w:type="dxa"/>
            <w:tcBorders>
              <w:right w:val="single" w:sz="4" w:space="0" w:color="000000"/>
            </w:tcBorders>
            <w:shd w:val="clear" w:color="auto" w:fill="auto"/>
            <w:vAlign w:val="center"/>
          </w:tcPr>
          <w:p w:rsidR="00C9376E" w:rsidRPr="0026401A" w:rsidRDefault="00C9376E" w:rsidP="0007017C">
            <w:pPr>
              <w:autoSpaceDE w:val="0"/>
              <w:snapToGrid w:val="0"/>
              <w:rPr>
                <w:rFonts w:cs="Arial"/>
              </w:rPr>
            </w:pPr>
            <w:r w:rsidRPr="0026401A">
              <w:rPr>
                <w:rFonts w:cs="Arial"/>
              </w:rPr>
              <w:t>001</w:t>
            </w:r>
          </w:p>
        </w:tc>
      </w:tr>
      <w:tr w:rsidR="00C9376E" w:rsidRPr="0026401A" w:rsidTr="0007017C">
        <w:trPr>
          <w:trHeight w:val="170"/>
        </w:trPr>
        <w:tc>
          <w:tcPr>
            <w:tcW w:w="1627" w:type="dxa"/>
            <w:tcBorders>
              <w:left w:val="single" w:sz="4" w:space="0" w:color="000000"/>
            </w:tcBorders>
            <w:shd w:val="clear" w:color="auto" w:fill="auto"/>
            <w:vAlign w:val="bottom"/>
          </w:tcPr>
          <w:p w:rsidR="00C9376E" w:rsidRPr="0026401A" w:rsidRDefault="00C9376E" w:rsidP="0007017C">
            <w:pPr>
              <w:autoSpaceDE w:val="0"/>
              <w:snapToGrid w:val="0"/>
              <w:jc w:val="right"/>
              <w:rPr>
                <w:rFonts w:cs="Arial"/>
              </w:rPr>
            </w:pPr>
            <w:r w:rsidRPr="0026401A">
              <w:rPr>
                <w:rFonts w:cs="Arial"/>
              </w:rPr>
              <w:t>100,</w:t>
            </w:r>
          </w:p>
        </w:tc>
        <w:tc>
          <w:tcPr>
            <w:tcW w:w="2343" w:type="dxa"/>
            <w:shd w:val="clear" w:color="auto" w:fill="auto"/>
            <w:vAlign w:val="center"/>
          </w:tcPr>
          <w:p w:rsidR="00C9376E" w:rsidRPr="0026401A" w:rsidRDefault="00C9376E" w:rsidP="0007017C">
            <w:pPr>
              <w:autoSpaceDE w:val="0"/>
              <w:snapToGrid w:val="0"/>
              <w:rPr>
                <w:rFonts w:cs="Arial"/>
              </w:rPr>
            </w:pPr>
            <w:r w:rsidRPr="0026401A">
              <w:rPr>
                <w:rFonts w:cs="Arial"/>
              </w:rPr>
              <w:t>0000</w:t>
            </w:r>
          </w:p>
        </w:tc>
        <w:tc>
          <w:tcPr>
            <w:tcW w:w="2693" w:type="dxa"/>
            <w:gridSpan w:val="2"/>
            <w:shd w:val="clear" w:color="auto" w:fill="auto"/>
            <w:vAlign w:val="center"/>
          </w:tcPr>
          <w:p w:rsidR="00C9376E" w:rsidRPr="0026401A" w:rsidRDefault="00C9376E" w:rsidP="0007017C">
            <w:pPr>
              <w:autoSpaceDE w:val="0"/>
              <w:snapToGrid w:val="0"/>
              <w:jc w:val="right"/>
              <w:rPr>
                <w:rFonts w:cs="Arial"/>
              </w:rPr>
            </w:pPr>
            <w:r w:rsidRPr="0026401A">
              <w:rPr>
                <w:rFonts w:cs="Arial"/>
              </w:rPr>
              <w:t>0,</w:t>
            </w:r>
          </w:p>
        </w:tc>
        <w:tc>
          <w:tcPr>
            <w:tcW w:w="2410" w:type="dxa"/>
            <w:tcBorders>
              <w:right w:val="single" w:sz="4" w:space="0" w:color="000000"/>
            </w:tcBorders>
            <w:shd w:val="clear" w:color="auto" w:fill="auto"/>
            <w:vAlign w:val="center"/>
          </w:tcPr>
          <w:p w:rsidR="00C9376E" w:rsidRPr="0026401A" w:rsidRDefault="00C9376E" w:rsidP="0007017C">
            <w:pPr>
              <w:autoSpaceDE w:val="0"/>
              <w:snapToGrid w:val="0"/>
              <w:rPr>
                <w:rFonts w:cs="Arial"/>
              </w:rPr>
            </w:pPr>
            <w:r w:rsidRPr="0026401A">
              <w:rPr>
                <w:rFonts w:cs="Arial"/>
              </w:rPr>
              <w:t>002</w:t>
            </w:r>
          </w:p>
        </w:tc>
      </w:tr>
      <w:tr w:rsidR="00C9376E" w:rsidRPr="0026401A" w:rsidTr="0007017C">
        <w:trPr>
          <w:trHeight w:val="170"/>
        </w:trPr>
        <w:tc>
          <w:tcPr>
            <w:tcW w:w="1627" w:type="dxa"/>
            <w:tcBorders>
              <w:left w:val="single" w:sz="4" w:space="0" w:color="000000"/>
              <w:bottom w:val="single" w:sz="4" w:space="0" w:color="auto"/>
            </w:tcBorders>
            <w:shd w:val="clear" w:color="auto" w:fill="auto"/>
            <w:vAlign w:val="bottom"/>
          </w:tcPr>
          <w:p w:rsidR="00C9376E" w:rsidRPr="0026401A" w:rsidRDefault="00C9376E" w:rsidP="0007017C">
            <w:pPr>
              <w:autoSpaceDE w:val="0"/>
              <w:snapToGrid w:val="0"/>
              <w:jc w:val="right"/>
              <w:rPr>
                <w:rFonts w:cs="Arial"/>
              </w:rPr>
            </w:pPr>
            <w:r w:rsidRPr="0026401A">
              <w:rPr>
                <w:rFonts w:cs="Arial"/>
              </w:rPr>
              <w:t>200,</w:t>
            </w:r>
          </w:p>
        </w:tc>
        <w:tc>
          <w:tcPr>
            <w:tcW w:w="2343" w:type="dxa"/>
            <w:tcBorders>
              <w:bottom w:val="single" w:sz="4" w:space="0" w:color="auto"/>
            </w:tcBorders>
            <w:shd w:val="clear" w:color="auto" w:fill="auto"/>
            <w:vAlign w:val="center"/>
          </w:tcPr>
          <w:p w:rsidR="00C9376E" w:rsidRPr="0026401A" w:rsidRDefault="00C9376E" w:rsidP="0007017C">
            <w:pPr>
              <w:autoSpaceDE w:val="0"/>
              <w:snapToGrid w:val="0"/>
              <w:rPr>
                <w:rFonts w:cs="Arial"/>
              </w:rPr>
            </w:pPr>
            <w:r w:rsidRPr="0026401A">
              <w:rPr>
                <w:rFonts w:cs="Arial"/>
              </w:rPr>
              <w:t>0000</w:t>
            </w:r>
          </w:p>
        </w:tc>
        <w:tc>
          <w:tcPr>
            <w:tcW w:w="2693" w:type="dxa"/>
            <w:gridSpan w:val="2"/>
            <w:tcBorders>
              <w:bottom w:val="single" w:sz="4" w:space="0" w:color="auto"/>
            </w:tcBorders>
            <w:shd w:val="clear" w:color="auto" w:fill="auto"/>
            <w:vAlign w:val="center"/>
          </w:tcPr>
          <w:p w:rsidR="00C9376E" w:rsidRPr="0026401A" w:rsidRDefault="00C9376E" w:rsidP="0007017C">
            <w:pPr>
              <w:autoSpaceDE w:val="0"/>
              <w:snapToGrid w:val="0"/>
              <w:jc w:val="right"/>
              <w:rPr>
                <w:rFonts w:cs="Arial"/>
              </w:rPr>
            </w:pPr>
            <w:r w:rsidRPr="0026401A">
              <w:rPr>
                <w:rFonts w:cs="Arial"/>
              </w:rPr>
              <w:t>0,</w:t>
            </w:r>
          </w:p>
        </w:tc>
        <w:tc>
          <w:tcPr>
            <w:tcW w:w="2410" w:type="dxa"/>
            <w:tcBorders>
              <w:bottom w:val="single" w:sz="4" w:space="0" w:color="auto"/>
              <w:right w:val="single" w:sz="4" w:space="0" w:color="000000"/>
            </w:tcBorders>
            <w:shd w:val="clear" w:color="auto" w:fill="auto"/>
            <w:vAlign w:val="center"/>
          </w:tcPr>
          <w:p w:rsidR="00C9376E" w:rsidRPr="0026401A" w:rsidRDefault="00C9376E" w:rsidP="0007017C">
            <w:pPr>
              <w:autoSpaceDE w:val="0"/>
              <w:snapToGrid w:val="0"/>
              <w:rPr>
                <w:rFonts w:cs="Arial"/>
              </w:rPr>
            </w:pPr>
            <w:r w:rsidRPr="0026401A">
              <w:rPr>
                <w:rFonts w:cs="Arial"/>
              </w:rPr>
              <w:t>002</w:t>
            </w:r>
          </w:p>
        </w:tc>
      </w:tr>
      <w:tr w:rsidR="00C9376E" w:rsidRPr="0026401A" w:rsidTr="0007017C">
        <w:trPr>
          <w:trHeight w:val="170"/>
        </w:trPr>
        <w:tc>
          <w:tcPr>
            <w:tcW w:w="9073" w:type="dxa"/>
            <w:gridSpan w:val="5"/>
            <w:tcBorders>
              <w:left w:val="single" w:sz="4" w:space="0" w:color="000000"/>
              <w:bottom w:val="single" w:sz="4" w:space="0" w:color="000000"/>
              <w:right w:val="single" w:sz="4" w:space="0" w:color="000000"/>
            </w:tcBorders>
            <w:shd w:val="clear" w:color="auto" w:fill="auto"/>
          </w:tcPr>
          <w:p w:rsidR="00C9376E" w:rsidRPr="0026401A" w:rsidRDefault="00C9376E" w:rsidP="0007017C">
            <w:pPr>
              <w:autoSpaceDE w:val="0"/>
              <w:snapToGrid w:val="0"/>
              <w:jc w:val="center"/>
              <w:rPr>
                <w:rFonts w:cs="Arial"/>
              </w:rPr>
            </w:pPr>
            <w:r w:rsidRPr="0026401A">
              <w:rPr>
                <w:rFonts w:cs="Arial"/>
              </w:rPr>
              <w:t>A calibração deverá ser realizada nas dependências do Laboratório Central da Cesama.</w:t>
            </w:r>
          </w:p>
        </w:tc>
      </w:tr>
    </w:tbl>
    <w:p w:rsidR="00C9376E" w:rsidRPr="0026401A" w:rsidRDefault="00C9376E" w:rsidP="00C9376E"/>
    <w:p w:rsidR="003D377B" w:rsidRPr="00E61E11" w:rsidRDefault="003D377B" w:rsidP="000D35C8">
      <w:pPr>
        <w:spacing w:before="120" w:line="360" w:lineRule="auto"/>
        <w:rPr>
          <w:rFonts w:cs="Arial"/>
          <w:b/>
          <w:sz w:val="23"/>
          <w:szCs w:val="23"/>
        </w:rPr>
      </w:pPr>
      <w:r w:rsidRPr="00E61E11">
        <w:rPr>
          <w:rFonts w:cs="Arial"/>
          <w:b/>
          <w:sz w:val="23"/>
          <w:szCs w:val="23"/>
        </w:rPr>
        <w:t>CLÁUSULA SEGUNDA: VALOR E FORMA DE PAGAMENTO</w:t>
      </w:r>
    </w:p>
    <w:p w:rsidR="003F2034" w:rsidRPr="00C92DBA" w:rsidRDefault="003F2034" w:rsidP="003F2034">
      <w:pPr>
        <w:spacing w:before="120" w:line="360" w:lineRule="auto"/>
        <w:rPr>
          <w:rFonts w:cs="Arial"/>
          <w:sz w:val="23"/>
          <w:szCs w:val="23"/>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w:t>
      </w:r>
      <w:r w:rsidRPr="00C92DBA">
        <w:rPr>
          <w:rFonts w:cs="Arial"/>
          <w:sz w:val="23"/>
          <w:szCs w:val="23"/>
        </w:rPr>
        <w:t>como valor global a importância de</w:t>
      </w:r>
      <w:r w:rsidR="00C92DBA" w:rsidRPr="00C92DBA">
        <w:rPr>
          <w:rFonts w:cs="Arial"/>
          <w:b/>
          <w:bCs/>
          <w:sz w:val="23"/>
          <w:szCs w:val="23"/>
        </w:rPr>
        <w:t xml:space="preserve">R$ </w:t>
      </w:r>
      <w:r w:rsidR="00C9376E">
        <w:rPr>
          <w:b/>
          <w:sz w:val="23"/>
          <w:szCs w:val="23"/>
        </w:rPr>
        <w:t>2.770,80</w:t>
      </w:r>
      <w:r w:rsidR="00C92DBA" w:rsidRPr="00C92DBA">
        <w:rPr>
          <w:rFonts w:cs="Arial"/>
          <w:b/>
          <w:bCs/>
          <w:sz w:val="23"/>
          <w:szCs w:val="23"/>
        </w:rPr>
        <w:t>(</w:t>
      </w:r>
      <w:r w:rsidR="00C9376E">
        <w:rPr>
          <w:rFonts w:cs="Arial"/>
          <w:b/>
          <w:bCs/>
          <w:sz w:val="23"/>
          <w:szCs w:val="23"/>
        </w:rPr>
        <w:t>dois mil, setecentos e setenta reais e oitenta centavos</w:t>
      </w:r>
      <w:r w:rsidR="00C92DBA" w:rsidRPr="00C92DBA">
        <w:rPr>
          <w:rFonts w:cs="Arial"/>
          <w:b/>
          <w:bCs/>
          <w:sz w:val="23"/>
          <w:szCs w:val="23"/>
        </w:rPr>
        <w:t>)</w:t>
      </w:r>
      <w:r w:rsidR="005C1521" w:rsidRPr="00C92DBA">
        <w:rPr>
          <w:rFonts w:cs="Arial"/>
          <w:sz w:val="23"/>
          <w:szCs w:val="23"/>
        </w:rPr>
        <w:t>,</w:t>
      </w:r>
      <w:r w:rsidRPr="00C92DBA">
        <w:rPr>
          <w:rFonts w:cs="Arial"/>
          <w:sz w:val="23"/>
          <w:szCs w:val="23"/>
        </w:rPr>
        <w:t xml:space="preserve"> pagos na forma do item 2.2.</w:t>
      </w:r>
    </w:p>
    <w:p w:rsidR="00E33549" w:rsidRDefault="00E33549" w:rsidP="00E33549">
      <w:pPr>
        <w:spacing w:before="120" w:line="360" w:lineRule="auto"/>
        <w:rPr>
          <w:rFonts w:cs="Arial"/>
          <w:sz w:val="23"/>
          <w:szCs w:val="23"/>
        </w:rPr>
      </w:pPr>
      <w:r w:rsidRPr="00E61E11">
        <w:rPr>
          <w:rFonts w:cs="Arial"/>
          <w:sz w:val="23"/>
          <w:szCs w:val="23"/>
        </w:rPr>
        <w:t>2.1.1</w:t>
      </w:r>
      <w:r w:rsidR="007322DA">
        <w:rPr>
          <w:rFonts w:cs="Arial"/>
          <w:sz w:val="23"/>
          <w:szCs w:val="23"/>
        </w:rPr>
        <w:t>.</w:t>
      </w:r>
      <w:r w:rsidRPr="00E61E11">
        <w:rPr>
          <w:rFonts w:cs="Arial"/>
          <w:sz w:val="23"/>
          <w:szCs w:val="23"/>
        </w:rPr>
        <w:t xml:space="preserve"> Caso o vencimento ocorra no sábado, domingo, feriado ou ponto facultativo para a Cesama, o pagamento será realizado no primeiro dia útil subsequente. </w:t>
      </w:r>
    </w:p>
    <w:p w:rsidR="006F5C44" w:rsidRPr="00E61E11" w:rsidRDefault="006F5C44" w:rsidP="00E33549">
      <w:pPr>
        <w:spacing w:before="120" w:line="360" w:lineRule="auto"/>
        <w:rPr>
          <w:rFonts w:cs="Arial"/>
          <w:sz w:val="23"/>
          <w:szCs w:val="23"/>
        </w:rPr>
      </w:pPr>
      <w:r>
        <w:rPr>
          <w:rFonts w:cs="Arial"/>
        </w:rPr>
        <w:t>2.1.2</w:t>
      </w:r>
      <w:r w:rsidRPr="006F5C44">
        <w:rPr>
          <w:rFonts w:cs="Arial"/>
          <w:sz w:val="23"/>
          <w:szCs w:val="23"/>
        </w:rPr>
        <w:t>. O pagamento será efetuado de acordo com o cronograma físico financeiro, através de depósito em conta bancária ou via TED (transferência eletrônica disponível), cujas tarifas extras correrão por conta da Contratada</w:t>
      </w:r>
      <w:r>
        <w:rPr>
          <w:rFonts w:cs="Arial"/>
          <w:sz w:val="23"/>
          <w:szCs w:val="23"/>
        </w:rPr>
        <w:t>.</w:t>
      </w:r>
    </w:p>
    <w:p w:rsidR="00E33549" w:rsidRPr="00E61E11" w:rsidRDefault="00E33549" w:rsidP="00E33549">
      <w:pPr>
        <w:spacing w:before="120" w:line="360" w:lineRule="auto"/>
        <w:rPr>
          <w:rFonts w:cs="Arial"/>
          <w:sz w:val="23"/>
          <w:szCs w:val="23"/>
        </w:rPr>
      </w:pPr>
      <w:r w:rsidRPr="0024025F">
        <w:rPr>
          <w:rFonts w:cs="Arial"/>
          <w:color w:val="FF0000"/>
          <w:sz w:val="23"/>
          <w:szCs w:val="23"/>
        </w:rPr>
        <w:t xml:space="preserve">2.2. </w:t>
      </w:r>
      <w:r w:rsidR="00CC7F2D" w:rsidRPr="0024025F">
        <w:rPr>
          <w:rFonts w:eastAsia="Arial Unicode MS" w:cs="Arial"/>
          <w:color w:val="FF0000"/>
          <w:sz w:val="23"/>
          <w:szCs w:val="23"/>
        </w:rPr>
        <w:t>A CESAMA efetuará os pagamentos relativos aos compromissos assumidos, através de medições</w:t>
      </w:r>
      <w:r w:rsidR="00C92DBA" w:rsidRPr="0024025F">
        <w:rPr>
          <w:rFonts w:eastAsia="Arial Unicode MS" w:cs="Arial"/>
          <w:color w:val="FF0000"/>
          <w:sz w:val="23"/>
          <w:szCs w:val="23"/>
        </w:rPr>
        <w:t xml:space="preserve"> mensais</w:t>
      </w:r>
      <w:r w:rsidR="00CC7F2D" w:rsidRPr="0024025F">
        <w:rPr>
          <w:rFonts w:eastAsia="Arial Unicode MS" w:cs="Arial"/>
          <w:color w:val="FF0000"/>
          <w:sz w:val="23"/>
          <w:szCs w:val="23"/>
        </w:rPr>
        <w:t xml:space="preserve">, </w:t>
      </w:r>
      <w:r w:rsidR="00AC548D" w:rsidRPr="0024025F">
        <w:rPr>
          <w:rFonts w:cs="Arial"/>
          <w:iCs/>
          <w:color w:val="FF0000"/>
          <w:sz w:val="23"/>
          <w:szCs w:val="23"/>
        </w:rPr>
        <w:t xml:space="preserve">30 </w:t>
      </w:r>
      <w:r w:rsidR="00AC548D" w:rsidRPr="0024025F">
        <w:rPr>
          <w:rFonts w:cs="Arial"/>
          <w:color w:val="FF0000"/>
          <w:sz w:val="23"/>
          <w:szCs w:val="23"/>
        </w:rPr>
        <w:t xml:space="preserve">(trinta) dias </w:t>
      </w:r>
      <w:r w:rsidR="00A763BF" w:rsidRPr="0024025F">
        <w:rPr>
          <w:rFonts w:cs="Arial"/>
          <w:color w:val="FF0000"/>
          <w:sz w:val="23"/>
          <w:szCs w:val="23"/>
        </w:rPr>
        <w:t>após a</w:t>
      </w:r>
      <w:r w:rsidR="00AC548D" w:rsidRPr="0024025F">
        <w:rPr>
          <w:rFonts w:cs="Arial"/>
          <w:color w:val="FF0000"/>
          <w:sz w:val="23"/>
          <w:szCs w:val="23"/>
        </w:rPr>
        <w:t xml:space="preserve"> apresentação e aceitação da Nota </w:t>
      </w:r>
      <w:r w:rsidR="00AC548D" w:rsidRPr="0024025F">
        <w:rPr>
          <w:rFonts w:cs="Arial"/>
          <w:color w:val="FF0000"/>
          <w:sz w:val="23"/>
          <w:szCs w:val="23"/>
        </w:rPr>
        <w:lastRenderedPageBreak/>
        <w:t>Fiscal / Fatura pelo departamento competente</w:t>
      </w:r>
      <w:r w:rsidRPr="0024025F">
        <w:rPr>
          <w:rFonts w:cs="Arial"/>
          <w:color w:val="FF0000"/>
          <w:sz w:val="23"/>
          <w:szCs w:val="23"/>
        </w:rPr>
        <w:t>, da seguinte forma</w:t>
      </w:r>
      <w:r w:rsidRPr="00E61E11">
        <w:rPr>
          <w:rFonts w:cs="Arial"/>
          <w:sz w:val="23"/>
          <w:szCs w:val="23"/>
        </w:rPr>
        <w:t>:</w:t>
      </w:r>
    </w:p>
    <w:p w:rsidR="00047FB9" w:rsidRPr="00E61E11" w:rsidRDefault="00047FB9" w:rsidP="00E33549">
      <w:pPr>
        <w:spacing w:before="120" w:line="360" w:lineRule="auto"/>
        <w:rPr>
          <w:rFonts w:cs="Arial"/>
          <w:sz w:val="23"/>
          <w:szCs w:val="23"/>
        </w:rPr>
      </w:pPr>
      <w:r w:rsidRPr="00E61E11">
        <w:rPr>
          <w:rFonts w:cs="Arial"/>
          <w:sz w:val="23"/>
          <w:szCs w:val="23"/>
        </w:rPr>
        <w:t>2.2.</w:t>
      </w:r>
      <w:r w:rsidR="00AC548D" w:rsidRPr="00E61E11">
        <w:rPr>
          <w:rFonts w:cs="Arial"/>
          <w:sz w:val="23"/>
          <w:szCs w:val="23"/>
        </w:rPr>
        <w:t>2.</w:t>
      </w:r>
      <w:r w:rsidRPr="00E61E11">
        <w:rPr>
          <w:rFonts w:cs="Arial"/>
          <w:sz w:val="23"/>
          <w:szCs w:val="23"/>
        </w:rPr>
        <w:t xml:space="preserve"> As notas fiscais eletrônicas – NF-</w:t>
      </w:r>
      <w:r w:rsidR="00715438" w:rsidRPr="00E61E11">
        <w:rPr>
          <w:rFonts w:cs="Arial"/>
          <w:sz w:val="23"/>
          <w:szCs w:val="23"/>
        </w:rPr>
        <w:t xml:space="preserve">e </w:t>
      </w:r>
      <w:r w:rsidRPr="00E61E11">
        <w:rPr>
          <w:rFonts w:cs="Arial"/>
          <w:sz w:val="23"/>
          <w:szCs w:val="23"/>
        </w:rPr>
        <w:t xml:space="preserve">– deverão ser enviadas para o e-mail </w:t>
      </w:r>
      <w:hyperlink r:id="rId8" w:history="1">
        <w:r w:rsidR="0024025F" w:rsidRPr="00E41F6E">
          <w:rPr>
            <w:rStyle w:val="Hyperlink"/>
            <w:rFonts w:cs="Arial"/>
            <w:sz w:val="23"/>
            <w:szCs w:val="23"/>
          </w:rPr>
          <w:t>nfe@cesama.com.br</w:t>
        </w:r>
      </w:hyperlink>
      <w:r w:rsidR="00165B8F">
        <w:t xml:space="preserve"> </w:t>
      </w:r>
      <w:r w:rsidR="006F5C44" w:rsidRPr="006F5C44">
        <w:t xml:space="preserve">e </w:t>
      </w:r>
      <w:r w:rsidR="006F5C44">
        <w:rPr>
          <w:rStyle w:val="Hyperlink"/>
          <w:rFonts w:cs="Arial"/>
          <w:sz w:val="23"/>
          <w:szCs w:val="23"/>
        </w:rPr>
        <w:t>dece@cesama.com.br;</w:t>
      </w:r>
    </w:p>
    <w:p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rsidR="00E33549" w:rsidRPr="00E61E11" w:rsidRDefault="00E33549" w:rsidP="00B7721A">
      <w:pPr>
        <w:pStyle w:val="WW-Recuodecorpodetexto2"/>
        <w:numPr>
          <w:ilvl w:val="2"/>
          <w:numId w:val="5"/>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a aceitação da Nota Fiscal / Fatura.</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o recolhimento pela adjudicatária de quaisquer multas que lhe tenham sido impostas em decorrência de inadimplemento contratual.</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3</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as certidões atualizadas de regularidade junto ao INSS, ao FGTS e à Justiça do Trabalho.</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4</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5</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rsidR="00F71A1E" w:rsidRPr="00F71A1E" w:rsidRDefault="00E33549" w:rsidP="00F71A1E">
      <w:pPr>
        <w:spacing w:before="120" w:line="360" w:lineRule="auto"/>
        <w:rPr>
          <w:rFonts w:cs="Arial"/>
          <w:sz w:val="23"/>
          <w:szCs w:val="23"/>
        </w:rPr>
      </w:pPr>
      <w:r w:rsidRPr="00F71A1E">
        <w:rPr>
          <w:rFonts w:cs="Arial"/>
          <w:sz w:val="23"/>
          <w:szCs w:val="23"/>
        </w:rPr>
        <w:t>2.</w:t>
      </w:r>
      <w:r w:rsidR="0055260B" w:rsidRPr="00F71A1E">
        <w:rPr>
          <w:rFonts w:cs="Arial"/>
          <w:sz w:val="23"/>
          <w:szCs w:val="23"/>
        </w:rPr>
        <w:t>6</w:t>
      </w:r>
      <w:r w:rsidR="00A12689" w:rsidRPr="00F71A1E">
        <w:rPr>
          <w:rFonts w:cs="Arial"/>
          <w:sz w:val="23"/>
          <w:szCs w:val="23"/>
        </w:rPr>
        <w:t>.</w:t>
      </w:r>
      <w:r w:rsidR="00F71A1E" w:rsidRPr="00F71A1E">
        <w:rPr>
          <w:rFonts w:cs="Arial"/>
          <w:sz w:val="23"/>
          <w:szCs w:val="23"/>
        </w:rPr>
        <w:t>Aplica-se o IPCA - Índice Nacional de Preços ao Consumidor Amplo para o reajustamento dos preços.</w:t>
      </w:r>
    </w:p>
    <w:p w:rsidR="00F71A1E" w:rsidRDefault="00F71A1E" w:rsidP="00F71A1E">
      <w:pPr>
        <w:spacing w:before="120" w:line="360" w:lineRule="auto"/>
        <w:rPr>
          <w:rFonts w:cs="Arial"/>
          <w:color w:val="000000" w:themeColor="text1"/>
          <w:sz w:val="23"/>
          <w:szCs w:val="23"/>
        </w:rPr>
      </w:pPr>
      <w:r w:rsidRPr="00F71A1E">
        <w:rPr>
          <w:rFonts w:cs="Arial"/>
          <w:sz w:val="23"/>
          <w:szCs w:val="23"/>
        </w:rPr>
        <w:t>2.6.1. Para o primeiro reajuste, o marco inicial para a concessão do reajustamento de preços é a data limite</w:t>
      </w:r>
      <w:r>
        <w:rPr>
          <w:rFonts w:cs="Arial"/>
          <w:color w:val="000000" w:themeColor="text1"/>
          <w:sz w:val="23"/>
          <w:szCs w:val="23"/>
        </w:rPr>
        <w:t xml:space="preserve"> da apresentação da proposta. </w:t>
      </w:r>
    </w:p>
    <w:p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55260B">
        <w:rPr>
          <w:rFonts w:cs="Arial"/>
          <w:sz w:val="23"/>
          <w:szCs w:val="23"/>
        </w:rPr>
        <w:t>7</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8</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55260B">
        <w:rPr>
          <w:rFonts w:cs="Arial"/>
          <w:color w:val="000000"/>
          <w:sz w:val="23"/>
          <w:szCs w:val="23"/>
        </w:rPr>
        <w:t>9</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w:t>
      </w:r>
      <w:r w:rsidRPr="00E61E11">
        <w:rPr>
          <w:rFonts w:cs="Arial"/>
          <w:color w:val="000000"/>
          <w:sz w:val="23"/>
          <w:szCs w:val="23"/>
        </w:rPr>
        <w:lastRenderedPageBreak/>
        <w:t>inadimplência, sem que isso gere direito ao pleito de reajustamento de preços ou correção monetária.</w:t>
      </w:r>
    </w:p>
    <w:p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55260B">
        <w:rPr>
          <w:sz w:val="23"/>
          <w:szCs w:val="23"/>
        </w:rPr>
        <w:t>9</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55260B">
        <w:rPr>
          <w:sz w:val="23"/>
          <w:szCs w:val="23"/>
        </w:rPr>
        <w:t>9</w:t>
      </w:r>
      <w:r w:rsidRPr="00E61E11">
        <w:rPr>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w:t>
      </w:r>
      <w:r w:rsidR="00165B8F">
        <w:rPr>
          <w:rFonts w:eastAsia="Arial Unicode MS" w:cs="Arial"/>
          <w:b/>
          <w:bCs/>
          <w:sz w:val="23"/>
          <w:szCs w:val="23"/>
        </w:rPr>
        <w:t xml:space="preserve"> </w:t>
      </w:r>
      <w:r w:rsidR="00307FEC" w:rsidRPr="00E61E11">
        <w:rPr>
          <w:rFonts w:eastAsia="Arial Unicode MS" w:cs="Arial"/>
          <w:b/>
          <w:bCs/>
          <w:sz w:val="23"/>
          <w:szCs w:val="23"/>
        </w:rPr>
        <w:t>é</w:t>
      </w:r>
      <w:r w:rsidR="00165B8F">
        <w:rPr>
          <w:rFonts w:eastAsia="Arial Unicode MS" w:cs="Arial"/>
          <w:b/>
          <w:bCs/>
          <w:sz w:val="23"/>
          <w:szCs w:val="23"/>
        </w:rPr>
        <w:t xml:space="preserve"> </w:t>
      </w:r>
      <w:r w:rsidR="006F5C44" w:rsidRPr="006F5C44">
        <w:rPr>
          <w:rFonts w:eastAsia="Arial Unicode MS" w:cs="Arial"/>
          <w:b/>
          <w:bCs/>
          <w:sz w:val="23"/>
          <w:szCs w:val="23"/>
        </w:rPr>
        <w:t xml:space="preserve">45 (quarenta e cinco) dias </w:t>
      </w:r>
      <w:r w:rsidR="00AC548D" w:rsidRPr="006F5C44">
        <w:rPr>
          <w:rFonts w:eastAsia="Arial Unicode MS" w:cs="Arial"/>
          <w:sz w:val="23"/>
          <w:szCs w:val="23"/>
        </w:rPr>
        <w:t>contados</w:t>
      </w:r>
      <w:r w:rsidR="00AC548D" w:rsidRPr="00E61E11">
        <w:rPr>
          <w:rFonts w:eastAsia="Arial Unicode MS" w:cs="Arial"/>
          <w:bCs/>
          <w:sz w:val="23"/>
          <w:szCs w:val="23"/>
        </w:rPr>
        <w:t xml:space="preserve"> da assinatura do instrumento contratual</w:t>
      </w:r>
      <w:r w:rsidR="00D93F32" w:rsidRPr="00E61E11">
        <w:rPr>
          <w:rFonts w:eastAsia="Arial Unicode MS" w:cs="Arial"/>
          <w:bCs/>
          <w:sz w:val="23"/>
          <w:szCs w:val="23"/>
        </w:rPr>
        <w:t>.</w:t>
      </w:r>
    </w:p>
    <w:p w:rsidR="00AC548D" w:rsidRPr="000B5658"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3.1.2. </w:t>
      </w:r>
      <w:r w:rsidR="000B5658" w:rsidRPr="000B5658">
        <w:rPr>
          <w:rFonts w:eastAsia="Arial Unicode MS" w:cs="Arial"/>
          <w:bCs/>
          <w:sz w:val="23"/>
          <w:szCs w:val="23"/>
        </w:rPr>
        <w:t xml:space="preserve">O prazo de execução do objeto será de </w:t>
      </w:r>
      <w:r w:rsidR="00AA3F46">
        <w:rPr>
          <w:rFonts w:eastAsia="Arial Unicode MS" w:cs="Arial"/>
          <w:bCs/>
          <w:color w:val="FF0000"/>
          <w:sz w:val="23"/>
          <w:szCs w:val="23"/>
        </w:rPr>
        <w:t>30</w:t>
      </w:r>
      <w:r w:rsidR="000B5658" w:rsidRPr="0024025F">
        <w:rPr>
          <w:rFonts w:eastAsia="Arial Unicode MS" w:cs="Arial"/>
          <w:bCs/>
          <w:color w:val="FF0000"/>
          <w:sz w:val="23"/>
          <w:szCs w:val="23"/>
        </w:rPr>
        <w:t xml:space="preserve"> (</w:t>
      </w:r>
      <w:r w:rsidR="00AA3F46">
        <w:rPr>
          <w:rFonts w:eastAsia="Arial Unicode MS" w:cs="Arial"/>
          <w:bCs/>
          <w:color w:val="FF0000"/>
          <w:sz w:val="23"/>
          <w:szCs w:val="23"/>
        </w:rPr>
        <w:t>trinta</w:t>
      </w:r>
      <w:r w:rsidR="000B5658" w:rsidRPr="0024025F">
        <w:rPr>
          <w:rFonts w:eastAsia="Arial Unicode MS" w:cs="Arial"/>
          <w:bCs/>
          <w:color w:val="FF0000"/>
          <w:sz w:val="23"/>
          <w:szCs w:val="23"/>
        </w:rPr>
        <w:t xml:space="preserve">) </w:t>
      </w:r>
      <w:r w:rsidR="00AA3F46">
        <w:rPr>
          <w:rFonts w:eastAsia="Arial Unicode MS" w:cs="Arial"/>
          <w:bCs/>
          <w:color w:val="FF0000"/>
          <w:sz w:val="23"/>
          <w:szCs w:val="23"/>
        </w:rPr>
        <w:t>dias</w:t>
      </w:r>
      <w:r w:rsidR="00165B8F">
        <w:rPr>
          <w:rFonts w:eastAsia="Arial Unicode MS" w:cs="Arial"/>
          <w:bCs/>
          <w:color w:val="FF0000"/>
          <w:sz w:val="23"/>
          <w:szCs w:val="23"/>
        </w:rPr>
        <w:t xml:space="preserve"> </w:t>
      </w:r>
      <w:r w:rsidR="000B5658" w:rsidRPr="000B5658">
        <w:rPr>
          <w:rFonts w:eastAsia="Arial Unicode MS" w:cs="Arial"/>
          <w:bCs/>
          <w:sz w:val="23"/>
          <w:szCs w:val="23"/>
        </w:rPr>
        <w:t xml:space="preserve">contados a partir da </w:t>
      </w:r>
      <w:r w:rsidR="00C13FF2">
        <w:rPr>
          <w:rFonts w:eastAsia="Arial Unicode MS" w:cs="Arial"/>
          <w:bCs/>
          <w:sz w:val="23"/>
          <w:szCs w:val="23"/>
        </w:rPr>
        <w:t>solicitação da Cesama feita por meio de Ordem de Serviço, que será emitida após a assinatura do contrato</w:t>
      </w:r>
      <w:r w:rsidRPr="000B5658">
        <w:rPr>
          <w:rFonts w:eastAsia="Arial Unicode MS" w:cs="Arial"/>
          <w:bCs/>
          <w:sz w:val="23"/>
          <w:szCs w:val="23"/>
        </w:rPr>
        <w:t xml:space="preserve">. </w:t>
      </w:r>
    </w:p>
    <w:p w:rsidR="00AC548D"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3.1.3</w:t>
      </w:r>
      <w:r w:rsidR="00A763BF">
        <w:rPr>
          <w:rFonts w:eastAsia="Arial Unicode MS" w:cs="Arial"/>
          <w:bCs/>
          <w:sz w:val="23"/>
          <w:szCs w:val="23"/>
        </w:rPr>
        <w:t>.</w:t>
      </w:r>
      <w:r w:rsidRPr="00E61E11">
        <w:rPr>
          <w:rFonts w:eastAsia="Arial Unicode MS" w:cs="Arial"/>
          <w:bCs/>
          <w:sz w:val="23"/>
          <w:szCs w:val="23"/>
        </w:rPr>
        <w:t xml:space="preserve"> O serviço contratado será realizado por execução indireta, </w:t>
      </w:r>
      <w:r w:rsidRPr="0024025F">
        <w:rPr>
          <w:rFonts w:eastAsia="Arial Unicode MS" w:cs="Arial"/>
          <w:bCs/>
          <w:color w:val="FF0000"/>
          <w:sz w:val="23"/>
          <w:szCs w:val="23"/>
        </w:rPr>
        <w:t xml:space="preserve">sob o regime de empreitada por preço </w:t>
      </w:r>
      <w:r w:rsidR="00C13FF2" w:rsidRPr="0024025F">
        <w:rPr>
          <w:rFonts w:eastAsia="Arial Unicode MS" w:cs="Arial"/>
          <w:bCs/>
          <w:color w:val="FF0000"/>
          <w:sz w:val="23"/>
          <w:szCs w:val="23"/>
        </w:rPr>
        <w:t>global</w:t>
      </w:r>
      <w:r w:rsidRPr="0024025F">
        <w:rPr>
          <w:rFonts w:eastAsia="Arial Unicode MS" w:cs="Arial"/>
          <w:bCs/>
          <w:color w:val="FF0000"/>
          <w:sz w:val="23"/>
          <w:szCs w:val="23"/>
        </w:rPr>
        <w:t>.</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Pelo descumprimento de quaisquer cláusulas ou condições estabelecidas neste Termo de Referência, a Contratada ficará sujeita às penalidades previstas no RILC - Regulamento Interno de Licitações, Contratos e Convênios da CESAMA</w:t>
      </w:r>
      <w:r w:rsidR="00DE2C06" w:rsidRPr="00E61E11">
        <w:rPr>
          <w:rFonts w:eastAsia="Arial Unicode MS" w:cs="Arial"/>
          <w:bCs/>
          <w:sz w:val="23"/>
          <w:szCs w:val="23"/>
        </w:rPr>
        <w:t>alémd</w:t>
      </w:r>
      <w:r w:rsidR="00F97406" w:rsidRPr="00E61E11">
        <w:rPr>
          <w:rFonts w:eastAsia="Arial Unicode MS" w:cs="Arial"/>
          <w:bCs/>
          <w:sz w:val="23"/>
          <w:szCs w:val="23"/>
        </w:rPr>
        <w:t>as previstas no presente termo.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00A763BF">
        <w:rPr>
          <w:rFonts w:eastAsia="Arial Unicode MS" w:cs="Arial"/>
          <w:bCs/>
          <w:sz w:val="23"/>
          <w:szCs w:val="23"/>
        </w:rPr>
        <w:t>.</w:t>
      </w:r>
      <w:r w:rsidRPr="00E61E11">
        <w:rPr>
          <w:rFonts w:eastAsia="Arial Unicode MS" w:cs="Arial"/>
          <w:bCs/>
          <w:sz w:val="23"/>
          <w:szCs w:val="23"/>
        </w:rPr>
        <w:t xml:space="preserve"> Pela inexecução, total ou parcial do Carta Contrato, a CESAMA poderá aplicar à CONTRATADA isoladamente ou cumulativamente: </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lastRenderedPageBreak/>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3% (três por cento) sobre o valor do Carta Contrato, na impossibilidade do mesmo;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rsidR="007402D0" w:rsidRPr="00EF5AA2" w:rsidRDefault="007402D0" w:rsidP="004B51D8">
      <w:pPr>
        <w:numPr>
          <w:ilvl w:val="0"/>
          <w:numId w:val="1"/>
        </w:numPr>
        <w:tabs>
          <w:tab w:val="left" w:pos="567"/>
        </w:tabs>
        <w:spacing w:before="120" w:line="360" w:lineRule="auto"/>
        <w:rPr>
          <w:rFonts w:eastAsia="Arial Unicode MS" w:cs="Arial"/>
          <w:bCs/>
          <w:color w:val="FF0000"/>
          <w:sz w:val="23"/>
          <w:szCs w:val="23"/>
        </w:rPr>
      </w:pPr>
      <w:r>
        <w:rPr>
          <w:rFonts w:eastAsia="Arial Unicode MS" w:cs="Arial"/>
          <w:bCs/>
          <w:sz w:val="23"/>
          <w:szCs w:val="23"/>
        </w:rPr>
        <w:t>5.1.</w:t>
      </w:r>
      <w:r w:rsidR="00435B8A">
        <w:rPr>
          <w:rFonts w:eastAsia="Arial Unicode MS" w:cs="Arial"/>
          <w:bCs/>
          <w:sz w:val="23"/>
          <w:szCs w:val="23"/>
        </w:rPr>
        <w:t>1</w:t>
      </w:r>
      <w:r>
        <w:rPr>
          <w:rFonts w:eastAsia="Arial Unicode MS" w:cs="Arial"/>
          <w:bCs/>
          <w:sz w:val="23"/>
          <w:szCs w:val="23"/>
        </w:rPr>
        <w:t xml:space="preserve">. </w:t>
      </w:r>
      <w:r w:rsidR="007848DA" w:rsidRPr="00EF5AA2">
        <w:rPr>
          <w:rFonts w:cs="Arial"/>
          <w:color w:val="FF0000"/>
          <w:sz w:val="23"/>
          <w:szCs w:val="23"/>
        </w:rPr>
        <w:t xml:space="preserve">Registrar o </w:t>
      </w:r>
      <w:r w:rsidR="0024025F" w:rsidRPr="00EF5AA2">
        <w:rPr>
          <w:rFonts w:cs="Arial"/>
          <w:color w:val="FF0000"/>
          <w:sz w:val="23"/>
          <w:szCs w:val="23"/>
        </w:rPr>
        <w:t>início do contrato</w:t>
      </w:r>
      <w:r w:rsidR="007848DA" w:rsidRPr="00EF5AA2">
        <w:rPr>
          <w:rFonts w:cs="Arial"/>
          <w:color w:val="FF0000"/>
          <w:sz w:val="23"/>
          <w:szCs w:val="23"/>
        </w:rPr>
        <w:t xml:space="preserve"> por meio de Ordem de Serviço, emitida após a assinatura do contrato</w:t>
      </w:r>
      <w:r w:rsidRPr="00EF5AA2">
        <w:rPr>
          <w:rFonts w:eastAsia="Arial Unicode MS" w:cs="Arial"/>
          <w:bCs/>
          <w:color w:val="FF0000"/>
          <w:sz w:val="23"/>
          <w:szCs w:val="23"/>
        </w:rPr>
        <w:t>.</w:t>
      </w:r>
    </w:p>
    <w:p w:rsidR="004B51D8" w:rsidRPr="00EF5AA2" w:rsidRDefault="004B51D8" w:rsidP="004B51D8">
      <w:pPr>
        <w:numPr>
          <w:ilvl w:val="0"/>
          <w:numId w:val="1"/>
        </w:numPr>
        <w:tabs>
          <w:tab w:val="left" w:pos="567"/>
        </w:tabs>
        <w:spacing w:before="120" w:line="360" w:lineRule="auto"/>
        <w:rPr>
          <w:rFonts w:eastAsia="Arial Unicode MS" w:cs="Arial"/>
          <w:bCs/>
          <w:color w:val="FF0000"/>
          <w:sz w:val="23"/>
          <w:szCs w:val="23"/>
        </w:rPr>
      </w:pPr>
      <w:r w:rsidRPr="00EF5AA2">
        <w:rPr>
          <w:rFonts w:eastAsia="Arial Unicode MS" w:cs="Arial"/>
          <w:bCs/>
          <w:color w:val="FF0000"/>
          <w:sz w:val="23"/>
          <w:szCs w:val="23"/>
        </w:rPr>
        <w:t>5.1.</w:t>
      </w:r>
      <w:r w:rsidR="00435B8A" w:rsidRPr="00EF5AA2">
        <w:rPr>
          <w:rFonts w:eastAsia="Arial Unicode MS" w:cs="Arial"/>
          <w:bCs/>
          <w:color w:val="FF0000"/>
          <w:sz w:val="23"/>
          <w:szCs w:val="23"/>
        </w:rPr>
        <w:t>2</w:t>
      </w:r>
      <w:r w:rsidR="00F34341" w:rsidRPr="00EF5AA2">
        <w:rPr>
          <w:rFonts w:eastAsia="Arial Unicode MS" w:cs="Arial"/>
          <w:bCs/>
          <w:color w:val="FF0000"/>
          <w:sz w:val="23"/>
          <w:szCs w:val="23"/>
        </w:rPr>
        <w:t xml:space="preserve">. </w:t>
      </w:r>
      <w:r w:rsidR="007848DA" w:rsidRPr="00EF5AA2">
        <w:rPr>
          <w:rFonts w:cs="Arial"/>
          <w:color w:val="FF0000"/>
          <w:sz w:val="23"/>
          <w:szCs w:val="23"/>
        </w:rPr>
        <w:t>Efetuar o pagamento devido à CONTRATADA pela execução dos serviços prestados, nos termos e prazos contratualmente previstos</w:t>
      </w:r>
      <w:r w:rsidRPr="00EF5AA2">
        <w:rPr>
          <w:rFonts w:eastAsia="Arial Unicode MS" w:cs="Arial"/>
          <w:bCs/>
          <w:color w:val="FF0000"/>
          <w:sz w:val="23"/>
          <w:szCs w:val="23"/>
        </w:rPr>
        <w:t xml:space="preserve">. </w:t>
      </w:r>
    </w:p>
    <w:p w:rsidR="004B51D8" w:rsidRPr="00EF5AA2" w:rsidRDefault="004B51D8" w:rsidP="004B51D8">
      <w:pPr>
        <w:numPr>
          <w:ilvl w:val="0"/>
          <w:numId w:val="1"/>
        </w:numPr>
        <w:tabs>
          <w:tab w:val="left" w:pos="567"/>
        </w:tabs>
        <w:spacing w:before="120" w:line="360" w:lineRule="auto"/>
        <w:rPr>
          <w:rFonts w:eastAsia="Arial Unicode MS" w:cs="Arial"/>
          <w:bCs/>
          <w:color w:val="FF0000"/>
          <w:sz w:val="23"/>
          <w:szCs w:val="23"/>
        </w:rPr>
      </w:pPr>
      <w:r w:rsidRPr="00EF5AA2">
        <w:rPr>
          <w:rFonts w:eastAsia="Arial Unicode MS" w:cs="Arial"/>
          <w:bCs/>
          <w:color w:val="FF0000"/>
          <w:sz w:val="23"/>
          <w:szCs w:val="23"/>
        </w:rPr>
        <w:t>5.1.</w:t>
      </w:r>
      <w:r w:rsidR="00435B8A" w:rsidRPr="00EF5AA2">
        <w:rPr>
          <w:rFonts w:eastAsia="Arial Unicode MS" w:cs="Arial"/>
          <w:bCs/>
          <w:color w:val="FF0000"/>
          <w:sz w:val="23"/>
          <w:szCs w:val="23"/>
        </w:rPr>
        <w:t>3</w:t>
      </w:r>
      <w:r w:rsidR="00F34341" w:rsidRPr="00EF5AA2">
        <w:rPr>
          <w:rFonts w:eastAsia="Arial Unicode MS" w:cs="Arial"/>
          <w:bCs/>
          <w:color w:val="FF0000"/>
          <w:sz w:val="23"/>
          <w:szCs w:val="23"/>
        </w:rPr>
        <w:t xml:space="preserve">. </w:t>
      </w:r>
      <w:r w:rsidR="007848DA" w:rsidRPr="00EF5AA2">
        <w:rPr>
          <w:rFonts w:cs="Arial"/>
          <w:color w:val="FF0000"/>
          <w:sz w:val="23"/>
          <w:szCs w:val="23"/>
        </w:rPr>
        <w:t>Fiscalizar a execução do contrato, o que não fará cessar ou diminuir a responsabilidade da CONTRATADA pelo perfeito cumprimento das obrigações estipuladas, nem por quaisquer danos, inclusive quanto a terceiros, ou por irregularidades constatadas</w:t>
      </w:r>
      <w:r w:rsidRPr="00EF5AA2">
        <w:rPr>
          <w:rFonts w:eastAsia="Arial Unicode MS" w:cs="Arial"/>
          <w:bCs/>
          <w:color w:val="FF0000"/>
          <w:sz w:val="23"/>
          <w:szCs w:val="23"/>
        </w:rPr>
        <w:t>;</w:t>
      </w:r>
    </w:p>
    <w:p w:rsidR="007848DA" w:rsidRDefault="00AC534A" w:rsidP="00AC534A">
      <w:pPr>
        <w:numPr>
          <w:ilvl w:val="0"/>
          <w:numId w:val="1"/>
        </w:numPr>
        <w:tabs>
          <w:tab w:val="left" w:pos="567"/>
        </w:tabs>
        <w:spacing w:before="120" w:line="360" w:lineRule="auto"/>
        <w:rPr>
          <w:rFonts w:eastAsia="Arial Unicode MS" w:cs="Arial"/>
          <w:bCs/>
          <w:color w:val="FF0000"/>
          <w:sz w:val="23"/>
          <w:szCs w:val="23"/>
        </w:rPr>
      </w:pPr>
      <w:r w:rsidRPr="00EF5AA2">
        <w:rPr>
          <w:rFonts w:eastAsia="Arial Unicode MS" w:cs="Arial"/>
          <w:bCs/>
          <w:color w:val="FF0000"/>
          <w:sz w:val="23"/>
          <w:szCs w:val="23"/>
        </w:rPr>
        <w:t>5.1.</w:t>
      </w:r>
      <w:r w:rsidR="00435B8A" w:rsidRPr="00EF5AA2">
        <w:rPr>
          <w:rFonts w:eastAsia="Arial Unicode MS" w:cs="Arial"/>
          <w:bCs/>
          <w:color w:val="FF0000"/>
          <w:sz w:val="23"/>
          <w:szCs w:val="23"/>
        </w:rPr>
        <w:t>4</w:t>
      </w:r>
      <w:r w:rsidRPr="00EF5AA2">
        <w:rPr>
          <w:rFonts w:eastAsia="Arial Unicode MS" w:cs="Arial"/>
          <w:bCs/>
          <w:color w:val="FF0000"/>
          <w:sz w:val="23"/>
          <w:szCs w:val="23"/>
        </w:rPr>
        <w:t xml:space="preserve">. </w:t>
      </w:r>
      <w:r w:rsidR="007848DA" w:rsidRPr="00EF5AA2">
        <w:rPr>
          <w:rFonts w:eastAsia="Arial Unicode MS" w:cs="Arial"/>
          <w:bCs/>
          <w:color w:val="FF0000"/>
          <w:sz w:val="23"/>
          <w:szCs w:val="23"/>
        </w:rPr>
        <w:t>Rejeitar todo e qualquer serviço de má qualidade e em desconformidade com as especificações deste Termo</w:t>
      </w:r>
      <w:r w:rsidR="00085895">
        <w:rPr>
          <w:rFonts w:eastAsia="Arial Unicode MS" w:cs="Arial"/>
          <w:bCs/>
          <w:color w:val="FF0000"/>
          <w:sz w:val="23"/>
          <w:szCs w:val="23"/>
        </w:rPr>
        <w:t>.</w:t>
      </w:r>
    </w:p>
    <w:p w:rsidR="00085895" w:rsidRPr="00EF5AA2" w:rsidRDefault="00085895" w:rsidP="00AC534A">
      <w:pPr>
        <w:numPr>
          <w:ilvl w:val="0"/>
          <w:numId w:val="1"/>
        </w:numPr>
        <w:tabs>
          <w:tab w:val="left" w:pos="567"/>
        </w:tabs>
        <w:spacing w:before="120" w:line="360" w:lineRule="auto"/>
        <w:rPr>
          <w:rFonts w:eastAsia="Arial Unicode MS" w:cs="Arial"/>
          <w:bCs/>
          <w:color w:val="FF0000"/>
          <w:sz w:val="23"/>
          <w:szCs w:val="23"/>
        </w:rPr>
      </w:pPr>
      <w:r w:rsidRPr="00085895">
        <w:rPr>
          <w:rFonts w:eastAsia="Arial Unicode MS" w:cs="Arial"/>
          <w:bCs/>
          <w:color w:val="FF0000"/>
          <w:sz w:val="23"/>
          <w:szCs w:val="23"/>
        </w:rPr>
        <w:t>5.1.5. Efetuar o recebimento provisório e o recebimento definitivo do objeto, por meio da AGQ</w:t>
      </w:r>
      <w:r>
        <w:rPr>
          <w:rFonts w:eastAsia="Arial Unicode MS" w:cs="Arial"/>
          <w:bCs/>
          <w:color w:val="FF0000"/>
          <w:sz w:val="23"/>
          <w:szCs w:val="23"/>
        </w:rPr>
        <w:t>.</w:t>
      </w:r>
    </w:p>
    <w:p w:rsidR="00AC534A" w:rsidRPr="00B03852" w:rsidRDefault="007848DA" w:rsidP="00AC534A">
      <w:pPr>
        <w:numPr>
          <w:ilvl w:val="0"/>
          <w:numId w:val="1"/>
        </w:numPr>
        <w:tabs>
          <w:tab w:val="left" w:pos="567"/>
        </w:tabs>
        <w:spacing w:before="120" w:line="360" w:lineRule="auto"/>
        <w:rPr>
          <w:rFonts w:eastAsia="Arial Unicode MS" w:cs="Arial"/>
          <w:bCs/>
          <w:sz w:val="23"/>
          <w:szCs w:val="23"/>
        </w:rPr>
      </w:pPr>
      <w:r w:rsidRPr="00EF5AA2">
        <w:rPr>
          <w:rFonts w:eastAsia="Arial Unicode MS" w:cs="Arial"/>
          <w:bCs/>
          <w:color w:val="FF0000"/>
          <w:sz w:val="23"/>
          <w:szCs w:val="23"/>
        </w:rPr>
        <w:t>5.1.</w:t>
      </w:r>
      <w:r w:rsidR="00085895">
        <w:rPr>
          <w:rFonts w:eastAsia="Arial Unicode MS" w:cs="Arial"/>
          <w:bCs/>
          <w:color w:val="FF0000"/>
          <w:sz w:val="23"/>
          <w:szCs w:val="23"/>
        </w:rPr>
        <w:t>6</w:t>
      </w:r>
      <w:r w:rsidR="00AC534A" w:rsidRPr="00EF5AA2">
        <w:rPr>
          <w:rFonts w:eastAsia="Arial Unicode MS" w:cs="Arial"/>
          <w:bCs/>
          <w:color w:val="FF0000"/>
          <w:sz w:val="23"/>
          <w:szCs w:val="23"/>
        </w:rPr>
        <w:t>.</w:t>
      </w:r>
      <w:r w:rsidRPr="00EF5AA2">
        <w:rPr>
          <w:rFonts w:eastAsia="Arial Unicode MS" w:cs="Arial"/>
          <w:bCs/>
          <w:color w:val="FF0000"/>
          <w:sz w:val="23"/>
          <w:szCs w:val="23"/>
        </w:rPr>
        <w:t>Fornecer documentos, listagens e demais dados necessários ao desenvolvimento dos serviços pela CONTRATADA</w:t>
      </w:r>
    </w:p>
    <w:p w:rsidR="003D377B" w:rsidRDefault="003D377B" w:rsidP="003D377B">
      <w:pPr>
        <w:spacing w:before="240" w:line="360" w:lineRule="auto"/>
        <w:rPr>
          <w:rFonts w:cs="Arial"/>
          <w:b/>
          <w:sz w:val="23"/>
          <w:szCs w:val="23"/>
        </w:rPr>
      </w:pPr>
      <w:r w:rsidRPr="00E61E11">
        <w:rPr>
          <w:rFonts w:cs="Arial"/>
          <w:b/>
          <w:sz w:val="23"/>
          <w:szCs w:val="23"/>
        </w:rPr>
        <w:t>5.2. Da Contratada:</w:t>
      </w:r>
    </w:p>
    <w:p w:rsidR="00085895" w:rsidRPr="00EE64C8" w:rsidRDefault="00085895" w:rsidP="00EE64C8">
      <w:pPr>
        <w:numPr>
          <w:ilvl w:val="0"/>
          <w:numId w:val="1"/>
        </w:numPr>
        <w:tabs>
          <w:tab w:val="left" w:pos="567"/>
        </w:tabs>
        <w:spacing w:before="120" w:line="360" w:lineRule="auto"/>
        <w:rPr>
          <w:rFonts w:cs="Arial"/>
          <w:color w:val="FF0000"/>
          <w:sz w:val="23"/>
          <w:szCs w:val="23"/>
        </w:rPr>
      </w:pPr>
      <w:r w:rsidRPr="00EE64C8">
        <w:rPr>
          <w:rFonts w:cs="Arial"/>
          <w:color w:val="FF0000"/>
          <w:sz w:val="23"/>
          <w:szCs w:val="23"/>
        </w:rPr>
        <w:t xml:space="preserve">5.2.1. </w:t>
      </w:r>
      <w:r w:rsidR="00EE64C8" w:rsidRPr="00EE64C8">
        <w:rPr>
          <w:rFonts w:cs="Arial"/>
          <w:color w:val="FF0000"/>
          <w:sz w:val="23"/>
          <w:szCs w:val="23"/>
        </w:rPr>
        <w:t>Observar o prazo mínimo de garantia dos serviços prestados, conforme definido neste Termo de Referência.</w:t>
      </w:r>
    </w:p>
    <w:p w:rsidR="00EE64C8" w:rsidRPr="00EE64C8" w:rsidRDefault="00EE64C8" w:rsidP="00EE64C8">
      <w:pPr>
        <w:numPr>
          <w:ilvl w:val="0"/>
          <w:numId w:val="1"/>
        </w:numPr>
        <w:tabs>
          <w:tab w:val="left" w:pos="567"/>
        </w:tabs>
        <w:spacing w:before="120" w:line="360" w:lineRule="auto"/>
        <w:rPr>
          <w:rFonts w:cs="Arial"/>
          <w:color w:val="FF0000"/>
          <w:sz w:val="23"/>
          <w:szCs w:val="23"/>
        </w:rPr>
      </w:pPr>
      <w:r w:rsidRPr="00EE64C8">
        <w:rPr>
          <w:rFonts w:cs="Arial"/>
          <w:color w:val="FF0000"/>
          <w:sz w:val="23"/>
          <w:szCs w:val="23"/>
        </w:rPr>
        <w:t>5.2.2. Providenciar, imediatamente, a correção das deficiências apontadas pela CESAMA com respeito à prestação do serviço</w:t>
      </w:r>
      <w:r>
        <w:rPr>
          <w:rFonts w:cs="Arial"/>
          <w:color w:val="FF0000"/>
          <w:sz w:val="23"/>
          <w:szCs w:val="23"/>
        </w:rPr>
        <w:t>.</w:t>
      </w:r>
    </w:p>
    <w:p w:rsidR="0083630B" w:rsidRPr="00EF5AA2" w:rsidRDefault="0083630B" w:rsidP="00A763BF">
      <w:pPr>
        <w:numPr>
          <w:ilvl w:val="0"/>
          <w:numId w:val="1"/>
        </w:numPr>
        <w:tabs>
          <w:tab w:val="left" w:pos="567"/>
        </w:tabs>
        <w:spacing w:before="120" w:line="360" w:lineRule="auto"/>
        <w:rPr>
          <w:rFonts w:cs="Arial"/>
          <w:color w:val="FF0000"/>
          <w:sz w:val="23"/>
          <w:szCs w:val="23"/>
        </w:rPr>
      </w:pPr>
      <w:r w:rsidRPr="00EF5AA2">
        <w:rPr>
          <w:rFonts w:cs="Arial"/>
          <w:color w:val="FF0000"/>
          <w:sz w:val="23"/>
          <w:szCs w:val="23"/>
        </w:rPr>
        <w:t>5.2.1.</w:t>
      </w:r>
      <w:r w:rsidR="009559DD" w:rsidRPr="00EF5AA2">
        <w:rPr>
          <w:rFonts w:cs="Arial"/>
          <w:color w:val="FF0000"/>
          <w:sz w:val="23"/>
          <w:szCs w:val="23"/>
        </w:rPr>
        <w:t xml:space="preserve"> Executar os serviços conforme estabelecido neste Termo de Referência, respeitando os prazos fixados</w:t>
      </w:r>
      <w:r w:rsidRPr="00EF5AA2">
        <w:rPr>
          <w:rFonts w:cs="Arial"/>
          <w:color w:val="FF0000"/>
          <w:sz w:val="23"/>
          <w:szCs w:val="23"/>
        </w:rPr>
        <w:t>.</w:t>
      </w:r>
    </w:p>
    <w:p w:rsidR="000B5658" w:rsidRPr="00EF5AA2" w:rsidRDefault="007402D0" w:rsidP="007402D0">
      <w:pPr>
        <w:numPr>
          <w:ilvl w:val="0"/>
          <w:numId w:val="1"/>
        </w:numPr>
        <w:tabs>
          <w:tab w:val="left" w:pos="567"/>
        </w:tabs>
        <w:spacing w:before="120" w:line="360" w:lineRule="auto"/>
        <w:rPr>
          <w:rFonts w:cs="Arial"/>
          <w:color w:val="FF0000"/>
          <w:sz w:val="23"/>
          <w:szCs w:val="23"/>
        </w:rPr>
      </w:pPr>
      <w:r w:rsidRPr="00EF5AA2">
        <w:rPr>
          <w:rFonts w:cs="Arial"/>
          <w:color w:val="FF0000"/>
          <w:sz w:val="23"/>
          <w:szCs w:val="23"/>
        </w:rPr>
        <w:lastRenderedPageBreak/>
        <w:t>5.2.</w:t>
      </w:r>
      <w:r w:rsidR="0083630B" w:rsidRPr="00EF5AA2">
        <w:rPr>
          <w:rFonts w:cs="Arial"/>
          <w:color w:val="FF0000"/>
          <w:sz w:val="23"/>
          <w:szCs w:val="23"/>
        </w:rPr>
        <w:t>2</w:t>
      </w:r>
      <w:r w:rsidR="009559DD" w:rsidRPr="00EF5AA2">
        <w:rPr>
          <w:rFonts w:cs="Arial"/>
          <w:color w:val="FF0000"/>
          <w:sz w:val="23"/>
          <w:szCs w:val="23"/>
        </w:rPr>
        <w:t>. Providenciar, imediatamente, a correção das deficiências apontadas pela CESAMA com respeito à execução do objeto</w:t>
      </w:r>
      <w:r w:rsidR="000B5658" w:rsidRPr="00EF5AA2">
        <w:rPr>
          <w:rFonts w:cs="Arial"/>
          <w:color w:val="FF0000"/>
          <w:sz w:val="23"/>
          <w:szCs w:val="23"/>
        </w:rPr>
        <w:t>.</w:t>
      </w:r>
    </w:p>
    <w:p w:rsidR="000B5658" w:rsidRPr="00EF5AA2" w:rsidRDefault="007402D0" w:rsidP="007402D0">
      <w:pPr>
        <w:numPr>
          <w:ilvl w:val="0"/>
          <w:numId w:val="1"/>
        </w:numPr>
        <w:tabs>
          <w:tab w:val="left" w:pos="567"/>
        </w:tabs>
        <w:spacing w:before="120" w:line="360" w:lineRule="auto"/>
        <w:rPr>
          <w:rFonts w:cs="Arial"/>
          <w:color w:val="FF0000"/>
          <w:sz w:val="23"/>
          <w:szCs w:val="23"/>
        </w:rPr>
      </w:pPr>
      <w:r w:rsidRPr="00EF5AA2">
        <w:rPr>
          <w:rFonts w:cs="Arial"/>
          <w:color w:val="FF0000"/>
          <w:sz w:val="23"/>
          <w:szCs w:val="23"/>
        </w:rPr>
        <w:t>5.2.</w:t>
      </w:r>
      <w:r w:rsidR="00434122" w:rsidRPr="00EF5AA2">
        <w:rPr>
          <w:rFonts w:cs="Arial"/>
          <w:color w:val="FF0000"/>
          <w:sz w:val="23"/>
          <w:szCs w:val="23"/>
        </w:rPr>
        <w:t>3</w:t>
      </w:r>
      <w:r w:rsidRPr="00EF5AA2">
        <w:rPr>
          <w:rFonts w:cs="Arial"/>
          <w:color w:val="FF0000"/>
          <w:sz w:val="23"/>
          <w:szCs w:val="23"/>
        </w:rPr>
        <w:t>.</w:t>
      </w:r>
      <w:r w:rsidR="001D0A5D" w:rsidRPr="00EF5AA2">
        <w:rPr>
          <w:rFonts w:cs="Arial"/>
          <w:color w:val="FF0000"/>
          <w:sz w:val="23"/>
          <w:szCs w:val="23"/>
        </w:rPr>
        <w:t>Responsabilizar-se pela quantidade e qualidade dos serviços, substituindo, imediatamente, aqueles que apresentarem qualquer tipo de vício ou imperfeição, ou não se adequarem às especificações constantes deste Termo, sob pena de aplicação das sanções cabíveis, inclusive rescisão do Contrato</w:t>
      </w:r>
      <w:r w:rsidR="000B5658" w:rsidRPr="00EF5AA2">
        <w:rPr>
          <w:rFonts w:cs="Arial"/>
          <w:color w:val="FF0000"/>
          <w:sz w:val="23"/>
          <w:szCs w:val="23"/>
        </w:rPr>
        <w:t>.</w:t>
      </w:r>
    </w:p>
    <w:p w:rsidR="000B5658" w:rsidRPr="00EF5AA2" w:rsidRDefault="007402D0" w:rsidP="007402D0">
      <w:pPr>
        <w:numPr>
          <w:ilvl w:val="0"/>
          <w:numId w:val="1"/>
        </w:numPr>
        <w:tabs>
          <w:tab w:val="left" w:pos="567"/>
        </w:tabs>
        <w:spacing w:before="120" w:line="360" w:lineRule="auto"/>
        <w:rPr>
          <w:rFonts w:cs="Arial"/>
          <w:color w:val="FF0000"/>
          <w:sz w:val="23"/>
          <w:szCs w:val="23"/>
        </w:rPr>
      </w:pPr>
      <w:r w:rsidRPr="00EF5AA2">
        <w:rPr>
          <w:rFonts w:cs="Arial"/>
          <w:color w:val="FF0000"/>
          <w:sz w:val="23"/>
          <w:szCs w:val="23"/>
        </w:rPr>
        <w:t>5.2.</w:t>
      </w:r>
      <w:r w:rsidR="00434122" w:rsidRPr="00EF5AA2">
        <w:rPr>
          <w:rFonts w:cs="Arial"/>
          <w:color w:val="FF0000"/>
          <w:sz w:val="23"/>
          <w:szCs w:val="23"/>
        </w:rPr>
        <w:t>4</w:t>
      </w:r>
      <w:r w:rsidR="007848DA" w:rsidRPr="00EF5AA2">
        <w:rPr>
          <w:rFonts w:cs="Arial"/>
          <w:color w:val="FF0000"/>
          <w:sz w:val="23"/>
          <w:szCs w:val="23"/>
        </w:rPr>
        <w:t xml:space="preserve">. </w:t>
      </w:r>
      <w:r w:rsidR="001D0A5D" w:rsidRPr="00EF5AA2">
        <w:rPr>
          <w:rFonts w:cs="Arial"/>
          <w:color w:val="FF0000"/>
          <w:sz w:val="23"/>
          <w:szCs w:val="23"/>
        </w:rPr>
        <w:t>Cumprir os prazos previstos neste Termo de Referência ou outros que venham a ser fixados pela CESAMA</w:t>
      </w:r>
      <w:r w:rsidR="000B5658" w:rsidRPr="00EF5AA2">
        <w:rPr>
          <w:rFonts w:cs="Arial"/>
          <w:color w:val="FF0000"/>
          <w:sz w:val="23"/>
          <w:szCs w:val="23"/>
        </w:rPr>
        <w:t>.</w:t>
      </w:r>
    </w:p>
    <w:p w:rsidR="000B5658" w:rsidRPr="00EF5AA2" w:rsidRDefault="007402D0" w:rsidP="007402D0">
      <w:pPr>
        <w:numPr>
          <w:ilvl w:val="0"/>
          <w:numId w:val="1"/>
        </w:numPr>
        <w:tabs>
          <w:tab w:val="left" w:pos="567"/>
        </w:tabs>
        <w:spacing w:before="120" w:line="360" w:lineRule="auto"/>
        <w:rPr>
          <w:rFonts w:cs="Arial"/>
          <w:color w:val="FF0000"/>
          <w:sz w:val="23"/>
          <w:szCs w:val="23"/>
        </w:rPr>
      </w:pPr>
      <w:r w:rsidRPr="00EF5AA2">
        <w:rPr>
          <w:rFonts w:cs="Arial"/>
          <w:color w:val="FF0000"/>
          <w:sz w:val="23"/>
          <w:szCs w:val="23"/>
        </w:rPr>
        <w:t>5.2.</w:t>
      </w:r>
      <w:r w:rsidR="00434122" w:rsidRPr="00EF5AA2">
        <w:rPr>
          <w:rFonts w:cs="Arial"/>
          <w:color w:val="FF0000"/>
          <w:sz w:val="23"/>
          <w:szCs w:val="23"/>
        </w:rPr>
        <w:t>5</w:t>
      </w:r>
      <w:r w:rsidR="0083630B" w:rsidRPr="00EF5AA2">
        <w:rPr>
          <w:rFonts w:cs="Arial"/>
          <w:color w:val="FF0000"/>
          <w:sz w:val="23"/>
          <w:szCs w:val="23"/>
        </w:rPr>
        <w:t xml:space="preserve">. </w:t>
      </w:r>
      <w:r w:rsidR="001D0A5D" w:rsidRPr="00EF5AA2">
        <w:rPr>
          <w:rFonts w:cs="Arial"/>
          <w:color w:val="FF0000"/>
          <w:sz w:val="23"/>
          <w:szCs w:val="23"/>
        </w:rPr>
        <w:t>Dirimir qualquer dúvida e prestar esclarecimentos acerca da execução da Carta Contrato, durante toda a sua vigência, a pedido da CESAMA</w:t>
      </w:r>
      <w:r w:rsidR="000B5658" w:rsidRPr="00EF5AA2">
        <w:rPr>
          <w:rFonts w:cs="Arial"/>
          <w:color w:val="FF0000"/>
          <w:sz w:val="23"/>
          <w:szCs w:val="23"/>
        </w:rPr>
        <w:t>.</w:t>
      </w:r>
    </w:p>
    <w:p w:rsidR="0079569C" w:rsidRPr="007848DA" w:rsidRDefault="0079569C" w:rsidP="007402D0">
      <w:pPr>
        <w:numPr>
          <w:ilvl w:val="0"/>
          <w:numId w:val="1"/>
        </w:numPr>
        <w:tabs>
          <w:tab w:val="left" w:pos="567"/>
        </w:tabs>
        <w:spacing w:before="120" w:line="360" w:lineRule="auto"/>
        <w:rPr>
          <w:rFonts w:cs="Arial"/>
          <w:sz w:val="23"/>
          <w:szCs w:val="23"/>
        </w:rPr>
      </w:pPr>
      <w:r w:rsidRPr="007848DA">
        <w:rPr>
          <w:rFonts w:cs="Arial"/>
          <w:sz w:val="23"/>
          <w:szCs w:val="23"/>
        </w:rPr>
        <w:t>5.2.</w:t>
      </w:r>
      <w:r w:rsidR="00EF5AA2">
        <w:rPr>
          <w:rFonts w:cs="Arial"/>
          <w:sz w:val="23"/>
          <w:szCs w:val="23"/>
        </w:rPr>
        <w:t>6</w:t>
      </w:r>
      <w:r w:rsidR="00E43E97" w:rsidRPr="007848DA">
        <w:rPr>
          <w:rFonts w:cs="Arial"/>
          <w:sz w:val="23"/>
          <w:szCs w:val="23"/>
        </w:rPr>
        <w:t>.</w:t>
      </w:r>
      <w:r w:rsidRPr="007848DA">
        <w:rPr>
          <w:rFonts w:cs="Arial"/>
          <w:sz w:val="23"/>
          <w:szCs w:val="23"/>
        </w:rPr>
        <w:t xml:space="preserve"> Manter, durante toda a execução deste Contrato, em compatibilidade com as obrigações a serem assumidas, todas as condições de habilitação e qualificação exigidas na dispensa de licitação</w:t>
      </w:r>
    </w:p>
    <w:p w:rsidR="00E863D4" w:rsidRDefault="00E863D4" w:rsidP="007402D0">
      <w:pPr>
        <w:numPr>
          <w:ilvl w:val="0"/>
          <w:numId w:val="1"/>
        </w:numPr>
        <w:tabs>
          <w:tab w:val="left" w:pos="567"/>
        </w:tabs>
        <w:spacing w:before="120" w:line="360" w:lineRule="auto"/>
        <w:rPr>
          <w:rFonts w:cs="Arial"/>
          <w:sz w:val="23"/>
          <w:szCs w:val="23"/>
        </w:rPr>
      </w:pPr>
      <w:r w:rsidRPr="007848DA">
        <w:rPr>
          <w:rFonts w:cs="Arial"/>
          <w:sz w:val="23"/>
          <w:szCs w:val="23"/>
        </w:rPr>
        <w:t>5.2.</w:t>
      </w:r>
      <w:r w:rsidR="00EF5AA2">
        <w:rPr>
          <w:rFonts w:cs="Arial"/>
          <w:sz w:val="23"/>
          <w:szCs w:val="23"/>
        </w:rPr>
        <w:t>7</w:t>
      </w:r>
      <w:r w:rsidRPr="007848DA">
        <w:rPr>
          <w:rFonts w:cs="Arial"/>
          <w:sz w:val="23"/>
          <w:szCs w:val="23"/>
        </w:rPr>
        <w:t xml:space="preserve">. </w:t>
      </w:r>
      <w:r w:rsidR="007848DA" w:rsidRPr="00747622">
        <w:rPr>
          <w:rFonts w:cs="Arial"/>
          <w:sz w:val="23"/>
          <w:szCs w:val="23"/>
        </w:rPr>
        <w:t>Executar</w:t>
      </w:r>
      <w:r w:rsidR="007848DA" w:rsidRPr="007848DA">
        <w:rPr>
          <w:rFonts w:cs="Arial"/>
          <w:sz w:val="23"/>
          <w:szCs w:val="23"/>
        </w:rPr>
        <w:t xml:space="preserve"> os serviços, objeto deste Termo, de acordo com as especificações e normas requeridas, utilizando os recursos apropriados e dispondo da infraestrutura e equipe técnica exigidas para a perfeita execução do objeto, segundo padrões de excelência sob os aspectos da organização, eficiência, qualidade e economicidade.</w:t>
      </w:r>
    </w:p>
    <w:p w:rsidR="0043119C" w:rsidRDefault="0043119C" w:rsidP="007402D0">
      <w:pPr>
        <w:numPr>
          <w:ilvl w:val="0"/>
          <w:numId w:val="1"/>
        </w:numPr>
        <w:tabs>
          <w:tab w:val="left" w:pos="567"/>
        </w:tabs>
        <w:spacing w:before="120" w:line="360" w:lineRule="auto"/>
        <w:rPr>
          <w:rFonts w:cs="Arial"/>
          <w:sz w:val="23"/>
          <w:szCs w:val="23"/>
        </w:rPr>
      </w:pPr>
      <w:r w:rsidRPr="0043119C">
        <w:rPr>
          <w:rFonts w:cs="Arial"/>
          <w:sz w:val="23"/>
          <w:szCs w:val="23"/>
        </w:rPr>
        <w:t>5.2.8. A CONTRATADA deverá prestar informações à Auditoria Interna da Cesama quando solicitado, sob pena de aplicação das sanções estabelecidas no Regulamento Interno de Licitações, Contratos e Convênios da Cesama (RILC)</w:t>
      </w:r>
    </w:p>
    <w:p w:rsidR="007848DA" w:rsidRPr="007848DA" w:rsidRDefault="007848DA" w:rsidP="007402D0">
      <w:pPr>
        <w:numPr>
          <w:ilvl w:val="0"/>
          <w:numId w:val="1"/>
        </w:numPr>
        <w:tabs>
          <w:tab w:val="left" w:pos="567"/>
        </w:tabs>
        <w:spacing w:before="120" w:line="360" w:lineRule="auto"/>
        <w:rPr>
          <w:rFonts w:cs="Arial"/>
          <w:sz w:val="23"/>
          <w:szCs w:val="23"/>
        </w:rPr>
      </w:pPr>
    </w:p>
    <w:p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rsidR="007402D0" w:rsidRPr="00E61E11" w:rsidRDefault="007402D0" w:rsidP="003D377B">
      <w:pPr>
        <w:spacing w:before="120" w:line="360" w:lineRule="auto"/>
        <w:rPr>
          <w:rFonts w:cs="Arial"/>
          <w:sz w:val="23"/>
          <w:szCs w:val="23"/>
        </w:rPr>
      </w:pPr>
    </w:p>
    <w:p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t>CLÁUSULA SÉTIMA</w:t>
      </w:r>
      <w:r w:rsidR="00FD11F3" w:rsidRPr="00E61E11">
        <w:rPr>
          <w:rFonts w:eastAsia="Arial Unicode MS" w:cs="Arial"/>
          <w:b/>
          <w:bCs/>
          <w:sz w:val="23"/>
          <w:szCs w:val="23"/>
        </w:rPr>
        <w:t>: EXTINÇÃO DO CONTRATO</w:t>
      </w:r>
    </w:p>
    <w:p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9F3151">
        <w:rPr>
          <w:rFonts w:eastAsia="Arial Unicode MS" w:cs="Arial"/>
          <w:bCs/>
          <w:sz w:val="23"/>
          <w:szCs w:val="23"/>
        </w:rPr>
        <w:t>,</w:t>
      </w:r>
      <w:r w:rsidR="00571FFB" w:rsidRPr="00E61E11">
        <w:rPr>
          <w:rFonts w:eastAsia="Arial Unicode MS" w:cs="Arial"/>
          <w:bCs/>
          <w:sz w:val="23"/>
          <w:szCs w:val="23"/>
        </w:rPr>
        <w:t xml:space="preserve"> Regulamento Interno de Licitações, Contratos e Convênios da CESAMA</w:t>
      </w:r>
      <w:r w:rsidR="009F3151">
        <w:rPr>
          <w:rFonts w:eastAsia="Arial Unicode MS" w:cs="Arial"/>
          <w:bCs/>
          <w:sz w:val="23"/>
          <w:szCs w:val="23"/>
        </w:rPr>
        <w:t xml:space="preserve"> e </w:t>
      </w:r>
      <w:r w:rsidR="009F3151">
        <w:rPr>
          <w:rFonts w:eastAsia="Arial Unicode MS" w:cs="Arial"/>
          <w:bCs/>
          <w:sz w:val="23"/>
          <w:szCs w:val="23"/>
        </w:rPr>
        <w:lastRenderedPageBreak/>
        <w:t>respectivo Manual de Convênios e de Gestão e Fiscalização de Contratos da Cesama</w:t>
      </w:r>
      <w:r w:rsidR="00FD11F3" w:rsidRPr="00E61E11">
        <w:rPr>
          <w:rFonts w:eastAsia="Arial Unicode MS" w:cs="Arial"/>
          <w:bCs/>
          <w:sz w:val="23"/>
          <w:szCs w:val="23"/>
        </w:rPr>
        <w:t>, convencionando-se, ainda, que é cabível a sua resolução: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II. na ausência de liberação, por parte da CESAMA, de área, local ou objeto necessário para a sua execução, nos prazos contratuais;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em virtude da suspensão da execução do Contrato, por ordem escrita do CESAMA, por prazo superior a </w:t>
      </w:r>
      <w:r w:rsidR="00557570">
        <w:rPr>
          <w:rFonts w:eastAsia="Arial Unicode MS" w:cs="Arial"/>
          <w:bCs/>
          <w:color w:val="FF0000"/>
          <w:sz w:val="23"/>
          <w:szCs w:val="23"/>
        </w:rPr>
        <w:t>10</w:t>
      </w:r>
      <w:r w:rsidRPr="00E61E11">
        <w:rPr>
          <w:rFonts w:eastAsia="Arial Unicode MS" w:cs="Arial"/>
          <w:bCs/>
          <w:color w:val="FF0000"/>
          <w:sz w:val="23"/>
          <w:szCs w:val="23"/>
        </w:rPr>
        <w:t xml:space="preserve"> (</w:t>
      </w:r>
      <w:r w:rsidR="00557570">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IV. quando for decretada a falência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 na hipótese de descumprimento do previsto na Cláusula de Cessão de Contrato ou de Crédito, Sucessão Contratual e Subcontratação;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 caso o CONTRATADO seja declarada inidônea pela União, por Estado, pelo Distrito Federal ou pelo Município de Juiz de Fora/MG;</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VIII. em função da suspensão do direito de o CONTRATADO licitar ou contratar com o CESAMA;</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 em razão da dissolução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 quando da ocorrência de caso fortuito ou de força maior, regularmente comprovado, impeditivo da execução do Contrato; e</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XII. em decorrência de atraso, lentidão ou paralisação injustificáveis da execução do objeto do Contrato, que caracterize a impossibilidade de sua conclusão no prazo pactuado.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lastRenderedPageBreak/>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557570">
        <w:rPr>
          <w:rFonts w:eastAsia="Arial Unicode MS" w:cs="Arial"/>
          <w:bCs/>
          <w:color w:val="FF0000"/>
          <w:sz w:val="23"/>
          <w:szCs w:val="23"/>
        </w:rPr>
        <w:t>05</w:t>
      </w:r>
      <w:r w:rsidRPr="00E61E11">
        <w:rPr>
          <w:rFonts w:eastAsia="Arial Unicode MS" w:cs="Arial"/>
          <w:bCs/>
          <w:color w:val="FF0000"/>
          <w:sz w:val="23"/>
          <w:szCs w:val="23"/>
        </w:rPr>
        <w:t xml:space="preserve"> (</w:t>
      </w:r>
      <w:r w:rsidR="00B03852">
        <w:rPr>
          <w:rFonts w:eastAsia="Arial Unicode MS" w:cs="Arial"/>
          <w:bCs/>
          <w:color w:val="FF0000"/>
          <w:sz w:val="23"/>
          <w:szCs w:val="23"/>
        </w:rPr>
        <w:t>cinco</w:t>
      </w:r>
      <w:r w:rsidRPr="00E61E11">
        <w:rPr>
          <w:rFonts w:eastAsia="Arial Unicode MS" w:cs="Arial"/>
          <w:bCs/>
          <w:color w:val="FF0000"/>
          <w:sz w:val="23"/>
          <w:szCs w:val="23"/>
        </w:rPr>
        <w:t>) dias</w:t>
      </w:r>
      <w:r w:rsidRPr="00E61E11">
        <w:rPr>
          <w:rFonts w:eastAsia="Arial Unicode MS" w:cs="Arial"/>
          <w:bCs/>
          <w:sz w:val="23"/>
          <w:szCs w:val="23"/>
        </w:rPr>
        <w:t>.</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a Lei nº 12.846 – Anticorrupção,</w:t>
      </w:r>
      <w:r w:rsidR="00F07DCC" w:rsidRPr="00E61E11">
        <w:rPr>
          <w:rFonts w:cs="Arial"/>
          <w:sz w:val="23"/>
          <w:szCs w:val="23"/>
        </w:rPr>
        <w:t>a</w:t>
      </w:r>
      <w:r w:rsidR="0098245B" w:rsidRPr="00E61E11">
        <w:rPr>
          <w:rFonts w:cs="Arial"/>
          <w:sz w:val="23"/>
          <w:szCs w:val="23"/>
        </w:rPr>
        <w:t>Política Anticorrupção,</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61E1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rsidR="00DE3DB2" w:rsidRPr="00E61E11" w:rsidRDefault="00DE3DB2" w:rsidP="00DE3DB2">
      <w:pPr>
        <w:spacing w:before="120" w:line="360" w:lineRule="auto"/>
        <w:rPr>
          <w:rFonts w:cs="Arial"/>
          <w:sz w:val="23"/>
          <w:szCs w:val="23"/>
        </w:rPr>
      </w:pPr>
      <w:r w:rsidRPr="00E61E11">
        <w:rPr>
          <w:rFonts w:cs="Arial"/>
          <w:sz w:val="23"/>
          <w:szCs w:val="23"/>
        </w:rPr>
        <w:t>9.1</w:t>
      </w:r>
      <w:r w:rsidR="00A763BF">
        <w:rPr>
          <w:rFonts w:cs="Arial"/>
          <w:sz w:val="23"/>
          <w:szCs w:val="23"/>
        </w:rPr>
        <w:t>.</w:t>
      </w:r>
      <w:r w:rsidRPr="00E61E11">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rsidR="00DE3DB2" w:rsidRPr="00E61E11" w:rsidRDefault="00DE3DB2" w:rsidP="00DE3DB2">
      <w:pPr>
        <w:spacing w:before="120" w:line="360" w:lineRule="auto"/>
        <w:rPr>
          <w:rFonts w:cs="Arial"/>
          <w:sz w:val="23"/>
          <w:szCs w:val="23"/>
        </w:rPr>
      </w:pPr>
      <w:r w:rsidRPr="00E61E11">
        <w:rPr>
          <w:rFonts w:cs="Arial"/>
          <w:sz w:val="23"/>
          <w:szCs w:val="23"/>
        </w:rPr>
        <w:t>9.2</w:t>
      </w:r>
      <w:r w:rsidR="00A763BF">
        <w:rPr>
          <w:rFonts w:cs="Arial"/>
          <w:sz w:val="23"/>
          <w:szCs w:val="23"/>
        </w:rPr>
        <w:t>.</w:t>
      </w:r>
      <w:r w:rsidRPr="00E61E11">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onCombatingBriberyofForeignPublicOfficials</w:t>
      </w:r>
      <w:proofErr w:type="spellEnd"/>
      <w:r w:rsidRPr="00E61E11">
        <w:rPr>
          <w:rFonts w:cs="Arial"/>
          <w:sz w:val="23"/>
          <w:szCs w:val="23"/>
        </w:rPr>
        <w:t xml:space="preserve"> in </w:t>
      </w:r>
      <w:proofErr w:type="spellStart"/>
      <w:r w:rsidRPr="00E61E11">
        <w:rPr>
          <w:rFonts w:cs="Arial"/>
          <w:sz w:val="23"/>
          <w:szCs w:val="23"/>
        </w:rPr>
        <w:t>International</w:t>
      </w:r>
      <w:proofErr w:type="spellEnd"/>
      <w:r w:rsidRPr="00E61E11">
        <w:rPr>
          <w:rFonts w:cs="Arial"/>
          <w:sz w:val="23"/>
          <w:szCs w:val="23"/>
        </w:rPr>
        <w:t xml:space="preserve"> Business </w:t>
      </w:r>
      <w:proofErr w:type="spellStart"/>
      <w:r w:rsidRPr="00E61E11">
        <w:rPr>
          <w:rFonts w:cs="Arial"/>
          <w:sz w:val="23"/>
          <w:szCs w:val="23"/>
        </w:rPr>
        <w:t>Transactions</w:t>
      </w:r>
      <w:proofErr w:type="spellEnd"/>
      <w:r w:rsidRPr="00E61E11">
        <w:rPr>
          <w:rFonts w:cs="Arial"/>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Against</w:t>
      </w:r>
      <w:proofErr w:type="spellEnd"/>
      <w:r w:rsidRPr="00E61E11">
        <w:rPr>
          <w:rFonts w:cs="Arial"/>
          <w:sz w:val="23"/>
          <w:szCs w:val="23"/>
        </w:rPr>
        <w:t xml:space="preserve"> </w:t>
      </w:r>
      <w:proofErr w:type="spellStart"/>
      <w:r w:rsidRPr="00E61E11">
        <w:rPr>
          <w:rFonts w:cs="Arial"/>
          <w:sz w:val="23"/>
          <w:szCs w:val="23"/>
        </w:rPr>
        <w:t>Corruption</w:t>
      </w:r>
      <w:proofErr w:type="spellEnd"/>
      <w:r w:rsidRPr="00E61E11">
        <w:rPr>
          <w:rFonts w:cs="Arial"/>
          <w:sz w:val="23"/>
          <w:szCs w:val="23"/>
        </w:rPr>
        <w:t xml:space="preserve"> (Convenção das Nações Unidas contra a Corrupção).</w:t>
      </w:r>
    </w:p>
    <w:p w:rsidR="00DE3DB2" w:rsidRPr="00E61E11" w:rsidRDefault="00DE3DB2" w:rsidP="00DE3DB2">
      <w:pPr>
        <w:spacing w:before="120" w:line="360" w:lineRule="auto"/>
        <w:rPr>
          <w:rFonts w:cs="Arial"/>
          <w:sz w:val="23"/>
          <w:szCs w:val="23"/>
        </w:rPr>
      </w:pPr>
      <w:r w:rsidRPr="00E61E11">
        <w:rPr>
          <w:rFonts w:cs="Arial"/>
          <w:sz w:val="23"/>
          <w:szCs w:val="23"/>
        </w:rPr>
        <w:lastRenderedPageBreak/>
        <w:t>9.3</w:t>
      </w:r>
      <w:r w:rsidR="00A763BF">
        <w:rPr>
          <w:rFonts w:cs="Arial"/>
          <w:sz w:val="23"/>
          <w:szCs w:val="23"/>
        </w:rPr>
        <w:t>.</w:t>
      </w:r>
      <w:r w:rsidRPr="00E61E11">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E61E11" w:rsidRDefault="00DE3DB2" w:rsidP="00DE3DB2">
      <w:pPr>
        <w:spacing w:before="120" w:line="360" w:lineRule="auto"/>
        <w:rPr>
          <w:rFonts w:cs="Arial"/>
          <w:sz w:val="23"/>
          <w:szCs w:val="23"/>
        </w:rPr>
      </w:pPr>
      <w:r w:rsidRPr="00E61E11">
        <w:rPr>
          <w:rFonts w:cs="Arial"/>
          <w:sz w:val="23"/>
          <w:szCs w:val="23"/>
        </w:rPr>
        <w:t>9.4</w:t>
      </w:r>
      <w:r w:rsidR="00A763BF">
        <w:rPr>
          <w:rFonts w:cs="Arial"/>
          <w:sz w:val="23"/>
          <w:szCs w:val="23"/>
        </w:rPr>
        <w:t>.</w:t>
      </w:r>
      <w:r w:rsidRPr="00E61E11">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E61E11" w:rsidRDefault="00DE3DB2" w:rsidP="00DE3DB2">
      <w:pPr>
        <w:spacing w:before="120" w:line="360" w:lineRule="auto"/>
        <w:rPr>
          <w:rFonts w:cs="Arial"/>
          <w:sz w:val="23"/>
          <w:szCs w:val="23"/>
        </w:rPr>
      </w:pPr>
      <w:r w:rsidRPr="00E61E11">
        <w:rPr>
          <w:rFonts w:cs="Arial"/>
          <w:sz w:val="23"/>
          <w:szCs w:val="23"/>
        </w:rPr>
        <w:t>9.5</w:t>
      </w:r>
      <w:r w:rsidR="00A763BF">
        <w:rPr>
          <w:rFonts w:cs="Arial"/>
          <w:sz w:val="23"/>
          <w:szCs w:val="23"/>
        </w:rPr>
        <w:t>.</w:t>
      </w:r>
      <w:r w:rsidRPr="00E61E11">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E61E11" w:rsidRDefault="00DE3DB2" w:rsidP="00DE3DB2">
      <w:pPr>
        <w:spacing w:before="120" w:line="360" w:lineRule="auto"/>
        <w:rPr>
          <w:rFonts w:cs="Arial"/>
          <w:sz w:val="23"/>
          <w:szCs w:val="23"/>
        </w:rPr>
      </w:pPr>
      <w:r w:rsidRPr="00E61E11">
        <w:rPr>
          <w:rFonts w:cs="Arial"/>
          <w:sz w:val="23"/>
          <w:szCs w:val="23"/>
        </w:rPr>
        <w:t>9.6</w:t>
      </w:r>
      <w:r w:rsidR="00A763BF">
        <w:rPr>
          <w:rFonts w:cs="Arial"/>
          <w:sz w:val="23"/>
          <w:szCs w:val="23"/>
        </w:rPr>
        <w:t>.</w:t>
      </w:r>
      <w:r w:rsidRPr="00E61E11">
        <w:rPr>
          <w:rFonts w:cs="Arial"/>
          <w:sz w:val="23"/>
          <w:szCs w:val="23"/>
        </w:rPr>
        <w:t xml:space="preserve"> A CONTRATADA declara que não pratica e se obriga a não praticar quaisquer atos que violem a lei anticorrupção.</w:t>
      </w:r>
    </w:p>
    <w:p w:rsidR="00DE3DB2" w:rsidRPr="00E61E11" w:rsidRDefault="00DE3DB2" w:rsidP="00DE3DB2">
      <w:pPr>
        <w:spacing w:before="120" w:line="360" w:lineRule="auto"/>
        <w:rPr>
          <w:rFonts w:cs="Arial"/>
          <w:sz w:val="23"/>
          <w:szCs w:val="23"/>
        </w:rPr>
      </w:pPr>
      <w:r w:rsidRPr="00E61E11">
        <w:rPr>
          <w:rFonts w:cs="Arial"/>
          <w:sz w:val="23"/>
          <w:szCs w:val="23"/>
        </w:rPr>
        <w:t>9.7</w:t>
      </w:r>
      <w:r w:rsidR="00A763BF">
        <w:rPr>
          <w:rFonts w:cs="Arial"/>
          <w:sz w:val="23"/>
          <w:szCs w:val="23"/>
        </w:rPr>
        <w:t>.</w:t>
      </w:r>
      <w:r w:rsidRPr="00E61E11">
        <w:rPr>
          <w:rFonts w:cs="Arial"/>
          <w:sz w:val="23"/>
          <w:szCs w:val="23"/>
        </w:rPr>
        <w:t xml:space="preserve"> A CONTRATADA concorda em fornecer prontamente, sempre que solicitada, evidência de que está atuando diligentemente na prevenção de práticas que possam violar as leis anticorrupção.</w:t>
      </w:r>
    </w:p>
    <w:p w:rsidR="00DE3DB2" w:rsidRPr="00E61E11" w:rsidRDefault="00DE3DB2" w:rsidP="00DE3DB2">
      <w:pPr>
        <w:spacing w:before="120" w:line="360" w:lineRule="auto"/>
        <w:rPr>
          <w:rFonts w:cs="Arial"/>
          <w:sz w:val="23"/>
          <w:szCs w:val="23"/>
        </w:rPr>
      </w:pPr>
      <w:r w:rsidRPr="00E61E11">
        <w:rPr>
          <w:rFonts w:cs="Arial"/>
          <w:sz w:val="23"/>
          <w:szCs w:val="23"/>
        </w:rPr>
        <w:t>9.8</w:t>
      </w:r>
      <w:r w:rsidR="00A763BF">
        <w:rPr>
          <w:rFonts w:cs="Arial"/>
          <w:sz w:val="23"/>
          <w:szCs w:val="23"/>
        </w:rPr>
        <w:t>.</w:t>
      </w:r>
      <w:r w:rsidRPr="00E61E11">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E61E11" w:rsidRDefault="00DE3DB2" w:rsidP="00DE3DB2">
      <w:pPr>
        <w:spacing w:before="120" w:line="360" w:lineRule="auto"/>
        <w:rPr>
          <w:rFonts w:cs="Arial"/>
          <w:sz w:val="23"/>
          <w:szCs w:val="23"/>
        </w:rPr>
      </w:pPr>
      <w:r w:rsidRPr="00E61E11">
        <w:rPr>
          <w:rFonts w:cs="Arial"/>
          <w:sz w:val="23"/>
          <w:szCs w:val="23"/>
        </w:rPr>
        <w:t>9.9</w:t>
      </w:r>
      <w:r w:rsidR="00A763BF">
        <w:rPr>
          <w:rFonts w:cs="Arial"/>
          <w:sz w:val="23"/>
          <w:szCs w:val="23"/>
        </w:rPr>
        <w:t>.</w:t>
      </w:r>
      <w:r w:rsidRPr="00E61E11">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E61E11" w:rsidRDefault="00DE3DB2" w:rsidP="00DE3DB2">
      <w:pPr>
        <w:spacing w:before="120" w:line="360" w:lineRule="auto"/>
        <w:rPr>
          <w:rFonts w:cs="Arial"/>
          <w:sz w:val="23"/>
          <w:szCs w:val="23"/>
        </w:rPr>
      </w:pPr>
      <w:r w:rsidRPr="00E61E11">
        <w:rPr>
          <w:rFonts w:cs="Arial"/>
          <w:sz w:val="23"/>
          <w:szCs w:val="23"/>
        </w:rPr>
        <w:t>9.10</w:t>
      </w:r>
      <w:r w:rsidR="00A763BF">
        <w:rPr>
          <w:rFonts w:cs="Arial"/>
          <w:sz w:val="23"/>
          <w:szCs w:val="23"/>
        </w:rPr>
        <w:t>.</w:t>
      </w:r>
      <w:r w:rsidRPr="00E61E11">
        <w:rPr>
          <w:rFonts w:cs="Arial"/>
          <w:sz w:val="23"/>
          <w:szCs w:val="23"/>
        </w:rPr>
        <w:t xml:space="preserve"> Independentemente de quaisquer investigações ou processos terem sido iniciados pelas autoridades, caso surjam denúncias ou indícios razoavelmente fortes de que os </w:t>
      </w:r>
      <w:r w:rsidRPr="00E61E11">
        <w:rPr>
          <w:rFonts w:cs="Arial"/>
          <w:sz w:val="23"/>
          <w:szCs w:val="23"/>
        </w:rPr>
        <w:lastRenderedPageBreak/>
        <w:t>contratados violaram a lei anticorrupção a CONTRATANTE terá o direito de suspender ou rescindir o contrato, sem prejuízo da multa pela rescisão.</w:t>
      </w:r>
    </w:p>
    <w:p w:rsidR="00DE3DB2" w:rsidRPr="00E61E11" w:rsidRDefault="00DE3DB2" w:rsidP="00DE3DB2">
      <w:pPr>
        <w:spacing w:before="120" w:line="360" w:lineRule="auto"/>
        <w:rPr>
          <w:rFonts w:cs="Arial"/>
          <w:sz w:val="23"/>
          <w:szCs w:val="23"/>
        </w:rPr>
      </w:pPr>
      <w:r w:rsidRPr="00E61E11">
        <w:rPr>
          <w:rFonts w:cs="Arial"/>
          <w:sz w:val="23"/>
          <w:szCs w:val="23"/>
        </w:rPr>
        <w:t>9.11</w:t>
      </w:r>
      <w:r w:rsidR="00A763BF">
        <w:rPr>
          <w:rFonts w:cs="Arial"/>
          <w:sz w:val="23"/>
          <w:szCs w:val="23"/>
        </w:rPr>
        <w:t>.</w:t>
      </w:r>
      <w:r w:rsidRPr="00E61E11">
        <w:rPr>
          <w:rFonts w:cs="Arial"/>
          <w:sz w:val="23"/>
          <w:szCs w:val="23"/>
        </w:rPr>
        <w:t xml:space="preserve"> A CONTRATADA compromete-se a praticar a governança corporativa de modo a dar efetividade ao cumprimento das obrigações contratuais em observância à legislação aplicável.</w:t>
      </w:r>
    </w:p>
    <w:p w:rsidR="00DE3DB2" w:rsidRPr="00E61E11" w:rsidRDefault="00DE3DB2" w:rsidP="00DE3DB2">
      <w:pPr>
        <w:spacing w:before="120" w:line="360" w:lineRule="auto"/>
        <w:rPr>
          <w:rFonts w:cs="Arial"/>
          <w:sz w:val="23"/>
          <w:szCs w:val="23"/>
        </w:rPr>
      </w:pPr>
      <w:r w:rsidRPr="00E61E11">
        <w:rPr>
          <w:rFonts w:cs="Arial"/>
          <w:sz w:val="23"/>
          <w:szCs w:val="23"/>
        </w:rPr>
        <w:t>9.12</w:t>
      </w:r>
      <w:r w:rsidR="00A763BF">
        <w:rPr>
          <w:rFonts w:cs="Arial"/>
          <w:sz w:val="23"/>
          <w:szCs w:val="23"/>
        </w:rPr>
        <w:t>.</w:t>
      </w:r>
      <w:r w:rsidRPr="00E61E11">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 LGPD</w:t>
      </w:r>
    </w:p>
    <w:p w:rsidR="00A35BAE" w:rsidRPr="00A35BAE" w:rsidRDefault="00A35BAE" w:rsidP="00A35BAE">
      <w:pPr>
        <w:spacing w:before="120" w:line="360" w:lineRule="auto"/>
        <w:rPr>
          <w:rFonts w:cs="Arial"/>
          <w:sz w:val="23"/>
          <w:szCs w:val="23"/>
        </w:rPr>
      </w:pPr>
      <w:r w:rsidRPr="00A35BAE">
        <w:rPr>
          <w:rFonts w:cs="Arial"/>
          <w:sz w:val="23"/>
          <w:szCs w:val="23"/>
        </w:rPr>
        <w:t>10.1. As partes, por si e seus colaboradores, obrigam-se a atuar no presente contrato em conformidade com a legislação vigente</w:t>
      </w:r>
      <w:r w:rsidR="00E6344C">
        <w:rPr>
          <w:rFonts w:cs="Arial"/>
          <w:sz w:val="23"/>
          <w:szCs w:val="23"/>
        </w:rPr>
        <w:t xml:space="preserve"> (Lei nº 13.709/2018)</w:t>
      </w:r>
      <w:r w:rsidRPr="00A35BAE">
        <w:rPr>
          <w:rFonts w:cs="Arial"/>
          <w:sz w:val="23"/>
          <w:szCs w:val="23"/>
        </w:rPr>
        <w:t xml:space="preserve"> sob a proteção de dados pessoais e as determinações de órgãos reguladores/fiscalizadores sobre matéria. </w:t>
      </w:r>
    </w:p>
    <w:p w:rsidR="00A35BAE" w:rsidRDefault="00A35BAE" w:rsidP="00A35BAE">
      <w:pPr>
        <w:spacing w:before="120" w:line="360" w:lineRule="auto"/>
        <w:rPr>
          <w:rFonts w:cs="Arial"/>
          <w:sz w:val="23"/>
          <w:szCs w:val="23"/>
        </w:rPr>
      </w:pPr>
      <w:r w:rsidRPr="00A35BAE">
        <w:rPr>
          <w:rFonts w:cs="Arial"/>
          <w:sz w:val="23"/>
          <w:szCs w:val="23"/>
        </w:rPr>
        <w:t>10.2</w:t>
      </w:r>
      <w:r w:rsidR="009A7039">
        <w:rPr>
          <w:rFonts w:cs="Arial"/>
          <w:sz w:val="23"/>
          <w:szCs w:val="23"/>
        </w:rPr>
        <w:t>.</w:t>
      </w:r>
      <w:r w:rsidR="00E6344C">
        <w:rPr>
          <w:rFonts w:cs="Arial"/>
          <w:sz w:val="23"/>
          <w:szCs w:val="23"/>
        </w:rPr>
        <w:t>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rsidR="00166044" w:rsidRDefault="00166044" w:rsidP="00A35BAE">
      <w:pPr>
        <w:spacing w:before="120" w:line="360" w:lineRule="auto"/>
        <w:rPr>
          <w:rFonts w:cs="Arial"/>
          <w:sz w:val="23"/>
          <w:szCs w:val="23"/>
        </w:rPr>
      </w:pPr>
      <w:r>
        <w:rPr>
          <w:rFonts w:cs="Arial"/>
          <w:sz w:val="23"/>
          <w:szCs w:val="23"/>
        </w:rPr>
        <w:t xml:space="preserve">10.3. A CONTRATADA obriga-se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w:t>
      </w:r>
      <w:r>
        <w:rPr>
          <w:rFonts w:cs="Arial"/>
          <w:sz w:val="23"/>
          <w:szCs w:val="23"/>
        </w:rPr>
        <w:lastRenderedPageBreak/>
        <w:t xml:space="preserve">confidenciais e de não utilizar para outros fins, com exceção ao cumprimento do contrato. Responsabilizando-se a CONTRATADA em treinar a sua equipe sobre as disposições legais aplicáveis em relação à proteção de dados. </w:t>
      </w:r>
    </w:p>
    <w:p w:rsidR="00166044" w:rsidRDefault="00625285" w:rsidP="00A35BAE">
      <w:pPr>
        <w:spacing w:before="120" w:line="360" w:lineRule="auto"/>
        <w:rPr>
          <w:rFonts w:cs="Arial"/>
          <w:sz w:val="23"/>
          <w:szCs w:val="23"/>
        </w:rPr>
      </w:pPr>
      <w:r>
        <w:rPr>
          <w:rFonts w:cs="Arial"/>
          <w:sz w:val="23"/>
          <w:szCs w:val="23"/>
        </w:rPr>
        <w:t>10.</w:t>
      </w:r>
      <w:r w:rsidR="00761F76">
        <w:rPr>
          <w:rFonts w:cs="Arial"/>
          <w:sz w:val="23"/>
          <w:szCs w:val="23"/>
        </w:rPr>
        <w:t>4</w:t>
      </w:r>
      <w:r>
        <w:rPr>
          <w:rFonts w:cs="Arial"/>
          <w:sz w:val="23"/>
          <w:szCs w:val="23"/>
        </w:rPr>
        <w:t xml:space="preserve">.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w:t>
      </w:r>
      <w:proofErr w:type="gramStart"/>
      <w:r>
        <w:rPr>
          <w:rFonts w:cs="Arial"/>
          <w:sz w:val="23"/>
          <w:szCs w:val="23"/>
        </w:rPr>
        <w:t>tenha sido expressamente autorizadas</w:t>
      </w:r>
      <w:proofErr w:type="gramEnd"/>
      <w:r>
        <w:rPr>
          <w:rFonts w:cs="Arial"/>
          <w:sz w:val="23"/>
          <w:szCs w:val="23"/>
        </w:rPr>
        <w:t xml:space="preserve"> pela Cesama. </w:t>
      </w:r>
    </w:p>
    <w:p w:rsidR="00625285" w:rsidRDefault="00625285" w:rsidP="00A35BAE">
      <w:pPr>
        <w:spacing w:before="120" w:line="360" w:lineRule="auto"/>
        <w:rPr>
          <w:rFonts w:cs="Arial"/>
          <w:sz w:val="23"/>
          <w:szCs w:val="23"/>
        </w:rPr>
      </w:pPr>
      <w:r>
        <w:rPr>
          <w:rFonts w:cs="Arial"/>
          <w:sz w:val="23"/>
          <w:szCs w:val="23"/>
        </w:rPr>
        <w:t>10.</w:t>
      </w:r>
      <w:r w:rsidR="00761F76">
        <w:rPr>
          <w:rFonts w:cs="Arial"/>
          <w:sz w:val="23"/>
          <w:szCs w:val="23"/>
        </w:rPr>
        <w:t>5</w:t>
      </w:r>
      <w:r>
        <w:rPr>
          <w:rFonts w:cs="Arial"/>
          <w:sz w:val="23"/>
          <w:szCs w:val="23"/>
        </w:rPr>
        <w:t xml:space="preserve">. No manuseio dos dados a CONTRATADA deverá tratar os dados pessoais a que tiver acesso apenas de acordo com </w:t>
      </w:r>
      <w:r w:rsidR="00414B6C">
        <w:rPr>
          <w:rFonts w:cs="Arial"/>
          <w:sz w:val="23"/>
          <w:szCs w:val="23"/>
        </w:rPr>
        <w:t>as instruções</w:t>
      </w:r>
      <w:r>
        <w:rPr>
          <w:rFonts w:cs="Arial"/>
          <w:sz w:val="23"/>
          <w:szCs w:val="23"/>
        </w:rPr>
        <w:t xml:space="preserve"> recebidas da Cesama e em conformidade com estas cláusulas, e que, na eventualidade, de não mais poder cumprir estas obrigações, por qualquer razão, concorda em informar de modo formal este fato</w:t>
      </w:r>
      <w:r w:rsidR="00414B6C">
        <w:rPr>
          <w:rFonts w:cs="Arial"/>
          <w:sz w:val="23"/>
          <w:szCs w:val="23"/>
        </w:rPr>
        <w:t xml:space="preserve"> imediatamente à outra parte, que terá o direito de rescindir o contrato, sem qualquer ônus, multa ou encargo. </w:t>
      </w:r>
    </w:p>
    <w:p w:rsidR="00414B6C" w:rsidRDefault="00414B6C" w:rsidP="00A35BAE">
      <w:pPr>
        <w:spacing w:before="120" w:line="360" w:lineRule="auto"/>
        <w:rPr>
          <w:rFonts w:cs="Arial"/>
          <w:sz w:val="23"/>
          <w:szCs w:val="23"/>
        </w:rPr>
      </w:pPr>
      <w:r>
        <w:rPr>
          <w:rFonts w:cs="Arial"/>
          <w:sz w:val="23"/>
          <w:szCs w:val="23"/>
        </w:rPr>
        <w:t>10.</w:t>
      </w:r>
      <w:r w:rsidR="00761F76">
        <w:rPr>
          <w:rFonts w:cs="Arial"/>
          <w:sz w:val="23"/>
          <w:szCs w:val="23"/>
        </w:rPr>
        <w:t>6</w:t>
      </w:r>
      <w:r>
        <w:rPr>
          <w:rFonts w:cs="Arial"/>
          <w:sz w:val="23"/>
          <w:szCs w:val="23"/>
        </w:rPr>
        <w:t>. A CONTRATADA deverá envidar todos os esforços técnicos e organizacionais para garantir a segurança dos dados pessoais que lhe forem confiados em razão da relação estabelecida por meio do presente contrato.</w:t>
      </w:r>
    </w:p>
    <w:p w:rsidR="00414B6C" w:rsidRDefault="00414B6C" w:rsidP="00A35BAE">
      <w:pPr>
        <w:spacing w:before="120" w:line="360" w:lineRule="auto"/>
        <w:rPr>
          <w:rFonts w:cs="Arial"/>
          <w:sz w:val="23"/>
          <w:szCs w:val="23"/>
        </w:rPr>
      </w:pPr>
      <w:r>
        <w:rPr>
          <w:rFonts w:cs="Arial"/>
          <w:sz w:val="23"/>
          <w:szCs w:val="23"/>
        </w:rPr>
        <w:t>10.</w:t>
      </w:r>
      <w:r w:rsidR="00761F76">
        <w:rPr>
          <w:rFonts w:cs="Arial"/>
          <w:sz w:val="23"/>
          <w:szCs w:val="23"/>
        </w:rPr>
        <w:t>7</w:t>
      </w:r>
      <w:r>
        <w:rPr>
          <w:rFonts w:cs="Arial"/>
          <w:sz w:val="23"/>
          <w:szCs w:val="23"/>
        </w:rPr>
        <w:t xml:space="preserve">.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rsidR="00414B6C" w:rsidRDefault="00414B6C" w:rsidP="00A35BAE">
      <w:pPr>
        <w:spacing w:before="120" w:line="360" w:lineRule="auto"/>
        <w:rPr>
          <w:rFonts w:cs="Arial"/>
          <w:sz w:val="23"/>
          <w:szCs w:val="23"/>
        </w:rPr>
      </w:pPr>
      <w:r>
        <w:rPr>
          <w:rFonts w:cs="Arial"/>
          <w:sz w:val="23"/>
          <w:szCs w:val="23"/>
        </w:rPr>
        <w:t>10.</w:t>
      </w:r>
      <w:r w:rsidR="00761F76">
        <w:rPr>
          <w:rFonts w:cs="Arial"/>
          <w:sz w:val="23"/>
          <w:szCs w:val="23"/>
        </w:rPr>
        <w:t>8</w:t>
      </w:r>
      <w:r>
        <w:rPr>
          <w:rFonts w:cs="Arial"/>
          <w:sz w:val="23"/>
          <w:szCs w:val="23"/>
        </w:rPr>
        <w:t>. Em caso de incidente de segurança envolvendo dados pessoais, a CONTRATADA deverá comunicar de imediato à Cesama sobre o incidente, devendo a comunicação conter, no mínimo, as informações mencionadas no art. 48, §1º da Lei nº 13.709/2019, sem prejuízo de outras informações</w:t>
      </w:r>
      <w:r w:rsidR="00232293">
        <w:rPr>
          <w:rFonts w:cs="Arial"/>
          <w:sz w:val="23"/>
          <w:szCs w:val="23"/>
        </w:rPr>
        <w:t xml:space="preserve"> que lhes forem requeridas. Também deverá proceder à notificação da Autoridade Nacional de Proteção de Dados (ANPD) e aos titulares afetados pelo incidente. </w:t>
      </w:r>
    </w:p>
    <w:p w:rsidR="00232293" w:rsidRDefault="00232293" w:rsidP="00A35BAE">
      <w:pPr>
        <w:spacing w:before="120" w:line="360" w:lineRule="auto"/>
        <w:rPr>
          <w:rFonts w:cs="Arial"/>
          <w:sz w:val="23"/>
          <w:szCs w:val="23"/>
        </w:rPr>
      </w:pPr>
      <w:r>
        <w:rPr>
          <w:rFonts w:cs="Arial"/>
          <w:sz w:val="23"/>
          <w:szCs w:val="23"/>
        </w:rPr>
        <w:t>10.</w:t>
      </w:r>
      <w:r w:rsidR="00761F76">
        <w:rPr>
          <w:rFonts w:cs="Arial"/>
          <w:sz w:val="23"/>
          <w:szCs w:val="23"/>
        </w:rPr>
        <w:t>9</w:t>
      </w:r>
      <w:r>
        <w:rPr>
          <w:rFonts w:cs="Arial"/>
          <w:sz w:val="23"/>
          <w:szCs w:val="23"/>
        </w:rPr>
        <w:t xml:space="preserve">. Após o término da relação contratual, ou quando a Cesama assim solicitar, ou mediante eventual solicitação do titular, a CONTRATADA deverá eliminar, corrigir, anonimizar ou bloquear o acesso aos dados, em caráter definitivo ou não, a critério da </w:t>
      </w:r>
      <w:r>
        <w:rPr>
          <w:rFonts w:cs="Arial"/>
          <w:sz w:val="23"/>
          <w:szCs w:val="23"/>
        </w:rPr>
        <w:lastRenderedPageBreak/>
        <w:t>Cesama, dos dados que tiverem sido tratados em decorrência do CONTRATO, estendendo-se as eventuais cópias, salvo mediante instrução diversa recebida na ocasião.</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PRIMEIRA – DO FORO</w:t>
      </w:r>
    </w:p>
    <w:p w:rsidR="00A35BAE" w:rsidRPr="00A35BAE" w:rsidRDefault="00A35BAE" w:rsidP="00A35BAE">
      <w:pPr>
        <w:spacing w:before="120" w:line="360" w:lineRule="auto"/>
        <w:rPr>
          <w:rFonts w:cs="Arial"/>
          <w:sz w:val="23"/>
          <w:szCs w:val="23"/>
        </w:rPr>
      </w:pPr>
      <w:r w:rsidRPr="00A35BAE">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A35BAE" w:rsidRPr="00A35BAE" w:rsidRDefault="00A35BAE" w:rsidP="00A35BAE">
      <w:pPr>
        <w:spacing w:before="120" w:line="360" w:lineRule="auto"/>
        <w:rPr>
          <w:rFonts w:cs="Arial"/>
          <w:sz w:val="23"/>
          <w:szCs w:val="23"/>
        </w:rPr>
      </w:pPr>
      <w:r w:rsidRPr="00A35BAE">
        <w:rPr>
          <w:rFonts w:cs="Arial"/>
          <w:sz w:val="23"/>
          <w:szCs w:val="23"/>
        </w:rPr>
        <w:t>Por estarem assim justos e contratados, lavrou-se esta Carta Contrato, que vai assinada pelas partes, na presença de duas testemunhas.</w:t>
      </w:r>
    </w:p>
    <w:p w:rsidR="00232293" w:rsidRDefault="00232293" w:rsidP="003D377B">
      <w:pPr>
        <w:spacing w:before="120" w:line="360" w:lineRule="auto"/>
        <w:jc w:val="center"/>
        <w:rPr>
          <w:rFonts w:cs="Arial"/>
          <w:sz w:val="23"/>
          <w:szCs w:val="23"/>
        </w:rPr>
      </w:pPr>
    </w:p>
    <w:p w:rsidR="003D377B" w:rsidRPr="00E61E11" w:rsidRDefault="003D377B" w:rsidP="003D377B">
      <w:pPr>
        <w:spacing w:before="120" w:line="360" w:lineRule="auto"/>
        <w:jc w:val="center"/>
        <w:rPr>
          <w:rFonts w:cs="Arial"/>
          <w:sz w:val="23"/>
          <w:szCs w:val="23"/>
        </w:rPr>
      </w:pPr>
      <w:r w:rsidRPr="00E61E11">
        <w:rPr>
          <w:rFonts w:cs="Arial"/>
          <w:sz w:val="23"/>
          <w:szCs w:val="23"/>
        </w:rPr>
        <w:t>Juiz de Fora,</w:t>
      </w:r>
      <w:r w:rsidR="00165B8F">
        <w:rPr>
          <w:rFonts w:cs="Arial"/>
          <w:sz w:val="23"/>
          <w:szCs w:val="23"/>
        </w:rPr>
        <w:t xml:space="preserve">         </w:t>
      </w:r>
      <w:proofErr w:type="gramStart"/>
      <w:r w:rsidRPr="00E61E11">
        <w:rPr>
          <w:rFonts w:cs="Arial"/>
          <w:sz w:val="23"/>
          <w:szCs w:val="23"/>
        </w:rPr>
        <w:t>de</w:t>
      </w:r>
      <w:r w:rsidR="00165B8F">
        <w:rPr>
          <w:rFonts w:cs="Arial"/>
          <w:sz w:val="23"/>
          <w:szCs w:val="23"/>
        </w:rPr>
        <w:t xml:space="preserve">                                     </w:t>
      </w:r>
      <w:r w:rsidRPr="00E61E11">
        <w:rPr>
          <w:rFonts w:cs="Arial"/>
          <w:sz w:val="23"/>
          <w:szCs w:val="23"/>
        </w:rPr>
        <w:t xml:space="preserve"> </w:t>
      </w:r>
      <w:proofErr w:type="spellStart"/>
      <w:r w:rsidRPr="00E61E11">
        <w:rPr>
          <w:rFonts w:cs="Arial"/>
          <w:sz w:val="23"/>
          <w:szCs w:val="23"/>
        </w:rPr>
        <w:t>de</w:t>
      </w:r>
      <w:proofErr w:type="spellEnd"/>
      <w:proofErr w:type="gramEnd"/>
      <w:r w:rsidR="00036276" w:rsidRPr="00E61E11">
        <w:rPr>
          <w:rFonts w:cs="Arial"/>
          <w:sz w:val="23"/>
          <w:szCs w:val="23"/>
        </w:rPr>
        <w:t xml:space="preserve"> 20</w:t>
      </w:r>
      <w:r w:rsidR="00165B8F">
        <w:rPr>
          <w:rFonts w:cs="Arial"/>
          <w:sz w:val="23"/>
          <w:szCs w:val="23"/>
        </w:rPr>
        <w:t>22</w:t>
      </w:r>
    </w:p>
    <w:tbl>
      <w:tblPr>
        <w:tblW w:w="0" w:type="auto"/>
        <w:tblLook w:val="04A0"/>
      </w:tblPr>
      <w:tblGrid>
        <w:gridCol w:w="4535"/>
        <w:gridCol w:w="4537"/>
      </w:tblGrid>
      <w:tr w:rsidR="00C65B67" w:rsidRPr="00614F2A" w:rsidTr="00F34341">
        <w:trPr>
          <w:trHeight w:val="1154"/>
        </w:trPr>
        <w:tc>
          <w:tcPr>
            <w:tcW w:w="4535"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E61E11" w:rsidRDefault="00E61E11" w:rsidP="005263E2">
            <w:pPr>
              <w:jc w:val="center"/>
              <w:rPr>
                <w:rFonts w:cs="Arial"/>
                <w:sz w:val="23"/>
                <w:szCs w:val="23"/>
              </w:rPr>
            </w:pPr>
          </w:p>
          <w:p w:rsidR="003D377B" w:rsidRPr="00E61E11" w:rsidRDefault="00DE3DB2" w:rsidP="005263E2">
            <w:pPr>
              <w:jc w:val="center"/>
              <w:rPr>
                <w:rFonts w:cs="Arial"/>
                <w:sz w:val="23"/>
                <w:szCs w:val="23"/>
              </w:rPr>
            </w:pPr>
            <w:r w:rsidRPr="00E61E11">
              <w:rPr>
                <w:rFonts w:cs="Arial"/>
                <w:sz w:val="23"/>
                <w:szCs w:val="23"/>
              </w:rPr>
              <w:t>Júlio César Teixeira</w:t>
            </w:r>
          </w:p>
          <w:p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rsidR="00C90A8A" w:rsidRPr="00614F2A" w:rsidRDefault="00C90A8A" w:rsidP="005263E2">
            <w:pPr>
              <w:jc w:val="center"/>
              <w:rPr>
                <w:rFonts w:cs="Arial"/>
                <w:sz w:val="23"/>
                <w:szCs w:val="23"/>
              </w:rPr>
            </w:pPr>
          </w:p>
          <w:p w:rsidR="00CF4CE4" w:rsidRPr="00614F2A" w:rsidRDefault="00CF4CE4" w:rsidP="005263E2">
            <w:pPr>
              <w:jc w:val="center"/>
              <w:rPr>
                <w:rFonts w:cs="Arial"/>
                <w:sz w:val="23"/>
                <w:szCs w:val="23"/>
              </w:rPr>
            </w:pPr>
          </w:p>
          <w:p w:rsidR="00E61E11" w:rsidRPr="00614F2A" w:rsidRDefault="00E61E11" w:rsidP="003B0413">
            <w:pPr>
              <w:jc w:val="center"/>
              <w:rPr>
                <w:rFonts w:cs="Arial"/>
                <w:sz w:val="23"/>
                <w:szCs w:val="23"/>
              </w:rPr>
            </w:pPr>
          </w:p>
          <w:p w:rsidR="00614F2A" w:rsidRPr="00614F2A" w:rsidRDefault="00614F2A" w:rsidP="003B0413">
            <w:pPr>
              <w:jc w:val="center"/>
              <w:rPr>
                <w:rFonts w:cs="Arial"/>
                <w:sz w:val="23"/>
                <w:szCs w:val="23"/>
              </w:rPr>
            </w:pPr>
            <w:r w:rsidRPr="00614F2A">
              <w:rPr>
                <w:rFonts w:cs="Arial"/>
                <w:sz w:val="23"/>
                <w:szCs w:val="23"/>
              </w:rPr>
              <w:t xml:space="preserve">Alberto </w:t>
            </w:r>
            <w:proofErr w:type="spellStart"/>
            <w:r w:rsidRPr="00614F2A">
              <w:rPr>
                <w:rFonts w:cs="Arial"/>
                <w:sz w:val="23"/>
                <w:szCs w:val="23"/>
              </w:rPr>
              <w:t>Toshio</w:t>
            </w:r>
            <w:proofErr w:type="spellEnd"/>
            <w:r w:rsidR="00165B8F">
              <w:rPr>
                <w:rFonts w:cs="Arial"/>
                <w:sz w:val="23"/>
                <w:szCs w:val="23"/>
              </w:rPr>
              <w:t xml:space="preserve"> </w:t>
            </w:r>
            <w:proofErr w:type="spellStart"/>
            <w:r w:rsidRPr="00614F2A">
              <w:rPr>
                <w:rFonts w:cs="Arial"/>
                <w:sz w:val="23"/>
                <w:szCs w:val="23"/>
              </w:rPr>
              <w:t>Shiotsuka</w:t>
            </w:r>
            <w:proofErr w:type="spellEnd"/>
          </w:p>
          <w:p w:rsidR="003D377B" w:rsidRPr="00614F2A" w:rsidRDefault="00614F2A" w:rsidP="003B0413">
            <w:pPr>
              <w:jc w:val="center"/>
              <w:rPr>
                <w:rFonts w:cs="Arial"/>
                <w:sz w:val="23"/>
                <w:szCs w:val="23"/>
              </w:rPr>
            </w:pPr>
            <w:r w:rsidRPr="00614F2A">
              <w:rPr>
                <w:rFonts w:cs="Arial"/>
                <w:sz w:val="23"/>
                <w:szCs w:val="23"/>
              </w:rPr>
              <w:t>CALL OFFICE</w:t>
            </w:r>
          </w:p>
        </w:tc>
      </w:tr>
    </w:tbl>
    <w:p w:rsidR="00E61E11" w:rsidRDefault="00E61E11" w:rsidP="000F3C30">
      <w:pPr>
        <w:jc w:val="center"/>
        <w:rPr>
          <w:rFonts w:cs="Arial"/>
          <w:sz w:val="23"/>
          <w:szCs w:val="23"/>
        </w:rPr>
      </w:pPr>
    </w:p>
    <w:p w:rsidR="00CF4CE4" w:rsidRPr="00E61E11" w:rsidRDefault="00CF4CE4" w:rsidP="003D377B">
      <w:pPr>
        <w:spacing w:before="120" w:line="360" w:lineRule="auto"/>
        <w:rPr>
          <w:rFonts w:cs="Arial"/>
          <w:sz w:val="23"/>
          <w:szCs w:val="23"/>
        </w:rPr>
      </w:pPr>
    </w:p>
    <w:p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9"/>
      <w:headerReference w:type="default" r:id="rId10"/>
      <w:footerReference w:type="default" r:id="rId1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8F7" w:rsidRDefault="009948F7">
      <w:r>
        <w:separator/>
      </w:r>
    </w:p>
  </w:endnote>
  <w:endnote w:type="continuationSeparator" w:id="1">
    <w:p w:rsidR="009948F7" w:rsidRDefault="00994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262B4E" w:rsidRDefault="00BE5116" w:rsidP="00DE104B">
    <w:pPr>
      <w:pStyle w:val="Cabealho"/>
      <w:tabs>
        <w:tab w:val="center" w:pos="4535"/>
        <w:tab w:val="left" w:pos="5775"/>
      </w:tabs>
      <w:jc w:val="center"/>
      <w:rPr>
        <w:rFonts w:cs="Arial"/>
        <w:b/>
        <w:color w:val="AEAAAA"/>
        <w:sz w:val="16"/>
        <w:szCs w:val="16"/>
      </w:rPr>
    </w:pPr>
    <w:r w:rsidRPr="00BE5116">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74753"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rsidR="009948F7" w:rsidRDefault="009948F7"/>
            </w:txbxContent>
          </v:textbox>
          <w10:wrap type="square" anchorx="page"/>
        </v:shape>
      </w:pict>
    </w:r>
    <w:bookmarkStart w:id="0" w:name="_Hlk72401293"/>
    <w:bookmarkStart w:id="1" w:name="_Hlk72401294"/>
    <w:r w:rsidR="009948F7" w:rsidRPr="00262B4E">
      <w:rPr>
        <w:rFonts w:cs="Arial"/>
        <w:b/>
        <w:color w:val="AEAAAA"/>
        <w:sz w:val="16"/>
        <w:szCs w:val="16"/>
      </w:rPr>
      <w:t>Companhia de Saneamento Municipal – Cesama</w:t>
    </w:r>
  </w:p>
  <w:p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9948F7" w:rsidRPr="00262B4E" w:rsidRDefault="009948F7" w:rsidP="005D6C3D">
    <w:pPr>
      <w:pStyle w:val="Rodap"/>
      <w:tabs>
        <w:tab w:val="right" w:pos="8505"/>
      </w:tabs>
      <w:ind w:right="-1"/>
      <w:jc w:val="center"/>
      <w:rPr>
        <w:rFonts w:cs="Arial"/>
        <w:color w:val="AEAAAA"/>
        <w:sz w:val="16"/>
        <w:szCs w:val="16"/>
      </w:rPr>
    </w:pPr>
  </w:p>
  <w:p w:rsidR="009948F7" w:rsidRPr="00262B4E" w:rsidRDefault="009948F7"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8F7" w:rsidRDefault="009948F7">
      <w:r>
        <w:separator/>
      </w:r>
    </w:p>
  </w:footnote>
  <w:footnote w:type="continuationSeparator" w:id="1">
    <w:p w:rsidR="009948F7" w:rsidRDefault="00994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Default="00BE5116">
    <w:pPr>
      <w:pStyle w:val="Cabealho"/>
      <w:framePr w:wrap="around" w:vAnchor="text" w:hAnchor="margin" w:xAlign="right" w:y="1"/>
      <w:rPr>
        <w:rStyle w:val="Nmerodepgina"/>
      </w:rPr>
    </w:pPr>
    <w:r>
      <w:rPr>
        <w:rStyle w:val="Nmerodepgina"/>
      </w:rPr>
      <w:fldChar w:fldCharType="begin"/>
    </w:r>
    <w:r w:rsidR="009948F7">
      <w:rPr>
        <w:rStyle w:val="Nmerodepgina"/>
      </w:rPr>
      <w:instrText xml:space="preserve">PAGE  </w:instrText>
    </w:r>
    <w:r>
      <w:rPr>
        <w:rStyle w:val="Nmerodepgina"/>
      </w:rPr>
      <w:fldChar w:fldCharType="end"/>
    </w:r>
  </w:p>
  <w:p w:rsidR="009948F7" w:rsidRDefault="009948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321CDA" w:rsidRDefault="009948F7"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5">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D185637"/>
    <w:multiLevelType w:val="multilevel"/>
    <w:tmpl w:val="727C588E"/>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4"/>
  </w:num>
  <w:num w:numId="3">
    <w:abstractNumId w:val="9"/>
  </w:num>
  <w:num w:numId="4">
    <w:abstractNumId w:val="12"/>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8"/>
  </w:num>
  <w:num w:numId="10">
    <w:abstractNumId w:val="11"/>
  </w:num>
  <w:num w:numId="11">
    <w:abstractNumId w:val="13"/>
  </w:num>
  <w:num w:numId="12">
    <w:abstractNumId w:val="16"/>
  </w:num>
  <w:num w:numId="13">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4755"/>
    <o:shapelayout v:ext="edit">
      <o:idmap v:ext="edit" data="73"/>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5895"/>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05028"/>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5B8F"/>
    <w:rsid w:val="00166044"/>
    <w:rsid w:val="001663BE"/>
    <w:rsid w:val="001712BA"/>
    <w:rsid w:val="00172AD9"/>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0FC6"/>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4B60"/>
    <w:rsid w:val="0024581A"/>
    <w:rsid w:val="00245827"/>
    <w:rsid w:val="00247C57"/>
    <w:rsid w:val="00252253"/>
    <w:rsid w:val="0025409B"/>
    <w:rsid w:val="00254323"/>
    <w:rsid w:val="00255CF8"/>
    <w:rsid w:val="0026099F"/>
    <w:rsid w:val="00261551"/>
    <w:rsid w:val="002618F1"/>
    <w:rsid w:val="00264A1C"/>
    <w:rsid w:val="002665A2"/>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2BE0"/>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25E7"/>
    <w:rsid w:val="004143D0"/>
    <w:rsid w:val="00414773"/>
    <w:rsid w:val="00414B6C"/>
    <w:rsid w:val="00415B9F"/>
    <w:rsid w:val="004171F6"/>
    <w:rsid w:val="00421CAD"/>
    <w:rsid w:val="0042214D"/>
    <w:rsid w:val="00430DCB"/>
    <w:rsid w:val="0043119C"/>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37FF"/>
    <w:rsid w:val="005340D7"/>
    <w:rsid w:val="00536C46"/>
    <w:rsid w:val="00541789"/>
    <w:rsid w:val="0054331E"/>
    <w:rsid w:val="00543502"/>
    <w:rsid w:val="0054516B"/>
    <w:rsid w:val="0055260B"/>
    <w:rsid w:val="00557570"/>
    <w:rsid w:val="00560663"/>
    <w:rsid w:val="00561862"/>
    <w:rsid w:val="00562E8E"/>
    <w:rsid w:val="00563DC4"/>
    <w:rsid w:val="00571FFB"/>
    <w:rsid w:val="005728C9"/>
    <w:rsid w:val="005734C4"/>
    <w:rsid w:val="0057444B"/>
    <w:rsid w:val="005804CF"/>
    <w:rsid w:val="00581250"/>
    <w:rsid w:val="005815CC"/>
    <w:rsid w:val="00582F41"/>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4F2A"/>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6F5C44"/>
    <w:rsid w:val="00702A0C"/>
    <w:rsid w:val="00703006"/>
    <w:rsid w:val="00707717"/>
    <w:rsid w:val="00707B00"/>
    <w:rsid w:val="00712EAE"/>
    <w:rsid w:val="00715438"/>
    <w:rsid w:val="00715520"/>
    <w:rsid w:val="00720812"/>
    <w:rsid w:val="00720BAF"/>
    <w:rsid w:val="00720C22"/>
    <w:rsid w:val="00721323"/>
    <w:rsid w:val="0072227F"/>
    <w:rsid w:val="007232BC"/>
    <w:rsid w:val="007267BC"/>
    <w:rsid w:val="00731E60"/>
    <w:rsid w:val="007322DA"/>
    <w:rsid w:val="00734693"/>
    <w:rsid w:val="007350D9"/>
    <w:rsid w:val="007361BF"/>
    <w:rsid w:val="00737F91"/>
    <w:rsid w:val="007402D0"/>
    <w:rsid w:val="00756995"/>
    <w:rsid w:val="007604C9"/>
    <w:rsid w:val="00761F76"/>
    <w:rsid w:val="007652F2"/>
    <w:rsid w:val="00770B74"/>
    <w:rsid w:val="00770EB4"/>
    <w:rsid w:val="007736D6"/>
    <w:rsid w:val="00773A72"/>
    <w:rsid w:val="00773E41"/>
    <w:rsid w:val="0077419C"/>
    <w:rsid w:val="007748E6"/>
    <w:rsid w:val="00776CC6"/>
    <w:rsid w:val="00777C4A"/>
    <w:rsid w:val="007820E4"/>
    <w:rsid w:val="007848DA"/>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559DD"/>
    <w:rsid w:val="00960095"/>
    <w:rsid w:val="00962803"/>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A022B9"/>
    <w:rsid w:val="00A02511"/>
    <w:rsid w:val="00A12689"/>
    <w:rsid w:val="00A14B6F"/>
    <w:rsid w:val="00A1513F"/>
    <w:rsid w:val="00A20E04"/>
    <w:rsid w:val="00A21ADF"/>
    <w:rsid w:val="00A23B56"/>
    <w:rsid w:val="00A301E5"/>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92066"/>
    <w:rsid w:val="00A93AA2"/>
    <w:rsid w:val="00AA3068"/>
    <w:rsid w:val="00AA3350"/>
    <w:rsid w:val="00AA3382"/>
    <w:rsid w:val="00AA3F46"/>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116"/>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2D9D"/>
    <w:rsid w:val="00C2660D"/>
    <w:rsid w:val="00C2720C"/>
    <w:rsid w:val="00C27447"/>
    <w:rsid w:val="00C303C6"/>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376E"/>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38C"/>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2DB6"/>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18C"/>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E64C8"/>
    <w:rsid w:val="00EF42DB"/>
    <w:rsid w:val="00EF5AA2"/>
    <w:rsid w:val="00EF5E3F"/>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67619"/>
    <w:rsid w:val="00F70238"/>
    <w:rsid w:val="00F71A1E"/>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47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UnresolvedMention">
    <w:name w:val="Unresolved Mention"/>
    <w:basedOn w:val="Fontepargpadro"/>
    <w:uiPriority w:val="99"/>
    <w:semiHidden/>
    <w:unhideWhenUsed/>
    <w:rsid w:val="00F115A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3375</Words>
  <Characters>18231</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9</cp:revision>
  <cp:lastPrinted>2022-02-02T18:43:00Z</cp:lastPrinted>
  <dcterms:created xsi:type="dcterms:W3CDTF">2022-07-07T15:06:00Z</dcterms:created>
  <dcterms:modified xsi:type="dcterms:W3CDTF">2022-07-07T19:39:00Z</dcterms:modified>
</cp:coreProperties>
</file>