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149C92" w14:textId="77777777" w:rsidR="000836F0" w:rsidRPr="00A00303" w:rsidRDefault="000836F0" w:rsidP="00171817">
      <w:pPr>
        <w:tabs>
          <w:tab w:val="left" w:pos="345"/>
        </w:tabs>
        <w:ind w:left="-284"/>
        <w:jc w:val="both"/>
        <w:rPr>
          <w:rFonts w:ascii="Arial" w:hAnsi="Arial" w:cs="Arial"/>
          <w:b/>
          <w:sz w:val="26"/>
          <w:szCs w:val="26"/>
        </w:rPr>
      </w:pPr>
      <w:r w:rsidRPr="00A00303">
        <w:rPr>
          <w:rFonts w:ascii="Arial" w:hAnsi="Arial" w:cs="Arial"/>
          <w:b/>
          <w:sz w:val="26"/>
          <w:szCs w:val="26"/>
        </w:rPr>
        <w:t xml:space="preserve">CONTRATO N° </w:t>
      </w:r>
      <w:r w:rsidR="00FF41B9" w:rsidRPr="00A00303">
        <w:rPr>
          <w:rFonts w:ascii="Arial" w:hAnsi="Arial" w:cs="Arial"/>
          <w:b/>
          <w:sz w:val="26"/>
          <w:szCs w:val="26"/>
        </w:rPr>
        <w:t>1</w:t>
      </w:r>
      <w:r w:rsidR="00F17072" w:rsidRPr="00A00303">
        <w:rPr>
          <w:rFonts w:ascii="Arial" w:hAnsi="Arial" w:cs="Arial"/>
          <w:b/>
          <w:sz w:val="26"/>
          <w:szCs w:val="26"/>
        </w:rPr>
        <w:t>7</w:t>
      </w:r>
      <w:r w:rsidRPr="00A00303">
        <w:rPr>
          <w:rFonts w:ascii="Arial" w:hAnsi="Arial" w:cs="Arial"/>
          <w:b/>
          <w:sz w:val="26"/>
          <w:szCs w:val="26"/>
        </w:rPr>
        <w:t>/202</w:t>
      </w:r>
      <w:r w:rsidR="00FF41B9" w:rsidRPr="00A00303">
        <w:rPr>
          <w:rFonts w:ascii="Arial" w:hAnsi="Arial" w:cs="Arial"/>
          <w:b/>
          <w:sz w:val="26"/>
          <w:szCs w:val="26"/>
        </w:rPr>
        <w:t>2</w:t>
      </w:r>
    </w:p>
    <w:p w14:paraId="4FC75438" w14:textId="77777777" w:rsidR="000836F0" w:rsidRPr="00171817" w:rsidRDefault="000836F0" w:rsidP="00171817">
      <w:pPr>
        <w:tabs>
          <w:tab w:val="left" w:pos="2268"/>
        </w:tabs>
        <w:spacing w:before="60" w:after="60" w:line="320" w:lineRule="exact"/>
        <w:ind w:left="-284"/>
        <w:jc w:val="both"/>
        <w:rPr>
          <w:rFonts w:ascii="Arial" w:hAnsi="Arial" w:cs="Arial"/>
          <w:sz w:val="23"/>
          <w:szCs w:val="23"/>
        </w:rPr>
      </w:pPr>
    </w:p>
    <w:p w14:paraId="2CF6D79D" w14:textId="77777777" w:rsidR="00171817" w:rsidRPr="00171817" w:rsidRDefault="00171817" w:rsidP="00171817">
      <w:pPr>
        <w:spacing w:before="120" w:line="360" w:lineRule="auto"/>
        <w:ind w:left="2268"/>
        <w:jc w:val="both"/>
        <w:rPr>
          <w:rFonts w:ascii="Arial" w:eastAsia="Arial Unicode MS" w:hAnsi="Arial" w:cs="Arial"/>
          <w:sz w:val="23"/>
          <w:szCs w:val="23"/>
        </w:rPr>
      </w:pPr>
      <w:r w:rsidRPr="00171817">
        <w:rPr>
          <w:rFonts w:ascii="Arial" w:eastAsia="Arial Unicode MS" w:hAnsi="Arial" w:cs="Arial"/>
          <w:sz w:val="23"/>
          <w:szCs w:val="23"/>
        </w:rPr>
        <w:t xml:space="preserve">Contrato de prestação de serviços que entre si celebram a Companhia de Saneamento Municipal - </w:t>
      </w:r>
      <w:r w:rsidRPr="00171817">
        <w:rPr>
          <w:rFonts w:ascii="Arial" w:eastAsia="Arial Unicode MS" w:hAnsi="Arial" w:cs="Arial"/>
          <w:b/>
          <w:bCs/>
          <w:sz w:val="23"/>
          <w:szCs w:val="23"/>
        </w:rPr>
        <w:t xml:space="preserve">CESAMA </w:t>
      </w:r>
      <w:r w:rsidRPr="00171817">
        <w:rPr>
          <w:rFonts w:ascii="Arial" w:eastAsia="Arial Unicode MS" w:hAnsi="Arial" w:cs="Arial"/>
          <w:sz w:val="23"/>
          <w:szCs w:val="23"/>
        </w:rPr>
        <w:t xml:space="preserve">e a empresa </w:t>
      </w:r>
      <w:r w:rsidR="00DA5E0E" w:rsidRPr="00DA5E0E">
        <w:rPr>
          <w:rFonts w:ascii="Arial" w:eastAsia="Arial Unicode MS" w:hAnsi="Arial" w:cs="Arial"/>
          <w:b/>
          <w:bCs/>
          <w:sz w:val="23"/>
          <w:szCs w:val="23"/>
        </w:rPr>
        <w:t>Metalúrgica Moriá Ltda - EPP</w:t>
      </w:r>
      <w:r w:rsidRPr="00171817">
        <w:rPr>
          <w:rFonts w:ascii="Arial" w:eastAsia="Arial Unicode MS" w:hAnsi="Arial" w:cs="Arial"/>
          <w:sz w:val="23"/>
          <w:szCs w:val="23"/>
        </w:rPr>
        <w:t>.</w:t>
      </w:r>
    </w:p>
    <w:p w14:paraId="14BA71C3" w14:textId="4132DB70" w:rsidR="00171817" w:rsidRPr="00DA5E0E" w:rsidRDefault="00171817" w:rsidP="00171817">
      <w:pPr>
        <w:spacing w:before="360" w:line="360" w:lineRule="auto"/>
        <w:jc w:val="both"/>
        <w:rPr>
          <w:rFonts w:eastAsia="Arial Unicode MS" w:cs="Arial"/>
          <w:sz w:val="22"/>
          <w:szCs w:val="22"/>
        </w:rPr>
      </w:pPr>
      <w:r w:rsidRPr="00171817">
        <w:rPr>
          <w:rFonts w:ascii="Arial" w:eastAsia="Arial Unicode MS" w:hAnsi="Arial" w:cs="Arial"/>
          <w:sz w:val="23"/>
          <w:szCs w:val="23"/>
        </w:rPr>
        <w:t xml:space="preserve">A Companhia de Saneamento Municipal - CESAMA situada nesta cidade na Av. Rio Branco, 1843, 10º andar, Centro, inscrita no CNPJ sob o nº 21.572.243/0001-74, neste ato representada pelo seu Diretor Presidente Júlio César Teixeira, engenheiro, solteiro, celebra este Contrato com a </w:t>
      </w:r>
      <w:r w:rsidRPr="00DA5E0E">
        <w:rPr>
          <w:rFonts w:ascii="Arial" w:eastAsia="Arial Unicode MS" w:hAnsi="Arial" w:cs="Arial"/>
          <w:sz w:val="23"/>
          <w:szCs w:val="23"/>
        </w:rPr>
        <w:t xml:space="preserve">empresa </w:t>
      </w:r>
      <w:bookmarkStart w:id="0" w:name="_Hlk59100825"/>
      <w:r w:rsidR="00DA5E0E" w:rsidRPr="00DA5E0E">
        <w:rPr>
          <w:rFonts w:ascii="Arial" w:eastAsia="Arial Unicode MS" w:hAnsi="Arial" w:cs="Arial"/>
          <w:b/>
          <w:bCs/>
          <w:sz w:val="23"/>
          <w:szCs w:val="23"/>
        </w:rPr>
        <w:t>Metalúrgica Moriá Ltda - EPP</w:t>
      </w:r>
      <w:r w:rsidR="00DA5E0E" w:rsidRPr="00DA5E0E">
        <w:rPr>
          <w:rFonts w:ascii="Arial" w:eastAsia="Arial Unicode MS" w:hAnsi="Arial" w:cs="Arial"/>
          <w:sz w:val="23"/>
          <w:szCs w:val="23"/>
        </w:rPr>
        <w:t xml:space="preserve">, inscrita no CNPJ sob o nº 04.337.451/0001-70, situada na Rua Carlos Herculano Couto, 160 – Galpão 103 E 104 – Bairro Francisco Bernardino – Juiz de Fora/MG (CEP 36.081.680), neste ato representada pelo </w:t>
      </w:r>
      <w:bookmarkEnd w:id="0"/>
      <w:r w:rsidR="00DA5E0E" w:rsidRPr="00DA5E0E">
        <w:rPr>
          <w:rFonts w:ascii="Arial" w:eastAsia="Arial Unicode MS" w:hAnsi="Arial" w:cs="Arial"/>
          <w:sz w:val="23"/>
          <w:szCs w:val="23"/>
        </w:rPr>
        <w:t>Sr. Rafael de Freitas dos Reis, brasileiro, empresário, Identidade M-11.182.885,SSP/MG e CPF 100.766.256.56</w:t>
      </w:r>
      <w:r w:rsidRPr="00DA5E0E">
        <w:rPr>
          <w:rFonts w:ascii="Arial" w:eastAsia="Arial Unicode MS" w:hAnsi="Arial" w:cs="Arial"/>
          <w:sz w:val="23"/>
          <w:szCs w:val="23"/>
        </w:rPr>
        <w:t xml:space="preserve">, cujo objeto é </w:t>
      </w:r>
      <w:r w:rsidRPr="00171817">
        <w:rPr>
          <w:rFonts w:ascii="Arial" w:eastAsia="Arial Unicode MS" w:hAnsi="Arial" w:cs="Arial"/>
          <w:sz w:val="23"/>
          <w:szCs w:val="23"/>
        </w:rPr>
        <w:t xml:space="preserve">a </w:t>
      </w:r>
      <w:r w:rsidR="00A00303">
        <w:rPr>
          <w:rFonts w:ascii="Arial" w:eastAsia="Arial Unicode MS" w:hAnsi="Arial" w:cs="Arial"/>
          <w:b/>
          <w:sz w:val="23"/>
          <w:szCs w:val="23"/>
        </w:rPr>
        <w:t>c</w:t>
      </w:r>
      <w:r w:rsidRPr="00171817">
        <w:rPr>
          <w:rFonts w:ascii="Arial" w:eastAsia="Arial Unicode MS" w:hAnsi="Arial" w:cs="Arial"/>
          <w:b/>
          <w:sz w:val="23"/>
          <w:szCs w:val="23"/>
        </w:rPr>
        <w:t xml:space="preserve">ontratação de empresa especializada na instalação e montagem de </w:t>
      </w:r>
      <w:proofErr w:type="spellStart"/>
      <w:r w:rsidRPr="00171817">
        <w:rPr>
          <w:rFonts w:ascii="Arial" w:eastAsia="Arial Unicode MS" w:hAnsi="Arial" w:cs="Arial"/>
          <w:b/>
          <w:sz w:val="23"/>
          <w:szCs w:val="23"/>
        </w:rPr>
        <w:t>macromedidores</w:t>
      </w:r>
      <w:proofErr w:type="spellEnd"/>
      <w:r w:rsidRPr="00171817">
        <w:rPr>
          <w:rFonts w:ascii="Arial" w:eastAsia="Arial Unicode MS" w:hAnsi="Arial" w:cs="Arial"/>
          <w:b/>
          <w:sz w:val="23"/>
          <w:szCs w:val="23"/>
        </w:rPr>
        <w:t xml:space="preserve"> eletromagnéticos de vazão de água em redes de distribuição de água da CESAMA. Os serviços serão realizados em endereços diversos de Juiz de Fora e/ou Distritos, </w:t>
      </w:r>
      <w:r w:rsidRPr="00171817">
        <w:rPr>
          <w:rFonts w:ascii="Arial" w:eastAsia="Arial Unicode MS" w:hAnsi="Arial" w:cs="Arial"/>
          <w:sz w:val="23"/>
          <w:szCs w:val="23"/>
        </w:rPr>
        <w:t xml:space="preserve">conforme homologação do Diretor de Desenvolvimento e Expansão registrada à fl. </w:t>
      </w:r>
      <w:r w:rsidR="00DA5E0E">
        <w:rPr>
          <w:rFonts w:ascii="Arial" w:eastAsia="Arial Unicode MS" w:hAnsi="Arial" w:cs="Arial"/>
          <w:sz w:val="23"/>
          <w:szCs w:val="23"/>
        </w:rPr>
        <w:t>291</w:t>
      </w:r>
      <w:r w:rsidRPr="00171817">
        <w:rPr>
          <w:rFonts w:ascii="Arial" w:eastAsia="Arial Unicode MS" w:hAnsi="Arial" w:cs="Arial"/>
          <w:sz w:val="23"/>
          <w:szCs w:val="23"/>
        </w:rPr>
        <w:t xml:space="preserve"> do processo licitatório, e proposta vencedora do </w:t>
      </w:r>
      <w:r w:rsidRPr="00171817">
        <w:rPr>
          <w:rFonts w:ascii="Arial" w:eastAsia="Arial Unicode MS" w:hAnsi="Arial" w:cs="Arial"/>
          <w:b/>
          <w:sz w:val="23"/>
          <w:szCs w:val="23"/>
        </w:rPr>
        <w:t>PREGÃO ELETRÔNICO Nº 067/21</w:t>
      </w:r>
      <w:r w:rsidRPr="00171817">
        <w:rPr>
          <w:rFonts w:ascii="Arial" w:eastAsia="Arial Unicode MS" w:hAnsi="Arial" w:cs="Arial"/>
          <w:sz w:val="23"/>
          <w:szCs w:val="23"/>
        </w:rPr>
        <w:t>, mediante as cláusulas e condições seguintes:</w:t>
      </w:r>
    </w:p>
    <w:p w14:paraId="4FAB0381" w14:textId="77777777" w:rsidR="00171817" w:rsidRPr="00171817" w:rsidRDefault="00171817" w:rsidP="00171817">
      <w:pPr>
        <w:pStyle w:val="Ttulo2"/>
        <w:numPr>
          <w:ilvl w:val="1"/>
          <w:numId w:val="1"/>
        </w:numPr>
        <w:spacing w:before="480" w:line="360" w:lineRule="auto"/>
        <w:jc w:val="both"/>
        <w:rPr>
          <w:rFonts w:ascii="Arial" w:eastAsia="Arial Unicode MS" w:hAnsi="Arial" w:cs="Arial"/>
          <w:bCs w:val="0"/>
          <w:sz w:val="23"/>
          <w:szCs w:val="23"/>
        </w:rPr>
      </w:pPr>
      <w:r w:rsidRPr="00171817">
        <w:rPr>
          <w:rFonts w:ascii="Arial" w:eastAsia="Arial Unicode MS" w:hAnsi="Arial" w:cs="Arial"/>
          <w:sz w:val="23"/>
          <w:szCs w:val="23"/>
        </w:rPr>
        <w:t>CLÁUSULA PRIMEIRA: PARTES</w:t>
      </w:r>
    </w:p>
    <w:p w14:paraId="6EB25882" w14:textId="77777777" w:rsidR="00171817" w:rsidRPr="00171817" w:rsidRDefault="00171817" w:rsidP="00171817">
      <w:pPr>
        <w:numPr>
          <w:ilvl w:val="0"/>
          <w:numId w:val="1"/>
        </w:num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1.1. Para os efeitos das disposições contratuais, a Companhia de Saneamento Municipal – </w:t>
      </w:r>
      <w:r w:rsidRPr="00171817">
        <w:rPr>
          <w:rFonts w:ascii="Arial" w:eastAsia="Arial Unicode MS" w:hAnsi="Arial" w:cs="Arial"/>
          <w:b/>
          <w:bCs/>
          <w:sz w:val="23"/>
          <w:szCs w:val="23"/>
        </w:rPr>
        <w:t>CESAMA</w:t>
      </w:r>
      <w:r w:rsidRPr="00171817">
        <w:rPr>
          <w:rFonts w:ascii="Arial" w:eastAsia="Arial Unicode MS" w:hAnsi="Arial" w:cs="Arial"/>
          <w:sz w:val="23"/>
          <w:szCs w:val="23"/>
        </w:rPr>
        <w:t xml:space="preserve"> será designada pela sigla </w:t>
      </w:r>
      <w:r w:rsidRPr="00171817">
        <w:rPr>
          <w:rFonts w:ascii="Arial" w:eastAsia="Arial Unicode MS" w:hAnsi="Arial" w:cs="Arial"/>
          <w:b/>
          <w:bCs/>
          <w:sz w:val="23"/>
          <w:szCs w:val="23"/>
        </w:rPr>
        <w:t>CESAMA</w:t>
      </w:r>
      <w:r w:rsidRPr="00171817">
        <w:rPr>
          <w:rFonts w:ascii="Arial" w:eastAsia="Arial Unicode MS" w:hAnsi="Arial" w:cs="Arial"/>
          <w:sz w:val="23"/>
          <w:szCs w:val="23"/>
        </w:rPr>
        <w:t xml:space="preserve"> e a empresa </w:t>
      </w:r>
      <w:r w:rsidR="00DA5E0E" w:rsidRPr="00DA5E0E">
        <w:rPr>
          <w:rFonts w:ascii="Arial" w:eastAsia="Arial Unicode MS" w:hAnsi="Arial" w:cs="Arial"/>
          <w:b/>
          <w:bCs/>
          <w:sz w:val="23"/>
          <w:szCs w:val="23"/>
        </w:rPr>
        <w:t xml:space="preserve">Metalúrgica Moriá Ltda - </w:t>
      </w:r>
      <w:proofErr w:type="gramStart"/>
      <w:r w:rsidR="00DA5E0E" w:rsidRPr="00DA5E0E">
        <w:rPr>
          <w:rFonts w:ascii="Arial" w:eastAsia="Arial Unicode MS" w:hAnsi="Arial" w:cs="Arial"/>
          <w:b/>
          <w:bCs/>
          <w:sz w:val="23"/>
          <w:szCs w:val="23"/>
        </w:rPr>
        <w:t>EPP</w:t>
      </w:r>
      <w:r w:rsidR="00DA5E0E" w:rsidRPr="00171817">
        <w:rPr>
          <w:rFonts w:ascii="Arial" w:eastAsia="Arial Unicode MS" w:hAnsi="Arial" w:cs="Arial"/>
          <w:b/>
          <w:sz w:val="23"/>
          <w:szCs w:val="23"/>
        </w:rPr>
        <w:t xml:space="preserve"> </w:t>
      </w:r>
      <w:r w:rsidRPr="00171817">
        <w:rPr>
          <w:rFonts w:ascii="Arial" w:eastAsia="Arial Unicode MS" w:hAnsi="Arial" w:cs="Arial"/>
          <w:b/>
          <w:bCs/>
          <w:sz w:val="23"/>
          <w:szCs w:val="23"/>
        </w:rPr>
        <w:t xml:space="preserve"> </w:t>
      </w:r>
      <w:r w:rsidRPr="00171817">
        <w:rPr>
          <w:rFonts w:ascii="Arial" w:eastAsia="Arial Unicode MS" w:hAnsi="Arial" w:cs="Arial"/>
          <w:sz w:val="23"/>
          <w:szCs w:val="23"/>
        </w:rPr>
        <w:t>por</w:t>
      </w:r>
      <w:proofErr w:type="gramEnd"/>
      <w:r w:rsidRPr="00171817">
        <w:rPr>
          <w:rFonts w:ascii="Arial" w:eastAsia="Arial Unicode MS" w:hAnsi="Arial" w:cs="Arial"/>
          <w:sz w:val="23"/>
          <w:szCs w:val="23"/>
        </w:rPr>
        <w:t xml:space="preserve"> </w:t>
      </w:r>
      <w:r w:rsidRPr="00171817">
        <w:rPr>
          <w:rFonts w:ascii="Arial" w:eastAsia="Arial Unicode MS" w:hAnsi="Arial" w:cs="Arial"/>
          <w:b/>
          <w:bCs/>
          <w:sz w:val="23"/>
          <w:szCs w:val="23"/>
        </w:rPr>
        <w:t>CONTRATADA</w:t>
      </w:r>
      <w:r w:rsidRPr="00171817">
        <w:rPr>
          <w:rFonts w:ascii="Arial" w:eastAsia="Arial Unicode MS" w:hAnsi="Arial" w:cs="Arial"/>
          <w:sz w:val="23"/>
          <w:szCs w:val="23"/>
        </w:rPr>
        <w:t>;</w:t>
      </w:r>
    </w:p>
    <w:p w14:paraId="4AFA5B9A" w14:textId="77777777" w:rsidR="00171817" w:rsidRPr="00171817" w:rsidRDefault="00171817" w:rsidP="00171817">
      <w:pPr>
        <w:spacing w:before="480" w:line="360" w:lineRule="auto"/>
        <w:jc w:val="both"/>
        <w:rPr>
          <w:rFonts w:ascii="Arial" w:eastAsia="Arial Unicode MS" w:hAnsi="Arial" w:cs="Arial"/>
          <w:b/>
          <w:sz w:val="23"/>
          <w:szCs w:val="23"/>
        </w:rPr>
      </w:pPr>
      <w:r w:rsidRPr="00171817">
        <w:rPr>
          <w:rFonts w:ascii="Arial" w:eastAsia="Arial Unicode MS" w:hAnsi="Arial" w:cs="Arial"/>
          <w:b/>
          <w:sz w:val="23"/>
          <w:szCs w:val="23"/>
        </w:rPr>
        <w:t>CLÁUSULA SEGUNDA: OBJETO</w:t>
      </w:r>
    </w:p>
    <w:p w14:paraId="0198FDD6" w14:textId="6BF5C415"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2.1. Constitui objeto deste Contrato a </w:t>
      </w:r>
      <w:r w:rsidR="007A1547">
        <w:rPr>
          <w:rFonts w:ascii="Arial" w:eastAsia="Arial Unicode MS" w:hAnsi="Arial" w:cs="Arial"/>
          <w:b/>
          <w:sz w:val="23"/>
          <w:szCs w:val="23"/>
        </w:rPr>
        <w:t>c</w:t>
      </w:r>
      <w:r w:rsidRPr="00171817">
        <w:rPr>
          <w:rFonts w:ascii="Arial" w:eastAsia="Arial Unicode MS" w:hAnsi="Arial" w:cs="Arial"/>
          <w:b/>
          <w:sz w:val="23"/>
          <w:szCs w:val="23"/>
        </w:rPr>
        <w:t xml:space="preserve">ontratação de empresa especializada na instalação e montagem de </w:t>
      </w:r>
      <w:proofErr w:type="spellStart"/>
      <w:r w:rsidRPr="00171817">
        <w:rPr>
          <w:rFonts w:ascii="Arial" w:eastAsia="Arial Unicode MS" w:hAnsi="Arial" w:cs="Arial"/>
          <w:b/>
          <w:sz w:val="23"/>
          <w:szCs w:val="23"/>
        </w:rPr>
        <w:t>macromedidores</w:t>
      </w:r>
      <w:proofErr w:type="spellEnd"/>
      <w:r w:rsidRPr="00171817">
        <w:rPr>
          <w:rFonts w:ascii="Arial" w:eastAsia="Arial Unicode MS" w:hAnsi="Arial" w:cs="Arial"/>
          <w:b/>
          <w:sz w:val="23"/>
          <w:szCs w:val="23"/>
        </w:rPr>
        <w:t xml:space="preserve"> eletromagnéticos de vazão de água em redes de distribuição de água da CESAMA. Os serviços serão realizados em endereços diversos de Juiz de Fora e/ou Distritos.</w:t>
      </w:r>
    </w:p>
    <w:p w14:paraId="654EBAE1"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lastRenderedPageBreak/>
        <w:t>2.2. Os serviços a serem executados são os descritos no Edital do PREGÃO ELETRÔNICO N° 067/2021,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1864362A" w14:textId="77777777" w:rsidR="00171817" w:rsidRPr="00171817" w:rsidRDefault="00171817" w:rsidP="00171817">
      <w:pPr>
        <w:pStyle w:val="Recuodecorpodetexto2"/>
        <w:spacing w:after="0" w:line="360" w:lineRule="auto"/>
        <w:ind w:left="0" w:firstLine="0"/>
        <w:rPr>
          <w:sz w:val="23"/>
          <w:szCs w:val="23"/>
        </w:rPr>
      </w:pPr>
      <w:r w:rsidRPr="00171817">
        <w:rPr>
          <w:sz w:val="23"/>
          <w:szCs w:val="23"/>
        </w:rPr>
        <w:t>2.3. São partes integrantes deste Contrato, independente de transcrição, o Aviso de Licitação, o Edital e todos os seus anexos e a proposta do licitante vencedor e seus anexos.</w:t>
      </w:r>
    </w:p>
    <w:p w14:paraId="577EA1D4" w14:textId="77777777" w:rsidR="00171817" w:rsidRPr="00171817" w:rsidRDefault="00171817" w:rsidP="00171817">
      <w:pPr>
        <w:pStyle w:val="Recuodecorpodetexto2"/>
        <w:spacing w:after="0" w:line="360" w:lineRule="auto"/>
        <w:ind w:left="0" w:firstLine="0"/>
        <w:rPr>
          <w:sz w:val="23"/>
          <w:szCs w:val="23"/>
        </w:rPr>
      </w:pPr>
      <w:r w:rsidRPr="00171817">
        <w:rPr>
          <w:sz w:val="23"/>
          <w:szCs w:val="23"/>
        </w:rPr>
        <w:t>2.4. Toda a documentação apresentada no Edital e seus anexos são complementares entre si, de modo que qualquer detalhe que se mencione em um documento e se omita em outro será considerado especificado e válido.</w:t>
      </w:r>
    </w:p>
    <w:p w14:paraId="3013212D" w14:textId="77777777" w:rsidR="00171817" w:rsidRPr="00171817" w:rsidRDefault="00171817" w:rsidP="00171817">
      <w:pPr>
        <w:spacing w:before="480" w:line="360" w:lineRule="auto"/>
        <w:jc w:val="both"/>
        <w:rPr>
          <w:rFonts w:ascii="Arial" w:eastAsia="Arial Unicode MS" w:hAnsi="Arial" w:cs="Arial"/>
          <w:b/>
          <w:sz w:val="23"/>
          <w:szCs w:val="23"/>
        </w:rPr>
      </w:pPr>
      <w:r w:rsidRPr="00171817">
        <w:rPr>
          <w:rFonts w:ascii="Arial" w:eastAsia="Arial Unicode MS" w:hAnsi="Arial" w:cs="Arial"/>
          <w:b/>
          <w:sz w:val="23"/>
          <w:szCs w:val="23"/>
        </w:rPr>
        <w:t>CLÁUSULA TERCEIRA: REGIME DE EXECUÇÃO</w:t>
      </w:r>
    </w:p>
    <w:p w14:paraId="68EC890C" w14:textId="77777777" w:rsidR="00171817" w:rsidRPr="00171817" w:rsidRDefault="00171817" w:rsidP="00171817">
      <w:pPr>
        <w:spacing w:before="120" w:line="360" w:lineRule="auto"/>
        <w:jc w:val="both"/>
        <w:rPr>
          <w:rFonts w:ascii="Arial" w:eastAsia="Arial Unicode MS" w:hAnsi="Arial" w:cs="Arial"/>
          <w:b/>
          <w:sz w:val="23"/>
          <w:szCs w:val="23"/>
        </w:rPr>
      </w:pPr>
      <w:r w:rsidRPr="00171817">
        <w:rPr>
          <w:rFonts w:ascii="Arial" w:hAnsi="Arial" w:cs="Arial"/>
          <w:sz w:val="23"/>
          <w:szCs w:val="23"/>
        </w:rPr>
        <w:t xml:space="preserve">3.1. Este contrato será executado sob o regime de </w:t>
      </w:r>
      <w:r w:rsidRPr="00171817">
        <w:rPr>
          <w:rFonts w:ascii="Arial" w:eastAsia="Arial Unicode MS" w:hAnsi="Arial" w:cs="Arial"/>
          <w:sz w:val="23"/>
          <w:szCs w:val="23"/>
        </w:rPr>
        <w:t>empreitada por preço unitário, conforme art. 21 do RILC.</w:t>
      </w:r>
    </w:p>
    <w:p w14:paraId="5552790F" w14:textId="77777777" w:rsidR="00171817" w:rsidRPr="00171817" w:rsidRDefault="00171817" w:rsidP="00171817">
      <w:pPr>
        <w:spacing w:before="480" w:line="360" w:lineRule="auto"/>
        <w:jc w:val="both"/>
        <w:rPr>
          <w:rFonts w:ascii="Arial" w:eastAsia="Arial Unicode MS" w:hAnsi="Arial" w:cs="Arial"/>
          <w:b/>
          <w:sz w:val="23"/>
          <w:szCs w:val="23"/>
        </w:rPr>
      </w:pPr>
      <w:r w:rsidRPr="00171817">
        <w:rPr>
          <w:rFonts w:ascii="Arial" w:eastAsia="Arial Unicode MS" w:hAnsi="Arial" w:cs="Arial"/>
          <w:b/>
          <w:sz w:val="23"/>
          <w:szCs w:val="23"/>
        </w:rPr>
        <w:t>CLÁUSULA QUARTA: VALORES</w:t>
      </w:r>
    </w:p>
    <w:p w14:paraId="57FB1D46"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4.1. Os serviços contratados têm o valor total estimado de </w:t>
      </w:r>
      <w:r w:rsidRPr="00171817">
        <w:rPr>
          <w:rFonts w:ascii="Arial" w:eastAsia="Arial Unicode MS" w:hAnsi="Arial" w:cs="Arial"/>
          <w:b/>
          <w:sz w:val="23"/>
          <w:szCs w:val="23"/>
        </w:rPr>
        <w:t xml:space="preserve">R$ </w:t>
      </w:r>
      <w:r w:rsidR="00DA5E0E">
        <w:rPr>
          <w:rFonts w:ascii="Arial" w:eastAsia="Arial Unicode MS" w:hAnsi="Arial" w:cs="Arial"/>
          <w:b/>
          <w:sz w:val="23"/>
          <w:szCs w:val="23"/>
        </w:rPr>
        <w:t>141.245,31</w:t>
      </w:r>
      <w:r w:rsidRPr="00171817">
        <w:rPr>
          <w:rFonts w:ascii="Arial" w:eastAsia="Arial Unicode MS" w:hAnsi="Arial" w:cs="Arial"/>
          <w:sz w:val="23"/>
          <w:szCs w:val="23"/>
        </w:rPr>
        <w:t xml:space="preserve"> (</w:t>
      </w:r>
      <w:r w:rsidR="00DA5E0E">
        <w:rPr>
          <w:rFonts w:ascii="Arial" w:eastAsia="Arial Unicode MS" w:hAnsi="Arial" w:cs="Arial"/>
          <w:sz w:val="23"/>
          <w:szCs w:val="23"/>
        </w:rPr>
        <w:t>Cento e quarenta e um mil, duzentos e quarenta e cinco reais e trinta e um centavos</w:t>
      </w:r>
      <w:r w:rsidRPr="00171817">
        <w:rPr>
          <w:rFonts w:ascii="Arial" w:eastAsia="Arial Unicode MS" w:hAnsi="Arial" w:cs="Arial"/>
          <w:sz w:val="23"/>
          <w:szCs w:val="23"/>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79EE4B0" w14:textId="77777777" w:rsidR="00171817" w:rsidRPr="00171817" w:rsidRDefault="00171817" w:rsidP="00171817">
      <w:pPr>
        <w:spacing w:before="480" w:line="360" w:lineRule="auto"/>
        <w:jc w:val="both"/>
        <w:rPr>
          <w:rFonts w:ascii="Arial" w:eastAsia="Arial Unicode MS" w:hAnsi="Arial" w:cs="Arial"/>
          <w:b/>
          <w:sz w:val="23"/>
          <w:szCs w:val="23"/>
        </w:rPr>
      </w:pPr>
      <w:r w:rsidRPr="00171817">
        <w:rPr>
          <w:rFonts w:ascii="Arial" w:eastAsia="Arial Unicode MS" w:hAnsi="Arial" w:cs="Arial"/>
          <w:b/>
          <w:sz w:val="23"/>
          <w:szCs w:val="23"/>
        </w:rPr>
        <w:t xml:space="preserve">CLÁUSULA QUINTA: PRAZO DE VIGÊNCIA CONTRATUAL </w:t>
      </w:r>
    </w:p>
    <w:p w14:paraId="05B8211D" w14:textId="77777777" w:rsidR="00171817" w:rsidRPr="00171817" w:rsidRDefault="00171817" w:rsidP="00171817">
      <w:pPr>
        <w:tabs>
          <w:tab w:val="left" w:pos="567"/>
        </w:tabs>
        <w:spacing w:before="120" w:line="360" w:lineRule="auto"/>
        <w:jc w:val="both"/>
        <w:rPr>
          <w:rFonts w:ascii="Arial" w:eastAsia="Arial Unicode MS" w:hAnsi="Arial" w:cs="Arial"/>
          <w:b/>
          <w:bCs/>
          <w:sz w:val="23"/>
          <w:szCs w:val="23"/>
        </w:rPr>
      </w:pPr>
      <w:r w:rsidRPr="00171817">
        <w:rPr>
          <w:rFonts w:ascii="Arial" w:eastAsia="Arial Unicode MS" w:hAnsi="Arial" w:cs="Arial"/>
          <w:bCs/>
          <w:sz w:val="23"/>
          <w:szCs w:val="23"/>
        </w:rPr>
        <w:t xml:space="preserve">5.1. </w:t>
      </w:r>
      <w:r w:rsidRPr="00171817">
        <w:rPr>
          <w:rFonts w:ascii="Arial" w:eastAsia="Arial Unicode MS" w:hAnsi="Arial" w:cs="Arial"/>
          <w:b/>
          <w:bCs/>
          <w:sz w:val="23"/>
          <w:szCs w:val="23"/>
        </w:rPr>
        <w:t>A vigência do presente Contrato será de 12 meses a partir da data da sua assinatura.</w:t>
      </w:r>
    </w:p>
    <w:p w14:paraId="03DAFB9A" w14:textId="77777777" w:rsidR="00171817" w:rsidRPr="00171817" w:rsidRDefault="00171817" w:rsidP="00171817">
      <w:pPr>
        <w:spacing w:before="120" w:line="360" w:lineRule="auto"/>
        <w:jc w:val="both"/>
        <w:rPr>
          <w:rFonts w:ascii="Arial" w:hAnsi="Arial" w:cs="Arial"/>
          <w:bCs/>
          <w:sz w:val="23"/>
          <w:szCs w:val="23"/>
        </w:rPr>
      </w:pPr>
      <w:r w:rsidRPr="00171817">
        <w:rPr>
          <w:rFonts w:ascii="Arial" w:hAnsi="Arial" w:cs="Arial"/>
          <w:sz w:val="23"/>
          <w:szCs w:val="23"/>
        </w:rPr>
        <w:lastRenderedPageBreak/>
        <w:t>5.1.1.</w:t>
      </w:r>
      <w:r w:rsidRPr="00171817">
        <w:rPr>
          <w:rFonts w:ascii="Arial" w:hAnsi="Arial" w:cs="Arial"/>
          <w:sz w:val="23"/>
          <w:szCs w:val="23"/>
        </w:rPr>
        <w:tab/>
        <w:t>Por se tratar de serviço continuado, o</w:t>
      </w:r>
      <w:r w:rsidRPr="00171817">
        <w:rPr>
          <w:rFonts w:ascii="Arial" w:hAnsi="Arial" w:cs="Arial"/>
          <w:bCs/>
          <w:sz w:val="23"/>
          <w:szCs w:val="23"/>
        </w:rPr>
        <w:t xml:space="preserve"> prazo contratual poderá ser prorrogado, desde que observados o art. 147 do RILC e os seguintes requisitos:</w:t>
      </w:r>
    </w:p>
    <w:p w14:paraId="02F300EA"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haja manifestação do interesse da CESAMA, tecnicamente motivado pelo gestor; </w:t>
      </w:r>
    </w:p>
    <w:p w14:paraId="3F76CCCD"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exista previsão no instrumento convocatório e no contrato;</w:t>
      </w:r>
    </w:p>
    <w:p w14:paraId="4B9BAC5E"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seja demonstrada a vantajosidade na manutenção do ajuste; </w:t>
      </w:r>
    </w:p>
    <w:p w14:paraId="2E305F1A"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exista recurso orçamentário para atender a prorrogação; </w:t>
      </w:r>
    </w:p>
    <w:p w14:paraId="10BD30D4"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as obrigações da contratada tenham sido regularmente cumpridas; </w:t>
      </w:r>
    </w:p>
    <w:p w14:paraId="4506FA53"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a contratada manifeste expressamente a sua anuência na prorrogação; </w:t>
      </w:r>
    </w:p>
    <w:p w14:paraId="37BE1CAB"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a manutenção das condições de habilitação da contratada; </w:t>
      </w:r>
    </w:p>
    <w:p w14:paraId="135E8FC9"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a inexistência de sanções restritivas da atividade licitatória e contratual aplicadas pela Cesama em fase de cumprimento;</w:t>
      </w:r>
    </w:p>
    <w:p w14:paraId="2DBEC652"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 xml:space="preserve">seja promovida/requerida e formalizada por meio de termo aditivo na vigência do contrato; </w:t>
      </w:r>
    </w:p>
    <w:p w14:paraId="0ACB0964" w14:textId="77777777" w:rsidR="00171817" w:rsidRPr="00171817" w:rsidRDefault="00171817" w:rsidP="00171817">
      <w:pPr>
        <w:numPr>
          <w:ilvl w:val="2"/>
          <w:numId w:val="14"/>
        </w:numPr>
        <w:spacing w:before="120" w:line="360" w:lineRule="auto"/>
        <w:ind w:left="709" w:hanging="141"/>
        <w:jc w:val="both"/>
        <w:rPr>
          <w:rFonts w:ascii="Arial" w:hAnsi="Arial" w:cs="Arial"/>
          <w:bCs/>
          <w:sz w:val="23"/>
          <w:szCs w:val="23"/>
        </w:rPr>
      </w:pPr>
      <w:r w:rsidRPr="00171817">
        <w:rPr>
          <w:rFonts w:ascii="Arial" w:hAnsi="Arial" w:cs="Arial"/>
          <w:sz w:val="23"/>
          <w:szCs w:val="23"/>
        </w:rPr>
        <w:t>haja autorização da autoridade competente.</w:t>
      </w:r>
    </w:p>
    <w:p w14:paraId="2A33ED63" w14:textId="77777777" w:rsidR="00171817" w:rsidRPr="00171817" w:rsidRDefault="00171817" w:rsidP="00171817">
      <w:pPr>
        <w:tabs>
          <w:tab w:val="left" w:pos="567"/>
        </w:tabs>
        <w:spacing w:before="120" w:line="360" w:lineRule="auto"/>
        <w:jc w:val="both"/>
        <w:rPr>
          <w:rFonts w:ascii="Arial" w:eastAsia="Arial Unicode MS" w:hAnsi="Arial" w:cs="Arial"/>
          <w:bCs/>
          <w:sz w:val="23"/>
          <w:szCs w:val="23"/>
        </w:rPr>
      </w:pPr>
      <w:r w:rsidRPr="00171817">
        <w:rPr>
          <w:rFonts w:ascii="Arial" w:hAnsi="Arial" w:cs="Arial"/>
          <w:sz w:val="23"/>
          <w:szCs w:val="23"/>
        </w:rPr>
        <w:t>5.1.2.</w:t>
      </w:r>
      <w:r w:rsidRPr="00171817">
        <w:rPr>
          <w:rFonts w:ascii="Arial" w:hAnsi="Arial" w:cs="Arial"/>
          <w:sz w:val="23"/>
          <w:szCs w:val="23"/>
        </w:rPr>
        <w:tab/>
        <w:t>Prorrogado o Contrato, o preço do serviço contratado poderá ser reajustado na forma prevista nos artigos 159 a 161 do RILC.</w:t>
      </w:r>
    </w:p>
    <w:p w14:paraId="2526C150"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14:paraId="5AD2E570"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67B8EF8C" w14:textId="77777777" w:rsidR="00171817" w:rsidRPr="00171817" w:rsidRDefault="00171817" w:rsidP="00171817">
      <w:pPr>
        <w:tabs>
          <w:tab w:val="left" w:pos="567"/>
        </w:tabs>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 xml:space="preserve">5.2.2 Nenhum acréscimo ou supressão poderá exceder os limites estabelecidos no item </w:t>
      </w:r>
      <w:r w:rsidRPr="00F71B2C">
        <w:rPr>
          <w:rFonts w:ascii="Arial" w:eastAsia="Arial Unicode MS" w:hAnsi="Arial" w:cs="Arial"/>
          <w:b/>
          <w:bCs/>
          <w:sz w:val="23"/>
          <w:szCs w:val="23"/>
        </w:rPr>
        <w:t>5.2.1</w:t>
      </w:r>
      <w:r w:rsidRPr="00171817">
        <w:rPr>
          <w:rFonts w:ascii="Arial" w:eastAsia="Arial Unicode MS" w:hAnsi="Arial" w:cs="Arial"/>
          <w:bCs/>
          <w:sz w:val="23"/>
          <w:szCs w:val="23"/>
        </w:rPr>
        <w:t>, salvo as supressões resultantes de acordo celebrado entre a CESAMA e a CONTRATADA.</w:t>
      </w:r>
    </w:p>
    <w:p w14:paraId="3CCAC359" w14:textId="77777777" w:rsidR="00171817" w:rsidRPr="00171817" w:rsidRDefault="00171817" w:rsidP="00171817">
      <w:pPr>
        <w:tabs>
          <w:tab w:val="left" w:pos="567"/>
        </w:tabs>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w:t>
      </w:r>
      <w:r w:rsidRPr="00171817">
        <w:rPr>
          <w:rFonts w:ascii="Arial" w:eastAsia="Arial Unicode MS" w:hAnsi="Arial" w:cs="Arial"/>
          <w:bCs/>
          <w:sz w:val="23"/>
          <w:szCs w:val="23"/>
        </w:rPr>
        <w:lastRenderedPageBreak/>
        <w:t>financeiras decorrentes das condições de pagamento nele previstas, não caracterizam alteração do Contrato e poderão ser registradas por simples apostilamento.</w:t>
      </w:r>
    </w:p>
    <w:p w14:paraId="49B4FFFA" w14:textId="77777777" w:rsidR="00171817" w:rsidRPr="00171817" w:rsidRDefault="00171817" w:rsidP="00171817">
      <w:pPr>
        <w:spacing w:before="480" w:line="360" w:lineRule="auto"/>
        <w:jc w:val="both"/>
        <w:rPr>
          <w:rFonts w:ascii="Arial" w:hAnsi="Arial" w:cs="Arial"/>
          <w:b/>
          <w:sz w:val="23"/>
          <w:szCs w:val="23"/>
        </w:rPr>
      </w:pPr>
      <w:r w:rsidRPr="00171817">
        <w:rPr>
          <w:rFonts w:ascii="Arial" w:hAnsi="Arial" w:cs="Arial"/>
          <w:b/>
          <w:sz w:val="23"/>
          <w:szCs w:val="23"/>
        </w:rPr>
        <w:t xml:space="preserve">CLÁUSULA SEXTA: DAS OBRIGAÇÕES </w:t>
      </w:r>
    </w:p>
    <w:p w14:paraId="3FCD0112" w14:textId="77777777" w:rsidR="00171817" w:rsidRPr="00171817" w:rsidRDefault="00171817" w:rsidP="00171817">
      <w:pPr>
        <w:pStyle w:val="Ttulo2"/>
        <w:tabs>
          <w:tab w:val="clear" w:pos="0"/>
        </w:tabs>
        <w:spacing w:before="120" w:line="360" w:lineRule="auto"/>
        <w:jc w:val="both"/>
        <w:rPr>
          <w:rFonts w:ascii="Arial" w:hAnsi="Arial" w:cs="Arial"/>
          <w:sz w:val="23"/>
          <w:szCs w:val="23"/>
        </w:rPr>
      </w:pPr>
      <w:r w:rsidRPr="00171817">
        <w:rPr>
          <w:rFonts w:ascii="Arial" w:hAnsi="Arial" w:cs="Arial"/>
          <w:sz w:val="23"/>
          <w:szCs w:val="23"/>
        </w:rPr>
        <w:t>6.1. São obrigações da CONTRATADA:</w:t>
      </w:r>
    </w:p>
    <w:p w14:paraId="36AEF4EB"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bCs/>
          <w:sz w:val="23"/>
          <w:szCs w:val="23"/>
        </w:rPr>
        <w:t>6.1.1</w:t>
      </w:r>
      <w:r w:rsidRPr="00171817">
        <w:rPr>
          <w:rFonts w:ascii="Arial" w:eastAsia="Arial Unicode MS" w:hAnsi="Arial" w:cs="Arial"/>
          <w:sz w:val="23"/>
          <w:szCs w:val="23"/>
        </w:rPr>
        <w:t xml:space="preserve">. A </w:t>
      </w:r>
      <w:r w:rsidRPr="00171817">
        <w:rPr>
          <w:rFonts w:ascii="Arial" w:eastAsia="Arial Unicode MS" w:hAnsi="Arial" w:cs="Arial"/>
          <w:bCs/>
          <w:sz w:val="23"/>
          <w:szCs w:val="23"/>
        </w:rPr>
        <w:t>CONTRATADA</w:t>
      </w:r>
      <w:r w:rsidRPr="00171817">
        <w:rPr>
          <w:rFonts w:ascii="Arial" w:eastAsia="Arial Unicode MS" w:hAnsi="Arial" w:cs="Arial"/>
          <w:b/>
          <w:bCs/>
          <w:sz w:val="23"/>
          <w:szCs w:val="23"/>
        </w:rPr>
        <w:t xml:space="preserve"> </w:t>
      </w:r>
      <w:r w:rsidRPr="00171817">
        <w:rPr>
          <w:rFonts w:ascii="Arial" w:eastAsia="Arial Unicode MS" w:hAnsi="Arial" w:cs="Arial"/>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70F6ABFE"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6.1.1.1 Executar os serviços descritos na especificação e em planilha, atentando para as normas técnicas e conduta profissional e em especial atenção aos itens:</w:t>
      </w:r>
    </w:p>
    <w:p w14:paraId="42311A32"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a)</w:t>
      </w:r>
      <w:r w:rsidRPr="00171817">
        <w:rPr>
          <w:rFonts w:ascii="Arial" w:eastAsia="Arial Unicode MS" w:hAnsi="Arial" w:cs="Arial"/>
          <w:sz w:val="23"/>
          <w:szCs w:val="23"/>
        </w:rPr>
        <w:tab/>
        <w:t xml:space="preserve">Normas Regulamentadoras do MTE </w:t>
      </w:r>
    </w:p>
    <w:p w14:paraId="70C6D1CB"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b)</w:t>
      </w:r>
      <w:r w:rsidRPr="00171817">
        <w:rPr>
          <w:rFonts w:ascii="Arial" w:eastAsia="Arial Unicode MS" w:hAnsi="Arial" w:cs="Arial"/>
          <w:sz w:val="23"/>
          <w:szCs w:val="23"/>
        </w:rPr>
        <w:tab/>
        <w:t>Normas Relativas ao meio ambiente</w:t>
      </w:r>
    </w:p>
    <w:p w14:paraId="166B4C97"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6.1.1.2 Providenciar, imediatamente, a correção das deficiências apontadas pela CESAMA com respeito à execução do objeto.</w:t>
      </w:r>
    </w:p>
    <w:p w14:paraId="2D65E970"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6.1.1.3 Responsabilizar-se pela qualidade dos serviços, substituindo, imediatamente, aqueles que apresentarem qualquer tipo de vício ou imperfeição, ou não se adequarem às especificações constantes deste Termo, sob pena de aplicação das sanções cabíveis, inclusive rescisão do Contrato.</w:t>
      </w:r>
    </w:p>
    <w:p w14:paraId="39B94A73"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6.1.2. A CONTRATADA se obriga, neste ato, a manter, durante toda a execução do Contrato, em compatibilidade com as obrigações por ela assumidas, todas as condições de habilitação e qualificação exigidas na licitação.</w:t>
      </w:r>
    </w:p>
    <w:p w14:paraId="1469F2AD"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3F8F829B"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lastRenderedPageBreak/>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7F925124"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6.1.5. As atividades modificadoras do meio ambiente deverão apresentar comprovação de sua regularidade ambiental de forma compatível com essas atividades.</w:t>
      </w:r>
    </w:p>
    <w:p w14:paraId="2B3FD44E"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6.1.6. Para a efetiva contratação, o adjudicatário deverá estar quite com a CESAMA, quando sediado ou domiciliado no município de Juiz de Fora/MG. Caso tenha algum débito, o mesmo deverá ser quitado para que o contrato possa ser assinado.</w:t>
      </w:r>
    </w:p>
    <w:p w14:paraId="4AC0827C"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6.1.7. A CONTRATADA não poderá ceder ou dar em garantia, em qualquer hipótese, no todo ou em parte, os créditos de qualquer natureza, decorrentes ou oriundos deste Contrato.</w:t>
      </w:r>
    </w:p>
    <w:p w14:paraId="565ABA31" w14:textId="77777777" w:rsidR="00171817" w:rsidRPr="00171817" w:rsidRDefault="00171817" w:rsidP="00171817">
      <w:pPr>
        <w:tabs>
          <w:tab w:val="left" w:pos="567"/>
        </w:tabs>
        <w:spacing w:before="120" w:line="360" w:lineRule="auto"/>
        <w:jc w:val="both"/>
        <w:rPr>
          <w:rFonts w:ascii="Arial" w:hAnsi="Arial" w:cs="Arial"/>
          <w:sz w:val="23"/>
          <w:szCs w:val="23"/>
        </w:rPr>
      </w:pPr>
      <w:r w:rsidRPr="00171817">
        <w:rPr>
          <w:rFonts w:ascii="Arial" w:hAnsi="Arial" w:cs="Arial"/>
          <w:sz w:val="23"/>
          <w:szCs w:val="23"/>
        </w:rPr>
        <w:t xml:space="preserve">6.1.8. A </w:t>
      </w:r>
      <w:r w:rsidRPr="00171817">
        <w:rPr>
          <w:rFonts w:ascii="Arial" w:hAnsi="Arial" w:cs="Arial"/>
          <w:b/>
          <w:bCs/>
          <w:sz w:val="23"/>
          <w:szCs w:val="23"/>
        </w:rPr>
        <w:t>CONTRATADA</w:t>
      </w:r>
      <w:r w:rsidRPr="00171817">
        <w:rPr>
          <w:rFonts w:ascii="Arial" w:hAnsi="Arial" w:cs="Arial"/>
          <w:sz w:val="23"/>
          <w:szCs w:val="23"/>
        </w:rPr>
        <w:t xml:space="preserve"> deverá cumprir o disposto da Portaria nº 3.214 e seus anexos, do Ministério do Trabalho e da Previdência, no tocante às exigências da Segurança e Medicina do Trabalho. </w:t>
      </w:r>
    </w:p>
    <w:p w14:paraId="71A5E042"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6.1.8.1. A </w:t>
      </w:r>
      <w:r w:rsidRPr="00171817">
        <w:rPr>
          <w:rFonts w:ascii="Arial" w:eastAsia="Arial Unicode MS" w:hAnsi="Arial" w:cs="Arial"/>
          <w:b/>
          <w:sz w:val="23"/>
          <w:szCs w:val="23"/>
        </w:rPr>
        <w:t>CONTRATADA</w:t>
      </w:r>
      <w:r w:rsidRPr="00171817">
        <w:rPr>
          <w:rFonts w:ascii="Arial" w:eastAsia="Arial Unicode MS" w:hAnsi="Arial" w:cs="Arial"/>
          <w:sz w:val="23"/>
          <w:szCs w:val="23"/>
        </w:rPr>
        <w:t xml:space="preserve"> assume as seguintes obrigações: </w:t>
      </w:r>
    </w:p>
    <w:p w14:paraId="03994ADA"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a) Garantir, nos postos de trabalho, suprimento de água potável, filtrada, fresca, fornecida em recipientes portáteis hermeticamente fechados, confeccionados em material apropriado, na impossibilidade de instalar bebedouro dentro dos </w:t>
      </w:r>
      <w:proofErr w:type="gramStart"/>
      <w:r w:rsidRPr="00171817">
        <w:rPr>
          <w:rFonts w:ascii="Arial" w:eastAsia="Arial Unicode MS" w:hAnsi="Arial" w:cs="Arial"/>
          <w:sz w:val="23"/>
          <w:szCs w:val="23"/>
        </w:rPr>
        <w:t>limites  referidos</w:t>
      </w:r>
      <w:proofErr w:type="gramEnd"/>
      <w:r w:rsidRPr="00171817">
        <w:rPr>
          <w:rFonts w:ascii="Arial" w:eastAsia="Arial Unicode MS" w:hAnsi="Arial" w:cs="Arial"/>
          <w:sz w:val="23"/>
          <w:szCs w:val="23"/>
        </w:rPr>
        <w:t xml:space="preserve"> no  subitem 18.37.2.1 da NR-18, sendo proibido o uso de copos coletivos no fornecimento de água potável (subitem 18.37.2.2 da NR-18);</w:t>
      </w:r>
    </w:p>
    <w:p w14:paraId="2AD93EE0"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b) Dotar canteiro de obras de local exclusivo para o aquecimento de refeições, com equipamento adequado e seguro para o aquecimento (subitem 18.4.2.11.3 da NR-18); </w:t>
      </w:r>
    </w:p>
    <w:p w14:paraId="6B4DDB42"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24E1628C"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lastRenderedPageBreak/>
        <w:t xml:space="preserve">c1) A </w:t>
      </w:r>
      <w:r w:rsidRPr="00171817">
        <w:rPr>
          <w:rFonts w:ascii="Arial" w:eastAsia="Arial Unicode MS" w:hAnsi="Arial" w:cs="Arial"/>
          <w:b/>
          <w:sz w:val="23"/>
          <w:szCs w:val="23"/>
        </w:rPr>
        <w:t>CONTRATADA</w:t>
      </w:r>
      <w:r w:rsidRPr="00171817">
        <w:rPr>
          <w:rFonts w:ascii="Arial" w:eastAsia="Arial Unicode MS" w:hAnsi="Arial" w:cs="Arial"/>
          <w:sz w:val="23"/>
          <w:szCs w:val="23"/>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758E5A2A"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6.1.9. A </w:t>
      </w:r>
      <w:r w:rsidRPr="00171817">
        <w:rPr>
          <w:rFonts w:ascii="Arial" w:eastAsia="Arial Unicode MS" w:hAnsi="Arial" w:cs="Arial"/>
          <w:b/>
          <w:sz w:val="23"/>
          <w:szCs w:val="23"/>
        </w:rPr>
        <w:t>CONTRATADA</w:t>
      </w:r>
      <w:r w:rsidRPr="00171817">
        <w:rPr>
          <w:rFonts w:ascii="Arial" w:eastAsia="Arial Unicode MS" w:hAnsi="Arial" w:cs="Arial"/>
          <w:sz w:val="23"/>
          <w:szCs w:val="23"/>
        </w:rPr>
        <w:t xml:space="preserve"> deverá encaminhar, no prazo máximo de </w:t>
      </w:r>
      <w:r w:rsidRPr="00F71B2C">
        <w:rPr>
          <w:rFonts w:ascii="Arial" w:eastAsia="Arial Unicode MS" w:hAnsi="Arial" w:cs="Arial"/>
          <w:b/>
          <w:sz w:val="23"/>
          <w:szCs w:val="23"/>
        </w:rPr>
        <w:t>15 (quinze)</w:t>
      </w:r>
      <w:r w:rsidRPr="00171817">
        <w:rPr>
          <w:rFonts w:ascii="Arial" w:eastAsia="Arial Unicode MS" w:hAnsi="Arial" w:cs="Arial"/>
          <w:sz w:val="23"/>
          <w:szCs w:val="23"/>
        </w:rPr>
        <w:t xml:space="preserve"> dias após a assinatura do contrato, antes do início dos serviços, ao DEST - Departamento de Saúde e Segurança no Trabalho da CESAMA, através de e-mail (</w:t>
      </w:r>
      <w:hyperlink r:id="rId7" w:history="1">
        <w:r w:rsidRPr="00171817">
          <w:rPr>
            <w:rStyle w:val="Hyperlink"/>
            <w:rFonts w:ascii="Arial" w:eastAsia="Arial Unicode MS" w:hAnsi="Arial" w:cs="Arial"/>
            <w:sz w:val="23"/>
            <w:szCs w:val="23"/>
          </w:rPr>
          <w:t>smt@cesama.com.br</w:t>
        </w:r>
      </w:hyperlink>
      <w:r w:rsidRPr="00171817">
        <w:rPr>
          <w:rFonts w:ascii="Arial" w:eastAsia="Arial Unicode MS" w:hAnsi="Arial" w:cs="Arial"/>
          <w:sz w:val="23"/>
          <w:szCs w:val="23"/>
        </w:rPr>
        <w:t>), os documentos abaixo relacionados, sem os quais não será emitida a Ordem de Serviço:</w:t>
      </w:r>
    </w:p>
    <w:p w14:paraId="7125FE22" w14:textId="77777777" w:rsidR="00171817" w:rsidRPr="00171817" w:rsidRDefault="00171817" w:rsidP="00171817">
      <w:pPr>
        <w:widowControl w:val="0"/>
        <w:numPr>
          <w:ilvl w:val="0"/>
          <w:numId w:val="23"/>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PCMSO – Programa de Controle Médico de Saúde Ocupacional;</w:t>
      </w:r>
    </w:p>
    <w:p w14:paraId="59934860" w14:textId="77777777" w:rsidR="00171817" w:rsidRPr="00171817" w:rsidRDefault="00171817" w:rsidP="00171817">
      <w:pPr>
        <w:widowControl w:val="0"/>
        <w:numPr>
          <w:ilvl w:val="0"/>
          <w:numId w:val="23"/>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PPRA – Programa de Prevenção de Riscos Ambientais</w:t>
      </w:r>
    </w:p>
    <w:p w14:paraId="024C659E" w14:textId="77777777" w:rsidR="00171817" w:rsidRPr="00171817" w:rsidRDefault="00171817" w:rsidP="00171817">
      <w:pPr>
        <w:widowControl w:val="0"/>
        <w:numPr>
          <w:ilvl w:val="0"/>
          <w:numId w:val="23"/>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Cópia de Fichas de EPI dos funcionários, devidamente assinadas;</w:t>
      </w:r>
    </w:p>
    <w:p w14:paraId="47E3109A" w14:textId="77777777" w:rsidR="00171817" w:rsidRPr="00171817" w:rsidRDefault="00171817" w:rsidP="00171817">
      <w:pPr>
        <w:widowControl w:val="0"/>
        <w:numPr>
          <w:ilvl w:val="0"/>
          <w:numId w:val="23"/>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 xml:space="preserve"> ASO – Atestado de Saúde Ocupacional de todos os funcionários (admissional, periódico e </w:t>
      </w:r>
      <w:proofErr w:type="spellStart"/>
      <w:r w:rsidRPr="00171817">
        <w:rPr>
          <w:rFonts w:ascii="Arial" w:eastAsia="Arial Unicode MS" w:hAnsi="Arial" w:cs="Arial"/>
          <w:sz w:val="23"/>
          <w:szCs w:val="23"/>
        </w:rPr>
        <w:t>demissional</w:t>
      </w:r>
      <w:proofErr w:type="spellEnd"/>
      <w:r w:rsidRPr="00171817">
        <w:rPr>
          <w:rFonts w:ascii="Arial" w:eastAsia="Arial Unicode MS" w:hAnsi="Arial" w:cs="Arial"/>
          <w:sz w:val="23"/>
          <w:szCs w:val="23"/>
        </w:rPr>
        <w:t>);</w:t>
      </w:r>
    </w:p>
    <w:p w14:paraId="6D00B23F" w14:textId="77777777" w:rsidR="00171817" w:rsidRPr="00171817" w:rsidRDefault="00171817" w:rsidP="00171817">
      <w:pPr>
        <w:widowControl w:val="0"/>
        <w:numPr>
          <w:ilvl w:val="0"/>
          <w:numId w:val="23"/>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 xml:space="preserve"> Apresentar o nome e telefone para contato do responsável pela Segurança e Medicina do Trabalho da </w:t>
      </w:r>
      <w:r w:rsidRPr="00171817">
        <w:rPr>
          <w:rFonts w:ascii="Arial" w:eastAsia="Arial Unicode MS" w:hAnsi="Arial" w:cs="Arial"/>
          <w:b/>
          <w:sz w:val="23"/>
          <w:szCs w:val="23"/>
        </w:rPr>
        <w:t>CONTRATADA</w:t>
      </w:r>
      <w:r w:rsidRPr="00171817">
        <w:rPr>
          <w:rFonts w:ascii="Arial" w:eastAsia="Arial Unicode MS" w:hAnsi="Arial" w:cs="Arial"/>
          <w:sz w:val="23"/>
          <w:szCs w:val="23"/>
        </w:rPr>
        <w:t>, antes da emissão de Ordem de Serviço;</w:t>
      </w:r>
    </w:p>
    <w:p w14:paraId="4EC3049C" w14:textId="77777777" w:rsidR="00171817" w:rsidRPr="00171817" w:rsidRDefault="00171817" w:rsidP="00171817">
      <w:pPr>
        <w:widowControl w:val="0"/>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6.1.9.1 Havendo alteração na equipe de trabalho que atuará na execução do objeto do Contrato, a CONTRATADA fica obrigada a apresentar à CESAMA os documentos relacionados no item 6.1.9, referentes ao empregado admitido e que irá compor a equipe de trabalho.</w:t>
      </w:r>
    </w:p>
    <w:p w14:paraId="2A94B9E7"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6.1.10. A </w:t>
      </w:r>
      <w:r w:rsidRPr="00171817">
        <w:rPr>
          <w:rFonts w:ascii="Arial" w:eastAsia="Arial Unicode MS" w:hAnsi="Arial" w:cs="Arial"/>
          <w:b/>
          <w:sz w:val="23"/>
          <w:szCs w:val="23"/>
        </w:rPr>
        <w:t>CONTRATADA</w:t>
      </w:r>
      <w:r w:rsidRPr="00171817">
        <w:rPr>
          <w:rFonts w:ascii="Arial" w:eastAsia="Arial Unicode MS" w:hAnsi="Arial"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26AC959B" w14:textId="77777777" w:rsidR="00171817" w:rsidRPr="00171817" w:rsidRDefault="00171817" w:rsidP="00F71B2C">
      <w:pPr>
        <w:spacing w:before="120" w:line="360" w:lineRule="auto"/>
        <w:jc w:val="both"/>
        <w:rPr>
          <w:rFonts w:ascii="Arial" w:hAnsi="Arial" w:cs="Arial"/>
          <w:sz w:val="23"/>
          <w:szCs w:val="23"/>
        </w:rPr>
      </w:pPr>
      <w:r w:rsidRPr="00171817">
        <w:rPr>
          <w:rFonts w:ascii="Arial" w:eastAsia="Arial Unicode MS" w:hAnsi="Arial" w:cs="Arial"/>
          <w:sz w:val="23"/>
          <w:szCs w:val="23"/>
        </w:rPr>
        <w:t xml:space="preserve">6.1.11. Fica a </w:t>
      </w:r>
      <w:r w:rsidRPr="00171817">
        <w:rPr>
          <w:rFonts w:ascii="Arial" w:eastAsia="Arial Unicode MS" w:hAnsi="Arial" w:cs="Arial"/>
          <w:b/>
          <w:sz w:val="23"/>
          <w:szCs w:val="23"/>
        </w:rPr>
        <w:t>CONTRATADA</w:t>
      </w:r>
      <w:r w:rsidRPr="00171817">
        <w:rPr>
          <w:rFonts w:ascii="Arial" w:eastAsia="Arial Unicode MS" w:hAnsi="Arial"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w:t>
      </w:r>
      <w:r w:rsidRPr="00171817">
        <w:rPr>
          <w:rFonts w:ascii="Arial" w:eastAsia="Arial Unicode MS" w:hAnsi="Arial" w:cs="Arial"/>
          <w:sz w:val="23"/>
          <w:szCs w:val="23"/>
        </w:rPr>
        <w:lastRenderedPageBreak/>
        <w:t xml:space="preserve">Toda e qualquer solução sob normas de segurança do trabalho (de acordo com a Secretaria do Trabalho do Ministério da Economia) será de responsabilidade, e, exclusiva, da </w:t>
      </w:r>
      <w:r w:rsidRPr="00171817">
        <w:rPr>
          <w:rFonts w:ascii="Arial" w:eastAsia="Arial Unicode MS" w:hAnsi="Arial" w:cs="Arial"/>
          <w:b/>
          <w:sz w:val="23"/>
          <w:szCs w:val="23"/>
        </w:rPr>
        <w:t>CONTRATADA</w:t>
      </w:r>
      <w:r w:rsidRPr="00171817">
        <w:rPr>
          <w:rFonts w:ascii="Arial" w:eastAsia="Arial Unicode MS" w:hAnsi="Arial" w:cs="Arial"/>
          <w:sz w:val="23"/>
          <w:szCs w:val="23"/>
        </w:rPr>
        <w:t xml:space="preserve">;      </w:t>
      </w:r>
    </w:p>
    <w:p w14:paraId="45F4281C" w14:textId="77777777" w:rsidR="00171817" w:rsidRPr="00171817" w:rsidRDefault="00171817" w:rsidP="00171817">
      <w:pPr>
        <w:pStyle w:val="Ttulo2"/>
        <w:numPr>
          <w:ilvl w:val="2"/>
          <w:numId w:val="24"/>
        </w:numPr>
        <w:spacing w:before="120" w:line="360" w:lineRule="auto"/>
        <w:ind w:left="0" w:firstLine="0"/>
        <w:jc w:val="both"/>
        <w:rPr>
          <w:rFonts w:ascii="Arial" w:hAnsi="Arial" w:cs="Arial"/>
          <w:b w:val="0"/>
          <w:sz w:val="23"/>
          <w:szCs w:val="23"/>
        </w:rPr>
      </w:pPr>
      <w:r w:rsidRPr="00171817">
        <w:rPr>
          <w:rFonts w:ascii="Arial" w:hAnsi="Arial" w:cs="Arial"/>
          <w:b w:val="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14:paraId="42B39AFB"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Responder pelos danos causados diretamente à CESAMA ou a terceiros, independentemente de comprovação de sua culpa ou dolo na execução do Contrato;</w:t>
      </w:r>
    </w:p>
    <w:p w14:paraId="7F4D5CBB"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 xml:space="preserve"> Se responsabilizar pelos encargos trabalhistas, previdenciários, fiscais e comerciais resultantes da execução do Contrato;</w:t>
      </w:r>
    </w:p>
    <w:p w14:paraId="55EB720F"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44839AAA"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Atender prontamente quaisquer orientações e exigências do Fiscal e/ou Gestor do Contrato, inerentes à execução do objeto contratual;</w:t>
      </w:r>
    </w:p>
    <w:p w14:paraId="07D15735"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Atender os prazos estabelecidos neste Contrato e outros que venham a ser pactuados, para execução e realização dos serviços;</w:t>
      </w:r>
    </w:p>
    <w:p w14:paraId="050B51DE"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 xml:space="preserve"> Responsabilizar-se pelos materiais, produtos, ferramentas, instrumentos e equipamentos disponibilizados para a execução dos serviços;</w:t>
      </w:r>
    </w:p>
    <w:p w14:paraId="1E505B50" w14:textId="77777777" w:rsidR="00171817" w:rsidRPr="00171817" w:rsidRDefault="00171817" w:rsidP="00171817">
      <w:pPr>
        <w:numPr>
          <w:ilvl w:val="2"/>
          <w:numId w:val="24"/>
        </w:numPr>
        <w:spacing w:before="120" w:line="360" w:lineRule="auto"/>
        <w:ind w:left="0" w:firstLine="0"/>
        <w:jc w:val="both"/>
        <w:rPr>
          <w:rFonts w:ascii="Arial" w:hAnsi="Arial" w:cs="Arial"/>
          <w:sz w:val="23"/>
          <w:szCs w:val="23"/>
        </w:rPr>
      </w:pPr>
      <w:r w:rsidRPr="00171817">
        <w:rPr>
          <w:rFonts w:ascii="Arial" w:hAnsi="Arial"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0BCBBF3E" w14:textId="77777777" w:rsidR="00171817" w:rsidRPr="00171817" w:rsidRDefault="00171817" w:rsidP="00171817">
      <w:pPr>
        <w:numPr>
          <w:ilvl w:val="2"/>
          <w:numId w:val="24"/>
        </w:numPr>
        <w:tabs>
          <w:tab w:val="left" w:pos="851"/>
        </w:tabs>
        <w:spacing w:before="120" w:line="360" w:lineRule="auto"/>
        <w:ind w:left="0" w:firstLine="0"/>
        <w:jc w:val="both"/>
        <w:rPr>
          <w:rFonts w:ascii="Arial" w:hAnsi="Arial" w:cs="Arial"/>
          <w:sz w:val="23"/>
          <w:szCs w:val="23"/>
        </w:rPr>
      </w:pPr>
      <w:r w:rsidRPr="00171817">
        <w:rPr>
          <w:rFonts w:ascii="Arial" w:hAnsi="Arial" w:cs="Arial"/>
          <w:sz w:val="23"/>
          <w:szCs w:val="23"/>
        </w:rPr>
        <w:t xml:space="preserve"> Manter, durante toda a execução do Contrato, em compatibilidade com as obrigações assumidas, as condições de habilitação e qualificação exigidas na licitação.</w:t>
      </w:r>
    </w:p>
    <w:p w14:paraId="22746353" w14:textId="77777777" w:rsidR="00171817" w:rsidRPr="00171817" w:rsidRDefault="00171817" w:rsidP="00171817">
      <w:pPr>
        <w:numPr>
          <w:ilvl w:val="2"/>
          <w:numId w:val="24"/>
        </w:numPr>
        <w:tabs>
          <w:tab w:val="left" w:pos="851"/>
        </w:tabs>
        <w:spacing w:line="360" w:lineRule="auto"/>
        <w:ind w:left="0" w:firstLine="0"/>
        <w:jc w:val="both"/>
        <w:rPr>
          <w:rFonts w:ascii="Arial" w:hAnsi="Arial" w:cs="Arial"/>
          <w:sz w:val="23"/>
          <w:szCs w:val="23"/>
        </w:rPr>
      </w:pPr>
      <w:r w:rsidRPr="00171817">
        <w:rPr>
          <w:rFonts w:ascii="Arial" w:hAnsi="Arial" w:cs="Arial"/>
          <w:sz w:val="23"/>
          <w:szCs w:val="23"/>
        </w:rPr>
        <w:t>Prestar informações à Auditoria Interna da Cesama quando solicitada, sob pena de aplicação das sanções estabelecidas no Regulamento Interno de Licitações, Contratos e Convênios da Cesama (RILC).</w:t>
      </w:r>
    </w:p>
    <w:p w14:paraId="66132AA9" w14:textId="77777777" w:rsidR="00171817" w:rsidRPr="00171817" w:rsidRDefault="00171817" w:rsidP="00171817">
      <w:pPr>
        <w:pStyle w:val="Ttulo2"/>
        <w:tabs>
          <w:tab w:val="clear" w:pos="0"/>
        </w:tabs>
        <w:spacing w:before="120" w:line="360" w:lineRule="auto"/>
        <w:jc w:val="both"/>
        <w:rPr>
          <w:rFonts w:ascii="Arial" w:hAnsi="Arial" w:cs="Arial"/>
          <w:sz w:val="23"/>
          <w:szCs w:val="23"/>
        </w:rPr>
      </w:pPr>
      <w:r w:rsidRPr="00171817">
        <w:rPr>
          <w:rFonts w:ascii="Arial" w:hAnsi="Arial" w:cs="Arial"/>
          <w:sz w:val="23"/>
          <w:szCs w:val="23"/>
        </w:rPr>
        <w:lastRenderedPageBreak/>
        <w:t>6.2. São obrigações da CESAMA:</w:t>
      </w:r>
    </w:p>
    <w:p w14:paraId="0858887D" w14:textId="77777777" w:rsidR="00171817" w:rsidRPr="00171817" w:rsidRDefault="00171817" w:rsidP="00171817">
      <w:pPr>
        <w:spacing w:before="120" w:line="360" w:lineRule="auto"/>
        <w:jc w:val="both"/>
        <w:rPr>
          <w:rFonts w:ascii="Arial" w:eastAsia="Arial Unicode MS" w:hAnsi="Arial" w:cs="Arial"/>
          <w:bCs/>
          <w:sz w:val="23"/>
          <w:szCs w:val="23"/>
          <w:lang w:val="de-DE"/>
        </w:rPr>
      </w:pPr>
      <w:r w:rsidRPr="00171817">
        <w:rPr>
          <w:rFonts w:ascii="Arial" w:eastAsia="Arial Unicode MS" w:hAnsi="Arial" w:cs="Arial"/>
          <w:bCs/>
          <w:sz w:val="23"/>
          <w:szCs w:val="23"/>
          <w:lang w:val="de-DE"/>
        </w:rPr>
        <w:t>6.2.1 Emitir a Ordem de Serviço, indicando o início da execução dos serviços e do prazo contratual.</w:t>
      </w:r>
    </w:p>
    <w:p w14:paraId="4778D6E3" w14:textId="77777777" w:rsidR="00171817" w:rsidRPr="00171817" w:rsidRDefault="00171817" w:rsidP="00171817">
      <w:pPr>
        <w:spacing w:before="120" w:line="360" w:lineRule="auto"/>
        <w:jc w:val="both"/>
        <w:rPr>
          <w:rFonts w:ascii="Arial" w:eastAsia="Arial Unicode MS" w:hAnsi="Arial" w:cs="Arial"/>
          <w:bCs/>
          <w:sz w:val="23"/>
          <w:szCs w:val="23"/>
          <w:lang w:val="de-DE"/>
        </w:rPr>
      </w:pPr>
      <w:r w:rsidRPr="00171817">
        <w:rPr>
          <w:rFonts w:ascii="Arial" w:eastAsia="Arial Unicode MS" w:hAnsi="Arial" w:cs="Arial"/>
          <w:bCs/>
          <w:sz w:val="23"/>
          <w:szCs w:val="23"/>
          <w:lang w:val="de-DE"/>
        </w:rPr>
        <w:t>6.2.2. Efetuar todos os pagamentos devidos à Contratada, nas condições estabelecidas.</w:t>
      </w:r>
    </w:p>
    <w:p w14:paraId="01D89424" w14:textId="77777777" w:rsidR="00171817" w:rsidRPr="00171817" w:rsidRDefault="00171817" w:rsidP="00171817">
      <w:pPr>
        <w:spacing w:before="120" w:line="360" w:lineRule="auto"/>
        <w:jc w:val="both"/>
        <w:rPr>
          <w:rFonts w:ascii="Arial" w:eastAsia="Arial Unicode MS" w:hAnsi="Arial" w:cs="Arial"/>
          <w:bCs/>
          <w:sz w:val="23"/>
          <w:szCs w:val="23"/>
          <w:lang w:val="de-DE"/>
        </w:rPr>
      </w:pPr>
      <w:r w:rsidRPr="00171817">
        <w:rPr>
          <w:rFonts w:ascii="Arial" w:eastAsia="Arial Unicode MS" w:hAnsi="Arial" w:cs="Arial"/>
          <w:bCs/>
          <w:sz w:val="23"/>
          <w:szCs w:val="23"/>
          <w:lang w:val="de-DE"/>
        </w:rPr>
        <w:t>6.2.3. Fiscalizar a execução do Contrato, o que não fará cessar ou diminuir a responsabilidade da Contratada pelo perfeito cumprimento das obrigações estipuladas, nem por quaisquer danos, inclusive quanto a terceiros, ou por irregularidades constatadas;</w:t>
      </w:r>
    </w:p>
    <w:p w14:paraId="6CB7DC1A" w14:textId="77777777" w:rsidR="00171817" w:rsidRPr="00171817" w:rsidRDefault="00171817" w:rsidP="00171817">
      <w:pPr>
        <w:spacing w:before="120" w:line="360" w:lineRule="auto"/>
        <w:jc w:val="both"/>
        <w:rPr>
          <w:rFonts w:ascii="Arial" w:eastAsia="Arial Unicode MS" w:hAnsi="Arial" w:cs="Arial"/>
          <w:bCs/>
          <w:sz w:val="23"/>
          <w:szCs w:val="23"/>
          <w:lang w:val="de-DE"/>
        </w:rPr>
      </w:pPr>
      <w:r w:rsidRPr="00171817">
        <w:rPr>
          <w:rFonts w:ascii="Arial" w:eastAsia="Arial Unicode MS" w:hAnsi="Arial" w:cs="Arial"/>
          <w:bCs/>
          <w:sz w:val="23"/>
          <w:szCs w:val="23"/>
          <w:lang w:val="de-DE"/>
        </w:rPr>
        <w:t>6.2.4. Rejeitar todo e qualquer serviço de má qualidade e em desconformidade com o Termo de Referência;</w:t>
      </w:r>
    </w:p>
    <w:p w14:paraId="6483C609" w14:textId="77777777" w:rsidR="00171817" w:rsidRPr="00171817" w:rsidRDefault="00171817" w:rsidP="00171817">
      <w:pPr>
        <w:spacing w:before="480" w:line="360" w:lineRule="auto"/>
        <w:jc w:val="both"/>
        <w:rPr>
          <w:rFonts w:ascii="Arial" w:eastAsia="Arial Unicode MS" w:hAnsi="Arial" w:cs="Arial"/>
          <w:b/>
          <w:bCs/>
          <w:sz w:val="23"/>
          <w:szCs w:val="23"/>
        </w:rPr>
      </w:pPr>
      <w:r w:rsidRPr="00171817">
        <w:rPr>
          <w:rFonts w:ascii="Arial" w:eastAsia="Arial Unicode MS" w:hAnsi="Arial" w:cs="Arial"/>
          <w:b/>
          <w:bCs/>
          <w:sz w:val="23"/>
          <w:szCs w:val="23"/>
        </w:rPr>
        <w:t xml:space="preserve">CLÁUSULA </w:t>
      </w:r>
      <w:r w:rsidRPr="00171817">
        <w:rPr>
          <w:rFonts w:ascii="Arial" w:eastAsia="Arial Unicode MS" w:hAnsi="Arial" w:cs="Arial"/>
          <w:b/>
          <w:bCs/>
          <w:sz w:val="23"/>
          <w:szCs w:val="23"/>
        </w:rPr>
        <w:tab/>
        <w:t>SÉTIMA: RECEBIMENTO DO OBJETO</w:t>
      </w:r>
    </w:p>
    <w:p w14:paraId="2E512A1A" w14:textId="77777777" w:rsidR="00171817" w:rsidRPr="00171817" w:rsidRDefault="00171817" w:rsidP="00171817">
      <w:pPr>
        <w:spacing w:before="120" w:line="360" w:lineRule="auto"/>
        <w:jc w:val="both"/>
        <w:rPr>
          <w:rFonts w:ascii="Arial" w:hAnsi="Arial" w:cs="Arial"/>
          <w:sz w:val="23"/>
          <w:szCs w:val="23"/>
        </w:rPr>
      </w:pPr>
      <w:r w:rsidRPr="00171817">
        <w:rPr>
          <w:rFonts w:ascii="Arial" w:eastAsia="Arial Unicode MS" w:hAnsi="Arial" w:cs="Arial"/>
          <w:bCs/>
          <w:sz w:val="23"/>
          <w:szCs w:val="23"/>
        </w:rPr>
        <w:t xml:space="preserve">7.1 </w:t>
      </w:r>
      <w:r w:rsidRPr="00171817">
        <w:rPr>
          <w:rFonts w:ascii="Arial" w:hAnsi="Arial" w:cs="Arial"/>
          <w:sz w:val="23"/>
          <w:szCs w:val="23"/>
        </w:rPr>
        <w:t>Executado o Contrato ou as etapas do mesmo, o seu objeto deverá ser recebido:</w:t>
      </w:r>
    </w:p>
    <w:p w14:paraId="7AC8F152" w14:textId="77777777" w:rsidR="00171817" w:rsidRPr="00171817" w:rsidRDefault="00171817" w:rsidP="00171817">
      <w:pPr>
        <w:spacing w:before="120" w:line="360" w:lineRule="auto"/>
        <w:ind w:left="709" w:hanging="425"/>
        <w:jc w:val="both"/>
        <w:rPr>
          <w:rFonts w:ascii="Arial" w:hAnsi="Arial" w:cs="Arial"/>
          <w:sz w:val="23"/>
          <w:szCs w:val="23"/>
        </w:rPr>
      </w:pPr>
      <w:r w:rsidRPr="00171817">
        <w:rPr>
          <w:rFonts w:ascii="Arial" w:hAnsi="Arial" w:cs="Arial"/>
          <w:sz w:val="23"/>
          <w:szCs w:val="23"/>
        </w:rPr>
        <w:t>a)</w:t>
      </w:r>
      <w:r w:rsidRPr="00171817">
        <w:rPr>
          <w:rFonts w:ascii="Arial" w:hAnsi="Arial" w:cs="Arial"/>
          <w:sz w:val="23"/>
          <w:szCs w:val="23"/>
        </w:rPr>
        <w:tab/>
        <w:t>provisoriamente, pelo fiscal responsável por seu acompanhamento e fiscalização, mediante termo circunstanciado, assinado pelas partes em até 15 (quinze) dias da comunicação escrita da CONTRATADA; ou</w:t>
      </w:r>
    </w:p>
    <w:p w14:paraId="09DEDABE" w14:textId="77777777" w:rsidR="00171817" w:rsidRPr="00171817" w:rsidRDefault="00171817" w:rsidP="00171817">
      <w:pPr>
        <w:spacing w:before="120" w:line="360" w:lineRule="auto"/>
        <w:ind w:left="709" w:hanging="425"/>
        <w:jc w:val="both"/>
        <w:rPr>
          <w:rFonts w:ascii="Arial" w:eastAsia="Arial Unicode MS" w:hAnsi="Arial" w:cs="Arial"/>
          <w:bCs/>
          <w:sz w:val="23"/>
          <w:szCs w:val="23"/>
        </w:rPr>
      </w:pPr>
      <w:r w:rsidRPr="00171817">
        <w:rPr>
          <w:rFonts w:ascii="Arial" w:hAnsi="Arial" w:cs="Arial"/>
          <w:sz w:val="23"/>
          <w:szCs w:val="23"/>
        </w:rPr>
        <w:t xml:space="preserve"> b)</w:t>
      </w:r>
      <w:r w:rsidRPr="00171817">
        <w:rPr>
          <w:rFonts w:ascii="Arial" w:hAnsi="Arial" w:cs="Arial"/>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457A598E"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01CA6EB6" w14:textId="77777777" w:rsidR="00171817" w:rsidRPr="00171817" w:rsidRDefault="00171817" w:rsidP="00171817">
      <w:pPr>
        <w:spacing w:before="480" w:line="360" w:lineRule="auto"/>
        <w:jc w:val="both"/>
        <w:rPr>
          <w:rFonts w:ascii="Arial" w:eastAsia="Arial Unicode MS" w:hAnsi="Arial" w:cs="Arial"/>
          <w:b/>
          <w:bCs/>
          <w:sz w:val="23"/>
          <w:szCs w:val="23"/>
        </w:rPr>
      </w:pPr>
      <w:r w:rsidRPr="00171817">
        <w:rPr>
          <w:rFonts w:ascii="Arial" w:eastAsia="Arial Unicode MS" w:hAnsi="Arial" w:cs="Arial"/>
          <w:b/>
          <w:bCs/>
          <w:sz w:val="23"/>
          <w:szCs w:val="23"/>
        </w:rPr>
        <w:t>CLÁUSULA OITAVA: MEDIÇÕES E PAGAMENTO</w:t>
      </w:r>
    </w:p>
    <w:p w14:paraId="4E05F297" w14:textId="77777777" w:rsidR="00171817" w:rsidRPr="00171817" w:rsidRDefault="00171817" w:rsidP="00171817">
      <w:pPr>
        <w:spacing w:before="240" w:line="360" w:lineRule="auto"/>
        <w:jc w:val="both"/>
        <w:rPr>
          <w:rFonts w:ascii="Arial" w:eastAsia="Arial Unicode MS" w:hAnsi="Arial" w:cs="Arial"/>
          <w:b/>
          <w:iCs/>
          <w:sz w:val="23"/>
          <w:szCs w:val="23"/>
          <w:u w:val="single"/>
        </w:rPr>
      </w:pPr>
      <w:r w:rsidRPr="00171817">
        <w:rPr>
          <w:rFonts w:ascii="Arial" w:eastAsia="Arial Unicode MS" w:hAnsi="Arial" w:cs="Arial"/>
          <w:b/>
          <w:iCs/>
          <w:sz w:val="23"/>
          <w:szCs w:val="23"/>
        </w:rPr>
        <w:t>8.1.</w:t>
      </w:r>
      <w:r w:rsidRPr="00171817">
        <w:rPr>
          <w:rFonts w:ascii="Arial" w:eastAsia="Arial Unicode MS" w:hAnsi="Arial" w:cs="Arial"/>
          <w:iCs/>
          <w:sz w:val="23"/>
          <w:szCs w:val="23"/>
        </w:rPr>
        <w:t xml:space="preserve"> </w:t>
      </w:r>
      <w:r w:rsidRPr="00171817">
        <w:rPr>
          <w:rFonts w:ascii="Arial" w:eastAsia="Arial Unicode MS" w:hAnsi="Arial" w:cs="Arial"/>
          <w:b/>
          <w:iCs/>
          <w:sz w:val="23"/>
          <w:szCs w:val="23"/>
          <w:u w:val="single"/>
        </w:rPr>
        <w:t>DAS MEDIÇÕES</w:t>
      </w:r>
    </w:p>
    <w:p w14:paraId="553866B8" w14:textId="77777777" w:rsidR="00171817" w:rsidRPr="00171817" w:rsidRDefault="00171817" w:rsidP="00171817">
      <w:pPr>
        <w:spacing w:before="240" w:line="360" w:lineRule="auto"/>
        <w:jc w:val="both"/>
        <w:rPr>
          <w:rFonts w:ascii="Arial" w:eastAsia="Arial Unicode MS" w:hAnsi="Arial" w:cs="Arial"/>
          <w:iCs/>
          <w:sz w:val="23"/>
          <w:szCs w:val="23"/>
        </w:rPr>
      </w:pPr>
      <w:r w:rsidRPr="00171817">
        <w:rPr>
          <w:rFonts w:ascii="Arial" w:eastAsia="Arial Unicode MS" w:hAnsi="Arial" w:cs="Arial"/>
          <w:iCs/>
          <w:sz w:val="23"/>
          <w:szCs w:val="23"/>
        </w:rPr>
        <w:t xml:space="preserve">8.1.1 Nas medições deverá ser anexado relatório detalhado com no mínimo as seguintes informações: local do serviço, equipamento atendido (modelo, nº de série e </w:t>
      </w:r>
      <w:r w:rsidRPr="00171817">
        <w:rPr>
          <w:rFonts w:ascii="Arial" w:eastAsia="Arial Unicode MS" w:hAnsi="Arial" w:cs="Arial"/>
          <w:iCs/>
          <w:sz w:val="23"/>
          <w:szCs w:val="23"/>
        </w:rPr>
        <w:lastRenderedPageBreak/>
        <w:t>fabricante), peças substituídas, descrição e marca das peças instaladas/utilizadas, sendo totalizadas mensalmente.</w:t>
      </w:r>
    </w:p>
    <w:p w14:paraId="6FC985D8" w14:textId="77777777" w:rsidR="00171817" w:rsidRPr="00171817" w:rsidRDefault="00171817" w:rsidP="00171817">
      <w:pPr>
        <w:spacing w:before="240" w:line="360" w:lineRule="auto"/>
        <w:jc w:val="both"/>
        <w:rPr>
          <w:rFonts w:ascii="Arial" w:eastAsia="Arial Unicode MS" w:hAnsi="Arial" w:cs="Arial"/>
          <w:iCs/>
          <w:sz w:val="23"/>
          <w:szCs w:val="23"/>
        </w:rPr>
      </w:pPr>
      <w:r w:rsidRPr="00171817">
        <w:rPr>
          <w:rFonts w:ascii="Arial" w:eastAsia="Arial Unicode MS" w:hAnsi="Arial" w:cs="Arial"/>
          <w:iCs/>
          <w:sz w:val="23"/>
          <w:szCs w:val="23"/>
        </w:rPr>
        <w:t xml:space="preserve">8.1.2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14:paraId="2120A9FB" w14:textId="77777777" w:rsidR="00171817" w:rsidRPr="00171817" w:rsidRDefault="00171817" w:rsidP="00171817">
      <w:pPr>
        <w:tabs>
          <w:tab w:val="left" w:pos="567"/>
        </w:tabs>
        <w:spacing w:before="120" w:line="360" w:lineRule="auto"/>
        <w:jc w:val="both"/>
        <w:rPr>
          <w:rFonts w:ascii="Arial" w:eastAsia="Arial Unicode MS" w:hAnsi="Arial" w:cs="Arial"/>
          <w:iCs/>
          <w:sz w:val="23"/>
          <w:szCs w:val="23"/>
        </w:rPr>
      </w:pPr>
      <w:r w:rsidRPr="00171817">
        <w:rPr>
          <w:rFonts w:ascii="Arial" w:eastAsia="Arial Unicode MS" w:hAnsi="Arial" w:cs="Arial"/>
          <w:iCs/>
          <w:sz w:val="23"/>
          <w:szCs w:val="23"/>
        </w:rPr>
        <w:t>8.1.3 As medições somente serão efetuadas se ocorrerem serviços no período supramencionado.</w:t>
      </w:r>
    </w:p>
    <w:p w14:paraId="7D25B50E" w14:textId="77777777" w:rsidR="00171817" w:rsidRPr="00171817" w:rsidRDefault="00171817" w:rsidP="00171817">
      <w:pPr>
        <w:tabs>
          <w:tab w:val="left" w:pos="567"/>
        </w:tabs>
        <w:spacing w:before="120" w:line="360" w:lineRule="auto"/>
        <w:jc w:val="both"/>
        <w:rPr>
          <w:rFonts w:ascii="Arial" w:eastAsia="Arial Unicode MS" w:hAnsi="Arial" w:cs="Arial"/>
          <w:iCs/>
          <w:sz w:val="23"/>
          <w:szCs w:val="23"/>
        </w:rPr>
      </w:pPr>
      <w:r w:rsidRPr="00171817">
        <w:rPr>
          <w:rFonts w:ascii="Arial" w:eastAsia="Arial Unicode MS" w:hAnsi="Arial" w:cs="Arial"/>
          <w:iCs/>
          <w:sz w:val="23"/>
          <w:szCs w:val="23"/>
        </w:rPr>
        <w:t>8.1.4 As medições poderão ser efetivadas até dez dias do mês subsequente ao período considerado no item 8.1.2, data limite para emissão pela CESAMA da ordem de faturamento.</w:t>
      </w:r>
    </w:p>
    <w:p w14:paraId="2A9FE71A" w14:textId="77777777" w:rsidR="00171817" w:rsidRPr="00171817" w:rsidRDefault="00171817" w:rsidP="00171817">
      <w:pPr>
        <w:spacing w:before="240" w:line="360" w:lineRule="auto"/>
        <w:jc w:val="both"/>
        <w:rPr>
          <w:rFonts w:ascii="Arial" w:eastAsia="Arial Unicode MS" w:hAnsi="Arial" w:cs="Arial"/>
          <w:iCs/>
          <w:sz w:val="23"/>
          <w:szCs w:val="23"/>
        </w:rPr>
      </w:pPr>
      <w:r w:rsidRPr="00171817">
        <w:rPr>
          <w:rFonts w:ascii="Arial" w:eastAsia="Arial Unicode MS" w:hAnsi="Arial" w:cs="Arial"/>
          <w:b/>
          <w:iCs/>
          <w:sz w:val="23"/>
          <w:szCs w:val="23"/>
        </w:rPr>
        <w:t>8.2.</w:t>
      </w:r>
      <w:r w:rsidRPr="00171817">
        <w:rPr>
          <w:rFonts w:ascii="Arial" w:eastAsia="Arial Unicode MS" w:hAnsi="Arial" w:cs="Arial"/>
          <w:iCs/>
          <w:sz w:val="23"/>
          <w:szCs w:val="23"/>
        </w:rPr>
        <w:t xml:space="preserve"> </w:t>
      </w:r>
      <w:r w:rsidRPr="00171817">
        <w:rPr>
          <w:rFonts w:ascii="Arial" w:eastAsia="Arial Unicode MS" w:hAnsi="Arial" w:cs="Arial"/>
          <w:b/>
          <w:iCs/>
          <w:sz w:val="23"/>
          <w:szCs w:val="23"/>
          <w:u w:val="single"/>
        </w:rPr>
        <w:t>DO PAGAMENTO</w:t>
      </w:r>
    </w:p>
    <w:p w14:paraId="5371A497" w14:textId="77777777" w:rsidR="00171817" w:rsidRPr="00171817" w:rsidRDefault="00171817" w:rsidP="00171817">
      <w:pPr>
        <w:tabs>
          <w:tab w:val="left" w:pos="0"/>
        </w:tabs>
        <w:spacing w:before="120" w:line="360" w:lineRule="auto"/>
        <w:jc w:val="both"/>
        <w:rPr>
          <w:rFonts w:ascii="Arial" w:hAnsi="Arial" w:cs="Arial"/>
          <w:sz w:val="23"/>
          <w:szCs w:val="23"/>
        </w:rPr>
      </w:pPr>
      <w:r w:rsidRPr="00171817">
        <w:rPr>
          <w:rFonts w:ascii="Arial" w:eastAsia="Arial Unicode MS" w:hAnsi="Arial" w:cs="Arial"/>
          <w:sz w:val="23"/>
          <w:szCs w:val="23"/>
        </w:rPr>
        <w:t>8.2.1 A CESAMA efetuará os pagamentos relativos aos compromissos assumidos, através de medições mensais, 30 (trinta) dias após a execução dos serviços com a apresentação e aceitação da Nota Fiscal / Fatura pelo departamento competente da CESAMA</w:t>
      </w:r>
      <w:r w:rsidRPr="00171817">
        <w:rPr>
          <w:rFonts w:ascii="Arial" w:hAnsi="Arial" w:cs="Arial"/>
          <w:sz w:val="23"/>
          <w:szCs w:val="23"/>
        </w:rPr>
        <w:t>.</w:t>
      </w:r>
    </w:p>
    <w:p w14:paraId="49C40E05" w14:textId="77777777" w:rsidR="00171817" w:rsidRPr="00171817" w:rsidRDefault="00171817" w:rsidP="00171817">
      <w:pPr>
        <w:tabs>
          <w:tab w:val="left" w:pos="0"/>
        </w:tabs>
        <w:spacing w:before="120" w:line="360" w:lineRule="auto"/>
        <w:jc w:val="both"/>
        <w:rPr>
          <w:rFonts w:ascii="Arial" w:hAnsi="Arial" w:cs="Arial"/>
          <w:sz w:val="23"/>
          <w:szCs w:val="23"/>
        </w:rPr>
      </w:pPr>
      <w:r w:rsidRPr="00171817">
        <w:rPr>
          <w:rFonts w:ascii="Arial" w:hAnsi="Arial" w:cs="Arial"/>
          <w:sz w:val="23"/>
          <w:szCs w:val="23"/>
        </w:rPr>
        <w:t xml:space="preserve">8.2.1.1 Caso o vencimento ocorra no sábado, domingo, feriado ou ponto facultativo para a Cesama, o pagamento será realizado no primeiro dia útil subseqüente. </w:t>
      </w:r>
    </w:p>
    <w:p w14:paraId="015AB581" w14:textId="77777777" w:rsidR="00171817" w:rsidRPr="00171817" w:rsidRDefault="00171817" w:rsidP="00171817">
      <w:pPr>
        <w:tabs>
          <w:tab w:val="left" w:pos="0"/>
        </w:tabs>
        <w:spacing w:before="120" w:line="360" w:lineRule="auto"/>
        <w:jc w:val="both"/>
        <w:rPr>
          <w:rFonts w:ascii="Arial" w:hAnsi="Arial" w:cs="Arial"/>
          <w:sz w:val="23"/>
          <w:szCs w:val="23"/>
        </w:rPr>
      </w:pPr>
      <w:r w:rsidRPr="00171817">
        <w:rPr>
          <w:rFonts w:ascii="Arial" w:hAnsi="Arial" w:cs="Arial"/>
          <w:sz w:val="23"/>
          <w:szCs w:val="23"/>
        </w:rPr>
        <w:t xml:space="preserve">8.2.1.2 A nota fiscal eletrônica deverá ser enviada para o e-mail </w:t>
      </w:r>
      <w:hyperlink r:id="rId8" w:history="1">
        <w:r w:rsidRPr="00171817">
          <w:rPr>
            <w:rStyle w:val="Hyperlink"/>
            <w:rFonts w:ascii="Arial" w:hAnsi="Arial" w:cs="Arial"/>
            <w:sz w:val="23"/>
            <w:szCs w:val="23"/>
          </w:rPr>
          <w:t>nfe@cesama.com.br</w:t>
        </w:r>
      </w:hyperlink>
      <w:r w:rsidRPr="00171817">
        <w:rPr>
          <w:rFonts w:ascii="Arial" w:hAnsi="Arial" w:cs="Arial"/>
          <w:sz w:val="23"/>
          <w:szCs w:val="23"/>
        </w:rPr>
        <w:t>.</w:t>
      </w:r>
      <w:r w:rsidR="00F71B2C">
        <w:rPr>
          <w:rFonts w:ascii="Arial" w:hAnsi="Arial" w:cs="Arial"/>
          <w:sz w:val="23"/>
          <w:szCs w:val="23"/>
        </w:rPr>
        <w:t xml:space="preserve"> e </w:t>
      </w:r>
      <w:hyperlink r:id="rId9" w:history="1">
        <w:r w:rsidR="00F71B2C" w:rsidRPr="00EB5FD5">
          <w:rPr>
            <w:rStyle w:val="Hyperlink"/>
            <w:rFonts w:ascii="Arial" w:hAnsi="Arial" w:cs="Arial"/>
            <w:sz w:val="23"/>
            <w:szCs w:val="23"/>
          </w:rPr>
          <w:t>demc@cesama.com.br</w:t>
        </w:r>
      </w:hyperlink>
      <w:r w:rsidR="00F71B2C">
        <w:rPr>
          <w:rFonts w:ascii="Arial" w:hAnsi="Arial" w:cs="Arial"/>
          <w:sz w:val="23"/>
          <w:szCs w:val="23"/>
        </w:rPr>
        <w:t xml:space="preserve"> </w:t>
      </w:r>
    </w:p>
    <w:p w14:paraId="0FF1C79E" w14:textId="77777777" w:rsidR="00171817" w:rsidRPr="00171817" w:rsidRDefault="00171817" w:rsidP="00171817">
      <w:pPr>
        <w:tabs>
          <w:tab w:val="left" w:pos="0"/>
        </w:tabs>
        <w:spacing w:before="120" w:line="360" w:lineRule="auto"/>
        <w:jc w:val="both"/>
        <w:rPr>
          <w:rFonts w:ascii="Arial" w:hAnsi="Arial" w:cs="Arial"/>
          <w:sz w:val="23"/>
          <w:szCs w:val="23"/>
        </w:rPr>
      </w:pPr>
      <w:r w:rsidRPr="00171817">
        <w:rPr>
          <w:rFonts w:ascii="Arial" w:hAnsi="Arial" w:cs="Arial"/>
          <w:sz w:val="23"/>
          <w:szCs w:val="23"/>
        </w:rPr>
        <w:t xml:space="preserve">8.2.1.3 Na </w:t>
      </w:r>
      <w:r w:rsidRPr="00171817">
        <w:rPr>
          <w:rFonts w:ascii="Arial" w:eastAsia="Arial Unicode MS" w:hAnsi="Arial" w:cs="Arial"/>
          <w:sz w:val="23"/>
          <w:szCs w:val="23"/>
        </w:rPr>
        <w:t>Nota Fiscal / Fatura deverão ser informados os números da licitação e do Contrato.</w:t>
      </w:r>
    </w:p>
    <w:p w14:paraId="4983C341" w14:textId="77777777" w:rsidR="00171817" w:rsidRPr="00171817" w:rsidRDefault="00171817" w:rsidP="00171817">
      <w:pPr>
        <w:tabs>
          <w:tab w:val="left" w:pos="-142"/>
          <w:tab w:val="left" w:pos="567"/>
        </w:tabs>
        <w:spacing w:before="120" w:line="360" w:lineRule="auto"/>
        <w:jc w:val="both"/>
        <w:rPr>
          <w:rFonts w:ascii="Arial" w:hAnsi="Arial" w:cs="Arial"/>
          <w:sz w:val="23"/>
          <w:szCs w:val="23"/>
        </w:rPr>
      </w:pPr>
      <w:r w:rsidRPr="00171817">
        <w:rPr>
          <w:rFonts w:ascii="Arial" w:eastAsia="Arial Unicode MS" w:hAnsi="Arial" w:cs="Arial"/>
          <w:sz w:val="23"/>
          <w:szCs w:val="23"/>
        </w:rPr>
        <w:t xml:space="preserve">8.2.2 </w:t>
      </w:r>
      <w:r w:rsidRPr="00171817">
        <w:rPr>
          <w:rFonts w:ascii="Arial" w:hAnsi="Arial" w:cs="Arial"/>
          <w:sz w:val="23"/>
          <w:szCs w:val="23"/>
        </w:rPr>
        <w:t xml:space="preserve">O pagamento será efetuado através de depósito em conta bancária ou via </w:t>
      </w:r>
      <w:r w:rsidRPr="00171817">
        <w:rPr>
          <w:rFonts w:ascii="Arial" w:hAnsi="Arial" w:cs="Arial"/>
          <w:b/>
          <w:bCs/>
          <w:sz w:val="23"/>
          <w:szCs w:val="23"/>
        </w:rPr>
        <w:t>TED</w:t>
      </w:r>
      <w:r w:rsidRPr="00171817">
        <w:rPr>
          <w:rFonts w:ascii="Arial" w:hAnsi="Arial" w:cs="Arial"/>
          <w:sz w:val="23"/>
          <w:szCs w:val="23"/>
        </w:rPr>
        <w:t xml:space="preserve"> (transferência eletrônica disponível), cujas tarifas extras correrão por conta da </w:t>
      </w:r>
      <w:r w:rsidRPr="00171817">
        <w:rPr>
          <w:rFonts w:ascii="Arial" w:hAnsi="Arial" w:cs="Arial"/>
          <w:b/>
          <w:bCs/>
          <w:sz w:val="23"/>
          <w:szCs w:val="23"/>
        </w:rPr>
        <w:t>CONTRATADA</w:t>
      </w:r>
      <w:r w:rsidRPr="00171817">
        <w:rPr>
          <w:rFonts w:ascii="Arial" w:hAnsi="Arial" w:cs="Arial"/>
          <w:sz w:val="23"/>
          <w:szCs w:val="23"/>
        </w:rPr>
        <w:t>.</w:t>
      </w:r>
    </w:p>
    <w:p w14:paraId="5EE66532" w14:textId="77777777" w:rsidR="00171817" w:rsidRPr="00171817" w:rsidRDefault="00171817" w:rsidP="00171817">
      <w:pPr>
        <w:tabs>
          <w:tab w:val="left" w:pos="-142"/>
          <w:tab w:val="left" w:pos="567"/>
        </w:tabs>
        <w:spacing w:before="120" w:line="360" w:lineRule="auto"/>
        <w:jc w:val="both"/>
        <w:rPr>
          <w:rFonts w:ascii="Arial" w:hAnsi="Arial" w:cs="Arial"/>
          <w:sz w:val="23"/>
          <w:szCs w:val="23"/>
        </w:rPr>
      </w:pPr>
      <w:r w:rsidRPr="00171817">
        <w:rPr>
          <w:rFonts w:ascii="Arial" w:hAnsi="Arial" w:cs="Arial"/>
          <w:sz w:val="23"/>
          <w:szCs w:val="23"/>
        </w:rPr>
        <w:t xml:space="preserve">8.2.2.1 O pagamento só poderá ser realizado em nome do fornecedor e os boletos não poderão, em hipótese nenhuma, ser pagos em nome de outro beneficiário. </w:t>
      </w:r>
    </w:p>
    <w:p w14:paraId="47C529BF" w14:textId="77777777" w:rsidR="00171817" w:rsidRPr="00171817" w:rsidRDefault="00171817" w:rsidP="00171817">
      <w:pPr>
        <w:pStyle w:val="Corpodetexto"/>
        <w:spacing w:before="120" w:line="360" w:lineRule="auto"/>
        <w:jc w:val="both"/>
        <w:rPr>
          <w:rFonts w:ascii="Arial" w:hAnsi="Arial" w:cs="Arial"/>
          <w:kern w:val="1"/>
          <w:sz w:val="23"/>
          <w:szCs w:val="23"/>
        </w:rPr>
      </w:pPr>
      <w:r w:rsidRPr="00171817">
        <w:rPr>
          <w:rFonts w:ascii="Arial" w:hAnsi="Arial" w:cs="Arial"/>
          <w:sz w:val="23"/>
          <w:szCs w:val="23"/>
        </w:rPr>
        <w:t>8.2.3</w:t>
      </w:r>
      <w:r w:rsidRPr="00171817">
        <w:rPr>
          <w:rFonts w:ascii="Arial" w:hAnsi="Arial" w:cs="Arial"/>
          <w:kern w:val="1"/>
          <w:sz w:val="23"/>
          <w:szCs w:val="23"/>
        </w:rPr>
        <w:t>. Para efetivação do pagamento, a CONTRATADA deverá:</w:t>
      </w:r>
    </w:p>
    <w:p w14:paraId="71DF6484" w14:textId="77777777" w:rsidR="00171817" w:rsidRPr="00171817" w:rsidRDefault="00171817" w:rsidP="00171817">
      <w:pPr>
        <w:spacing w:before="120" w:after="120" w:line="360" w:lineRule="auto"/>
        <w:jc w:val="both"/>
        <w:rPr>
          <w:rFonts w:ascii="Arial" w:hAnsi="Arial" w:cs="Arial"/>
          <w:kern w:val="1"/>
          <w:sz w:val="23"/>
          <w:szCs w:val="23"/>
        </w:rPr>
      </w:pPr>
      <w:r w:rsidRPr="00171817">
        <w:rPr>
          <w:rFonts w:ascii="Arial" w:hAnsi="Arial" w:cs="Arial"/>
          <w:kern w:val="1"/>
          <w:sz w:val="23"/>
          <w:szCs w:val="23"/>
        </w:rPr>
        <w:lastRenderedPageBreak/>
        <w:t>a) Elaborar Folha de Pagamento contendo nome do empregado, número da Carteira de Trabalho e Previdência Social – CTPS, data de admissão e salário pago relativo aos empregados designados para a prestação dos serviços;</w:t>
      </w:r>
    </w:p>
    <w:p w14:paraId="22201DE2" w14:textId="77777777" w:rsidR="00171817" w:rsidRPr="00171817" w:rsidRDefault="00171817" w:rsidP="00171817">
      <w:pPr>
        <w:spacing w:before="120" w:after="120" w:line="360" w:lineRule="auto"/>
        <w:jc w:val="both"/>
        <w:rPr>
          <w:rFonts w:ascii="Arial" w:hAnsi="Arial" w:cs="Arial"/>
          <w:kern w:val="1"/>
          <w:sz w:val="23"/>
          <w:szCs w:val="23"/>
        </w:rPr>
      </w:pPr>
      <w:r w:rsidRPr="00171817">
        <w:rPr>
          <w:rFonts w:ascii="Arial" w:hAnsi="Arial" w:cs="Arial"/>
          <w:kern w:val="1"/>
          <w:sz w:val="23"/>
          <w:szCs w:val="23"/>
        </w:rPr>
        <w:t>b) Apresentar cópia do contra cheque e folha de ponto de cada empregado;</w:t>
      </w:r>
    </w:p>
    <w:p w14:paraId="45271961" w14:textId="77777777" w:rsidR="00171817" w:rsidRPr="00171817" w:rsidRDefault="00171817" w:rsidP="00171817">
      <w:pPr>
        <w:tabs>
          <w:tab w:val="left" w:pos="-5954"/>
        </w:tabs>
        <w:suppressAutoHyphens w:val="0"/>
        <w:spacing w:line="360" w:lineRule="auto"/>
        <w:ind w:left="1134"/>
        <w:jc w:val="both"/>
        <w:rPr>
          <w:rFonts w:ascii="Arial" w:hAnsi="Arial" w:cs="Arial"/>
          <w:sz w:val="23"/>
          <w:szCs w:val="23"/>
          <w:lang w:eastAsia="en-US"/>
        </w:rPr>
      </w:pPr>
      <w:r w:rsidRPr="00171817">
        <w:rPr>
          <w:rFonts w:ascii="Arial" w:hAnsi="Arial" w:cs="Arial"/>
          <w:sz w:val="23"/>
          <w:szCs w:val="23"/>
          <w:lang w:eastAsia="en-US"/>
        </w:rPr>
        <w:t>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08057383" w14:textId="77777777" w:rsidR="00171817" w:rsidRPr="00171817" w:rsidRDefault="00171817" w:rsidP="00171817">
      <w:pPr>
        <w:spacing w:before="120" w:after="120" w:line="360" w:lineRule="auto"/>
        <w:jc w:val="both"/>
        <w:rPr>
          <w:rFonts w:ascii="Arial" w:hAnsi="Arial" w:cs="Arial"/>
          <w:kern w:val="1"/>
          <w:sz w:val="23"/>
          <w:szCs w:val="23"/>
        </w:rPr>
      </w:pPr>
      <w:r w:rsidRPr="00171817">
        <w:rPr>
          <w:rFonts w:ascii="Arial" w:hAnsi="Arial" w:cs="Arial"/>
          <w:kern w:val="1"/>
          <w:sz w:val="23"/>
          <w:szCs w:val="23"/>
        </w:rPr>
        <w:t xml:space="preserve">c) Apresentar junto com a Nota Fiscal / Fatura a RE (Relação de Empregados) constante no Arquivo SEFIP (Sistema Empresa de Recolhimento do FGTS e Informações à Previdência Social), para comprovar o recolhimento devido; </w:t>
      </w:r>
    </w:p>
    <w:p w14:paraId="542D10D3" w14:textId="77777777" w:rsidR="00171817" w:rsidRPr="00171817" w:rsidRDefault="00171817" w:rsidP="00171817">
      <w:pPr>
        <w:spacing w:before="120" w:after="120" w:line="360" w:lineRule="auto"/>
        <w:jc w:val="both"/>
        <w:rPr>
          <w:rFonts w:ascii="Arial" w:hAnsi="Arial" w:cs="Arial"/>
          <w:kern w:val="1"/>
          <w:sz w:val="23"/>
          <w:szCs w:val="23"/>
        </w:rPr>
      </w:pPr>
      <w:r w:rsidRPr="00171817">
        <w:rPr>
          <w:rFonts w:ascii="Arial" w:hAnsi="Arial" w:cs="Arial"/>
          <w:kern w:val="1"/>
          <w:sz w:val="23"/>
          <w:szCs w:val="23"/>
        </w:rPr>
        <w:t>d) Anexar à Nota Fiscal / Fatura cópia da Guia de Recolhimento do FGTS e Informações à Previdência Social – (GFIP) e da Guia da Previdência Social – (GPS), relativas aos empregados designados para trabalhar no serviço, objeto desta licitação;</w:t>
      </w:r>
    </w:p>
    <w:p w14:paraId="5FEB5D3F" w14:textId="77777777" w:rsidR="00171817" w:rsidRPr="00171817" w:rsidRDefault="00171817" w:rsidP="00171817">
      <w:pPr>
        <w:spacing w:before="120" w:after="120" w:line="360" w:lineRule="auto"/>
        <w:jc w:val="both"/>
        <w:rPr>
          <w:rFonts w:ascii="Arial" w:hAnsi="Arial" w:cs="Arial"/>
          <w:kern w:val="1"/>
          <w:sz w:val="23"/>
          <w:szCs w:val="23"/>
        </w:rPr>
      </w:pPr>
      <w:r w:rsidRPr="00171817">
        <w:rPr>
          <w:rFonts w:ascii="Arial" w:hAnsi="Arial" w:cs="Arial"/>
          <w:kern w:val="1"/>
          <w:sz w:val="23"/>
          <w:szCs w:val="23"/>
        </w:rPr>
        <w:t>8.2.3.1 Todos os valores apresentados deverão estar de acordo com o salário mínimo da classe a que pertencer os empregados, sem o qual a CESAMA ficará inibida da quitação da Nota Fiscal / Fatura;</w:t>
      </w:r>
    </w:p>
    <w:p w14:paraId="6365179F" w14:textId="77777777" w:rsidR="00171817" w:rsidRPr="00171817" w:rsidRDefault="00171817" w:rsidP="00171817">
      <w:pPr>
        <w:spacing w:before="120" w:after="120" w:line="360" w:lineRule="auto"/>
        <w:jc w:val="both"/>
        <w:rPr>
          <w:rFonts w:ascii="Arial" w:hAnsi="Arial" w:cs="Arial"/>
          <w:kern w:val="1"/>
          <w:sz w:val="23"/>
          <w:szCs w:val="23"/>
        </w:rPr>
      </w:pPr>
      <w:r w:rsidRPr="00171817">
        <w:rPr>
          <w:rFonts w:ascii="Arial" w:hAnsi="Arial" w:cs="Arial"/>
          <w:kern w:val="1"/>
          <w:sz w:val="23"/>
          <w:szCs w:val="23"/>
        </w:rPr>
        <w:t>8.2.3.2. O recolhimento do INSS e do FGTS referente aos serviços deverá ser feito de forma individualizada, por tomador, e esta condição deverá ser comprovada mensalmente, a cada emissão de Nota Fiscal;</w:t>
      </w:r>
    </w:p>
    <w:p w14:paraId="38481185" w14:textId="77777777" w:rsidR="00171817" w:rsidRPr="00171817" w:rsidRDefault="00171817" w:rsidP="00171817">
      <w:pPr>
        <w:tabs>
          <w:tab w:val="left" w:pos="567"/>
          <w:tab w:val="left" w:pos="1110"/>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8.2.4 O pagamento </w:t>
      </w:r>
      <w:r w:rsidRPr="00171817">
        <w:rPr>
          <w:rFonts w:ascii="Arial" w:eastAsia="Arial Unicode MS" w:hAnsi="Arial" w:cs="Arial"/>
          <w:b/>
          <w:bCs/>
          <w:sz w:val="23"/>
          <w:szCs w:val="23"/>
        </w:rPr>
        <w:t>SOMENTE</w:t>
      </w:r>
      <w:r w:rsidRPr="00171817">
        <w:rPr>
          <w:rFonts w:ascii="Arial" w:eastAsia="Arial Unicode MS" w:hAnsi="Arial" w:cs="Arial"/>
          <w:sz w:val="23"/>
          <w:szCs w:val="23"/>
        </w:rPr>
        <w:t xml:space="preserve"> será efetuado:</w:t>
      </w:r>
    </w:p>
    <w:p w14:paraId="3FD4DE3A" w14:textId="77777777" w:rsidR="00171817" w:rsidRPr="00171817" w:rsidRDefault="00171817" w:rsidP="00171817">
      <w:pPr>
        <w:spacing w:before="120" w:line="360" w:lineRule="auto"/>
        <w:ind w:left="567" w:hanging="284"/>
        <w:jc w:val="both"/>
        <w:rPr>
          <w:rFonts w:ascii="Arial" w:eastAsia="Arial Unicode MS" w:hAnsi="Arial" w:cs="Arial"/>
          <w:sz w:val="23"/>
          <w:szCs w:val="23"/>
        </w:rPr>
      </w:pPr>
      <w:r w:rsidRPr="00171817">
        <w:rPr>
          <w:rFonts w:ascii="Arial" w:eastAsia="Arial Unicode MS" w:hAnsi="Arial" w:cs="Arial"/>
          <w:sz w:val="23"/>
          <w:szCs w:val="23"/>
        </w:rPr>
        <w:t>a)</w:t>
      </w:r>
      <w:r w:rsidRPr="00171817">
        <w:rPr>
          <w:rFonts w:ascii="Arial" w:eastAsia="Arial Unicode MS" w:hAnsi="Arial" w:cs="Arial"/>
          <w:sz w:val="23"/>
          <w:szCs w:val="23"/>
        </w:rPr>
        <w:tab/>
      </w:r>
      <w:r w:rsidRPr="00171817">
        <w:rPr>
          <w:rFonts w:ascii="Arial" w:hAnsi="Arial" w:cs="Arial"/>
          <w:sz w:val="23"/>
          <w:szCs w:val="23"/>
        </w:rPr>
        <w:t xml:space="preserve">Após a </w:t>
      </w:r>
      <w:r w:rsidRPr="00171817">
        <w:rPr>
          <w:rFonts w:ascii="Arial" w:hAnsi="Arial" w:cs="Arial"/>
          <w:bCs/>
          <w:sz w:val="23"/>
          <w:szCs w:val="23"/>
        </w:rPr>
        <w:t>aceitação</w:t>
      </w:r>
      <w:r w:rsidRPr="00171817">
        <w:rPr>
          <w:rFonts w:ascii="Arial" w:hAnsi="Arial" w:cs="Arial"/>
          <w:sz w:val="23"/>
          <w:szCs w:val="23"/>
        </w:rPr>
        <w:t xml:space="preserve"> da </w:t>
      </w:r>
      <w:r w:rsidRPr="00171817">
        <w:rPr>
          <w:rFonts w:ascii="Arial" w:eastAsia="Arial Unicode MS" w:hAnsi="Arial" w:cs="Arial"/>
          <w:sz w:val="23"/>
          <w:szCs w:val="23"/>
        </w:rPr>
        <w:t>Nota Fiscal / Fatura</w:t>
      </w:r>
      <w:r w:rsidRPr="00171817">
        <w:rPr>
          <w:rFonts w:ascii="Arial" w:hAnsi="Arial" w:cs="Arial"/>
          <w:sz w:val="23"/>
          <w:szCs w:val="23"/>
        </w:rPr>
        <w:t>;</w:t>
      </w:r>
      <w:r w:rsidRPr="00171817">
        <w:rPr>
          <w:rFonts w:ascii="Arial" w:eastAsia="Arial Unicode MS" w:hAnsi="Arial" w:cs="Arial"/>
          <w:sz w:val="23"/>
          <w:szCs w:val="23"/>
        </w:rPr>
        <w:t xml:space="preserve">   </w:t>
      </w:r>
    </w:p>
    <w:p w14:paraId="645E38C6" w14:textId="77777777" w:rsidR="00171817" w:rsidRPr="00171817" w:rsidRDefault="00171817" w:rsidP="00171817">
      <w:pPr>
        <w:pStyle w:val="Recuodecorpodetexto2"/>
        <w:tabs>
          <w:tab w:val="left" w:pos="-3402"/>
        </w:tabs>
        <w:spacing w:after="0" w:line="360" w:lineRule="auto"/>
        <w:ind w:left="567" w:hanging="284"/>
        <w:rPr>
          <w:rFonts w:eastAsia="Arial Unicode MS"/>
          <w:sz w:val="23"/>
          <w:szCs w:val="23"/>
        </w:rPr>
      </w:pPr>
      <w:r w:rsidRPr="00171817">
        <w:rPr>
          <w:rFonts w:eastAsia="Arial Unicode MS"/>
          <w:sz w:val="23"/>
          <w:szCs w:val="23"/>
        </w:rPr>
        <w:t>b)</w:t>
      </w:r>
      <w:r w:rsidRPr="00171817">
        <w:rPr>
          <w:rFonts w:eastAsia="Arial Unicode MS"/>
          <w:sz w:val="23"/>
          <w:szCs w:val="23"/>
        </w:rPr>
        <w:tab/>
        <w:t>Após o recolhimento pela adjudicatária de quaisquer multas que lhe tenham sido impostas em decorrência de inadimplemento contratual.</w:t>
      </w:r>
    </w:p>
    <w:p w14:paraId="0DB4FEBE" w14:textId="77777777" w:rsidR="00171817" w:rsidRPr="00171817" w:rsidRDefault="00171817" w:rsidP="00171817">
      <w:pPr>
        <w:spacing w:before="120" w:line="360" w:lineRule="auto"/>
        <w:jc w:val="both"/>
        <w:rPr>
          <w:rFonts w:ascii="Arial" w:eastAsia="Arial Unicode MS" w:hAnsi="Arial" w:cs="Arial"/>
          <w:iCs/>
          <w:sz w:val="23"/>
          <w:szCs w:val="23"/>
        </w:rPr>
      </w:pPr>
      <w:r w:rsidRPr="00171817">
        <w:rPr>
          <w:rFonts w:ascii="Arial" w:eastAsia="Arial Unicode MS" w:hAnsi="Arial" w:cs="Arial"/>
          <w:bCs/>
          <w:iCs/>
          <w:sz w:val="23"/>
          <w:szCs w:val="23"/>
        </w:rPr>
        <w:t>8.2.4 Deverão ser anexadas n</w:t>
      </w:r>
      <w:r w:rsidRPr="00171817">
        <w:rPr>
          <w:rFonts w:ascii="Arial" w:eastAsia="Arial Unicode MS" w:hAnsi="Arial" w:cs="Arial"/>
          <w:iCs/>
          <w:sz w:val="23"/>
          <w:szCs w:val="23"/>
        </w:rPr>
        <w:t xml:space="preserve">a </w:t>
      </w:r>
      <w:r w:rsidRPr="00171817">
        <w:rPr>
          <w:rFonts w:ascii="Arial" w:eastAsia="Arial Unicode MS" w:hAnsi="Arial" w:cs="Arial"/>
          <w:sz w:val="23"/>
          <w:szCs w:val="23"/>
        </w:rPr>
        <w:t>Nota Fiscal / Fatura</w:t>
      </w:r>
      <w:r w:rsidRPr="00171817">
        <w:rPr>
          <w:rFonts w:ascii="Arial" w:eastAsia="Arial Unicode MS" w:hAnsi="Arial" w:cs="Arial"/>
          <w:iCs/>
          <w:sz w:val="23"/>
          <w:szCs w:val="23"/>
        </w:rPr>
        <w:t xml:space="preserve"> (em duas vias) as certidões atualizadas de regularidade junto ao INSS, ao FGTS e a Justiça do Trabalho;</w:t>
      </w:r>
    </w:p>
    <w:p w14:paraId="739D6755" w14:textId="77777777" w:rsidR="00171817" w:rsidRPr="00171817" w:rsidRDefault="00171817" w:rsidP="00171817">
      <w:pPr>
        <w:tabs>
          <w:tab w:val="left" w:pos="567"/>
        </w:tabs>
        <w:spacing w:before="120" w:line="360" w:lineRule="auto"/>
        <w:jc w:val="both"/>
        <w:rPr>
          <w:rFonts w:ascii="Arial" w:eastAsia="Arial Unicode MS" w:hAnsi="Arial" w:cs="Arial"/>
          <w:iCs/>
          <w:sz w:val="23"/>
          <w:szCs w:val="23"/>
        </w:rPr>
      </w:pPr>
      <w:r w:rsidRPr="00171817">
        <w:rPr>
          <w:rFonts w:ascii="Arial" w:eastAsia="Arial Unicode MS" w:hAnsi="Arial" w:cs="Arial"/>
          <w:iCs/>
          <w:sz w:val="23"/>
          <w:szCs w:val="23"/>
        </w:rPr>
        <w:t>8.2.5 Os pagamentos a serem efetuados em favor da CONTRATADA, quando couber, estarão sujeitos à retenção, na fonte, dos tributos que incidirem sobre o objeto deste Contrato.</w:t>
      </w:r>
    </w:p>
    <w:p w14:paraId="78921D70" w14:textId="77777777" w:rsidR="00171817" w:rsidRPr="00171817" w:rsidRDefault="00171817" w:rsidP="00171817">
      <w:pPr>
        <w:tabs>
          <w:tab w:val="left" w:pos="567"/>
        </w:tabs>
        <w:spacing w:before="120" w:line="360" w:lineRule="auto"/>
        <w:jc w:val="both"/>
        <w:rPr>
          <w:rFonts w:ascii="Arial" w:eastAsia="Arial Unicode MS" w:hAnsi="Arial" w:cs="Arial"/>
          <w:iCs/>
          <w:sz w:val="23"/>
          <w:szCs w:val="23"/>
        </w:rPr>
      </w:pPr>
      <w:r w:rsidRPr="00171817">
        <w:rPr>
          <w:rFonts w:ascii="Arial" w:eastAsia="Arial Unicode MS" w:hAnsi="Arial" w:cs="Arial"/>
          <w:iCs/>
          <w:sz w:val="23"/>
          <w:szCs w:val="23"/>
        </w:rPr>
        <w:lastRenderedPageBreak/>
        <w:t xml:space="preserve">8.2.6 Na hipótese de ocorrer atraso no pagamento da </w:t>
      </w:r>
      <w:r w:rsidRPr="00171817">
        <w:rPr>
          <w:rFonts w:ascii="Arial" w:eastAsia="Arial Unicode MS" w:hAnsi="Arial" w:cs="Arial"/>
          <w:sz w:val="23"/>
          <w:szCs w:val="23"/>
        </w:rPr>
        <w:t>Nota Fiscal / Fatura</w:t>
      </w:r>
      <w:r w:rsidRPr="00171817">
        <w:rPr>
          <w:rFonts w:ascii="Arial" w:eastAsia="Arial Unicode MS" w:hAnsi="Arial" w:cs="Arial"/>
          <w:iCs/>
          <w:sz w:val="23"/>
          <w:szCs w:val="23"/>
        </w:rPr>
        <w:t xml:space="preserve"> por responsabilidade da CESAMA, esta se compromete a aplicar, conforme legislação em vigor, juros de mora sobre o valor devido </w:t>
      </w:r>
      <w:r w:rsidRPr="00171817">
        <w:rPr>
          <w:rFonts w:ascii="Arial" w:eastAsia="Arial Unicode MS" w:hAnsi="Arial" w:cs="Arial"/>
          <w:i/>
          <w:iCs/>
          <w:sz w:val="23"/>
          <w:szCs w:val="23"/>
        </w:rPr>
        <w:t>“pro rata”</w:t>
      </w:r>
      <w:r w:rsidRPr="00171817">
        <w:rPr>
          <w:rFonts w:ascii="Arial" w:eastAsia="Arial Unicode MS" w:hAnsi="Arial" w:cs="Arial"/>
          <w:iCs/>
          <w:sz w:val="23"/>
          <w:szCs w:val="23"/>
        </w:rPr>
        <w:t xml:space="preserve"> entre a data do vencimento e o efetivo pagamento.</w:t>
      </w:r>
    </w:p>
    <w:p w14:paraId="188051BE" w14:textId="77777777" w:rsidR="00171817" w:rsidRPr="00171817" w:rsidRDefault="00171817" w:rsidP="00171817">
      <w:pPr>
        <w:tabs>
          <w:tab w:val="left" w:pos="567"/>
        </w:tabs>
        <w:spacing w:before="120" w:line="360" w:lineRule="auto"/>
        <w:jc w:val="both"/>
        <w:rPr>
          <w:rFonts w:ascii="Arial" w:eastAsia="Arial Unicode MS" w:hAnsi="Arial" w:cs="Arial"/>
          <w:iCs/>
          <w:sz w:val="23"/>
          <w:szCs w:val="23"/>
        </w:rPr>
      </w:pPr>
      <w:r w:rsidRPr="00171817">
        <w:rPr>
          <w:rFonts w:ascii="Arial" w:eastAsia="Arial Unicode MS" w:hAnsi="Arial" w:cs="Arial"/>
          <w:iCs/>
          <w:sz w:val="23"/>
          <w:szCs w:val="23"/>
        </w:rPr>
        <w:t>8.2.7 A antecipação do pagamento só poderá ocorrer caso o serviço tenha sido executado.</w:t>
      </w:r>
    </w:p>
    <w:p w14:paraId="0DCCA9D6" w14:textId="77777777" w:rsidR="00171817" w:rsidRPr="00171817" w:rsidRDefault="00171817" w:rsidP="00171817">
      <w:pPr>
        <w:tabs>
          <w:tab w:val="left" w:pos="567"/>
        </w:tabs>
        <w:spacing w:before="120" w:line="360" w:lineRule="auto"/>
        <w:jc w:val="both"/>
        <w:rPr>
          <w:rFonts w:ascii="Arial" w:eastAsia="Arial Unicode MS" w:hAnsi="Arial" w:cs="Arial"/>
          <w:iCs/>
          <w:sz w:val="23"/>
          <w:szCs w:val="23"/>
        </w:rPr>
      </w:pPr>
      <w:r w:rsidRPr="00171817">
        <w:rPr>
          <w:rFonts w:ascii="Arial" w:eastAsia="Arial Unicode MS" w:hAnsi="Arial" w:cs="Arial"/>
          <w:iCs/>
          <w:sz w:val="23"/>
          <w:szCs w:val="23"/>
        </w:rPr>
        <w:t xml:space="preserve">8.2.7.1 A </w:t>
      </w:r>
      <w:r w:rsidR="00F71B2C" w:rsidRPr="00171817">
        <w:rPr>
          <w:rFonts w:ascii="Arial" w:eastAsia="Arial Unicode MS" w:hAnsi="Arial" w:cs="Arial"/>
          <w:iCs/>
          <w:sz w:val="23"/>
          <w:szCs w:val="23"/>
        </w:rPr>
        <w:t>CESAMA</w:t>
      </w:r>
      <w:r w:rsidRPr="00171817">
        <w:rPr>
          <w:rFonts w:ascii="Arial" w:eastAsia="Arial Unicode MS" w:hAnsi="Arial" w:cs="Arial"/>
          <w:iCs/>
          <w:sz w:val="23"/>
          <w:szCs w:val="23"/>
        </w:rPr>
        <w:t xml:space="preserve"> poderá realizar o pagamento antes do prazo definido no item 8.2.1, através de solicitação expressa da Contratada, que será analisada pela Gerência Financeira e Contábil, de acordo com as condições financeiras da </w:t>
      </w:r>
      <w:r w:rsidR="00F71B2C" w:rsidRPr="00171817">
        <w:rPr>
          <w:rFonts w:ascii="Arial" w:eastAsia="Arial Unicode MS" w:hAnsi="Arial" w:cs="Arial"/>
          <w:iCs/>
          <w:sz w:val="23"/>
          <w:szCs w:val="23"/>
        </w:rPr>
        <w:t>CESAMA</w:t>
      </w:r>
      <w:r w:rsidRPr="00171817">
        <w:rPr>
          <w:rFonts w:ascii="Arial" w:eastAsia="Arial Unicode MS" w:hAnsi="Arial" w:cs="Arial"/>
          <w:iCs/>
          <w:sz w:val="23"/>
          <w:szCs w:val="23"/>
        </w:rPr>
        <w:t>. Havendo antecipação do pagamento, o mesmo sofrerá um desconto financeiro, e o índice a ser utilizado será o Índice Nacional de Preços ao Consumidor – INPC acrescido de 1% (um por cento) “</w:t>
      </w:r>
      <w:r w:rsidRPr="00171817">
        <w:rPr>
          <w:rFonts w:ascii="Arial" w:eastAsia="Arial Unicode MS" w:hAnsi="Arial" w:cs="Arial"/>
          <w:i/>
          <w:iCs/>
          <w:sz w:val="23"/>
          <w:szCs w:val="23"/>
        </w:rPr>
        <w:t>pro rata</w:t>
      </w:r>
      <w:r w:rsidRPr="00171817">
        <w:rPr>
          <w:rFonts w:ascii="Arial" w:eastAsia="Arial Unicode MS" w:hAnsi="Arial" w:cs="Arial"/>
          <w:iCs/>
          <w:sz w:val="23"/>
          <w:szCs w:val="23"/>
        </w:rPr>
        <w:t>”.</w:t>
      </w:r>
    </w:p>
    <w:p w14:paraId="7F9C38FA" w14:textId="77777777" w:rsidR="00171817" w:rsidRPr="00171817" w:rsidRDefault="00171817" w:rsidP="00171817">
      <w:pPr>
        <w:pStyle w:val="Ttulo2"/>
        <w:numPr>
          <w:ilvl w:val="1"/>
          <w:numId w:val="1"/>
        </w:numPr>
        <w:spacing w:before="48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CLÁUSULA NONA: REVISÃO / REAJUSTE </w:t>
      </w:r>
    </w:p>
    <w:p w14:paraId="2742BE8A" w14:textId="77777777" w:rsidR="00171817" w:rsidRPr="00171817" w:rsidRDefault="00171817" w:rsidP="00171817">
      <w:pPr>
        <w:tabs>
          <w:tab w:val="left" w:pos="567"/>
        </w:tabs>
        <w:spacing w:before="120" w:line="360" w:lineRule="auto"/>
        <w:jc w:val="both"/>
        <w:rPr>
          <w:rFonts w:ascii="Arial" w:eastAsia="Arial Unicode MS" w:hAnsi="Arial" w:cs="Arial"/>
          <w:b/>
          <w:sz w:val="23"/>
          <w:szCs w:val="23"/>
        </w:rPr>
      </w:pPr>
      <w:r w:rsidRPr="00171817">
        <w:rPr>
          <w:rFonts w:ascii="Arial" w:eastAsia="Arial Unicode MS" w:hAnsi="Arial" w:cs="Arial"/>
          <w:b/>
          <w:sz w:val="23"/>
          <w:szCs w:val="23"/>
        </w:rPr>
        <w:t>9.1. Revisão</w:t>
      </w:r>
    </w:p>
    <w:p w14:paraId="46948761"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4B1A6682" w14:textId="77777777" w:rsidR="00171817" w:rsidRPr="00171817" w:rsidRDefault="00171817" w:rsidP="00171817">
      <w:pPr>
        <w:tabs>
          <w:tab w:val="left" w:pos="567"/>
        </w:tabs>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9.1.2. O reequilíbrio econômico-financeiro pode ser concedido a qualquer tempo, independentemente de previsão contratual, desde que verificados os seguintes requisitos:</w:t>
      </w:r>
    </w:p>
    <w:p w14:paraId="4EDB7400"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o evento seja futuro e incerto;</w:t>
      </w:r>
    </w:p>
    <w:p w14:paraId="53FDF79E"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o evento ocorra após a apresentação da proposta;</w:t>
      </w:r>
    </w:p>
    <w:p w14:paraId="51115D83"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o evento não ocorra por culpa da CONTRATADA;</w:t>
      </w:r>
    </w:p>
    <w:p w14:paraId="223D40C2"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a possibilidade da revisão contratual seja aventada pela CONTRATADA ou pela CESAMA;</w:t>
      </w:r>
    </w:p>
    <w:p w14:paraId="22EA27F9"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a modificação seja substancial nas condições contratadas, de forma que seja caracterizada alteração desproporcional entre os encargos da CONTRATADA e a retribuição da CESAMA;</w:t>
      </w:r>
    </w:p>
    <w:p w14:paraId="0C0C389A"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lastRenderedPageBreak/>
        <w:t>haja nexo causal entre a alteração dos custos com o evento ocorrido e a necessidade de recomposição da remuneração correspondente em função da majoração ou minoração dos encargos da CONTRATADA;</w:t>
      </w:r>
    </w:p>
    <w:p w14:paraId="4BE427D0" w14:textId="77777777" w:rsidR="00171817" w:rsidRPr="00171817" w:rsidRDefault="00171817" w:rsidP="00171817">
      <w:pPr>
        <w:numPr>
          <w:ilvl w:val="0"/>
          <w:numId w:val="15"/>
        </w:numPr>
        <w:spacing w:before="120" w:line="360" w:lineRule="auto"/>
        <w:ind w:left="851" w:hanging="284"/>
        <w:jc w:val="both"/>
        <w:rPr>
          <w:rFonts w:ascii="Arial" w:eastAsia="Arial Unicode MS" w:hAnsi="Arial" w:cs="Arial"/>
          <w:sz w:val="23"/>
          <w:szCs w:val="23"/>
        </w:rPr>
      </w:pPr>
      <w:r w:rsidRPr="00171817">
        <w:rPr>
          <w:rFonts w:ascii="Arial" w:eastAsia="Arial Unicode MS" w:hAnsi="Arial" w:cs="Arial"/>
          <w:sz w:val="23"/>
          <w:szCs w:val="23"/>
        </w:rPr>
        <w:t xml:space="preserve">seja demonstrado nos autos a quebra de equilíbrio econômico-financeiro do Contrato, por meio de apresentação de planilha de custos e documentação comprobatória correlata que demonstre que a contratação </w:t>
      </w:r>
      <w:proofErr w:type="gramStart"/>
      <w:r w:rsidRPr="00171817">
        <w:rPr>
          <w:rFonts w:ascii="Arial" w:eastAsia="Arial Unicode MS" w:hAnsi="Arial" w:cs="Arial"/>
          <w:sz w:val="23"/>
          <w:szCs w:val="23"/>
        </w:rPr>
        <w:t>tornou-se</w:t>
      </w:r>
      <w:proofErr w:type="gramEnd"/>
      <w:r w:rsidRPr="00171817">
        <w:rPr>
          <w:rFonts w:ascii="Arial" w:eastAsia="Arial Unicode MS" w:hAnsi="Arial" w:cs="Arial"/>
          <w:sz w:val="23"/>
          <w:szCs w:val="23"/>
        </w:rPr>
        <w:t xml:space="preserve"> inviável nas condições inicialmente pactuadas. </w:t>
      </w:r>
    </w:p>
    <w:p w14:paraId="0AD8356D"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2386486D"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9.1.4.  A repactuação do contrato deverá ser pleiteada pela contratada até 60 (sessenta) dias antes do encerramento do prazo de vigência, sob pena de ocorrer preclusão do exercício do direito. </w:t>
      </w:r>
    </w:p>
    <w:p w14:paraId="71954F6B"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9.1.5.  É vedada a inclusão, por ocasião da repactuação do contrato, de benefícios não previstos na proposta inicial, exceto quando se tornarem obrigatórios por força de instrumento legal. </w:t>
      </w:r>
    </w:p>
    <w:p w14:paraId="0814A333"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9.1.6.  Quando da solicitação da repactuação do contrato, esta somente será concedida mediante negociação entre as partes, considerando-se: </w:t>
      </w:r>
    </w:p>
    <w:p w14:paraId="1AC5A197"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a. os preços praticados no mercado e ou em outros contratos da Administração; </w:t>
      </w:r>
    </w:p>
    <w:p w14:paraId="2AD4CAF7"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b. as particularidades do contrato em vigência; </w:t>
      </w:r>
    </w:p>
    <w:p w14:paraId="407B268B"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c. o novo acordo ou convenção coletiva das categorias profissionais; </w:t>
      </w:r>
    </w:p>
    <w:p w14:paraId="4F8280E8"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d. a nova planilha com a variação dos custos apresentada; </w:t>
      </w:r>
    </w:p>
    <w:p w14:paraId="5C981906"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e. indicadores setoriais, tabelas de fabricantes, valores oficiais de referência, tarifas públicas ou outros equivalentes; e </w:t>
      </w:r>
    </w:p>
    <w:p w14:paraId="5204E5BA"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f. a disponibilidade orçamentária da Cesama. </w:t>
      </w:r>
    </w:p>
    <w:p w14:paraId="20EDF5A7"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9.1.7.  A decisão sobre o pedido de repactuação do contrato deve ser feita no prazo máximo de 30 (trinta) dias, contados a partir da solicitação e da entrega dos comprovantes de variação dos custos. </w:t>
      </w:r>
    </w:p>
    <w:p w14:paraId="63F5BC6A"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lastRenderedPageBreak/>
        <w:t xml:space="preserve">9.1.8.  O prazo referido no item anterior ficará suspenso enquanto a contratada não cumprir os atos ou apresentar a documentação solicitada pela Cesama para a comprovação da variação dos custos. </w:t>
      </w:r>
    </w:p>
    <w:p w14:paraId="654A29EA"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9.1.9. A Cesama poderá realizar diligências para conferir a variação de custos alegada pela contratada. </w:t>
      </w:r>
    </w:p>
    <w:p w14:paraId="6936D610"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9.1.10. Os novos valores contratuais decorrentes das repactuações terão suas vigências iniciadas observando-se o seguinte: </w:t>
      </w:r>
    </w:p>
    <w:p w14:paraId="77BF1EC4"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a. a partir da assinatura da apostila ou termo aditivo; </w:t>
      </w:r>
    </w:p>
    <w:p w14:paraId="7A0C482D"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b. em data futura, desde que acordada entre as partes, sem prejuízo da contagem de periodicidade para concessão das repactuações futuras; ou </w:t>
      </w:r>
    </w:p>
    <w:p w14:paraId="4439D3AB" w14:textId="77777777" w:rsidR="00171817" w:rsidRPr="00171817" w:rsidRDefault="00171817" w:rsidP="00171817">
      <w:pPr>
        <w:spacing w:before="120" w:line="360" w:lineRule="auto"/>
        <w:ind w:left="567"/>
        <w:jc w:val="both"/>
        <w:rPr>
          <w:rFonts w:ascii="Arial" w:eastAsia="Arial Unicode MS" w:hAnsi="Arial" w:cs="Arial"/>
          <w:sz w:val="23"/>
          <w:szCs w:val="23"/>
        </w:rPr>
      </w:pPr>
      <w:r w:rsidRPr="00171817">
        <w:rPr>
          <w:rFonts w:ascii="Arial" w:eastAsia="Arial Unicode MS" w:hAnsi="Arial" w:cs="Arial"/>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797A218E"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 xml:space="preserve">9.1.11.  No caso previsto na alínea “c”, o pagamento retroativo deverá ser concedido exclusivamente para os itens que motivaram a retroatividade, e apenas em relação à diferença porventura existente. </w:t>
      </w:r>
    </w:p>
    <w:p w14:paraId="5D664E01"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9.1.12.  A Cesama deverá assegurar-se de que os preços contratados são compatíveis com aqueles praticados no mercado, de forma a garantir a continuidade da contratação mais vantajosa.</w:t>
      </w:r>
    </w:p>
    <w:p w14:paraId="38CB5B4C" w14:textId="77777777" w:rsidR="00171817" w:rsidRPr="00171817" w:rsidRDefault="00171817" w:rsidP="00171817">
      <w:pPr>
        <w:tabs>
          <w:tab w:val="left" w:pos="567"/>
        </w:tabs>
        <w:spacing w:before="120" w:line="360" w:lineRule="auto"/>
        <w:jc w:val="both"/>
        <w:rPr>
          <w:rFonts w:ascii="Arial" w:eastAsia="Arial Unicode MS" w:hAnsi="Arial" w:cs="Arial"/>
          <w:b/>
          <w:sz w:val="23"/>
          <w:szCs w:val="23"/>
        </w:rPr>
      </w:pPr>
      <w:r w:rsidRPr="00171817">
        <w:rPr>
          <w:rFonts w:ascii="Arial" w:eastAsia="Arial Unicode MS" w:hAnsi="Arial" w:cs="Arial"/>
          <w:b/>
          <w:sz w:val="23"/>
          <w:szCs w:val="23"/>
        </w:rPr>
        <w:t>9.2. Reajuste</w:t>
      </w:r>
    </w:p>
    <w:p w14:paraId="6C7A51C4"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9.2.1. Aplica-se o disposto no Decreto Municipal nº 8.542/2005, que regulamenta o reajuste de preços nos contratos da Administração Pública Municipal direta e indireta e dá outras providências.</w:t>
      </w:r>
    </w:p>
    <w:p w14:paraId="2B9FC045"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2A9FD87B"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lastRenderedPageBreak/>
        <w:t>9.2.3. O reajuste de preços previsto neste Contrato para fazer face à elevação dos custos da contratação, respeitada a anualidade, e que vier a ocorrer durante a vigência do Contrato, deverá ser solicitado pela CONTRATADA.</w:t>
      </w:r>
    </w:p>
    <w:p w14:paraId="5140B01D" w14:textId="77777777" w:rsidR="00171817" w:rsidRPr="00171817" w:rsidRDefault="00171817" w:rsidP="00171817">
      <w:pPr>
        <w:spacing w:before="120" w:line="360" w:lineRule="auto"/>
        <w:jc w:val="both"/>
        <w:rPr>
          <w:rFonts w:ascii="Arial" w:eastAsia="Arial Unicode MS" w:hAnsi="Arial" w:cs="Arial"/>
          <w:b/>
          <w:sz w:val="23"/>
          <w:szCs w:val="23"/>
        </w:rPr>
      </w:pPr>
      <w:r w:rsidRPr="00171817">
        <w:rPr>
          <w:rFonts w:ascii="Arial" w:eastAsia="Arial Unicode MS" w:hAnsi="Arial" w:cs="Arial"/>
          <w:b/>
          <w:sz w:val="23"/>
          <w:szCs w:val="23"/>
        </w:rPr>
        <w:t>9.2.4. O marco inicial para a concessão do reajustamento de preços é a data limite da apresentação da proposta.</w:t>
      </w:r>
    </w:p>
    <w:p w14:paraId="39B122AD" w14:textId="77777777" w:rsidR="00171817" w:rsidRPr="00171817" w:rsidRDefault="00171817" w:rsidP="00171817">
      <w:pPr>
        <w:pStyle w:val="Recuodecorpodetexto"/>
        <w:spacing w:before="480" w:line="360" w:lineRule="auto"/>
        <w:ind w:firstLine="0"/>
        <w:rPr>
          <w:rFonts w:ascii="Arial" w:eastAsia="Arial Unicode MS" w:hAnsi="Arial" w:cs="Arial"/>
          <w:b/>
          <w:bCs/>
          <w:sz w:val="23"/>
          <w:szCs w:val="23"/>
        </w:rPr>
      </w:pPr>
      <w:r w:rsidRPr="00171817">
        <w:rPr>
          <w:rFonts w:ascii="Arial" w:eastAsia="Arial Unicode MS" w:hAnsi="Arial" w:cs="Arial"/>
          <w:b/>
          <w:bCs/>
          <w:sz w:val="23"/>
          <w:szCs w:val="23"/>
        </w:rPr>
        <w:t>CLÁUSULA DÉCIMA:  PENALIDADES</w:t>
      </w:r>
    </w:p>
    <w:p w14:paraId="5B8C0E07" w14:textId="77777777" w:rsidR="00171817" w:rsidRPr="00171817" w:rsidRDefault="00171817" w:rsidP="00171817">
      <w:pPr>
        <w:spacing w:before="120" w:line="360" w:lineRule="auto"/>
        <w:jc w:val="both"/>
        <w:rPr>
          <w:rFonts w:ascii="Arial" w:eastAsia="Arial Unicode MS" w:hAnsi="Arial" w:cs="Arial"/>
          <w:bCs/>
          <w:sz w:val="23"/>
          <w:szCs w:val="23"/>
          <w:lang w:val="de-DE"/>
        </w:rPr>
      </w:pPr>
      <w:r w:rsidRPr="00171817">
        <w:rPr>
          <w:rFonts w:ascii="Arial" w:eastAsia="Arial Unicode MS" w:hAnsi="Arial" w:cs="Arial"/>
          <w:bCs/>
          <w:sz w:val="23"/>
          <w:szCs w:val="23"/>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70311D0"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bCs/>
          <w:sz w:val="23"/>
          <w:szCs w:val="23"/>
          <w:lang w:val="de-DE"/>
        </w:rPr>
        <w:t>10</w:t>
      </w:r>
      <w:r w:rsidRPr="00171817">
        <w:rPr>
          <w:rFonts w:ascii="Arial" w:eastAsia="Arial Unicode MS" w:hAnsi="Arial" w:cs="Arial"/>
          <w:bCs/>
          <w:sz w:val="23"/>
          <w:szCs w:val="23"/>
        </w:rPr>
        <w:t xml:space="preserve">.2. </w:t>
      </w:r>
      <w:r w:rsidRPr="00171817">
        <w:rPr>
          <w:rFonts w:ascii="Arial" w:eastAsia="Arial Unicode MS" w:hAnsi="Arial"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14:paraId="3BCF2849"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bCs/>
          <w:sz w:val="23"/>
          <w:szCs w:val="23"/>
        </w:rPr>
        <w:t xml:space="preserve">10.2.1. </w:t>
      </w:r>
      <w:r w:rsidRPr="00171817">
        <w:rPr>
          <w:rFonts w:ascii="Arial" w:eastAsia="Arial Unicode MS" w:hAnsi="Arial" w:cs="Arial"/>
          <w:sz w:val="23"/>
          <w:szCs w:val="23"/>
        </w:rPr>
        <w:t>A multa a que alude o item 10.2 não impede que a CESAMA rescinda o Contrato e aplique as outras sanções previstas neste instrumento e em Lei.</w:t>
      </w:r>
    </w:p>
    <w:p w14:paraId="15495C8D"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10.2.2. A multa, aplicada após regular processo administrativo, será descontada da garantia do respectivo contratado.</w:t>
      </w:r>
    </w:p>
    <w:p w14:paraId="3A705382"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10.2.3. Se a multa for de valor superior ao valor da garantia prestada, além da perda desta, responderá a CONTRATADA pela sua diferença, a qual será descontada dos pagamentos eventualmente devidos pela CESAMA ou, ainda, quando for o caso, cobrada judicialmente.</w:t>
      </w:r>
    </w:p>
    <w:p w14:paraId="0240643E"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 xml:space="preserve">10.2.4. A multa poderá ser descontada do pagamento devido à Contratada. </w:t>
      </w:r>
    </w:p>
    <w:p w14:paraId="7B5252F8"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10.3. Pelo cometimento de quaisquer infrações prevista neste Contrato e no RILC, garantida a prévia defesa, a CESAMA poderá aplicar as seguintes sanções:</w:t>
      </w:r>
    </w:p>
    <w:p w14:paraId="2045F9FF" w14:textId="77777777" w:rsidR="00171817" w:rsidRPr="00171817" w:rsidRDefault="00171817" w:rsidP="00171817">
      <w:pPr>
        <w:numPr>
          <w:ilvl w:val="0"/>
          <w:numId w:val="16"/>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advertência;</w:t>
      </w:r>
    </w:p>
    <w:p w14:paraId="37946675" w14:textId="77777777" w:rsidR="00171817" w:rsidRPr="00171817" w:rsidRDefault="00171817" w:rsidP="00171817">
      <w:pPr>
        <w:numPr>
          <w:ilvl w:val="0"/>
          <w:numId w:val="16"/>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multa moratória, na forma prevista no item 10.2 deste Contrato;</w:t>
      </w:r>
    </w:p>
    <w:p w14:paraId="532B6088" w14:textId="77777777" w:rsidR="00171817" w:rsidRPr="00171817" w:rsidRDefault="00171817" w:rsidP="00171817">
      <w:pPr>
        <w:numPr>
          <w:ilvl w:val="0"/>
          <w:numId w:val="16"/>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multa compensatória de até 3% (três por cento) do valor do Contrato;</w:t>
      </w:r>
    </w:p>
    <w:p w14:paraId="42232CEE" w14:textId="77777777" w:rsidR="00171817" w:rsidRPr="00171817" w:rsidRDefault="00171817" w:rsidP="00171817">
      <w:pPr>
        <w:numPr>
          <w:ilvl w:val="0"/>
          <w:numId w:val="16"/>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lastRenderedPageBreak/>
        <w:t>suspensão do direito de participar de licitação e impedimento de contratar com a CESAMA, por até 02 (dois) anos.</w:t>
      </w:r>
    </w:p>
    <w:p w14:paraId="5A7F7309"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10.3.1. As sanções previstas nas alíneas “a” e “c” poderão ser aplicadas juntamente com a da alínea “b”.</w:t>
      </w:r>
    </w:p>
    <w:p w14:paraId="666D1288"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10.3.2. A sanção de advertência é cabível sempre que o ato praticado, ainda que ilícito, não seja suficiente para acarretar danos à CESAMA, suas instalações, pessoas, imagem, meio ambiente, ou a terceiros.</w:t>
      </w:r>
    </w:p>
    <w:p w14:paraId="016CEBB0"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10.3.2.1. A reincidência da sanção de advertência poderá ensejar a aplicação de penalidade de suspensão.</w:t>
      </w:r>
    </w:p>
    <w:p w14:paraId="4A9A7137"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10.3.3. A multa também poderá ser aplicada na observância das seguintes ocorrências:</w:t>
      </w:r>
    </w:p>
    <w:p w14:paraId="21F62041" w14:textId="77777777" w:rsidR="00171817" w:rsidRPr="00171817" w:rsidRDefault="00171817" w:rsidP="00171817">
      <w:pPr>
        <w:numPr>
          <w:ilvl w:val="0"/>
          <w:numId w:val="19"/>
        </w:numPr>
        <w:spacing w:before="120" w:line="360" w:lineRule="auto"/>
        <w:ind w:left="1134" w:hanging="283"/>
        <w:jc w:val="both"/>
        <w:rPr>
          <w:rFonts w:ascii="Arial" w:eastAsia="Arial Unicode MS" w:hAnsi="Arial" w:cs="Arial"/>
          <w:bCs/>
          <w:sz w:val="23"/>
          <w:szCs w:val="23"/>
        </w:rPr>
      </w:pPr>
      <w:r w:rsidRPr="00171817">
        <w:rPr>
          <w:rFonts w:ascii="Arial" w:eastAsia="Arial Unicode MS" w:hAnsi="Arial" w:cs="Arial"/>
          <w:bCs/>
          <w:sz w:val="23"/>
          <w:szCs w:val="23"/>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7A401150" w14:textId="77777777" w:rsidR="00171817" w:rsidRPr="00171817" w:rsidRDefault="00171817" w:rsidP="00171817">
      <w:pPr>
        <w:numPr>
          <w:ilvl w:val="0"/>
          <w:numId w:val="19"/>
        </w:numPr>
        <w:spacing w:before="120" w:line="360" w:lineRule="auto"/>
        <w:ind w:left="1134" w:hanging="283"/>
        <w:jc w:val="both"/>
        <w:rPr>
          <w:rFonts w:ascii="Arial" w:eastAsia="Arial Unicode MS" w:hAnsi="Arial" w:cs="Arial"/>
          <w:bCs/>
          <w:sz w:val="23"/>
          <w:szCs w:val="23"/>
        </w:rPr>
      </w:pPr>
      <w:r w:rsidRPr="00171817">
        <w:rPr>
          <w:rFonts w:ascii="Arial" w:eastAsia="Arial Unicode MS" w:hAnsi="Arial" w:cs="Arial"/>
          <w:bCs/>
          <w:sz w:val="23"/>
          <w:szCs w:val="23"/>
        </w:rPr>
        <w:t>no caso de atraso na entrega da garantia contratual, quando exigida, caberá a incidência de multa correspondente a até 5% (cinco por cento) do valor total do Contrato;</w:t>
      </w:r>
    </w:p>
    <w:p w14:paraId="06E510A5" w14:textId="77777777" w:rsidR="00171817" w:rsidRPr="00171817" w:rsidRDefault="00171817" w:rsidP="00171817">
      <w:pPr>
        <w:tabs>
          <w:tab w:val="left" w:pos="8505"/>
        </w:tabs>
        <w:spacing w:before="120" w:line="360" w:lineRule="auto"/>
        <w:jc w:val="both"/>
        <w:rPr>
          <w:rFonts w:ascii="Arial" w:hAnsi="Arial" w:cs="Arial"/>
          <w:iCs/>
          <w:sz w:val="23"/>
          <w:szCs w:val="23"/>
        </w:rPr>
      </w:pPr>
      <w:r w:rsidRPr="00171817">
        <w:rPr>
          <w:rFonts w:ascii="Arial" w:hAnsi="Arial" w:cs="Arial"/>
          <w:iCs/>
          <w:sz w:val="23"/>
          <w:szCs w:val="23"/>
        </w:rPr>
        <w:t>10.4. O descumprimento de cada item de Segurança e Medicina do Trabalho determinado pela Portaria 3213/78 acarretará o desconto na medição mensal sobre o valor global do Contrato de:</w:t>
      </w:r>
    </w:p>
    <w:p w14:paraId="1CBC30AF" w14:textId="77777777" w:rsidR="00171817" w:rsidRPr="00171817" w:rsidRDefault="00171817" w:rsidP="00171817">
      <w:pPr>
        <w:numPr>
          <w:ilvl w:val="0"/>
          <w:numId w:val="22"/>
        </w:numPr>
        <w:tabs>
          <w:tab w:val="left" w:pos="-3402"/>
        </w:tabs>
        <w:spacing w:line="360" w:lineRule="auto"/>
        <w:ind w:left="709" w:hanging="425"/>
        <w:jc w:val="both"/>
        <w:rPr>
          <w:rFonts w:ascii="Arial" w:hAnsi="Arial" w:cs="Arial"/>
          <w:i/>
          <w:sz w:val="23"/>
          <w:szCs w:val="23"/>
        </w:rPr>
      </w:pPr>
      <w:r w:rsidRPr="00171817">
        <w:rPr>
          <w:rFonts w:ascii="Arial" w:hAnsi="Arial" w:cs="Arial"/>
          <w:iCs/>
          <w:sz w:val="23"/>
          <w:szCs w:val="23"/>
        </w:rPr>
        <w:t>0,1% infração nível 1;</w:t>
      </w:r>
    </w:p>
    <w:p w14:paraId="7AA45986" w14:textId="77777777" w:rsidR="00171817" w:rsidRPr="00171817" w:rsidRDefault="00171817" w:rsidP="00171817">
      <w:pPr>
        <w:numPr>
          <w:ilvl w:val="0"/>
          <w:numId w:val="22"/>
        </w:numPr>
        <w:tabs>
          <w:tab w:val="left" w:pos="-3402"/>
        </w:tabs>
        <w:spacing w:line="360" w:lineRule="auto"/>
        <w:ind w:left="709" w:hanging="425"/>
        <w:jc w:val="both"/>
        <w:rPr>
          <w:rFonts w:ascii="Arial" w:hAnsi="Arial" w:cs="Arial"/>
          <w:i/>
          <w:sz w:val="23"/>
          <w:szCs w:val="23"/>
        </w:rPr>
      </w:pPr>
      <w:r w:rsidRPr="00171817">
        <w:rPr>
          <w:rFonts w:ascii="Arial" w:hAnsi="Arial" w:cs="Arial"/>
          <w:iCs/>
          <w:sz w:val="23"/>
          <w:szCs w:val="23"/>
        </w:rPr>
        <w:t>0,2% infração nível 2;</w:t>
      </w:r>
    </w:p>
    <w:p w14:paraId="0E0B737A" w14:textId="77777777" w:rsidR="00171817" w:rsidRPr="00171817" w:rsidRDefault="00171817" w:rsidP="00171817">
      <w:pPr>
        <w:numPr>
          <w:ilvl w:val="0"/>
          <w:numId w:val="22"/>
        </w:numPr>
        <w:tabs>
          <w:tab w:val="left" w:pos="-3402"/>
        </w:tabs>
        <w:spacing w:line="360" w:lineRule="auto"/>
        <w:ind w:left="709" w:hanging="425"/>
        <w:jc w:val="both"/>
        <w:rPr>
          <w:rFonts w:ascii="Arial" w:hAnsi="Arial" w:cs="Arial"/>
          <w:i/>
          <w:sz w:val="23"/>
          <w:szCs w:val="23"/>
        </w:rPr>
      </w:pPr>
      <w:r w:rsidRPr="00171817">
        <w:rPr>
          <w:rFonts w:ascii="Arial" w:hAnsi="Arial" w:cs="Arial"/>
          <w:iCs/>
          <w:sz w:val="23"/>
          <w:szCs w:val="23"/>
        </w:rPr>
        <w:t>0,3% infração nível 3; e</w:t>
      </w:r>
    </w:p>
    <w:p w14:paraId="6859C44B" w14:textId="77777777" w:rsidR="00171817" w:rsidRPr="00171817" w:rsidRDefault="00171817" w:rsidP="00171817">
      <w:pPr>
        <w:numPr>
          <w:ilvl w:val="0"/>
          <w:numId w:val="22"/>
        </w:numPr>
        <w:tabs>
          <w:tab w:val="left" w:pos="-3402"/>
        </w:tabs>
        <w:spacing w:line="360" w:lineRule="auto"/>
        <w:ind w:left="709" w:hanging="425"/>
        <w:jc w:val="both"/>
        <w:rPr>
          <w:rFonts w:ascii="Arial" w:hAnsi="Arial" w:cs="Arial"/>
          <w:i/>
          <w:sz w:val="23"/>
          <w:szCs w:val="23"/>
        </w:rPr>
      </w:pPr>
      <w:r w:rsidRPr="00171817">
        <w:rPr>
          <w:rFonts w:ascii="Arial" w:hAnsi="Arial" w:cs="Arial"/>
          <w:iCs/>
          <w:sz w:val="23"/>
          <w:szCs w:val="23"/>
        </w:rPr>
        <w:t>0,4% infração nível 4.</w:t>
      </w:r>
    </w:p>
    <w:p w14:paraId="56CC5B32" w14:textId="77777777" w:rsidR="00171817" w:rsidRPr="00171817" w:rsidRDefault="00171817" w:rsidP="00171817">
      <w:pPr>
        <w:tabs>
          <w:tab w:val="left" w:pos="-3402"/>
        </w:tabs>
        <w:spacing w:before="120" w:line="360" w:lineRule="auto"/>
        <w:jc w:val="both"/>
        <w:rPr>
          <w:rFonts w:ascii="Arial" w:hAnsi="Arial" w:cs="Arial"/>
          <w:iCs/>
          <w:sz w:val="23"/>
          <w:szCs w:val="23"/>
        </w:rPr>
      </w:pPr>
      <w:r w:rsidRPr="00171817">
        <w:rPr>
          <w:rFonts w:ascii="Arial" w:hAnsi="Arial" w:cs="Arial"/>
          <w:iCs/>
          <w:sz w:val="23"/>
          <w:szCs w:val="23"/>
        </w:rPr>
        <w:t>10.4.1. Serão observadas as gradações existentes na NR-28 Fiscalização e Penalidades da Portaria 3213/78.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78D360DB" w14:textId="77777777" w:rsidR="00171817" w:rsidRPr="00171817" w:rsidRDefault="00171817" w:rsidP="00171817">
      <w:pPr>
        <w:tabs>
          <w:tab w:val="left" w:pos="8505"/>
        </w:tabs>
        <w:spacing w:before="120" w:line="360" w:lineRule="auto"/>
        <w:jc w:val="both"/>
        <w:rPr>
          <w:rFonts w:ascii="Arial" w:hAnsi="Arial" w:cs="Arial"/>
          <w:i/>
          <w:sz w:val="23"/>
          <w:szCs w:val="23"/>
        </w:rPr>
      </w:pPr>
      <w:r w:rsidRPr="00171817">
        <w:rPr>
          <w:rFonts w:ascii="Arial" w:hAnsi="Arial" w:cs="Arial"/>
          <w:sz w:val="23"/>
          <w:szCs w:val="23"/>
        </w:rPr>
        <w:lastRenderedPageBreak/>
        <w:t>10.4.2. A multa relativa ao descumprimento das normas regulamentadoras de Segurança e Medicina do Trabalho contidas na Portaria n° 3213/78 poderá ser aplicada cumulativamente a multa penalidade descrita no Item 10.3 alínea “b”.</w:t>
      </w:r>
    </w:p>
    <w:p w14:paraId="6037ADA3"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10.5. O não pagamento da multa aplicada importará na tomada de medidas judiciais cabíveis e na aplicação da sanção de suspensão do direito de participar de licitação e impedimento de contratar com a CESAMA, por até 02 (dois) anos</w:t>
      </w:r>
    </w:p>
    <w:p w14:paraId="530D3EA0"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10.6. A sanção prevista na alínea “d” poderá também ser aplicada às empresas ou aos profissionais que:</w:t>
      </w:r>
    </w:p>
    <w:p w14:paraId="3E2855FE" w14:textId="77777777" w:rsidR="00171817" w:rsidRPr="00171817" w:rsidRDefault="00171817" w:rsidP="00171817">
      <w:pPr>
        <w:numPr>
          <w:ilvl w:val="0"/>
          <w:numId w:val="17"/>
        </w:numPr>
        <w:spacing w:before="120" w:line="360" w:lineRule="auto"/>
        <w:ind w:left="1134" w:hanging="283"/>
        <w:jc w:val="both"/>
        <w:rPr>
          <w:rFonts w:ascii="Arial" w:eastAsia="Arial Unicode MS" w:hAnsi="Arial" w:cs="Arial"/>
          <w:bCs/>
          <w:sz w:val="23"/>
          <w:szCs w:val="23"/>
        </w:rPr>
      </w:pPr>
      <w:r w:rsidRPr="00171817">
        <w:rPr>
          <w:rFonts w:ascii="Arial" w:eastAsia="Arial Unicode MS" w:hAnsi="Arial" w:cs="Arial"/>
          <w:bCs/>
          <w:sz w:val="23"/>
          <w:szCs w:val="23"/>
        </w:rPr>
        <w:t>tenham sofrido condenação definitiva por praticarem, por meios dolosos, fraude fiscal no recolhimento de quaisquer tributos;</w:t>
      </w:r>
    </w:p>
    <w:p w14:paraId="2C77D142" w14:textId="77777777" w:rsidR="00171817" w:rsidRPr="00171817" w:rsidRDefault="00171817" w:rsidP="00171817">
      <w:pPr>
        <w:numPr>
          <w:ilvl w:val="0"/>
          <w:numId w:val="17"/>
        </w:numPr>
        <w:spacing w:before="120" w:line="360" w:lineRule="auto"/>
        <w:ind w:left="1134" w:hanging="283"/>
        <w:jc w:val="both"/>
        <w:rPr>
          <w:rFonts w:ascii="Arial" w:eastAsia="Arial Unicode MS" w:hAnsi="Arial" w:cs="Arial"/>
          <w:bCs/>
          <w:sz w:val="23"/>
          <w:szCs w:val="23"/>
        </w:rPr>
      </w:pPr>
      <w:r w:rsidRPr="00171817">
        <w:rPr>
          <w:rFonts w:ascii="Arial" w:eastAsia="Arial Unicode MS" w:hAnsi="Arial" w:cs="Arial"/>
          <w:bCs/>
          <w:sz w:val="23"/>
          <w:szCs w:val="23"/>
        </w:rPr>
        <w:t>tenham praticado atos ilícitos visando a frustrar os objetivos da licitação;</w:t>
      </w:r>
    </w:p>
    <w:p w14:paraId="0BA39E9B" w14:textId="77777777" w:rsidR="00171817" w:rsidRPr="00171817" w:rsidRDefault="00171817" w:rsidP="00171817">
      <w:pPr>
        <w:numPr>
          <w:ilvl w:val="0"/>
          <w:numId w:val="17"/>
        </w:numPr>
        <w:spacing w:before="120" w:line="360" w:lineRule="auto"/>
        <w:ind w:left="1134" w:hanging="283"/>
        <w:jc w:val="both"/>
        <w:rPr>
          <w:rFonts w:ascii="Arial" w:eastAsia="Arial Unicode MS" w:hAnsi="Arial" w:cs="Arial"/>
          <w:bCs/>
          <w:sz w:val="23"/>
          <w:szCs w:val="23"/>
        </w:rPr>
      </w:pPr>
      <w:r w:rsidRPr="00171817">
        <w:rPr>
          <w:rFonts w:ascii="Arial" w:eastAsia="Arial Unicode MS" w:hAnsi="Arial" w:cs="Arial"/>
          <w:bCs/>
          <w:sz w:val="23"/>
          <w:szCs w:val="23"/>
        </w:rPr>
        <w:t>demonstrem não possuir idoneidade para contratar com a Cesama em virtude de atos ilícitos praticados.</w:t>
      </w:r>
    </w:p>
    <w:p w14:paraId="1F085AAE"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 São consideradas condutas reprováveis e passíveis de sanções, dentre outras:</w:t>
      </w:r>
    </w:p>
    <w:p w14:paraId="1E8B8BCC"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não atender, sem justificativa, à convocação para assinatura do Contrato ou retirada do instrumento equivalente;</w:t>
      </w:r>
    </w:p>
    <w:p w14:paraId="6A7EC8A1"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apresentar documento falso em qualquer processo administrativo instaurado pela CESAMA;</w:t>
      </w:r>
    </w:p>
    <w:p w14:paraId="1CE3B92F"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frustrar ou fraudar, mediante ajuste, combinação ou qualquer outro expediente, o processo de contratação;</w:t>
      </w:r>
    </w:p>
    <w:p w14:paraId="6743FABE"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afastar ou procurar afastar participante, por meio de violência, grave ameaça, fraude ou oferecimento de vantagem de qualquer tipo;</w:t>
      </w:r>
    </w:p>
    <w:p w14:paraId="35F72D7B"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agir de má-fé na relação contratual, comprovada em processo específico;</w:t>
      </w:r>
    </w:p>
    <w:p w14:paraId="66989515"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incorrer em inexecução contratual;</w:t>
      </w:r>
    </w:p>
    <w:p w14:paraId="069C38D3" w14:textId="77777777" w:rsidR="00171817" w:rsidRPr="00171817" w:rsidRDefault="00171817" w:rsidP="00171817">
      <w:pPr>
        <w:numPr>
          <w:ilvl w:val="0"/>
          <w:numId w:val="18"/>
        </w:numPr>
        <w:spacing w:before="120" w:line="360" w:lineRule="auto"/>
        <w:ind w:left="851" w:hanging="284"/>
        <w:jc w:val="both"/>
        <w:rPr>
          <w:rFonts w:ascii="Arial" w:eastAsia="Arial Unicode MS" w:hAnsi="Arial" w:cs="Arial"/>
          <w:bCs/>
          <w:sz w:val="23"/>
          <w:szCs w:val="23"/>
        </w:rPr>
      </w:pPr>
      <w:r w:rsidRPr="00171817">
        <w:rPr>
          <w:rFonts w:ascii="Arial" w:eastAsia="Arial Unicode MS" w:hAnsi="Arial" w:cs="Arial"/>
          <w:bCs/>
          <w:sz w:val="23"/>
          <w:szCs w:val="23"/>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w:t>
      </w:r>
      <w:r w:rsidRPr="00171817">
        <w:rPr>
          <w:rFonts w:ascii="Arial" w:eastAsia="Arial Unicode MS" w:hAnsi="Arial" w:cs="Arial"/>
          <w:bCs/>
          <w:sz w:val="23"/>
          <w:szCs w:val="23"/>
        </w:rPr>
        <w:lastRenderedPageBreak/>
        <w:t>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323CA33C"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10.7.1. Cabe a sanção de suspensão em razão de ação ou omissão capaz de causar, ou que tenha causado dano à CESAMA, suas instalações, pessoas, imagem, meio ambiente ou a terceiros.</w:t>
      </w:r>
    </w:p>
    <w:p w14:paraId="5B4F118F"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10.7.2. Conforme a extensão do dano ocorrido ou passível de ocorrência, a suspensão poderá ser branda (de 01 a 06 meses), média (de 07 a 12 meses), ou grave (de 13 a 24 meses).</w:t>
      </w:r>
    </w:p>
    <w:p w14:paraId="03616FD9"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10.7.3. Constitui falta grave o não pagamento de salário, de vale-transporte e de auxílio alimentação dos empregados na data fixada, o que poderá dar ensejo à rescisão do contrato, sem prejuízo da aplicação das sanções cabíveis</w:t>
      </w:r>
    </w:p>
    <w:p w14:paraId="4C0C8397"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10.7.4.  A sanção de suspensão do direito de participar de licitação e impedimento de contratar importa, durante sua vigência, na suspensão de registro cadastral, se existente, ou no impedimento de inscrição cadastral.</w:t>
      </w:r>
    </w:p>
    <w:p w14:paraId="172114B2"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6B23A629"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10.7.6. A reincidência de prática punível com suspensão, ocorrida num período de até 2 (dois) anos a contar do término da primeira imputação, implicará no agravamento da sanção a ser aplicada.</w:t>
      </w:r>
    </w:p>
    <w:p w14:paraId="51AA6742"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bCs/>
          <w:sz w:val="23"/>
          <w:szCs w:val="23"/>
        </w:rPr>
        <w:t xml:space="preserve">10.8. </w:t>
      </w:r>
      <w:r w:rsidRPr="00171817">
        <w:rPr>
          <w:rFonts w:ascii="Arial" w:eastAsia="Arial Unicode MS" w:hAnsi="Arial" w:cs="Arial"/>
          <w:sz w:val="23"/>
          <w:szCs w:val="23"/>
        </w:rPr>
        <w:t xml:space="preserve">Quando o objeto da licitação não for executado até o vencimento do prazo estipulado, a suspensão do Contrato será automática e perdurará até que seja realizado </w:t>
      </w:r>
      <w:r w:rsidRPr="00171817">
        <w:rPr>
          <w:rFonts w:ascii="Arial" w:eastAsia="Arial Unicode MS" w:hAnsi="Arial" w:cs="Arial"/>
          <w:sz w:val="23"/>
          <w:szCs w:val="23"/>
        </w:rPr>
        <w:lastRenderedPageBreak/>
        <w:t xml:space="preserve">o serviço, sem prejuízo de outras penalidades previstas em lei e no Edital sendo que as despesas serão efetuadas </w:t>
      </w:r>
      <w:proofErr w:type="gramStart"/>
      <w:r w:rsidRPr="00171817">
        <w:rPr>
          <w:rFonts w:ascii="Arial" w:eastAsia="Arial Unicode MS" w:hAnsi="Arial" w:cs="Arial"/>
          <w:sz w:val="23"/>
          <w:szCs w:val="23"/>
        </w:rPr>
        <w:t>à</w:t>
      </w:r>
      <w:proofErr w:type="gramEnd"/>
      <w:r w:rsidRPr="00171817">
        <w:rPr>
          <w:rFonts w:ascii="Arial" w:eastAsia="Arial Unicode MS" w:hAnsi="Arial" w:cs="Arial"/>
          <w:sz w:val="23"/>
          <w:szCs w:val="23"/>
        </w:rPr>
        <w:t xml:space="preserve"> expensas da CONTRATADA.</w:t>
      </w:r>
    </w:p>
    <w:p w14:paraId="11482C44" w14:textId="77777777" w:rsidR="00171817" w:rsidRPr="00171817" w:rsidRDefault="00171817" w:rsidP="00171817">
      <w:pPr>
        <w:spacing w:before="120" w:line="360" w:lineRule="auto"/>
        <w:jc w:val="both"/>
        <w:rPr>
          <w:rFonts w:ascii="Arial" w:eastAsia="Arial Unicode MS" w:hAnsi="Arial" w:cs="Arial"/>
          <w:sz w:val="23"/>
          <w:szCs w:val="23"/>
        </w:rPr>
      </w:pPr>
      <w:r w:rsidRPr="00171817">
        <w:rPr>
          <w:rFonts w:ascii="Arial" w:eastAsia="Arial Unicode MS" w:hAnsi="Arial" w:cs="Arial"/>
          <w:bCs/>
          <w:sz w:val="23"/>
          <w:szCs w:val="23"/>
        </w:rPr>
        <w:t xml:space="preserve">10.9. </w:t>
      </w:r>
      <w:r w:rsidRPr="00171817">
        <w:rPr>
          <w:rFonts w:ascii="Arial" w:eastAsia="Arial Unicode MS" w:hAnsi="Arial" w:cs="Arial"/>
          <w:sz w:val="23"/>
          <w:szCs w:val="23"/>
        </w:rPr>
        <w:t>As penalidades previstas neste Contrato poderão deixar de ser aplicadas, total ou parcialmente, a critério da CESAMA, se entender as justificativas apresentadas pela CONTRATADA relevantes.</w:t>
      </w:r>
    </w:p>
    <w:p w14:paraId="18D6E5A7" w14:textId="77777777" w:rsidR="00171817" w:rsidRPr="00171817" w:rsidRDefault="00171817" w:rsidP="00171817">
      <w:pPr>
        <w:spacing w:before="480" w:line="360" w:lineRule="auto"/>
        <w:jc w:val="both"/>
        <w:rPr>
          <w:rFonts w:ascii="Arial" w:hAnsi="Arial" w:cs="Arial"/>
          <w:b/>
          <w:sz w:val="23"/>
          <w:szCs w:val="23"/>
        </w:rPr>
      </w:pPr>
      <w:r w:rsidRPr="00171817">
        <w:rPr>
          <w:rFonts w:ascii="Arial" w:hAnsi="Arial" w:cs="Arial"/>
          <w:b/>
          <w:sz w:val="23"/>
          <w:szCs w:val="23"/>
        </w:rPr>
        <w:t>CLÁUSULA DÉCIMA PRIMEIRA: RESCISÃO</w:t>
      </w:r>
    </w:p>
    <w:p w14:paraId="0734ECF2"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11.1. A inexecução total ou parcial do Contrato poderá ensejar a sua rescisão, com as consequências cabíveis.</w:t>
      </w:r>
    </w:p>
    <w:p w14:paraId="1472B903"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 xml:space="preserve">11.2. A rescisão deste Contrato poderá ser: </w:t>
      </w:r>
    </w:p>
    <w:p w14:paraId="10306B4E" w14:textId="77777777" w:rsidR="00171817" w:rsidRPr="00171817" w:rsidRDefault="00171817" w:rsidP="00171817">
      <w:pPr>
        <w:numPr>
          <w:ilvl w:val="2"/>
          <w:numId w:val="20"/>
        </w:numPr>
        <w:spacing w:before="120" w:line="360" w:lineRule="auto"/>
        <w:ind w:left="851" w:hanging="284"/>
        <w:jc w:val="both"/>
        <w:rPr>
          <w:rFonts w:ascii="Arial" w:hAnsi="Arial" w:cs="Arial"/>
          <w:sz w:val="23"/>
          <w:szCs w:val="23"/>
        </w:rPr>
      </w:pPr>
      <w:r w:rsidRPr="00171817">
        <w:rPr>
          <w:rFonts w:ascii="Arial" w:hAnsi="Arial" w:cs="Arial"/>
          <w:sz w:val="23"/>
          <w:szCs w:val="23"/>
        </w:rPr>
        <w:t>por ato unilateral e escrito de qualquer das partes;</w:t>
      </w:r>
    </w:p>
    <w:p w14:paraId="2C914031" w14:textId="77777777" w:rsidR="00171817" w:rsidRPr="00171817" w:rsidRDefault="00171817" w:rsidP="00171817">
      <w:pPr>
        <w:numPr>
          <w:ilvl w:val="2"/>
          <w:numId w:val="20"/>
        </w:numPr>
        <w:spacing w:before="120" w:line="360" w:lineRule="auto"/>
        <w:ind w:left="851" w:hanging="284"/>
        <w:jc w:val="both"/>
        <w:rPr>
          <w:rFonts w:ascii="Arial" w:hAnsi="Arial" w:cs="Arial"/>
          <w:sz w:val="23"/>
          <w:szCs w:val="23"/>
        </w:rPr>
      </w:pPr>
      <w:r w:rsidRPr="00171817">
        <w:rPr>
          <w:rFonts w:ascii="Arial" w:hAnsi="Arial" w:cs="Arial"/>
          <w:sz w:val="23"/>
          <w:szCs w:val="23"/>
        </w:rPr>
        <w:t xml:space="preserve">amigável, por acordo entre as partes, reduzida a termo no processo de contratação, desde que haja conveniência para a Cesama; </w:t>
      </w:r>
    </w:p>
    <w:p w14:paraId="5B585BC2" w14:textId="77777777" w:rsidR="00171817" w:rsidRPr="00171817" w:rsidRDefault="00171817" w:rsidP="00171817">
      <w:pPr>
        <w:numPr>
          <w:ilvl w:val="2"/>
          <w:numId w:val="20"/>
        </w:numPr>
        <w:spacing w:before="120" w:line="360" w:lineRule="auto"/>
        <w:ind w:left="851" w:hanging="284"/>
        <w:jc w:val="both"/>
        <w:rPr>
          <w:rFonts w:ascii="Arial" w:hAnsi="Arial" w:cs="Arial"/>
          <w:sz w:val="23"/>
          <w:szCs w:val="23"/>
        </w:rPr>
      </w:pPr>
      <w:r w:rsidRPr="00171817">
        <w:rPr>
          <w:rFonts w:ascii="Arial" w:hAnsi="Arial" w:cs="Arial"/>
          <w:sz w:val="23"/>
          <w:szCs w:val="23"/>
        </w:rPr>
        <w:t>judicial, nos termos da legislação.</w:t>
      </w:r>
    </w:p>
    <w:p w14:paraId="67C51803"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11.2.1. Constituem motivo para rescisão do Contrato, dentre outras, as hipóteses previstas no art. 184 do RILC.</w:t>
      </w:r>
    </w:p>
    <w:p w14:paraId="0F371292"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 xml:space="preserve">11.2.2.  A rescisão por ato unilateral a que se refere à alínea “a” do item acima, deverá ser precedida de comunicação escrita e fundamentada da parte interessada e ser enviada à outra parte com antecedência mínima de 30 (trinta) dias. </w:t>
      </w:r>
    </w:p>
    <w:p w14:paraId="4ED01898"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 xml:space="preserve">11.2.3. Na hipótese de imprescindibilidade da execução contratual para a continuidade de serviços públicos essenciais, o prazo a que se refere o item 11.2.2 será de 90 (noventa) dias. </w:t>
      </w:r>
    </w:p>
    <w:p w14:paraId="204C69D8"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11.3. Quando a rescisão ocorrer sem que haja culpa da outra parte contratante, será esta ressarcida dos prejuízos que houver sofrido, regularmente comprovados, e no caso da CONTRATADA poderá ter ainda direito a:</w:t>
      </w:r>
    </w:p>
    <w:p w14:paraId="2E854927" w14:textId="77777777" w:rsidR="00171817" w:rsidRPr="00171817" w:rsidRDefault="00171817" w:rsidP="00171817">
      <w:pPr>
        <w:numPr>
          <w:ilvl w:val="0"/>
          <w:numId w:val="21"/>
        </w:numPr>
        <w:tabs>
          <w:tab w:val="left" w:pos="-5387"/>
        </w:tabs>
        <w:spacing w:before="120" w:line="360" w:lineRule="auto"/>
        <w:ind w:left="851" w:hanging="284"/>
        <w:jc w:val="both"/>
        <w:rPr>
          <w:rFonts w:ascii="Arial" w:hAnsi="Arial" w:cs="Arial"/>
          <w:sz w:val="23"/>
          <w:szCs w:val="23"/>
        </w:rPr>
      </w:pPr>
      <w:r w:rsidRPr="00171817">
        <w:rPr>
          <w:rFonts w:ascii="Arial" w:hAnsi="Arial" w:cs="Arial"/>
          <w:sz w:val="23"/>
          <w:szCs w:val="23"/>
        </w:rPr>
        <w:t xml:space="preserve">devolução da garantia; </w:t>
      </w:r>
    </w:p>
    <w:p w14:paraId="4A543429" w14:textId="77777777" w:rsidR="00171817" w:rsidRPr="00171817" w:rsidRDefault="00171817" w:rsidP="00171817">
      <w:pPr>
        <w:numPr>
          <w:ilvl w:val="0"/>
          <w:numId w:val="21"/>
        </w:numPr>
        <w:tabs>
          <w:tab w:val="left" w:pos="-5387"/>
        </w:tabs>
        <w:spacing w:before="120" w:line="360" w:lineRule="auto"/>
        <w:ind w:left="851" w:hanging="284"/>
        <w:jc w:val="both"/>
        <w:rPr>
          <w:rFonts w:ascii="Arial" w:hAnsi="Arial" w:cs="Arial"/>
          <w:sz w:val="23"/>
          <w:szCs w:val="23"/>
        </w:rPr>
      </w:pPr>
      <w:r w:rsidRPr="00171817">
        <w:rPr>
          <w:rFonts w:ascii="Arial" w:hAnsi="Arial" w:cs="Arial"/>
          <w:sz w:val="23"/>
          <w:szCs w:val="23"/>
        </w:rPr>
        <w:t xml:space="preserve">pagamentos devidos pela execução do contrato até a data da rescisão; </w:t>
      </w:r>
    </w:p>
    <w:p w14:paraId="1B61DE51" w14:textId="77777777" w:rsidR="00171817" w:rsidRPr="00171817" w:rsidRDefault="00171817" w:rsidP="00171817">
      <w:pPr>
        <w:numPr>
          <w:ilvl w:val="0"/>
          <w:numId w:val="21"/>
        </w:numPr>
        <w:tabs>
          <w:tab w:val="left" w:pos="-5387"/>
        </w:tabs>
        <w:spacing w:before="120" w:line="360" w:lineRule="auto"/>
        <w:ind w:left="851" w:hanging="284"/>
        <w:jc w:val="both"/>
        <w:rPr>
          <w:rFonts w:ascii="Arial" w:hAnsi="Arial" w:cs="Arial"/>
          <w:sz w:val="23"/>
          <w:szCs w:val="23"/>
        </w:rPr>
      </w:pPr>
      <w:r w:rsidRPr="00171817">
        <w:rPr>
          <w:rFonts w:ascii="Arial" w:hAnsi="Arial" w:cs="Arial"/>
          <w:sz w:val="23"/>
          <w:szCs w:val="23"/>
        </w:rPr>
        <w:t>pagamento do custo da desmobilização.</w:t>
      </w:r>
    </w:p>
    <w:p w14:paraId="149A7F9A"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lastRenderedPageBreak/>
        <w:t>11.4. Conforme art. 172, §2º do RILC, na hipótese de rescisão do Contrato, caberá ao responsável pela fiscalização atestar as parcelas adequadamente concluídas, recebendo provisória ou definitivamente, conforme o caso.</w:t>
      </w:r>
    </w:p>
    <w:p w14:paraId="061DF6F0" w14:textId="77777777" w:rsidR="00171817" w:rsidRPr="00171817" w:rsidRDefault="00171817" w:rsidP="00171817">
      <w:pPr>
        <w:pStyle w:val="Ttulo2"/>
        <w:numPr>
          <w:ilvl w:val="1"/>
          <w:numId w:val="1"/>
        </w:numPr>
        <w:spacing w:before="480" w:line="360" w:lineRule="auto"/>
        <w:jc w:val="both"/>
        <w:rPr>
          <w:rFonts w:ascii="Arial" w:eastAsia="Arial Unicode MS" w:hAnsi="Arial" w:cs="Arial"/>
          <w:sz w:val="23"/>
          <w:szCs w:val="23"/>
        </w:rPr>
      </w:pPr>
      <w:r w:rsidRPr="00171817">
        <w:rPr>
          <w:rFonts w:ascii="Arial" w:eastAsia="Arial Unicode MS" w:hAnsi="Arial" w:cs="Arial"/>
          <w:sz w:val="23"/>
          <w:szCs w:val="23"/>
        </w:rPr>
        <w:t>CLÁUSULA DÉCIMA SEGUNDA: CONFORMIDADE</w:t>
      </w:r>
    </w:p>
    <w:p w14:paraId="46970D4F"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12.1 A CONTRATADA declara, sob as penas da lei, não haver, até a presente data, qualquer impedimento à presente contratação ou mesmo à execução de alguma clausula ou condição do instrumento ora pactuado.</w:t>
      </w:r>
    </w:p>
    <w:p w14:paraId="2BE66B6A"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 xml:space="preserve">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171817">
        <w:rPr>
          <w:rFonts w:ascii="Arial" w:hAnsi="Arial" w:cs="Arial"/>
          <w:sz w:val="23"/>
          <w:szCs w:val="23"/>
        </w:rPr>
        <w:t>on</w:t>
      </w:r>
      <w:proofErr w:type="spellEnd"/>
      <w:r w:rsidRPr="00171817">
        <w:rPr>
          <w:rFonts w:ascii="Arial" w:hAnsi="Arial" w:cs="Arial"/>
          <w:sz w:val="23"/>
          <w:szCs w:val="23"/>
        </w:rPr>
        <w:t xml:space="preserve"> </w:t>
      </w:r>
      <w:proofErr w:type="spellStart"/>
      <w:r w:rsidRPr="00171817">
        <w:rPr>
          <w:rFonts w:ascii="Arial" w:hAnsi="Arial" w:cs="Arial"/>
          <w:sz w:val="23"/>
          <w:szCs w:val="23"/>
        </w:rPr>
        <w:t>Combating</w:t>
      </w:r>
      <w:proofErr w:type="spellEnd"/>
      <w:r w:rsidRPr="00171817">
        <w:rPr>
          <w:rFonts w:ascii="Arial" w:hAnsi="Arial" w:cs="Arial"/>
          <w:sz w:val="23"/>
          <w:szCs w:val="23"/>
        </w:rPr>
        <w:t xml:space="preserve"> </w:t>
      </w:r>
      <w:proofErr w:type="spellStart"/>
      <w:r w:rsidRPr="00171817">
        <w:rPr>
          <w:rFonts w:ascii="Arial" w:hAnsi="Arial" w:cs="Arial"/>
          <w:sz w:val="23"/>
          <w:szCs w:val="23"/>
        </w:rPr>
        <w:t>Bribery</w:t>
      </w:r>
      <w:proofErr w:type="spellEnd"/>
      <w:r w:rsidRPr="00171817">
        <w:rPr>
          <w:rFonts w:ascii="Arial" w:hAnsi="Arial" w:cs="Arial"/>
          <w:sz w:val="23"/>
          <w:szCs w:val="23"/>
        </w:rPr>
        <w:t xml:space="preserve"> </w:t>
      </w:r>
      <w:proofErr w:type="spellStart"/>
      <w:r w:rsidRPr="00171817">
        <w:rPr>
          <w:rFonts w:ascii="Arial" w:hAnsi="Arial" w:cs="Arial"/>
          <w:sz w:val="23"/>
          <w:szCs w:val="23"/>
        </w:rPr>
        <w:t>of</w:t>
      </w:r>
      <w:proofErr w:type="spellEnd"/>
      <w:r w:rsidRPr="00171817">
        <w:rPr>
          <w:rFonts w:ascii="Arial" w:hAnsi="Arial" w:cs="Arial"/>
          <w:sz w:val="23"/>
          <w:szCs w:val="23"/>
        </w:rPr>
        <w:t xml:space="preserve"> </w:t>
      </w:r>
      <w:proofErr w:type="spellStart"/>
      <w:r w:rsidRPr="00171817">
        <w:rPr>
          <w:rFonts w:ascii="Arial" w:hAnsi="Arial" w:cs="Arial"/>
          <w:sz w:val="23"/>
          <w:szCs w:val="23"/>
        </w:rPr>
        <w:t>Foreign</w:t>
      </w:r>
      <w:proofErr w:type="spellEnd"/>
      <w:r w:rsidRPr="00171817">
        <w:rPr>
          <w:rFonts w:ascii="Arial" w:hAnsi="Arial" w:cs="Arial"/>
          <w:sz w:val="23"/>
          <w:szCs w:val="23"/>
        </w:rPr>
        <w:t xml:space="preserve"> </w:t>
      </w:r>
      <w:proofErr w:type="spellStart"/>
      <w:r w:rsidRPr="00171817">
        <w:rPr>
          <w:rFonts w:ascii="Arial" w:hAnsi="Arial" w:cs="Arial"/>
          <w:sz w:val="23"/>
          <w:szCs w:val="23"/>
        </w:rPr>
        <w:t>Public</w:t>
      </w:r>
      <w:proofErr w:type="spellEnd"/>
      <w:r w:rsidRPr="00171817">
        <w:rPr>
          <w:rFonts w:ascii="Arial" w:hAnsi="Arial" w:cs="Arial"/>
          <w:sz w:val="23"/>
          <w:szCs w:val="23"/>
        </w:rPr>
        <w:t xml:space="preserve"> </w:t>
      </w:r>
      <w:proofErr w:type="spellStart"/>
      <w:r w:rsidRPr="00171817">
        <w:rPr>
          <w:rFonts w:ascii="Arial" w:hAnsi="Arial" w:cs="Arial"/>
          <w:sz w:val="23"/>
          <w:szCs w:val="23"/>
        </w:rPr>
        <w:t>Officials</w:t>
      </w:r>
      <w:proofErr w:type="spellEnd"/>
      <w:r w:rsidRPr="00171817">
        <w:rPr>
          <w:rFonts w:ascii="Arial" w:hAnsi="Arial" w:cs="Arial"/>
          <w:sz w:val="23"/>
          <w:szCs w:val="23"/>
        </w:rPr>
        <w:t xml:space="preserve"> in </w:t>
      </w:r>
      <w:proofErr w:type="spellStart"/>
      <w:r w:rsidRPr="00171817">
        <w:rPr>
          <w:rFonts w:ascii="Arial" w:hAnsi="Arial" w:cs="Arial"/>
          <w:sz w:val="23"/>
          <w:szCs w:val="23"/>
        </w:rPr>
        <w:t>International</w:t>
      </w:r>
      <w:proofErr w:type="spellEnd"/>
      <w:r w:rsidRPr="00171817">
        <w:rPr>
          <w:rFonts w:ascii="Arial" w:hAnsi="Arial" w:cs="Arial"/>
          <w:sz w:val="23"/>
          <w:szCs w:val="23"/>
        </w:rPr>
        <w:t xml:space="preserve"> Business </w:t>
      </w:r>
      <w:proofErr w:type="spellStart"/>
      <w:r w:rsidRPr="00171817">
        <w:rPr>
          <w:rFonts w:ascii="Arial" w:hAnsi="Arial" w:cs="Arial"/>
          <w:sz w:val="23"/>
          <w:szCs w:val="23"/>
        </w:rPr>
        <w:t>Transactions</w:t>
      </w:r>
      <w:proofErr w:type="spellEnd"/>
      <w:r w:rsidRPr="00171817">
        <w:rPr>
          <w:rFonts w:ascii="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171817">
        <w:rPr>
          <w:rFonts w:ascii="Arial" w:hAnsi="Arial" w:cs="Arial"/>
          <w:sz w:val="23"/>
          <w:szCs w:val="23"/>
        </w:rPr>
        <w:t>Corruption</w:t>
      </w:r>
      <w:proofErr w:type="spellEnd"/>
      <w:r w:rsidRPr="00171817">
        <w:rPr>
          <w:rFonts w:ascii="Arial" w:hAnsi="Arial" w:cs="Arial"/>
          <w:sz w:val="23"/>
          <w:szCs w:val="23"/>
        </w:rPr>
        <w:t xml:space="preserve"> (Convenção das Nações Unidas contra a Corrupção).</w:t>
      </w:r>
    </w:p>
    <w:p w14:paraId="41B38192"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E7EA37F"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B52F05C"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37DC0696"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lastRenderedPageBreak/>
        <w:t>12.6 A CONTRATADA declara que não pratica e se obriga a não praticar quaisquer atos que violem a lei anticorrupção.</w:t>
      </w:r>
    </w:p>
    <w:p w14:paraId="0EF58A6D"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12.7 A CONTRATADA concorda em fornecer prontamente, sempre que solicitada, evidencia de que está atuando diligentemente na prevenção de práticas que possam violar as leis anticorrupção.</w:t>
      </w:r>
    </w:p>
    <w:p w14:paraId="7CCC3A95"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1F04ECE"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B0C053C"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5731A4D0"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12.11 A CONTRATADA compromete-se a praticar a governança corporativa de modo a dar efetividade ao cumprimento das obrigações contratuais em observância à legislação aplicável.</w:t>
      </w:r>
    </w:p>
    <w:p w14:paraId="268CAD7C" w14:textId="77777777" w:rsidR="00171817" w:rsidRPr="00171817" w:rsidRDefault="00171817" w:rsidP="00171817">
      <w:pPr>
        <w:spacing w:before="120" w:line="360" w:lineRule="auto"/>
        <w:jc w:val="both"/>
        <w:rPr>
          <w:rFonts w:ascii="Arial" w:hAnsi="Arial" w:cs="Arial"/>
          <w:sz w:val="23"/>
          <w:szCs w:val="23"/>
        </w:rPr>
      </w:pPr>
      <w:r w:rsidRPr="00171817">
        <w:rPr>
          <w:rFonts w:ascii="Arial" w:hAnsi="Arial" w:cs="Arial"/>
          <w:sz w:val="23"/>
          <w:szCs w:val="23"/>
        </w:rPr>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DE8336D" w14:textId="77777777" w:rsidR="00171817" w:rsidRPr="00171817" w:rsidRDefault="00171817" w:rsidP="00171817">
      <w:pPr>
        <w:pStyle w:val="Ttulo2"/>
        <w:numPr>
          <w:ilvl w:val="1"/>
          <w:numId w:val="1"/>
        </w:numPr>
        <w:spacing w:before="480" w:line="360" w:lineRule="auto"/>
        <w:jc w:val="both"/>
        <w:rPr>
          <w:rFonts w:ascii="Arial" w:eastAsia="Arial Unicode MS" w:hAnsi="Arial" w:cs="Arial"/>
          <w:sz w:val="23"/>
          <w:szCs w:val="23"/>
        </w:rPr>
      </w:pPr>
      <w:r w:rsidRPr="00171817">
        <w:rPr>
          <w:rFonts w:ascii="Arial" w:eastAsia="Arial Unicode MS" w:hAnsi="Arial" w:cs="Arial"/>
          <w:sz w:val="23"/>
          <w:szCs w:val="23"/>
        </w:rPr>
        <w:t>CLÁUSULA DÉCIMA TERCEIRA: LEGISLAÇÃO APLICÁVEL</w:t>
      </w:r>
    </w:p>
    <w:p w14:paraId="5009E471" w14:textId="77777777" w:rsidR="00171817" w:rsidRPr="00171817" w:rsidRDefault="00171817" w:rsidP="00171817">
      <w:pPr>
        <w:spacing w:before="120" w:line="360" w:lineRule="auto"/>
        <w:jc w:val="both"/>
        <w:rPr>
          <w:rFonts w:ascii="Arial" w:eastAsia="Arial Unicode MS" w:hAnsi="Arial" w:cs="Arial"/>
          <w:bCs/>
          <w:sz w:val="23"/>
          <w:szCs w:val="23"/>
        </w:rPr>
      </w:pPr>
      <w:r w:rsidRPr="00171817">
        <w:rPr>
          <w:rFonts w:ascii="Arial" w:eastAsia="Arial Unicode MS" w:hAnsi="Arial" w:cs="Arial"/>
          <w:sz w:val="23"/>
          <w:szCs w:val="23"/>
        </w:rPr>
        <w:t xml:space="preserve">13.1. </w:t>
      </w:r>
      <w:r w:rsidRPr="00171817">
        <w:rPr>
          <w:rFonts w:ascii="Arial" w:eastAsia="Arial Unicode MS" w:hAnsi="Arial" w:cs="Arial"/>
          <w:bCs/>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Cesama, no endereço eletrônico </w:t>
      </w:r>
      <w:hyperlink r:id="rId10" w:history="1">
        <w:r w:rsidRPr="00171817">
          <w:rPr>
            <w:rStyle w:val="Hyperlink"/>
            <w:rFonts w:ascii="Arial" w:hAnsi="Arial" w:cs="Arial"/>
            <w:sz w:val="23"/>
            <w:szCs w:val="23"/>
          </w:rPr>
          <w:t>http://cesama.com.br/site/uploads/arquivos/100/15562257012.pdf</w:t>
        </w:r>
      </w:hyperlink>
      <w:r w:rsidRPr="00171817">
        <w:rPr>
          <w:rFonts w:ascii="Arial" w:eastAsia="Arial Unicode MS" w:hAnsi="Arial" w:cs="Arial"/>
          <w:bCs/>
          <w:sz w:val="23"/>
          <w:szCs w:val="23"/>
        </w:rPr>
        <w:t>, bem como na legislação municipal civil e ambiental aplicáveis ao objeto deste Contrato.</w:t>
      </w:r>
    </w:p>
    <w:p w14:paraId="268DA908" w14:textId="77777777" w:rsidR="00171817" w:rsidRPr="00171817" w:rsidRDefault="00171817" w:rsidP="00171817">
      <w:pPr>
        <w:pStyle w:val="Recuodecorpodetexto3"/>
        <w:tabs>
          <w:tab w:val="left" w:pos="-4820"/>
          <w:tab w:val="left" w:pos="9142"/>
        </w:tabs>
        <w:spacing w:before="480" w:line="360" w:lineRule="auto"/>
        <w:ind w:left="0"/>
        <w:rPr>
          <w:rFonts w:eastAsia="Arial Unicode MS"/>
          <w:b/>
          <w:bCs/>
          <w:color w:val="auto"/>
          <w:sz w:val="23"/>
          <w:szCs w:val="23"/>
        </w:rPr>
      </w:pPr>
      <w:r w:rsidRPr="00171817">
        <w:rPr>
          <w:rFonts w:eastAsia="Arial Unicode MS"/>
          <w:b/>
          <w:color w:val="auto"/>
          <w:sz w:val="23"/>
          <w:szCs w:val="23"/>
        </w:rPr>
        <w:t>CLÁUSULA DÉCIMA QUARTA: FORO</w:t>
      </w:r>
    </w:p>
    <w:p w14:paraId="239A538D" w14:textId="77777777" w:rsidR="00171817" w:rsidRPr="00171817" w:rsidRDefault="00171817" w:rsidP="00171817">
      <w:pPr>
        <w:pStyle w:val="Recuodecorpodetexto3"/>
        <w:tabs>
          <w:tab w:val="left" w:pos="3117"/>
          <w:tab w:val="left" w:pos="9142"/>
        </w:tabs>
        <w:spacing w:before="120" w:line="360" w:lineRule="auto"/>
        <w:ind w:left="0"/>
        <w:rPr>
          <w:rFonts w:eastAsia="Arial Unicode MS"/>
          <w:bCs/>
          <w:color w:val="auto"/>
          <w:sz w:val="23"/>
          <w:szCs w:val="23"/>
        </w:rPr>
      </w:pPr>
      <w:r w:rsidRPr="00171817">
        <w:rPr>
          <w:rFonts w:eastAsia="Arial Unicode MS"/>
          <w:bCs/>
          <w:color w:val="auto"/>
          <w:sz w:val="23"/>
          <w:szCs w:val="23"/>
        </w:rPr>
        <w:t>14.1.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7284122D" w14:textId="77777777" w:rsidR="00171817" w:rsidRDefault="00171817" w:rsidP="00171817">
      <w:pPr>
        <w:pStyle w:val="Corpodetexto"/>
        <w:spacing w:before="120" w:line="360" w:lineRule="auto"/>
        <w:jc w:val="both"/>
        <w:rPr>
          <w:rFonts w:ascii="Arial" w:eastAsia="Arial Unicode MS" w:hAnsi="Arial" w:cs="Arial"/>
          <w:sz w:val="23"/>
          <w:szCs w:val="23"/>
        </w:rPr>
      </w:pPr>
      <w:r w:rsidRPr="00171817">
        <w:rPr>
          <w:rFonts w:ascii="Arial" w:eastAsia="Arial Unicode MS" w:hAnsi="Arial" w:cs="Arial"/>
          <w:sz w:val="23"/>
          <w:szCs w:val="23"/>
        </w:rPr>
        <w:t>Por estarem assim justos e contratados, lavrou-se o este Contrato, que vai assinado pelas partes, na presença de duas testemunhas.</w:t>
      </w:r>
    </w:p>
    <w:p w14:paraId="4FBA2CE7" w14:textId="77777777" w:rsidR="00F71B2C" w:rsidRPr="00171817" w:rsidRDefault="00F71B2C" w:rsidP="00171817">
      <w:pPr>
        <w:pStyle w:val="Corpodetexto"/>
        <w:spacing w:before="120" w:line="360" w:lineRule="auto"/>
        <w:jc w:val="both"/>
        <w:rPr>
          <w:rFonts w:ascii="Arial" w:eastAsia="Arial Unicode MS" w:hAnsi="Arial" w:cs="Arial"/>
          <w:sz w:val="23"/>
          <w:szCs w:val="23"/>
        </w:rPr>
      </w:pPr>
    </w:p>
    <w:p w14:paraId="34596AC4" w14:textId="77777777" w:rsidR="00171817" w:rsidRDefault="00171817" w:rsidP="00F71B2C">
      <w:pPr>
        <w:spacing w:before="120" w:line="360" w:lineRule="auto"/>
        <w:jc w:val="center"/>
        <w:rPr>
          <w:rFonts w:ascii="Arial" w:eastAsia="Arial Unicode MS" w:hAnsi="Arial" w:cs="Arial"/>
          <w:sz w:val="23"/>
          <w:szCs w:val="23"/>
        </w:rPr>
      </w:pPr>
      <w:r w:rsidRPr="00171817">
        <w:rPr>
          <w:rFonts w:ascii="Arial" w:eastAsia="Arial Unicode MS" w:hAnsi="Arial" w:cs="Arial"/>
          <w:sz w:val="23"/>
          <w:szCs w:val="23"/>
        </w:rPr>
        <w:t>Juiz de Fora, ......  de .........</w:t>
      </w:r>
      <w:r w:rsidR="00F71B2C">
        <w:rPr>
          <w:rFonts w:ascii="Arial" w:eastAsia="Arial Unicode MS" w:hAnsi="Arial" w:cs="Arial"/>
          <w:sz w:val="23"/>
          <w:szCs w:val="23"/>
        </w:rPr>
        <w:t>.......... de 2022</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171817" w:rsidRPr="00171817" w14:paraId="08553CDB" w14:textId="77777777" w:rsidTr="00171817">
        <w:trPr>
          <w:jc w:val="center"/>
        </w:trPr>
        <w:tc>
          <w:tcPr>
            <w:tcW w:w="5079" w:type="dxa"/>
          </w:tcPr>
          <w:p w14:paraId="337C760F" w14:textId="5C565925" w:rsidR="00171817" w:rsidRDefault="00171817" w:rsidP="0019174B">
            <w:pPr>
              <w:jc w:val="center"/>
              <w:rPr>
                <w:rFonts w:ascii="Arial" w:eastAsia="Arial Unicode MS" w:hAnsi="Arial" w:cs="Arial"/>
                <w:sz w:val="23"/>
                <w:szCs w:val="23"/>
              </w:rPr>
            </w:pPr>
          </w:p>
          <w:p w14:paraId="77A6C511" w14:textId="77777777" w:rsidR="0019174B" w:rsidRPr="00171817" w:rsidRDefault="0019174B" w:rsidP="0019174B">
            <w:pPr>
              <w:jc w:val="center"/>
              <w:rPr>
                <w:rFonts w:ascii="Arial" w:eastAsia="Arial Unicode MS" w:hAnsi="Arial" w:cs="Arial"/>
                <w:sz w:val="23"/>
                <w:szCs w:val="23"/>
              </w:rPr>
            </w:pPr>
          </w:p>
          <w:p w14:paraId="48C9E9CD" w14:textId="4B418BA6" w:rsidR="00171817" w:rsidRPr="00171817" w:rsidRDefault="00171817" w:rsidP="0019174B">
            <w:pPr>
              <w:jc w:val="center"/>
              <w:rPr>
                <w:rFonts w:ascii="Arial" w:eastAsia="Arial Unicode MS" w:hAnsi="Arial" w:cs="Arial"/>
                <w:bCs/>
                <w:sz w:val="23"/>
                <w:szCs w:val="23"/>
              </w:rPr>
            </w:pPr>
            <w:r w:rsidRPr="00171817">
              <w:rPr>
                <w:rFonts w:ascii="Arial" w:eastAsia="Arial Unicode MS" w:hAnsi="Arial" w:cs="Arial"/>
                <w:sz w:val="23"/>
                <w:szCs w:val="23"/>
              </w:rPr>
              <w:t>Júlio César Teixeira</w:t>
            </w:r>
          </w:p>
          <w:p w14:paraId="051B3AD6" w14:textId="77777777" w:rsidR="00171817" w:rsidRPr="00171817" w:rsidRDefault="00171817" w:rsidP="0019174B">
            <w:pPr>
              <w:jc w:val="center"/>
              <w:rPr>
                <w:rFonts w:ascii="Arial" w:eastAsia="Arial Unicode MS" w:hAnsi="Arial" w:cs="Arial"/>
                <w:bCs/>
                <w:kern w:val="2"/>
                <w:sz w:val="23"/>
                <w:szCs w:val="23"/>
                <w:lang w:eastAsia="en-US"/>
              </w:rPr>
            </w:pPr>
            <w:r w:rsidRPr="00171817">
              <w:rPr>
                <w:rFonts w:ascii="Arial" w:eastAsia="Arial Unicode MS" w:hAnsi="Arial" w:cs="Arial"/>
                <w:bCs/>
                <w:sz w:val="23"/>
                <w:szCs w:val="23"/>
              </w:rPr>
              <w:t>Diretor Presidente – CESAMA</w:t>
            </w:r>
          </w:p>
        </w:tc>
        <w:tc>
          <w:tcPr>
            <w:tcW w:w="4251" w:type="dxa"/>
          </w:tcPr>
          <w:p w14:paraId="00ACE3A9" w14:textId="53E31B34" w:rsidR="00171817" w:rsidRDefault="00171817" w:rsidP="0019174B">
            <w:pPr>
              <w:jc w:val="center"/>
              <w:rPr>
                <w:rFonts w:ascii="Arial" w:eastAsia="Arial Unicode MS" w:hAnsi="Arial" w:cs="Arial"/>
                <w:bCs/>
                <w:sz w:val="23"/>
                <w:szCs w:val="23"/>
              </w:rPr>
            </w:pPr>
          </w:p>
          <w:p w14:paraId="4A9787CF" w14:textId="77777777" w:rsidR="0019174B" w:rsidRPr="00171817" w:rsidRDefault="0019174B" w:rsidP="0019174B">
            <w:pPr>
              <w:jc w:val="center"/>
              <w:rPr>
                <w:rFonts w:ascii="Arial" w:eastAsia="Arial Unicode MS" w:hAnsi="Arial" w:cs="Arial"/>
                <w:bCs/>
                <w:sz w:val="23"/>
                <w:szCs w:val="23"/>
              </w:rPr>
            </w:pPr>
          </w:p>
          <w:p w14:paraId="03A67B8D" w14:textId="2C974462" w:rsidR="00F71B2C" w:rsidRDefault="00F71B2C" w:rsidP="0019174B">
            <w:pPr>
              <w:jc w:val="center"/>
              <w:rPr>
                <w:rFonts w:ascii="Arial" w:eastAsia="Arial Unicode MS" w:hAnsi="Arial" w:cs="Arial"/>
                <w:bCs/>
                <w:sz w:val="23"/>
                <w:szCs w:val="23"/>
              </w:rPr>
            </w:pPr>
            <w:r w:rsidRPr="00DA5E0E">
              <w:rPr>
                <w:rFonts w:ascii="Arial" w:eastAsia="Arial Unicode MS" w:hAnsi="Arial" w:cs="Arial"/>
                <w:sz w:val="23"/>
                <w:szCs w:val="23"/>
              </w:rPr>
              <w:t>Rafael de Freitas dos Reis</w:t>
            </w:r>
          </w:p>
          <w:p w14:paraId="24DE89B2" w14:textId="77777777" w:rsidR="00171817" w:rsidRPr="00F71B2C" w:rsidRDefault="00F71B2C" w:rsidP="0019174B">
            <w:pPr>
              <w:jc w:val="center"/>
              <w:rPr>
                <w:rFonts w:ascii="Arial" w:eastAsia="Arial Unicode MS" w:hAnsi="Arial" w:cs="Arial"/>
                <w:bCs/>
                <w:kern w:val="2"/>
                <w:sz w:val="23"/>
                <w:szCs w:val="23"/>
                <w:lang w:eastAsia="en-US"/>
              </w:rPr>
            </w:pPr>
            <w:r w:rsidRPr="00F71B2C">
              <w:rPr>
                <w:rFonts w:ascii="Arial" w:eastAsia="Arial Unicode MS" w:hAnsi="Arial" w:cs="Arial"/>
                <w:bCs/>
                <w:sz w:val="23"/>
                <w:szCs w:val="23"/>
              </w:rPr>
              <w:t>Metalúrgica Moriá Ltda - EPP</w:t>
            </w:r>
            <w:r w:rsidRPr="00F71B2C">
              <w:rPr>
                <w:rFonts w:ascii="Arial" w:eastAsia="Arial Unicode MS" w:hAnsi="Arial" w:cs="Arial"/>
                <w:sz w:val="23"/>
                <w:szCs w:val="23"/>
              </w:rPr>
              <w:t>.</w:t>
            </w:r>
          </w:p>
        </w:tc>
      </w:tr>
    </w:tbl>
    <w:p w14:paraId="490C40D0" w14:textId="77777777" w:rsidR="00171817" w:rsidRDefault="00171817" w:rsidP="0019174B">
      <w:pPr>
        <w:pStyle w:val="Ttulo6"/>
        <w:tabs>
          <w:tab w:val="clear" w:pos="0"/>
        </w:tabs>
        <w:spacing w:before="60" w:after="0" w:line="300" w:lineRule="exact"/>
        <w:rPr>
          <w:rFonts w:eastAsia="Arial Unicode MS" w:cs="Arial"/>
          <w:b w:val="0"/>
          <w:color w:val="auto"/>
          <w:sz w:val="23"/>
          <w:szCs w:val="23"/>
          <w:u w:val="none"/>
        </w:rPr>
      </w:pPr>
    </w:p>
    <w:p w14:paraId="287E4493" w14:textId="77777777" w:rsidR="00F71B2C" w:rsidRDefault="00F71B2C" w:rsidP="00F71B2C">
      <w:pPr>
        <w:rPr>
          <w:rFonts w:eastAsia="Arial Unicode MS"/>
        </w:rPr>
      </w:pPr>
    </w:p>
    <w:p w14:paraId="0F1994F2" w14:textId="77777777" w:rsidR="00F71B2C" w:rsidRPr="00F71B2C" w:rsidRDefault="00F71B2C" w:rsidP="00F71B2C">
      <w:pPr>
        <w:rPr>
          <w:rFonts w:eastAsia="Arial Unicode MS"/>
        </w:rPr>
      </w:pPr>
    </w:p>
    <w:p w14:paraId="6373BDB6" w14:textId="5C3E47D3" w:rsidR="00171817" w:rsidRPr="00171817" w:rsidRDefault="00171817" w:rsidP="00171817">
      <w:pPr>
        <w:pStyle w:val="Ttulo6"/>
        <w:tabs>
          <w:tab w:val="clear" w:pos="0"/>
        </w:tabs>
        <w:spacing w:before="60" w:after="0" w:line="300" w:lineRule="exact"/>
        <w:jc w:val="both"/>
        <w:rPr>
          <w:rFonts w:eastAsia="Arial Unicode MS" w:cs="Arial"/>
          <w:b w:val="0"/>
          <w:color w:val="auto"/>
          <w:sz w:val="23"/>
          <w:szCs w:val="23"/>
        </w:rPr>
      </w:pPr>
      <w:r w:rsidRPr="00171817">
        <w:rPr>
          <w:rFonts w:eastAsia="Arial Unicode MS" w:cs="Arial"/>
          <w:b w:val="0"/>
          <w:color w:val="auto"/>
          <w:sz w:val="23"/>
          <w:szCs w:val="23"/>
          <w:u w:val="none"/>
        </w:rPr>
        <w:t xml:space="preserve">Testemunhas: </w:t>
      </w:r>
      <w:r w:rsidR="0019174B">
        <w:rPr>
          <w:rFonts w:eastAsia="Arial Unicode MS" w:cs="Arial"/>
          <w:b w:val="0"/>
          <w:color w:val="auto"/>
          <w:sz w:val="23"/>
          <w:szCs w:val="23"/>
          <w:u w:val="none"/>
        </w:rPr>
        <w:t>1)                                                                2)</w:t>
      </w:r>
    </w:p>
    <w:p w14:paraId="6A41D8FD" w14:textId="77777777" w:rsidR="00171817" w:rsidRPr="00171817" w:rsidRDefault="00171817" w:rsidP="00171817">
      <w:pPr>
        <w:jc w:val="both"/>
        <w:rPr>
          <w:rFonts w:ascii="Arial" w:hAnsi="Arial" w:cs="Arial"/>
          <w:sz w:val="23"/>
          <w:szCs w:val="23"/>
        </w:rPr>
      </w:pPr>
    </w:p>
    <w:p w14:paraId="7B2E54FF" w14:textId="77777777" w:rsidR="00171817" w:rsidRPr="002441A4" w:rsidRDefault="00171817" w:rsidP="00171817"/>
    <w:sectPr w:rsidR="00171817" w:rsidRPr="002441A4" w:rsidSect="00FF41B9">
      <w:headerReference w:type="default" r:id="rId11"/>
      <w:footerReference w:type="even" r:id="rId12"/>
      <w:footerReference w:type="default" r:id="rId13"/>
      <w:footnotePr>
        <w:pos w:val="beneathText"/>
      </w:footnotePr>
      <w:pgSz w:w="11905" w:h="16837" w:code="9"/>
      <w:pgMar w:top="85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A982" w14:textId="77777777" w:rsidR="00DA5E0E" w:rsidRDefault="00DA5E0E">
      <w:r>
        <w:separator/>
      </w:r>
    </w:p>
  </w:endnote>
  <w:endnote w:type="continuationSeparator" w:id="0">
    <w:p w14:paraId="5F7AA40A" w14:textId="77777777" w:rsidR="00DA5E0E" w:rsidRDefault="00DA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6E99" w14:textId="77777777" w:rsidR="00DA5E0E" w:rsidRDefault="00DA5E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2BA932" w14:textId="77777777" w:rsidR="00DA5E0E" w:rsidRDefault="00DA5E0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5431" w14:textId="77777777" w:rsidR="00DA5E0E" w:rsidRDefault="00DA5E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7AB9">
      <w:rPr>
        <w:rStyle w:val="Nmerodepgina"/>
        <w:noProof/>
      </w:rPr>
      <w:t>1</w:t>
    </w:r>
    <w:r>
      <w:rPr>
        <w:rStyle w:val="Nmerodepgina"/>
      </w:rPr>
      <w:fldChar w:fldCharType="end"/>
    </w:r>
  </w:p>
  <w:p w14:paraId="748BB7F6" w14:textId="77777777" w:rsidR="00DA5E0E" w:rsidRPr="00262B4E" w:rsidRDefault="00DA5E0E" w:rsidP="00175273">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2F1D593F" w14:textId="77777777" w:rsidR="00DA5E0E" w:rsidRPr="00262B4E" w:rsidRDefault="00DA5E0E" w:rsidP="00175273">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13F5898D" w14:textId="77777777" w:rsidR="00DA5E0E" w:rsidRPr="00262B4E" w:rsidRDefault="00DA5E0E" w:rsidP="00175273">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9147</w:t>
    </w:r>
  </w:p>
  <w:p w14:paraId="4DAA9A86" w14:textId="77777777" w:rsidR="00DA5E0E" w:rsidRPr="00262B4E" w:rsidRDefault="00DA5E0E" w:rsidP="00175273">
    <w:pPr>
      <w:pStyle w:val="Rodap"/>
      <w:tabs>
        <w:tab w:val="right" w:pos="8505"/>
      </w:tabs>
      <w:ind w:right="-1"/>
      <w:jc w:val="center"/>
      <w:rPr>
        <w:rFonts w:ascii="Arial" w:hAnsi="Arial" w:cs="Arial"/>
        <w:color w:val="AEAAAA"/>
        <w:sz w:val="16"/>
        <w:szCs w:val="16"/>
      </w:rPr>
    </w:pPr>
  </w:p>
  <w:p w14:paraId="24F6D847" w14:textId="77777777" w:rsidR="00DA5E0E" w:rsidRPr="00DC08CD" w:rsidRDefault="00DA5E0E" w:rsidP="00175273">
    <w:pPr>
      <w:pStyle w:val="Rodap"/>
      <w:tabs>
        <w:tab w:val="right" w:pos="8505"/>
      </w:tabs>
      <w:ind w:right="-1"/>
      <w:jc w:val="center"/>
      <w:rPr>
        <w:rFonts w:ascii="Arial" w:hAnsi="Arial" w:cs="Arial"/>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BAD7" w14:textId="77777777" w:rsidR="00DA5E0E" w:rsidRDefault="00DA5E0E">
      <w:r>
        <w:separator/>
      </w:r>
    </w:p>
  </w:footnote>
  <w:footnote w:type="continuationSeparator" w:id="0">
    <w:p w14:paraId="737ADA8D" w14:textId="77777777" w:rsidR="00DA5E0E" w:rsidRDefault="00DA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31EE" w14:textId="77777777" w:rsidR="00DA5E0E" w:rsidRDefault="00DA5E0E">
    <w:pPr>
      <w:pStyle w:val="Cabealho"/>
      <w:spacing w:after="240"/>
      <w:jc w:val="center"/>
    </w:pPr>
    <w:r w:rsidRPr="00262B4E">
      <w:rPr>
        <w:noProof/>
        <w:sz w:val="16"/>
        <w:szCs w:val="16"/>
        <w:lang w:eastAsia="pt-BR"/>
      </w:rPr>
      <w:drawing>
        <wp:inline distT="0" distB="0" distL="0" distR="0" wp14:anchorId="4D3C0FE5" wp14:editId="143A93B1">
          <wp:extent cx="5370282" cy="548640"/>
          <wp:effectExtent l="19050" t="0" r="1818"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51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32E3482"/>
    <w:multiLevelType w:val="multilevel"/>
    <w:tmpl w:val="3FC83F1E"/>
    <w:lvl w:ilvl="0">
      <w:start w:val="6"/>
      <w:numFmt w:val="decimal"/>
      <w:lvlText w:val="%1"/>
      <w:lvlJc w:val="left"/>
      <w:pPr>
        <w:tabs>
          <w:tab w:val="num" w:pos="570"/>
        </w:tabs>
        <w:ind w:left="570" w:hanging="570"/>
      </w:pPr>
      <w:rPr>
        <w:rFonts w:hint="default"/>
        <w:b/>
        <w:color w:val="000000"/>
      </w:rPr>
    </w:lvl>
    <w:lvl w:ilvl="1">
      <w:start w:val="1"/>
      <w:numFmt w:val="decimal"/>
      <w:lvlText w:val="%1.%2"/>
      <w:lvlJc w:val="left"/>
      <w:pPr>
        <w:tabs>
          <w:tab w:val="num" w:pos="570"/>
        </w:tabs>
        <w:ind w:left="570" w:hanging="57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6"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E000E"/>
    <w:multiLevelType w:val="multilevel"/>
    <w:tmpl w:val="AB3EDC7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4CD68E2"/>
    <w:multiLevelType w:val="multilevel"/>
    <w:tmpl w:val="FCFE363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74F1173"/>
    <w:multiLevelType w:val="multilevel"/>
    <w:tmpl w:val="35DA6CE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1621D21"/>
    <w:multiLevelType w:val="multilevel"/>
    <w:tmpl w:val="08EE0A86"/>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06502C"/>
    <w:multiLevelType w:val="multilevel"/>
    <w:tmpl w:val="F0E4E8C6"/>
    <w:lvl w:ilvl="0">
      <w:start w:val="5"/>
      <w:numFmt w:val="decimal"/>
      <w:lvlText w:val="%1"/>
      <w:lvlJc w:val="left"/>
      <w:pPr>
        <w:tabs>
          <w:tab w:val="num" w:pos="360"/>
        </w:tabs>
        <w:ind w:left="360" w:hanging="360"/>
      </w:pPr>
      <w:rPr>
        <w:rFonts w:hint="default"/>
        <w:b/>
      </w:rPr>
    </w:lvl>
    <w:lvl w:ilvl="1">
      <w:start w:val="1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62D41"/>
    <w:multiLevelType w:val="multilevel"/>
    <w:tmpl w:val="9FCCCD4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0865D3"/>
    <w:multiLevelType w:val="multilevel"/>
    <w:tmpl w:val="D21E451C"/>
    <w:lvl w:ilvl="0">
      <w:start w:val="6"/>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color w:val="auto"/>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6E1278A4"/>
    <w:multiLevelType w:val="multilevel"/>
    <w:tmpl w:val="ED4C286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03E59B5"/>
    <w:multiLevelType w:val="multilevel"/>
    <w:tmpl w:val="ED4C286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3"/>
  </w:num>
  <w:num w:numId="4">
    <w:abstractNumId w:val="19"/>
  </w:num>
  <w:num w:numId="5">
    <w:abstractNumId w:val="16"/>
  </w:num>
  <w:num w:numId="6">
    <w:abstractNumId w:val="14"/>
  </w:num>
  <w:num w:numId="7">
    <w:abstractNumId w:val="9"/>
  </w:num>
  <w:num w:numId="8">
    <w:abstractNumId w:val="21"/>
  </w:num>
  <w:num w:numId="9">
    <w:abstractNumId w:val="15"/>
  </w:num>
  <w:num w:numId="10">
    <w:abstractNumId w:val="13"/>
  </w:num>
  <w:num w:numId="11">
    <w:abstractNumId w:val="5"/>
  </w:num>
  <w:num w:numId="12">
    <w:abstractNumId w:val="2"/>
  </w:num>
  <w:num w:numId="13">
    <w:abstractNumId w:val="22"/>
  </w:num>
  <w:num w:numId="14">
    <w:abstractNumId w:val="8"/>
  </w:num>
  <w:num w:numId="15">
    <w:abstractNumId w:val="11"/>
  </w:num>
  <w:num w:numId="16">
    <w:abstractNumId w:val="18"/>
  </w:num>
  <w:num w:numId="17">
    <w:abstractNumId w:val="10"/>
  </w:num>
  <w:num w:numId="18">
    <w:abstractNumId w:val="20"/>
  </w:num>
  <w:num w:numId="19">
    <w:abstractNumId w:val="24"/>
  </w:num>
  <w:num w:numId="20">
    <w:abstractNumId w:val="17"/>
  </w:num>
  <w:num w:numId="21">
    <w:abstractNumId w:val="6"/>
  </w:num>
  <w:num w:numId="22">
    <w:abstractNumId w:val="7"/>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80029"/>
    <w:rsid w:val="0000287A"/>
    <w:rsid w:val="000469ED"/>
    <w:rsid w:val="00047052"/>
    <w:rsid w:val="00077914"/>
    <w:rsid w:val="000836F0"/>
    <w:rsid w:val="000C14CF"/>
    <w:rsid w:val="000C2500"/>
    <w:rsid w:val="000F5251"/>
    <w:rsid w:val="000F5AB7"/>
    <w:rsid w:val="00106C12"/>
    <w:rsid w:val="00114745"/>
    <w:rsid w:val="00115159"/>
    <w:rsid w:val="001226E2"/>
    <w:rsid w:val="00171817"/>
    <w:rsid w:val="00175273"/>
    <w:rsid w:val="001802B7"/>
    <w:rsid w:val="00180946"/>
    <w:rsid w:val="0019174B"/>
    <w:rsid w:val="001C238C"/>
    <w:rsid w:val="001D09B8"/>
    <w:rsid w:val="001F54BF"/>
    <w:rsid w:val="0020220D"/>
    <w:rsid w:val="00246D14"/>
    <w:rsid w:val="002519DC"/>
    <w:rsid w:val="00295561"/>
    <w:rsid w:val="002A0191"/>
    <w:rsid w:val="002A04A9"/>
    <w:rsid w:val="002D5D37"/>
    <w:rsid w:val="002E051E"/>
    <w:rsid w:val="003245DA"/>
    <w:rsid w:val="003449F6"/>
    <w:rsid w:val="00355DC7"/>
    <w:rsid w:val="00395732"/>
    <w:rsid w:val="003B2A51"/>
    <w:rsid w:val="00422795"/>
    <w:rsid w:val="004379C0"/>
    <w:rsid w:val="00445F7E"/>
    <w:rsid w:val="004B4BAF"/>
    <w:rsid w:val="004C072C"/>
    <w:rsid w:val="004E182E"/>
    <w:rsid w:val="004F4F3B"/>
    <w:rsid w:val="0050008C"/>
    <w:rsid w:val="00510248"/>
    <w:rsid w:val="00511CDD"/>
    <w:rsid w:val="00521AEB"/>
    <w:rsid w:val="00546472"/>
    <w:rsid w:val="00556A75"/>
    <w:rsid w:val="00556C7C"/>
    <w:rsid w:val="00565BB5"/>
    <w:rsid w:val="005A489B"/>
    <w:rsid w:val="005C3DD0"/>
    <w:rsid w:val="005C4572"/>
    <w:rsid w:val="005E1394"/>
    <w:rsid w:val="005E63DB"/>
    <w:rsid w:val="00612235"/>
    <w:rsid w:val="006236A0"/>
    <w:rsid w:val="0062592B"/>
    <w:rsid w:val="00631BA7"/>
    <w:rsid w:val="0064671B"/>
    <w:rsid w:val="00687A9F"/>
    <w:rsid w:val="00764D21"/>
    <w:rsid w:val="00780029"/>
    <w:rsid w:val="0078158E"/>
    <w:rsid w:val="00791591"/>
    <w:rsid w:val="00797CD9"/>
    <w:rsid w:val="007A1547"/>
    <w:rsid w:val="007A4504"/>
    <w:rsid w:val="007F7D05"/>
    <w:rsid w:val="00846430"/>
    <w:rsid w:val="008A4F47"/>
    <w:rsid w:val="008B59C5"/>
    <w:rsid w:val="008C18F3"/>
    <w:rsid w:val="00935156"/>
    <w:rsid w:val="009514A9"/>
    <w:rsid w:val="009D7B74"/>
    <w:rsid w:val="00A00303"/>
    <w:rsid w:val="00A15E4A"/>
    <w:rsid w:val="00A23D56"/>
    <w:rsid w:val="00A47DF9"/>
    <w:rsid w:val="00A72912"/>
    <w:rsid w:val="00AC1C65"/>
    <w:rsid w:val="00AE39B5"/>
    <w:rsid w:val="00B15AA0"/>
    <w:rsid w:val="00B33011"/>
    <w:rsid w:val="00B34C37"/>
    <w:rsid w:val="00B40F91"/>
    <w:rsid w:val="00B46585"/>
    <w:rsid w:val="00B6694E"/>
    <w:rsid w:val="00B862DF"/>
    <w:rsid w:val="00BA74C0"/>
    <w:rsid w:val="00BB3EDC"/>
    <w:rsid w:val="00BB7AB9"/>
    <w:rsid w:val="00BC28B6"/>
    <w:rsid w:val="00C13FCC"/>
    <w:rsid w:val="00C4134B"/>
    <w:rsid w:val="00C60BD8"/>
    <w:rsid w:val="00CE4856"/>
    <w:rsid w:val="00CE4FE5"/>
    <w:rsid w:val="00CF2ED9"/>
    <w:rsid w:val="00D06FE6"/>
    <w:rsid w:val="00D34CFB"/>
    <w:rsid w:val="00D52BFC"/>
    <w:rsid w:val="00D9344E"/>
    <w:rsid w:val="00DA5E0E"/>
    <w:rsid w:val="00DC3016"/>
    <w:rsid w:val="00DF0F73"/>
    <w:rsid w:val="00DF725B"/>
    <w:rsid w:val="00E02DA5"/>
    <w:rsid w:val="00E13CB3"/>
    <w:rsid w:val="00E94C80"/>
    <w:rsid w:val="00ED0749"/>
    <w:rsid w:val="00ED11EE"/>
    <w:rsid w:val="00ED61B3"/>
    <w:rsid w:val="00F072BC"/>
    <w:rsid w:val="00F17072"/>
    <w:rsid w:val="00F71B2C"/>
    <w:rsid w:val="00FA745D"/>
    <w:rsid w:val="00FF41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89743F"/>
  <w15:docId w15:val="{692158FA-864A-4921-97F1-6DDF7C1D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B6"/>
    <w:pPr>
      <w:suppressAutoHyphens/>
    </w:pPr>
    <w:rPr>
      <w:sz w:val="24"/>
      <w:szCs w:val="24"/>
      <w:lang w:eastAsia="ar-SA"/>
    </w:rPr>
  </w:style>
  <w:style w:type="paragraph" w:styleId="Ttulo1">
    <w:name w:val="heading 1"/>
    <w:basedOn w:val="Normal"/>
    <w:next w:val="Normal"/>
    <w:qFormat/>
    <w:rsid w:val="00BC28B6"/>
    <w:pPr>
      <w:keepNext/>
      <w:tabs>
        <w:tab w:val="num" w:pos="0"/>
      </w:tabs>
      <w:jc w:val="center"/>
      <w:outlineLvl w:val="0"/>
    </w:pPr>
    <w:rPr>
      <w:rFonts w:ascii="Arial" w:hAnsi="Arial" w:cs="Arial"/>
      <w:b/>
      <w:bCs/>
      <w:sz w:val="18"/>
    </w:rPr>
  </w:style>
  <w:style w:type="paragraph" w:styleId="Ttulo2">
    <w:name w:val="heading 2"/>
    <w:basedOn w:val="Normal"/>
    <w:next w:val="Normal"/>
    <w:qFormat/>
    <w:rsid w:val="00BC28B6"/>
    <w:pPr>
      <w:keepNext/>
      <w:widowControl w:val="0"/>
      <w:tabs>
        <w:tab w:val="num" w:pos="0"/>
      </w:tabs>
      <w:suppressAutoHyphens w:val="0"/>
      <w:jc w:val="center"/>
      <w:outlineLvl w:val="1"/>
    </w:pPr>
    <w:rPr>
      <w:b/>
      <w:bCs/>
    </w:rPr>
  </w:style>
  <w:style w:type="paragraph" w:styleId="Ttulo3">
    <w:name w:val="heading 3"/>
    <w:basedOn w:val="Normal"/>
    <w:next w:val="Normal"/>
    <w:qFormat/>
    <w:rsid w:val="00BC28B6"/>
    <w:pPr>
      <w:keepNext/>
      <w:tabs>
        <w:tab w:val="num" w:pos="0"/>
      </w:tabs>
      <w:ind w:right="-93"/>
      <w:jc w:val="center"/>
      <w:outlineLvl w:val="2"/>
    </w:pPr>
    <w:rPr>
      <w:rFonts w:ascii="Arial" w:hAnsi="Arial" w:cs="Arial"/>
      <w:b/>
      <w:sz w:val="22"/>
      <w:szCs w:val="20"/>
    </w:rPr>
  </w:style>
  <w:style w:type="paragraph" w:styleId="Ttulo4">
    <w:name w:val="heading 4"/>
    <w:basedOn w:val="Normal"/>
    <w:next w:val="Normal"/>
    <w:qFormat/>
    <w:rsid w:val="00BC28B6"/>
    <w:pPr>
      <w:keepNext/>
      <w:autoSpaceDE w:val="0"/>
      <w:jc w:val="center"/>
      <w:outlineLvl w:val="3"/>
    </w:pPr>
    <w:rPr>
      <w:rFonts w:ascii="Comic Sans MS" w:hAnsi="Comic Sans MS"/>
      <w:sz w:val="28"/>
      <w:szCs w:val="23"/>
    </w:rPr>
  </w:style>
  <w:style w:type="paragraph" w:styleId="Ttulo5">
    <w:name w:val="heading 5"/>
    <w:basedOn w:val="Normal"/>
    <w:next w:val="Normal"/>
    <w:qFormat/>
    <w:rsid w:val="00BC28B6"/>
    <w:pPr>
      <w:tabs>
        <w:tab w:val="num" w:pos="0"/>
      </w:tabs>
      <w:spacing w:before="240" w:after="60"/>
      <w:outlineLvl w:val="4"/>
    </w:pPr>
    <w:rPr>
      <w:b/>
      <w:bCs/>
      <w:i/>
      <w:iCs/>
      <w:sz w:val="26"/>
      <w:szCs w:val="26"/>
    </w:rPr>
  </w:style>
  <w:style w:type="paragraph" w:styleId="Ttulo6">
    <w:name w:val="heading 6"/>
    <w:basedOn w:val="Normal"/>
    <w:next w:val="Normal"/>
    <w:qFormat/>
    <w:rsid w:val="00BC28B6"/>
    <w:pPr>
      <w:keepNext/>
      <w:tabs>
        <w:tab w:val="num" w:pos="0"/>
      </w:tabs>
      <w:spacing w:after="360"/>
      <w:jc w:val="center"/>
      <w:outlineLvl w:val="5"/>
    </w:pPr>
    <w:rPr>
      <w:rFonts w:ascii="Arial" w:hAnsi="Arial"/>
      <w:b/>
      <w:color w:val="0000FF"/>
      <w:szCs w:val="20"/>
      <w:u w:val="single"/>
    </w:rPr>
  </w:style>
  <w:style w:type="paragraph" w:styleId="Ttulo7">
    <w:name w:val="heading 7"/>
    <w:basedOn w:val="Normal"/>
    <w:next w:val="Normal"/>
    <w:qFormat/>
    <w:rsid w:val="00BC28B6"/>
    <w:pPr>
      <w:keepNext/>
      <w:jc w:val="center"/>
      <w:outlineLvl w:val="6"/>
    </w:pPr>
    <w:rPr>
      <w:rFonts w:ascii="Arial" w:hAnsi="Arial" w:cs="Arial"/>
      <w:b/>
      <w:bCs/>
      <w:color w:val="000000"/>
      <w:sz w:val="22"/>
      <w:szCs w:val="22"/>
    </w:rPr>
  </w:style>
  <w:style w:type="paragraph" w:styleId="Ttulo8">
    <w:name w:val="heading 8"/>
    <w:basedOn w:val="Normal"/>
    <w:next w:val="Normal"/>
    <w:qFormat/>
    <w:rsid w:val="00BC28B6"/>
    <w:pPr>
      <w:keepNext/>
      <w:spacing w:before="360" w:line="300" w:lineRule="exact"/>
      <w:jc w:val="both"/>
      <w:outlineLvl w:val="7"/>
    </w:pPr>
    <w:rPr>
      <w:rFonts w:ascii="Arial" w:hAnsi="Arial" w:cs="Arial"/>
      <w:b/>
      <w:bCs/>
      <w:iCs/>
      <w:sz w:val="23"/>
    </w:rPr>
  </w:style>
  <w:style w:type="paragraph" w:styleId="Ttulo9">
    <w:name w:val="heading 9"/>
    <w:basedOn w:val="Normal"/>
    <w:next w:val="Normal"/>
    <w:qFormat/>
    <w:rsid w:val="00BC28B6"/>
    <w:pPr>
      <w:keepNext/>
      <w:spacing w:line="480" w:lineRule="auto"/>
      <w:jc w:val="center"/>
      <w:outlineLvl w:val="8"/>
    </w:pPr>
    <w:rPr>
      <w:rFonts w:ascii="Arial" w:hAnsi="Arial" w:cs="Arial"/>
      <w:bCs/>
      <w:color w:val="000000"/>
      <w:sz w:val="3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BC28B6"/>
    <w:pPr>
      <w:keepNext/>
      <w:spacing w:before="240" w:after="120"/>
    </w:pPr>
    <w:rPr>
      <w:rFonts w:ascii="Arial" w:eastAsia="Tahoma" w:hAnsi="Arial" w:cs="Tahoma"/>
      <w:sz w:val="28"/>
      <w:szCs w:val="28"/>
    </w:rPr>
  </w:style>
  <w:style w:type="paragraph" w:styleId="Corpodetexto">
    <w:name w:val="Body Text"/>
    <w:basedOn w:val="Normal"/>
    <w:link w:val="CorpodetextoChar"/>
    <w:semiHidden/>
    <w:rsid w:val="00BC28B6"/>
    <w:pPr>
      <w:spacing w:after="120"/>
    </w:pPr>
  </w:style>
  <w:style w:type="paragraph" w:styleId="Lista">
    <w:name w:val="List"/>
    <w:basedOn w:val="Corpodetexto"/>
    <w:semiHidden/>
    <w:rsid w:val="00BC28B6"/>
  </w:style>
  <w:style w:type="paragraph" w:styleId="Legenda">
    <w:name w:val="caption"/>
    <w:basedOn w:val="Normal"/>
    <w:qFormat/>
    <w:rsid w:val="00BC28B6"/>
    <w:pPr>
      <w:suppressLineNumbers/>
      <w:spacing w:before="120" w:after="120"/>
    </w:pPr>
    <w:rPr>
      <w:i/>
      <w:iCs/>
    </w:rPr>
  </w:style>
  <w:style w:type="paragraph" w:customStyle="1" w:styleId="ndice">
    <w:name w:val="Índice"/>
    <w:basedOn w:val="Normal"/>
    <w:rsid w:val="00BC28B6"/>
    <w:pPr>
      <w:suppressLineNumbers/>
    </w:pPr>
  </w:style>
  <w:style w:type="paragraph" w:styleId="Cabealho">
    <w:name w:val="header"/>
    <w:basedOn w:val="Normal"/>
    <w:semiHidden/>
    <w:rsid w:val="00BC28B6"/>
    <w:pPr>
      <w:tabs>
        <w:tab w:val="center" w:pos="4419"/>
        <w:tab w:val="right" w:pos="8838"/>
      </w:tabs>
    </w:pPr>
  </w:style>
  <w:style w:type="paragraph" w:styleId="Rodap">
    <w:name w:val="footer"/>
    <w:basedOn w:val="Normal"/>
    <w:link w:val="RodapChar"/>
    <w:uiPriority w:val="99"/>
    <w:rsid w:val="00BC28B6"/>
    <w:pPr>
      <w:tabs>
        <w:tab w:val="center" w:pos="4419"/>
        <w:tab w:val="right" w:pos="8838"/>
      </w:tabs>
    </w:pPr>
  </w:style>
  <w:style w:type="paragraph" w:customStyle="1" w:styleId="Contedodoquadro">
    <w:name w:val="Conteúdo do quadro"/>
    <w:basedOn w:val="Corpodetexto"/>
    <w:rsid w:val="00BC28B6"/>
  </w:style>
  <w:style w:type="character" w:customStyle="1" w:styleId="WW8Num2z0">
    <w:name w:val="WW8Num2z0"/>
    <w:rsid w:val="00BC28B6"/>
    <w:rPr>
      <w:rFonts w:ascii="Symbol" w:hAnsi="Symbol"/>
    </w:rPr>
  </w:style>
  <w:style w:type="character" w:customStyle="1" w:styleId="Absatz-Standardschriftart">
    <w:name w:val="Absatz-Standardschriftart"/>
    <w:rsid w:val="00BC28B6"/>
  </w:style>
  <w:style w:type="character" w:customStyle="1" w:styleId="WW-Absatz-Standardschriftart">
    <w:name w:val="WW-Absatz-Standardschriftart"/>
    <w:rsid w:val="00BC28B6"/>
  </w:style>
  <w:style w:type="character" w:customStyle="1" w:styleId="WW8Num1z0">
    <w:name w:val="WW8Num1z0"/>
    <w:rsid w:val="00BC28B6"/>
    <w:rPr>
      <w:rFonts w:ascii="Symbol" w:hAnsi="Symbol"/>
    </w:rPr>
  </w:style>
  <w:style w:type="character" w:customStyle="1" w:styleId="WW-Absatz-Standardschriftart1">
    <w:name w:val="WW-Absatz-Standardschriftart1"/>
    <w:rsid w:val="00BC28B6"/>
  </w:style>
  <w:style w:type="character" w:customStyle="1" w:styleId="WW-WW8Num1z0">
    <w:name w:val="WW-WW8Num1z0"/>
    <w:rsid w:val="00BC28B6"/>
    <w:rPr>
      <w:rFonts w:ascii="Symbol" w:hAnsi="Symbol"/>
    </w:rPr>
  </w:style>
  <w:style w:type="character" w:customStyle="1" w:styleId="WW-Absatz-Standardschriftart11">
    <w:name w:val="WW-Absatz-Standardschriftart11"/>
    <w:rsid w:val="00BC28B6"/>
  </w:style>
  <w:style w:type="character" w:customStyle="1" w:styleId="WW-WW8Num1z01">
    <w:name w:val="WW-WW8Num1z01"/>
    <w:rsid w:val="00BC28B6"/>
    <w:rPr>
      <w:rFonts w:ascii="Symbol" w:hAnsi="Symbol"/>
    </w:rPr>
  </w:style>
  <w:style w:type="character" w:customStyle="1" w:styleId="WW-Absatz-Standardschriftart111">
    <w:name w:val="WW-Absatz-Standardschriftart111"/>
    <w:rsid w:val="00BC28B6"/>
  </w:style>
  <w:style w:type="character" w:customStyle="1" w:styleId="WW-WW8Num1z011">
    <w:name w:val="WW-WW8Num1z011"/>
    <w:rsid w:val="00BC28B6"/>
    <w:rPr>
      <w:rFonts w:ascii="Symbol" w:hAnsi="Symbol"/>
    </w:rPr>
  </w:style>
  <w:style w:type="character" w:customStyle="1" w:styleId="WW-Absatz-Standardschriftart1111">
    <w:name w:val="WW-Absatz-Standardschriftart1111"/>
    <w:rsid w:val="00BC28B6"/>
  </w:style>
  <w:style w:type="character" w:customStyle="1" w:styleId="WW-WW8Num1z0111">
    <w:name w:val="WW-WW8Num1z0111"/>
    <w:rsid w:val="00BC28B6"/>
    <w:rPr>
      <w:rFonts w:ascii="Symbol" w:hAnsi="Symbol"/>
    </w:rPr>
  </w:style>
  <w:style w:type="character" w:customStyle="1" w:styleId="WW-Absatz-Standardschriftart11111">
    <w:name w:val="WW-Absatz-Standardschriftart11111"/>
    <w:rsid w:val="00BC28B6"/>
  </w:style>
  <w:style w:type="character" w:customStyle="1" w:styleId="WW-WW8Num1z01111">
    <w:name w:val="WW-WW8Num1z01111"/>
    <w:rsid w:val="00BC28B6"/>
    <w:rPr>
      <w:rFonts w:ascii="Symbol" w:hAnsi="Symbol"/>
    </w:rPr>
  </w:style>
  <w:style w:type="character" w:customStyle="1" w:styleId="WW-Absatz-Standardschriftart111111">
    <w:name w:val="WW-Absatz-Standardschriftart111111"/>
    <w:rsid w:val="00BC28B6"/>
  </w:style>
  <w:style w:type="character" w:customStyle="1" w:styleId="WW-WW8Num1z011111">
    <w:name w:val="WW-WW8Num1z011111"/>
    <w:rsid w:val="00BC28B6"/>
    <w:rPr>
      <w:rFonts w:ascii="Symbol" w:hAnsi="Symbol"/>
    </w:rPr>
  </w:style>
  <w:style w:type="character" w:customStyle="1" w:styleId="WW-Absatz-Standardschriftart1111111">
    <w:name w:val="WW-Absatz-Standardschriftart1111111"/>
    <w:rsid w:val="00BC28B6"/>
  </w:style>
  <w:style w:type="character" w:customStyle="1" w:styleId="WW8Num13z0">
    <w:name w:val="WW8Num13z0"/>
    <w:rsid w:val="00BC28B6"/>
    <w:rPr>
      <w:b w:val="0"/>
    </w:rPr>
  </w:style>
  <w:style w:type="character" w:customStyle="1" w:styleId="WW8Num14z0">
    <w:name w:val="WW8Num14z0"/>
    <w:rsid w:val="00BC28B6"/>
    <w:rPr>
      <w:rFonts w:ascii="Times New Roman" w:hAnsi="Times New Roman"/>
    </w:rPr>
  </w:style>
  <w:style w:type="character" w:customStyle="1" w:styleId="WW8Num15z0">
    <w:name w:val="WW8Num15z0"/>
    <w:rsid w:val="00BC28B6"/>
    <w:rPr>
      <w:rFonts w:ascii="Symbol" w:eastAsia="Times New Roman" w:hAnsi="Symbol" w:cs="Arial"/>
    </w:rPr>
  </w:style>
  <w:style w:type="character" w:customStyle="1" w:styleId="WW8Num15z1">
    <w:name w:val="WW8Num15z1"/>
    <w:rsid w:val="00BC28B6"/>
    <w:rPr>
      <w:rFonts w:ascii="Courier New" w:hAnsi="Courier New" w:cs="Courier New"/>
    </w:rPr>
  </w:style>
  <w:style w:type="character" w:customStyle="1" w:styleId="WW8Num15z2">
    <w:name w:val="WW8Num15z2"/>
    <w:rsid w:val="00BC28B6"/>
    <w:rPr>
      <w:rFonts w:ascii="Wingdings" w:hAnsi="Wingdings"/>
    </w:rPr>
  </w:style>
  <w:style w:type="character" w:customStyle="1" w:styleId="WW8Num15z3">
    <w:name w:val="WW8Num15z3"/>
    <w:rsid w:val="00BC28B6"/>
    <w:rPr>
      <w:rFonts w:ascii="Symbol" w:hAnsi="Symbol"/>
    </w:rPr>
  </w:style>
  <w:style w:type="character" w:customStyle="1" w:styleId="WW8Num17z0">
    <w:name w:val="WW8Num17z0"/>
    <w:rsid w:val="00BC28B6"/>
    <w:rPr>
      <w:rFonts w:ascii="Times New Roman" w:eastAsia="Times New Roman" w:hAnsi="Times New Roman" w:cs="Times New Roman"/>
    </w:rPr>
  </w:style>
  <w:style w:type="character" w:customStyle="1" w:styleId="WW8Num17z1">
    <w:name w:val="WW8Num17z1"/>
    <w:rsid w:val="00BC28B6"/>
    <w:rPr>
      <w:rFonts w:ascii="Courier New" w:hAnsi="Courier New"/>
    </w:rPr>
  </w:style>
  <w:style w:type="character" w:customStyle="1" w:styleId="WW8Num17z2">
    <w:name w:val="WW8Num17z2"/>
    <w:rsid w:val="00BC28B6"/>
    <w:rPr>
      <w:rFonts w:ascii="Wingdings" w:hAnsi="Wingdings"/>
    </w:rPr>
  </w:style>
  <w:style w:type="character" w:customStyle="1" w:styleId="WW8Num17z3">
    <w:name w:val="WW8Num17z3"/>
    <w:rsid w:val="00BC28B6"/>
    <w:rPr>
      <w:rFonts w:ascii="Symbol" w:hAnsi="Symbol"/>
    </w:rPr>
  </w:style>
  <w:style w:type="character" w:customStyle="1" w:styleId="WW8Num18z0">
    <w:name w:val="WW8Num18z0"/>
    <w:rsid w:val="00BC28B6"/>
    <w:rPr>
      <w:rFonts w:ascii="Symbol" w:hAnsi="Symbol"/>
    </w:rPr>
  </w:style>
  <w:style w:type="character" w:customStyle="1" w:styleId="WW8Num19z1">
    <w:name w:val="WW8Num19z1"/>
    <w:rsid w:val="00BC28B6"/>
    <w:rPr>
      <w:rFonts w:ascii="Times New Roman" w:eastAsia="Times New Roman" w:hAnsi="Times New Roman" w:cs="Times New Roman"/>
    </w:rPr>
  </w:style>
  <w:style w:type="character" w:customStyle="1" w:styleId="WW8Num20z0">
    <w:name w:val="WW8Num20z0"/>
    <w:rsid w:val="00BC28B6"/>
    <w:rPr>
      <w:b w:val="0"/>
    </w:rPr>
  </w:style>
  <w:style w:type="character" w:customStyle="1" w:styleId="WW8Num22z0">
    <w:name w:val="WW8Num22z0"/>
    <w:rsid w:val="00BC28B6"/>
    <w:rPr>
      <w:rFonts w:ascii="Symbol" w:hAnsi="Symbol"/>
    </w:rPr>
  </w:style>
  <w:style w:type="character" w:customStyle="1" w:styleId="WW8Num28z0">
    <w:name w:val="WW8Num28z0"/>
    <w:rsid w:val="00BC28B6"/>
    <w:rPr>
      <w:b w:val="0"/>
    </w:rPr>
  </w:style>
  <w:style w:type="character" w:customStyle="1" w:styleId="WW8Num29z0">
    <w:name w:val="WW8Num29z0"/>
    <w:rsid w:val="00BC28B6"/>
    <w:rPr>
      <w:rFonts w:ascii="Symbol" w:hAnsi="Symbol"/>
      <w:color w:val="auto"/>
      <w:sz w:val="28"/>
    </w:rPr>
  </w:style>
  <w:style w:type="character" w:customStyle="1" w:styleId="WW8Num30z0">
    <w:name w:val="WW8Num30z0"/>
    <w:rsid w:val="00BC28B6"/>
    <w:rPr>
      <w:b w:val="0"/>
    </w:rPr>
  </w:style>
  <w:style w:type="character" w:customStyle="1" w:styleId="WW8NumSt13z0">
    <w:name w:val="WW8NumSt13z0"/>
    <w:rsid w:val="00BC28B6"/>
    <w:rPr>
      <w:rFonts w:ascii="Symbol" w:hAnsi="Symbol"/>
    </w:rPr>
  </w:style>
  <w:style w:type="character" w:customStyle="1" w:styleId="WW-Fontepargpadro">
    <w:name w:val="WW-Fonte parág. padrão"/>
    <w:rsid w:val="00BC28B6"/>
  </w:style>
  <w:style w:type="character" w:customStyle="1" w:styleId="WW-Absatz-Standardschriftart11111111">
    <w:name w:val="WW-Absatz-Standardschriftart11111111"/>
    <w:rsid w:val="00BC28B6"/>
  </w:style>
  <w:style w:type="character" w:customStyle="1" w:styleId="WW-Fontepargpadro1">
    <w:name w:val="WW-Fonte parág. padrão1"/>
    <w:rsid w:val="00BC28B6"/>
  </w:style>
  <w:style w:type="character" w:customStyle="1" w:styleId="WW-Fontepargpadro11">
    <w:name w:val="WW-Fonte parág. padrão11"/>
    <w:rsid w:val="00BC28B6"/>
  </w:style>
  <w:style w:type="character" w:customStyle="1" w:styleId="WW8Num4z1">
    <w:name w:val="WW8Num4z1"/>
    <w:rsid w:val="00BC28B6"/>
    <w:rPr>
      <w:b w:val="0"/>
      <w:color w:val="000000"/>
    </w:rPr>
  </w:style>
  <w:style w:type="character" w:customStyle="1" w:styleId="WW8Num7z0">
    <w:name w:val="WW8Num7z0"/>
    <w:rsid w:val="00BC28B6"/>
    <w:rPr>
      <w:rFonts w:ascii="Symbol" w:hAnsi="Symbol"/>
    </w:rPr>
  </w:style>
  <w:style w:type="character" w:customStyle="1" w:styleId="WW8Num7z1">
    <w:name w:val="WW8Num7z1"/>
    <w:rsid w:val="00BC28B6"/>
    <w:rPr>
      <w:rFonts w:ascii="Courier New" w:hAnsi="Courier New"/>
    </w:rPr>
  </w:style>
  <w:style w:type="character" w:customStyle="1" w:styleId="WW8Num7z2">
    <w:name w:val="WW8Num7z2"/>
    <w:rsid w:val="00BC28B6"/>
    <w:rPr>
      <w:rFonts w:ascii="Wingdings" w:hAnsi="Wingdings"/>
    </w:rPr>
  </w:style>
  <w:style w:type="character" w:customStyle="1" w:styleId="WW8Num8z0">
    <w:name w:val="WW8Num8z0"/>
    <w:rsid w:val="00BC28B6"/>
    <w:rPr>
      <w:rFonts w:ascii="Symbol" w:hAnsi="Symbol"/>
    </w:rPr>
  </w:style>
  <w:style w:type="character" w:customStyle="1" w:styleId="WW8Num8z1">
    <w:name w:val="WW8Num8z1"/>
    <w:rsid w:val="00BC28B6"/>
    <w:rPr>
      <w:rFonts w:ascii="Courier New" w:hAnsi="Courier New"/>
    </w:rPr>
  </w:style>
  <w:style w:type="character" w:customStyle="1" w:styleId="WW8Num8z2">
    <w:name w:val="WW8Num8z2"/>
    <w:rsid w:val="00BC28B6"/>
    <w:rPr>
      <w:rFonts w:ascii="Wingdings" w:hAnsi="Wingdings"/>
    </w:rPr>
  </w:style>
  <w:style w:type="character" w:customStyle="1" w:styleId="SmbolosdeNumerao">
    <w:name w:val="Símbolos de Numeração"/>
    <w:rsid w:val="00BC28B6"/>
  </w:style>
  <w:style w:type="character" w:customStyle="1" w:styleId="WW-SmbolosdeNumerao">
    <w:name w:val="WW-Símbolos de Numeração"/>
    <w:rsid w:val="00BC28B6"/>
  </w:style>
  <w:style w:type="character" w:customStyle="1" w:styleId="WW-SmbolosdeNumerao1">
    <w:name w:val="WW-Símbolos de Numeração1"/>
    <w:rsid w:val="00BC28B6"/>
  </w:style>
  <w:style w:type="character" w:customStyle="1" w:styleId="WW-SmbolosdeNumerao11">
    <w:name w:val="WW-Símbolos de Numeração11"/>
    <w:rsid w:val="00BC28B6"/>
  </w:style>
  <w:style w:type="character" w:customStyle="1" w:styleId="WW-SmbolosdeNumerao111">
    <w:name w:val="WW-Símbolos de Numeração111"/>
    <w:rsid w:val="00BC28B6"/>
  </w:style>
  <w:style w:type="character" w:customStyle="1" w:styleId="WW-SmbolosdeNumerao1111">
    <w:name w:val="WW-Símbolos de Numeração1111"/>
    <w:rsid w:val="00BC28B6"/>
  </w:style>
  <w:style w:type="character" w:customStyle="1" w:styleId="WW-SmbolosdeNumerao11111">
    <w:name w:val="WW-Símbolos de Numeração11111"/>
    <w:rsid w:val="00BC28B6"/>
  </w:style>
  <w:style w:type="character" w:customStyle="1" w:styleId="Smbolosdenumerao0">
    <w:name w:val="Símbolos de numeração"/>
    <w:rsid w:val="00BC28B6"/>
  </w:style>
  <w:style w:type="character" w:customStyle="1" w:styleId="Marcadores">
    <w:name w:val="Marcadores"/>
    <w:rsid w:val="00BC28B6"/>
    <w:rPr>
      <w:rFonts w:ascii="StarSymbol" w:eastAsia="StarSymbol" w:hAnsi="StarSymbol" w:cs="StarSymbol"/>
      <w:sz w:val="18"/>
      <w:szCs w:val="18"/>
    </w:rPr>
  </w:style>
  <w:style w:type="paragraph" w:customStyle="1" w:styleId="TtuloPrincipal">
    <w:name w:val="Título Principal"/>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
    <w:name w:val="WW-Legenda"/>
    <w:basedOn w:val="Normal"/>
    <w:rsid w:val="00BC28B6"/>
    <w:pPr>
      <w:suppressLineNumbers/>
      <w:spacing w:before="120" w:after="120"/>
      <w:jc w:val="both"/>
    </w:pPr>
    <w:rPr>
      <w:rFonts w:ascii="Arial" w:hAnsi="Arial" w:cs="Tahoma"/>
      <w:i/>
      <w:iCs/>
      <w:sz w:val="20"/>
      <w:szCs w:val="20"/>
    </w:rPr>
  </w:style>
  <w:style w:type="paragraph" w:customStyle="1" w:styleId="WW-ndice">
    <w:name w:val="WW-Índice"/>
    <w:basedOn w:val="Normal"/>
    <w:rsid w:val="00BC28B6"/>
    <w:pPr>
      <w:suppressLineNumbers/>
      <w:jc w:val="both"/>
    </w:pPr>
    <w:rPr>
      <w:rFonts w:ascii="Arial" w:hAnsi="Arial" w:cs="Tahoma"/>
      <w:sz w:val="20"/>
      <w:szCs w:val="20"/>
    </w:rPr>
  </w:style>
  <w:style w:type="paragraph" w:customStyle="1" w:styleId="WW-TtuloPrincipal">
    <w:name w:val="WW-Título Principal"/>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
    <w:name w:val="WW-Legenda1"/>
    <w:basedOn w:val="Normal"/>
    <w:rsid w:val="00BC28B6"/>
    <w:pPr>
      <w:suppressLineNumbers/>
      <w:spacing w:before="120" w:after="120"/>
      <w:jc w:val="both"/>
    </w:pPr>
    <w:rPr>
      <w:rFonts w:ascii="Arial" w:hAnsi="Arial" w:cs="Tahoma"/>
      <w:i/>
      <w:iCs/>
      <w:sz w:val="20"/>
      <w:szCs w:val="20"/>
    </w:rPr>
  </w:style>
  <w:style w:type="paragraph" w:customStyle="1" w:styleId="WW-ndice1">
    <w:name w:val="WW-Índice1"/>
    <w:basedOn w:val="Normal"/>
    <w:rsid w:val="00BC28B6"/>
    <w:pPr>
      <w:suppressLineNumbers/>
      <w:jc w:val="both"/>
    </w:pPr>
    <w:rPr>
      <w:rFonts w:ascii="Arial" w:hAnsi="Arial" w:cs="Tahoma"/>
      <w:sz w:val="20"/>
      <w:szCs w:val="20"/>
    </w:rPr>
  </w:style>
  <w:style w:type="paragraph" w:customStyle="1" w:styleId="WW-TtuloPrincipal1">
    <w:name w:val="WW-Título Principal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
    <w:name w:val="WW-Legenda11"/>
    <w:basedOn w:val="Normal"/>
    <w:rsid w:val="00BC28B6"/>
    <w:pPr>
      <w:suppressLineNumbers/>
      <w:spacing w:before="120" w:after="120"/>
      <w:jc w:val="both"/>
    </w:pPr>
    <w:rPr>
      <w:rFonts w:ascii="Arial" w:hAnsi="Arial" w:cs="Tahoma"/>
      <w:i/>
      <w:iCs/>
      <w:sz w:val="20"/>
      <w:szCs w:val="20"/>
    </w:rPr>
  </w:style>
  <w:style w:type="paragraph" w:customStyle="1" w:styleId="WW-ndice11">
    <w:name w:val="WW-Índice11"/>
    <w:basedOn w:val="Normal"/>
    <w:rsid w:val="00BC28B6"/>
    <w:pPr>
      <w:suppressLineNumbers/>
      <w:jc w:val="both"/>
    </w:pPr>
    <w:rPr>
      <w:rFonts w:ascii="Arial" w:hAnsi="Arial" w:cs="Tahoma"/>
      <w:sz w:val="20"/>
      <w:szCs w:val="20"/>
    </w:rPr>
  </w:style>
  <w:style w:type="paragraph" w:customStyle="1" w:styleId="WW-TtuloPrincipal11">
    <w:name w:val="WW-Título Principal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
    <w:name w:val="WW-Legenda111"/>
    <w:basedOn w:val="Normal"/>
    <w:rsid w:val="00BC28B6"/>
    <w:pPr>
      <w:suppressLineNumbers/>
      <w:spacing w:before="120" w:after="120"/>
      <w:jc w:val="both"/>
    </w:pPr>
    <w:rPr>
      <w:rFonts w:ascii="Arial" w:hAnsi="Arial" w:cs="Tahoma"/>
      <w:i/>
      <w:iCs/>
      <w:sz w:val="20"/>
      <w:szCs w:val="20"/>
    </w:rPr>
  </w:style>
  <w:style w:type="paragraph" w:customStyle="1" w:styleId="WW-ndice111">
    <w:name w:val="WW-Índice111"/>
    <w:basedOn w:val="Normal"/>
    <w:rsid w:val="00BC28B6"/>
    <w:pPr>
      <w:suppressLineNumbers/>
      <w:jc w:val="both"/>
    </w:pPr>
    <w:rPr>
      <w:rFonts w:ascii="Arial" w:hAnsi="Arial" w:cs="Tahoma"/>
      <w:sz w:val="20"/>
      <w:szCs w:val="20"/>
    </w:rPr>
  </w:style>
  <w:style w:type="paragraph" w:customStyle="1" w:styleId="WW-TtuloPrincipal111">
    <w:name w:val="WW-Título Principal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
    <w:name w:val="WW-Legenda1111"/>
    <w:basedOn w:val="Normal"/>
    <w:rsid w:val="00BC28B6"/>
    <w:pPr>
      <w:suppressLineNumbers/>
      <w:spacing w:before="120" w:after="120"/>
      <w:jc w:val="both"/>
    </w:pPr>
    <w:rPr>
      <w:rFonts w:ascii="Arial" w:hAnsi="Arial" w:cs="Tahoma"/>
      <w:i/>
      <w:iCs/>
      <w:sz w:val="20"/>
      <w:szCs w:val="20"/>
    </w:rPr>
  </w:style>
  <w:style w:type="paragraph" w:customStyle="1" w:styleId="WW-ndice1111">
    <w:name w:val="WW-Índice1111"/>
    <w:basedOn w:val="Normal"/>
    <w:rsid w:val="00BC28B6"/>
    <w:pPr>
      <w:suppressLineNumbers/>
      <w:jc w:val="both"/>
    </w:pPr>
    <w:rPr>
      <w:rFonts w:ascii="Arial" w:hAnsi="Arial" w:cs="Tahoma"/>
      <w:sz w:val="20"/>
      <w:szCs w:val="20"/>
    </w:rPr>
  </w:style>
  <w:style w:type="paragraph" w:customStyle="1" w:styleId="WW-TtuloPrincipal1111">
    <w:name w:val="WW-Título Principal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
    <w:name w:val="WW-Legenda11111"/>
    <w:basedOn w:val="Normal"/>
    <w:rsid w:val="00BC28B6"/>
    <w:pPr>
      <w:suppressLineNumbers/>
      <w:spacing w:before="120" w:after="120"/>
      <w:jc w:val="both"/>
    </w:pPr>
    <w:rPr>
      <w:rFonts w:ascii="Arial" w:hAnsi="Arial" w:cs="Tahoma"/>
      <w:i/>
      <w:iCs/>
      <w:sz w:val="20"/>
      <w:szCs w:val="20"/>
    </w:rPr>
  </w:style>
  <w:style w:type="paragraph" w:customStyle="1" w:styleId="WW-ndice11111">
    <w:name w:val="WW-Índice11111"/>
    <w:basedOn w:val="Normal"/>
    <w:rsid w:val="00BC28B6"/>
    <w:pPr>
      <w:suppressLineNumbers/>
      <w:jc w:val="both"/>
    </w:pPr>
    <w:rPr>
      <w:rFonts w:ascii="Arial" w:hAnsi="Arial" w:cs="Tahoma"/>
      <w:sz w:val="20"/>
      <w:szCs w:val="20"/>
    </w:rPr>
  </w:style>
  <w:style w:type="paragraph" w:customStyle="1" w:styleId="WW-TtuloPrincipal11111">
    <w:name w:val="WW-Título Principal1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1">
    <w:name w:val="WW-Legenda111111"/>
    <w:basedOn w:val="Normal"/>
    <w:rsid w:val="00BC28B6"/>
    <w:pPr>
      <w:suppressLineNumbers/>
      <w:spacing w:before="120" w:after="120"/>
      <w:jc w:val="both"/>
    </w:pPr>
    <w:rPr>
      <w:rFonts w:ascii="Arial" w:hAnsi="Arial" w:cs="Tahoma"/>
      <w:i/>
      <w:iCs/>
      <w:sz w:val="20"/>
      <w:szCs w:val="20"/>
    </w:rPr>
  </w:style>
  <w:style w:type="paragraph" w:customStyle="1" w:styleId="WW-ndice111111">
    <w:name w:val="WW-Índice111111"/>
    <w:basedOn w:val="Normal"/>
    <w:rsid w:val="00BC28B6"/>
    <w:pPr>
      <w:suppressLineNumbers/>
      <w:jc w:val="both"/>
    </w:pPr>
    <w:rPr>
      <w:rFonts w:ascii="Arial" w:hAnsi="Arial" w:cs="Tahoma"/>
      <w:sz w:val="20"/>
      <w:szCs w:val="20"/>
    </w:rPr>
  </w:style>
  <w:style w:type="paragraph" w:customStyle="1" w:styleId="WW-TtuloPrincipal111111">
    <w:name w:val="WW-Título Principal11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11">
    <w:name w:val="WW-Legenda1111111"/>
    <w:basedOn w:val="Normal"/>
    <w:rsid w:val="00BC28B6"/>
    <w:pPr>
      <w:suppressLineNumbers/>
      <w:spacing w:before="120" w:after="120"/>
      <w:jc w:val="both"/>
    </w:pPr>
    <w:rPr>
      <w:rFonts w:ascii="Arial" w:hAnsi="Arial"/>
      <w:i/>
      <w:sz w:val="20"/>
      <w:szCs w:val="20"/>
    </w:rPr>
  </w:style>
  <w:style w:type="paragraph" w:customStyle="1" w:styleId="Tabela">
    <w:name w:val="Tabela"/>
    <w:basedOn w:val="Legenda"/>
    <w:rsid w:val="00BC28B6"/>
    <w:pPr>
      <w:jc w:val="both"/>
    </w:pPr>
    <w:rPr>
      <w:rFonts w:ascii="Arial" w:hAnsi="Arial" w:cs="Tahoma"/>
      <w:sz w:val="20"/>
      <w:szCs w:val="20"/>
    </w:rPr>
  </w:style>
  <w:style w:type="paragraph" w:customStyle="1" w:styleId="WW-Tabela">
    <w:name w:val="WW-Tabela"/>
    <w:basedOn w:val="WW-Legenda"/>
    <w:rsid w:val="00BC28B6"/>
  </w:style>
  <w:style w:type="paragraph" w:customStyle="1" w:styleId="WW-Tabela1">
    <w:name w:val="WW-Tabela1"/>
    <w:basedOn w:val="WW-Legenda1"/>
    <w:rsid w:val="00BC28B6"/>
  </w:style>
  <w:style w:type="paragraph" w:customStyle="1" w:styleId="WW-Tabela11">
    <w:name w:val="WW-Tabela11"/>
    <w:basedOn w:val="WW-Legenda11"/>
    <w:rsid w:val="00BC28B6"/>
  </w:style>
  <w:style w:type="paragraph" w:customStyle="1" w:styleId="WW-Tabela111">
    <w:name w:val="WW-Tabela111"/>
    <w:basedOn w:val="WW-Legenda111"/>
    <w:rsid w:val="00BC28B6"/>
  </w:style>
  <w:style w:type="paragraph" w:customStyle="1" w:styleId="WW-Tabela1111">
    <w:name w:val="WW-Tabela1111"/>
    <w:basedOn w:val="WW-Legenda1111"/>
    <w:rsid w:val="00BC28B6"/>
  </w:style>
  <w:style w:type="paragraph" w:customStyle="1" w:styleId="WW-Tabela11111">
    <w:name w:val="WW-Tabela11111"/>
    <w:basedOn w:val="WW-Legenda11111"/>
    <w:rsid w:val="00BC28B6"/>
  </w:style>
  <w:style w:type="paragraph" w:customStyle="1" w:styleId="WW-Tabela111111">
    <w:name w:val="WW-Tabela111111"/>
    <w:basedOn w:val="WW-Legenda111111"/>
    <w:rsid w:val="00BC28B6"/>
  </w:style>
  <w:style w:type="paragraph" w:customStyle="1" w:styleId="WW-Tabela1111111">
    <w:name w:val="WW-Tabela1111111"/>
    <w:basedOn w:val="Normal"/>
    <w:rsid w:val="00BC28B6"/>
    <w:pPr>
      <w:jc w:val="both"/>
    </w:pPr>
    <w:rPr>
      <w:rFonts w:ascii="Arial" w:hAnsi="Arial"/>
      <w:sz w:val="20"/>
      <w:szCs w:val="20"/>
    </w:rPr>
  </w:style>
  <w:style w:type="paragraph" w:customStyle="1" w:styleId="WW-Corpodetexto21">
    <w:name w:val="WW-Corpo de texto 21"/>
    <w:basedOn w:val="Normal"/>
    <w:rsid w:val="00BC28B6"/>
    <w:pPr>
      <w:widowControl w:val="0"/>
      <w:jc w:val="center"/>
    </w:pPr>
    <w:rPr>
      <w:rFonts w:ascii="Arial" w:hAnsi="Arial"/>
      <w:b/>
      <w:szCs w:val="20"/>
    </w:rPr>
  </w:style>
  <w:style w:type="paragraph" w:customStyle="1" w:styleId="Contedodetabela">
    <w:name w:val="Conteúdo de tabela"/>
    <w:basedOn w:val="Corpodetexto"/>
    <w:rsid w:val="00BC28B6"/>
    <w:pPr>
      <w:spacing w:after="0"/>
      <w:jc w:val="both"/>
    </w:pPr>
    <w:rPr>
      <w:rFonts w:ascii="Arial" w:hAnsi="Arial"/>
      <w:sz w:val="22"/>
      <w:szCs w:val="20"/>
    </w:rPr>
  </w:style>
  <w:style w:type="paragraph" w:customStyle="1" w:styleId="WW-Corpodetexto22">
    <w:name w:val="WW-Corpo de texto 22"/>
    <w:basedOn w:val="Normal"/>
    <w:rsid w:val="00BC28B6"/>
    <w:pPr>
      <w:widowControl w:val="0"/>
      <w:tabs>
        <w:tab w:val="left" w:pos="2410"/>
      </w:tabs>
      <w:jc w:val="both"/>
    </w:pPr>
    <w:rPr>
      <w:rFonts w:ascii="Arial" w:hAnsi="Arial"/>
      <w:szCs w:val="20"/>
    </w:rPr>
  </w:style>
  <w:style w:type="paragraph" w:customStyle="1" w:styleId="WW-Recuodecorpodetexto31">
    <w:name w:val="WW-Recuo de corpo de texto 31"/>
    <w:basedOn w:val="Normal"/>
    <w:rsid w:val="00BC28B6"/>
    <w:pPr>
      <w:widowControl w:val="0"/>
      <w:spacing w:line="240" w:lineRule="atLeast"/>
      <w:ind w:left="357" w:hanging="283"/>
      <w:jc w:val="both"/>
    </w:pPr>
    <w:rPr>
      <w:rFonts w:ascii="Arial" w:hAnsi="Arial"/>
      <w:szCs w:val="20"/>
    </w:rPr>
  </w:style>
  <w:style w:type="paragraph" w:customStyle="1" w:styleId="Contedodatabela">
    <w:name w:val="Conteúdo da tabela"/>
    <w:basedOn w:val="Corpodetexto"/>
    <w:rsid w:val="00BC28B6"/>
    <w:pPr>
      <w:suppressLineNumbers/>
      <w:spacing w:after="0"/>
      <w:jc w:val="both"/>
    </w:pPr>
    <w:rPr>
      <w:rFonts w:ascii="Arial" w:hAnsi="Arial"/>
      <w:sz w:val="22"/>
      <w:szCs w:val="20"/>
    </w:rPr>
  </w:style>
  <w:style w:type="paragraph" w:customStyle="1" w:styleId="Ttulodatabela">
    <w:name w:val="Título da tabela"/>
    <w:basedOn w:val="Contedodatabela"/>
    <w:rsid w:val="00BC28B6"/>
    <w:pPr>
      <w:jc w:val="center"/>
    </w:pPr>
    <w:rPr>
      <w:b/>
      <w:i/>
    </w:rPr>
  </w:style>
  <w:style w:type="paragraph" w:customStyle="1" w:styleId="Normal1">
    <w:name w:val="Normal1"/>
    <w:rsid w:val="00BC28B6"/>
    <w:pPr>
      <w:suppressAutoHyphens/>
      <w:jc w:val="both"/>
    </w:pPr>
    <w:rPr>
      <w:lang w:eastAsia="ar-SA"/>
    </w:rPr>
  </w:style>
  <w:style w:type="paragraph" w:customStyle="1" w:styleId="WW-Corpodetexto3">
    <w:name w:val="WW-Corpo de texto 3"/>
    <w:basedOn w:val="Normal"/>
    <w:rsid w:val="00BC28B6"/>
    <w:pPr>
      <w:jc w:val="both"/>
    </w:pPr>
    <w:rPr>
      <w:rFonts w:ascii="Arial" w:hAnsi="Arial" w:cs="Arial"/>
      <w:sz w:val="22"/>
      <w:szCs w:val="22"/>
    </w:rPr>
  </w:style>
  <w:style w:type="paragraph" w:customStyle="1" w:styleId="WW-Corpodetexto31">
    <w:name w:val="WW-Corpo de texto 31"/>
    <w:basedOn w:val="Normal"/>
    <w:rsid w:val="00BC28B6"/>
    <w:pPr>
      <w:widowControl w:val="0"/>
      <w:spacing w:line="240" w:lineRule="atLeast"/>
      <w:jc w:val="center"/>
    </w:pPr>
    <w:rPr>
      <w:rFonts w:ascii="Arial" w:hAnsi="Arial"/>
      <w:sz w:val="22"/>
      <w:szCs w:val="20"/>
    </w:rPr>
  </w:style>
  <w:style w:type="paragraph" w:customStyle="1" w:styleId="WW-Corpodetexto2">
    <w:name w:val="WW-Corpo de texto 2"/>
    <w:basedOn w:val="Normal"/>
    <w:rsid w:val="00BC28B6"/>
    <w:pPr>
      <w:spacing w:line="240" w:lineRule="atLeast"/>
      <w:jc w:val="both"/>
    </w:pPr>
    <w:rPr>
      <w:rFonts w:ascii="Arial" w:hAnsi="Arial" w:cs="Arial"/>
      <w:sz w:val="28"/>
      <w:szCs w:val="20"/>
    </w:rPr>
  </w:style>
  <w:style w:type="paragraph" w:customStyle="1" w:styleId="WW-Recuodecorpodetexto2">
    <w:name w:val="WW-Recuo de corpo de texto 2"/>
    <w:basedOn w:val="Normal"/>
    <w:rsid w:val="00BC28B6"/>
    <w:pPr>
      <w:ind w:left="1080"/>
      <w:jc w:val="both"/>
    </w:pPr>
    <w:rPr>
      <w:rFonts w:ascii="Arial" w:hAnsi="Arial"/>
      <w:sz w:val="20"/>
      <w:szCs w:val="20"/>
    </w:rPr>
  </w:style>
  <w:style w:type="paragraph" w:customStyle="1" w:styleId="WW-Recuodecorpodetexto3">
    <w:name w:val="WW-Recuo de corpo de texto 3"/>
    <w:basedOn w:val="Normal"/>
    <w:rsid w:val="00BC28B6"/>
    <w:pPr>
      <w:spacing w:line="240" w:lineRule="atLeast"/>
      <w:ind w:left="2694"/>
      <w:jc w:val="both"/>
    </w:pPr>
    <w:rPr>
      <w:rFonts w:ascii="Arial" w:hAnsi="Arial"/>
      <w:sz w:val="28"/>
      <w:szCs w:val="20"/>
    </w:rPr>
  </w:style>
  <w:style w:type="paragraph" w:customStyle="1" w:styleId="Recuodecorpodetexto21">
    <w:name w:val="Recuo de corpo de texto 21"/>
    <w:basedOn w:val="Normal"/>
    <w:rsid w:val="00BC28B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pPr>
    <w:rPr>
      <w:szCs w:val="20"/>
    </w:rPr>
  </w:style>
  <w:style w:type="paragraph" w:customStyle="1" w:styleId="WW-Corpodetexto312">
    <w:name w:val="WW-Corpo de texto 312"/>
    <w:basedOn w:val="Normal"/>
    <w:rsid w:val="00BC28B6"/>
    <w:pPr>
      <w:jc w:val="both"/>
    </w:pPr>
    <w:rPr>
      <w:rFonts w:ascii="Arial" w:hAnsi="Arial" w:cs="Arial"/>
      <w:b/>
      <w:bCs/>
      <w:sz w:val="22"/>
      <w:szCs w:val="20"/>
    </w:rPr>
  </w:style>
  <w:style w:type="paragraph" w:customStyle="1" w:styleId="WW-NormalWeb">
    <w:name w:val="WW-Normal (Web)"/>
    <w:basedOn w:val="Normal"/>
    <w:rsid w:val="00BC28B6"/>
    <w:pPr>
      <w:suppressAutoHyphens w:val="0"/>
      <w:spacing w:before="280" w:after="280"/>
    </w:pPr>
  </w:style>
  <w:style w:type="paragraph" w:customStyle="1" w:styleId="ContedodaTabela0">
    <w:name w:val="Conteúdo da Tabela"/>
    <w:basedOn w:val="Corpodetexto"/>
    <w:rsid w:val="00BC28B6"/>
    <w:pPr>
      <w:suppressLineNumbers/>
      <w:spacing w:after="0"/>
      <w:jc w:val="both"/>
    </w:pPr>
    <w:rPr>
      <w:rFonts w:ascii="Arial" w:hAnsi="Arial"/>
      <w:sz w:val="22"/>
      <w:szCs w:val="20"/>
    </w:rPr>
  </w:style>
  <w:style w:type="paragraph" w:customStyle="1" w:styleId="WW-ContedodaTabela">
    <w:name w:val="WW-Conteúdo da Tabela"/>
    <w:basedOn w:val="Corpodetexto"/>
    <w:rsid w:val="00BC28B6"/>
    <w:pPr>
      <w:suppressLineNumbers/>
      <w:spacing w:after="0"/>
      <w:jc w:val="both"/>
    </w:pPr>
    <w:rPr>
      <w:rFonts w:ascii="Arial" w:hAnsi="Arial"/>
      <w:sz w:val="22"/>
      <w:szCs w:val="20"/>
    </w:rPr>
  </w:style>
  <w:style w:type="paragraph" w:customStyle="1" w:styleId="WW-ContedodaTabela1">
    <w:name w:val="WW-Conteúdo da Tabela1"/>
    <w:basedOn w:val="Corpodetexto"/>
    <w:rsid w:val="00BC28B6"/>
    <w:pPr>
      <w:suppressLineNumbers/>
      <w:spacing w:after="0"/>
      <w:jc w:val="both"/>
    </w:pPr>
    <w:rPr>
      <w:rFonts w:ascii="Arial" w:hAnsi="Arial"/>
      <w:sz w:val="22"/>
      <w:szCs w:val="20"/>
    </w:rPr>
  </w:style>
  <w:style w:type="paragraph" w:customStyle="1" w:styleId="WW-ContedodaTabela11">
    <w:name w:val="WW-Conteúdo da Tabela11"/>
    <w:basedOn w:val="Corpodetexto"/>
    <w:rsid w:val="00BC28B6"/>
    <w:pPr>
      <w:suppressLineNumbers/>
      <w:spacing w:after="0"/>
      <w:jc w:val="both"/>
    </w:pPr>
    <w:rPr>
      <w:rFonts w:ascii="Arial" w:hAnsi="Arial"/>
      <w:sz w:val="22"/>
      <w:szCs w:val="20"/>
    </w:rPr>
  </w:style>
  <w:style w:type="paragraph" w:customStyle="1" w:styleId="WW-ContedodaTabela111">
    <w:name w:val="WW-Conteúdo da Tabela111"/>
    <w:basedOn w:val="Corpodetexto"/>
    <w:rsid w:val="00BC28B6"/>
    <w:pPr>
      <w:suppressLineNumbers/>
      <w:spacing w:after="0"/>
      <w:jc w:val="both"/>
    </w:pPr>
    <w:rPr>
      <w:rFonts w:ascii="Arial" w:hAnsi="Arial"/>
      <w:sz w:val="22"/>
      <w:szCs w:val="20"/>
    </w:rPr>
  </w:style>
  <w:style w:type="paragraph" w:customStyle="1" w:styleId="WW-ContedodaTabela1111">
    <w:name w:val="WW-Conteúdo da Tabela1111"/>
    <w:basedOn w:val="Corpodetexto"/>
    <w:rsid w:val="00BC28B6"/>
    <w:pPr>
      <w:suppressLineNumbers/>
      <w:spacing w:after="0"/>
      <w:jc w:val="both"/>
    </w:pPr>
    <w:rPr>
      <w:rFonts w:ascii="Arial" w:hAnsi="Arial"/>
      <w:sz w:val="22"/>
      <w:szCs w:val="20"/>
    </w:rPr>
  </w:style>
  <w:style w:type="paragraph" w:customStyle="1" w:styleId="WW-ContedodaTabela11111">
    <w:name w:val="WW-Conteúdo da Tabela11111"/>
    <w:basedOn w:val="Corpodetexto"/>
    <w:rsid w:val="00BC28B6"/>
    <w:pPr>
      <w:suppressLineNumbers/>
      <w:spacing w:after="0"/>
      <w:jc w:val="both"/>
    </w:pPr>
    <w:rPr>
      <w:rFonts w:ascii="Arial" w:hAnsi="Arial"/>
      <w:sz w:val="22"/>
      <w:szCs w:val="20"/>
    </w:rPr>
  </w:style>
  <w:style w:type="paragraph" w:customStyle="1" w:styleId="WW-ContedodaTabela111111">
    <w:name w:val="WW-Conteúdo da Tabela111111"/>
    <w:basedOn w:val="Corpodetexto"/>
    <w:rsid w:val="00BC28B6"/>
    <w:pPr>
      <w:suppressLineNumbers/>
      <w:spacing w:after="0"/>
      <w:jc w:val="both"/>
    </w:pPr>
    <w:rPr>
      <w:rFonts w:ascii="Arial" w:hAnsi="Arial"/>
      <w:sz w:val="22"/>
      <w:szCs w:val="20"/>
    </w:rPr>
  </w:style>
  <w:style w:type="paragraph" w:customStyle="1" w:styleId="TtulodaTabela0">
    <w:name w:val="Título da Tabela"/>
    <w:basedOn w:val="ContedodaTabela0"/>
    <w:rsid w:val="00BC28B6"/>
    <w:pPr>
      <w:jc w:val="center"/>
    </w:pPr>
    <w:rPr>
      <w:b/>
      <w:bCs/>
      <w:i/>
      <w:iCs/>
    </w:rPr>
  </w:style>
  <w:style w:type="paragraph" w:customStyle="1" w:styleId="WW-TtulodaTabela">
    <w:name w:val="WW-Título da Tabela"/>
    <w:basedOn w:val="WW-ContedodaTabela"/>
    <w:rsid w:val="00BC28B6"/>
    <w:pPr>
      <w:jc w:val="center"/>
    </w:pPr>
    <w:rPr>
      <w:b/>
      <w:bCs/>
      <w:i/>
      <w:iCs/>
    </w:rPr>
  </w:style>
  <w:style w:type="paragraph" w:customStyle="1" w:styleId="WW-TtulodaTabela1">
    <w:name w:val="WW-Título da Tabela1"/>
    <w:basedOn w:val="WW-ContedodaTabela1"/>
    <w:rsid w:val="00BC28B6"/>
    <w:pPr>
      <w:jc w:val="center"/>
    </w:pPr>
    <w:rPr>
      <w:b/>
      <w:bCs/>
      <w:i/>
      <w:iCs/>
    </w:rPr>
  </w:style>
  <w:style w:type="paragraph" w:customStyle="1" w:styleId="WW-TtulodaTabela11">
    <w:name w:val="WW-Título da Tabela11"/>
    <w:basedOn w:val="WW-ContedodaTabela11"/>
    <w:rsid w:val="00BC28B6"/>
    <w:pPr>
      <w:jc w:val="center"/>
    </w:pPr>
    <w:rPr>
      <w:b/>
      <w:bCs/>
      <w:i/>
      <w:iCs/>
    </w:rPr>
  </w:style>
  <w:style w:type="paragraph" w:customStyle="1" w:styleId="WW-TtulodaTabela111">
    <w:name w:val="WW-Título da Tabela111"/>
    <w:basedOn w:val="WW-ContedodaTabela111"/>
    <w:rsid w:val="00BC28B6"/>
    <w:pPr>
      <w:jc w:val="center"/>
    </w:pPr>
    <w:rPr>
      <w:b/>
      <w:bCs/>
      <w:i/>
      <w:iCs/>
    </w:rPr>
  </w:style>
  <w:style w:type="paragraph" w:customStyle="1" w:styleId="WW-TtulodaTabela1111">
    <w:name w:val="WW-Título da Tabela1111"/>
    <w:basedOn w:val="WW-ContedodaTabela1111"/>
    <w:rsid w:val="00BC28B6"/>
    <w:pPr>
      <w:jc w:val="center"/>
    </w:pPr>
    <w:rPr>
      <w:b/>
      <w:bCs/>
      <w:i/>
      <w:iCs/>
    </w:rPr>
  </w:style>
  <w:style w:type="paragraph" w:customStyle="1" w:styleId="WW-TtulodaTabela11111">
    <w:name w:val="WW-Título da Tabela11111"/>
    <w:basedOn w:val="WW-ContedodaTabela11111"/>
    <w:rsid w:val="00BC28B6"/>
    <w:pPr>
      <w:jc w:val="center"/>
    </w:pPr>
    <w:rPr>
      <w:b/>
      <w:bCs/>
      <w:i/>
      <w:iCs/>
    </w:rPr>
  </w:style>
  <w:style w:type="paragraph" w:customStyle="1" w:styleId="WW-TtulodaTabela111111">
    <w:name w:val="WW-Título da Tabela111111"/>
    <w:basedOn w:val="WW-ContedodaTabela111111"/>
    <w:rsid w:val="00BC28B6"/>
    <w:pPr>
      <w:jc w:val="center"/>
    </w:pPr>
    <w:rPr>
      <w:b/>
      <w:bCs/>
      <w:i/>
      <w:iCs/>
    </w:rPr>
  </w:style>
  <w:style w:type="paragraph" w:customStyle="1" w:styleId="WW-Contedodoquadro">
    <w:name w:val="WW-Conteúdo do quadro"/>
    <w:basedOn w:val="Corpodetexto"/>
    <w:rsid w:val="00BC28B6"/>
    <w:pPr>
      <w:spacing w:after="0"/>
      <w:jc w:val="both"/>
    </w:pPr>
    <w:rPr>
      <w:rFonts w:ascii="Arial" w:hAnsi="Arial"/>
      <w:sz w:val="22"/>
      <w:szCs w:val="20"/>
    </w:rPr>
  </w:style>
  <w:style w:type="paragraph" w:customStyle="1" w:styleId="WW-Contedodoquadro1">
    <w:name w:val="WW-Conteúdo do quadro1"/>
    <w:basedOn w:val="Corpodetexto"/>
    <w:rsid w:val="00BC28B6"/>
    <w:pPr>
      <w:spacing w:after="0"/>
      <w:jc w:val="both"/>
    </w:pPr>
    <w:rPr>
      <w:rFonts w:ascii="Arial" w:hAnsi="Arial"/>
      <w:sz w:val="22"/>
      <w:szCs w:val="20"/>
    </w:rPr>
  </w:style>
  <w:style w:type="paragraph" w:customStyle="1" w:styleId="WW-Contedodoquadro11">
    <w:name w:val="WW-Conteúdo do quadro11"/>
    <w:basedOn w:val="Corpodetexto"/>
    <w:rsid w:val="00BC28B6"/>
    <w:pPr>
      <w:spacing w:after="0"/>
      <w:jc w:val="both"/>
    </w:pPr>
    <w:rPr>
      <w:rFonts w:ascii="Arial" w:hAnsi="Arial"/>
      <w:sz w:val="22"/>
      <w:szCs w:val="20"/>
    </w:rPr>
  </w:style>
  <w:style w:type="paragraph" w:customStyle="1" w:styleId="WW-Contedodoquadro111">
    <w:name w:val="WW-Conteúdo do quadro111"/>
    <w:basedOn w:val="Corpodetexto"/>
    <w:rsid w:val="00BC28B6"/>
    <w:pPr>
      <w:spacing w:after="0"/>
      <w:jc w:val="both"/>
    </w:pPr>
    <w:rPr>
      <w:rFonts w:ascii="Arial" w:hAnsi="Arial"/>
      <w:sz w:val="22"/>
      <w:szCs w:val="20"/>
    </w:rPr>
  </w:style>
  <w:style w:type="paragraph" w:customStyle="1" w:styleId="WW-Contedodoquadro1111">
    <w:name w:val="WW-Conteúdo do quadro1111"/>
    <w:basedOn w:val="Corpodetexto"/>
    <w:rsid w:val="00BC28B6"/>
    <w:pPr>
      <w:spacing w:after="0"/>
      <w:jc w:val="both"/>
    </w:pPr>
    <w:rPr>
      <w:rFonts w:ascii="Arial" w:hAnsi="Arial"/>
      <w:sz w:val="22"/>
      <w:szCs w:val="20"/>
    </w:rPr>
  </w:style>
  <w:style w:type="paragraph" w:customStyle="1" w:styleId="WW-Contedodoquadro11111">
    <w:name w:val="WW-Conteúdo do quadro11111"/>
    <w:basedOn w:val="Corpodetexto"/>
    <w:rsid w:val="00BC28B6"/>
    <w:pPr>
      <w:spacing w:after="0"/>
      <w:jc w:val="both"/>
    </w:pPr>
    <w:rPr>
      <w:rFonts w:ascii="Arial" w:hAnsi="Arial"/>
      <w:sz w:val="22"/>
      <w:szCs w:val="20"/>
    </w:rPr>
  </w:style>
  <w:style w:type="paragraph" w:customStyle="1" w:styleId="WW-Contedodoquadro111111">
    <w:name w:val="WW-Conteúdo do quadro111111"/>
    <w:basedOn w:val="Corpodetexto"/>
    <w:rsid w:val="00BC28B6"/>
    <w:pPr>
      <w:spacing w:after="0"/>
      <w:jc w:val="both"/>
    </w:pPr>
    <w:rPr>
      <w:rFonts w:ascii="Arial" w:hAnsi="Arial"/>
      <w:sz w:val="22"/>
      <w:szCs w:val="20"/>
    </w:rPr>
  </w:style>
  <w:style w:type="paragraph" w:customStyle="1" w:styleId="WW-Textoembloco">
    <w:name w:val="WW-Texto em bloco"/>
    <w:basedOn w:val="Normal"/>
    <w:rsid w:val="00BC28B6"/>
    <w:pPr>
      <w:spacing w:before="120" w:after="120"/>
      <w:ind w:left="2268" w:right="51"/>
      <w:jc w:val="both"/>
    </w:pPr>
    <w:rPr>
      <w:rFonts w:ascii="Arial" w:hAnsi="Arial"/>
      <w:szCs w:val="20"/>
    </w:rPr>
  </w:style>
  <w:style w:type="paragraph" w:customStyle="1" w:styleId="BodyText21">
    <w:name w:val="Body Text 21"/>
    <w:basedOn w:val="Normal"/>
    <w:rsid w:val="00BC28B6"/>
    <w:pPr>
      <w:suppressAutoHyphens w:val="0"/>
      <w:autoSpaceDE w:val="0"/>
      <w:autoSpaceDN w:val="0"/>
      <w:jc w:val="both"/>
    </w:pPr>
    <w:rPr>
      <w:lang w:eastAsia="pt-BR"/>
    </w:rPr>
  </w:style>
  <w:style w:type="paragraph" w:styleId="Corpodetexto2">
    <w:name w:val="Body Text 2"/>
    <w:basedOn w:val="Normal"/>
    <w:semiHidden/>
    <w:rsid w:val="00BC28B6"/>
    <w:pPr>
      <w:jc w:val="both"/>
    </w:pPr>
    <w:rPr>
      <w:rFonts w:ascii="Arial" w:hAnsi="Arial" w:cs="Arial"/>
      <w:color w:val="000000"/>
      <w:sz w:val="22"/>
      <w:szCs w:val="22"/>
    </w:rPr>
  </w:style>
  <w:style w:type="paragraph" w:styleId="Corpodetexto3">
    <w:name w:val="Body Text 3"/>
    <w:basedOn w:val="Normal"/>
    <w:semiHidden/>
    <w:rsid w:val="00BC28B6"/>
    <w:pPr>
      <w:tabs>
        <w:tab w:val="left" w:pos="-645"/>
      </w:tabs>
      <w:spacing w:before="120" w:after="120"/>
      <w:ind w:right="51"/>
      <w:jc w:val="both"/>
    </w:pPr>
    <w:rPr>
      <w:rFonts w:ascii="Arial" w:hAnsi="Arial"/>
      <w:sz w:val="22"/>
    </w:rPr>
  </w:style>
  <w:style w:type="paragraph" w:styleId="Recuodecorpodetexto2">
    <w:name w:val="Body Text Indent 2"/>
    <w:basedOn w:val="Normal"/>
    <w:link w:val="Recuodecorpodetexto2Char"/>
    <w:semiHidden/>
    <w:rsid w:val="00BC28B6"/>
    <w:pPr>
      <w:spacing w:before="120" w:after="120"/>
      <w:ind w:left="1418" w:hanging="1418"/>
      <w:jc w:val="both"/>
    </w:pPr>
    <w:rPr>
      <w:rFonts w:ascii="Arial" w:hAnsi="Arial" w:cs="Arial"/>
      <w:iCs/>
      <w:szCs w:val="20"/>
    </w:rPr>
  </w:style>
  <w:style w:type="paragraph" w:styleId="Recuodecorpodetexto">
    <w:name w:val="Body Text Indent"/>
    <w:basedOn w:val="Normal"/>
    <w:link w:val="RecuodecorpodetextoChar"/>
    <w:rsid w:val="00BC28B6"/>
    <w:pPr>
      <w:widowControl w:val="0"/>
      <w:ind w:firstLine="709"/>
      <w:jc w:val="both"/>
    </w:pPr>
    <w:rPr>
      <w:sz w:val="28"/>
      <w:szCs w:val="20"/>
      <w:lang w:val="pt-PT"/>
    </w:rPr>
  </w:style>
  <w:style w:type="character" w:styleId="Hyperlink">
    <w:name w:val="Hyperlink"/>
    <w:semiHidden/>
    <w:rsid w:val="00BC28B6"/>
    <w:rPr>
      <w:color w:val="0000FF"/>
      <w:u w:val="single"/>
    </w:rPr>
  </w:style>
  <w:style w:type="paragraph" w:styleId="Recuodecorpodetexto3">
    <w:name w:val="Body Text Indent 3"/>
    <w:basedOn w:val="Normal"/>
    <w:semiHidden/>
    <w:rsid w:val="00BC28B6"/>
    <w:pPr>
      <w:suppressAutoHyphens w:val="0"/>
      <w:ind w:left="1418"/>
      <w:jc w:val="both"/>
    </w:pPr>
    <w:rPr>
      <w:rFonts w:ascii="Arial" w:hAnsi="Arial" w:cs="Arial"/>
      <w:color w:val="FF0000"/>
      <w:szCs w:val="20"/>
    </w:rPr>
  </w:style>
  <w:style w:type="paragraph" w:styleId="Ttulo">
    <w:name w:val="Title"/>
    <w:basedOn w:val="Normal"/>
    <w:next w:val="Subttulo"/>
    <w:qFormat/>
    <w:rsid w:val="00BC28B6"/>
    <w:pPr>
      <w:autoSpaceDE w:val="0"/>
      <w:jc w:val="center"/>
    </w:pPr>
    <w:rPr>
      <w:rFonts w:ascii="TimesNewRomanPS-BoldMT" w:hAnsi="TimesNewRomanPS-BoldMT"/>
      <w:b/>
      <w:bCs/>
      <w:sz w:val="23"/>
      <w:szCs w:val="23"/>
    </w:rPr>
  </w:style>
  <w:style w:type="paragraph" w:styleId="Subttulo">
    <w:name w:val="Subtitle"/>
    <w:basedOn w:val="Normal"/>
    <w:qFormat/>
    <w:rsid w:val="00BC28B6"/>
    <w:pPr>
      <w:spacing w:after="60"/>
      <w:jc w:val="center"/>
      <w:outlineLvl w:val="1"/>
    </w:pPr>
    <w:rPr>
      <w:rFonts w:ascii="Arial" w:hAnsi="Arial" w:cs="Arial"/>
    </w:rPr>
  </w:style>
  <w:style w:type="character" w:styleId="HiperlinkVisitado">
    <w:name w:val="FollowedHyperlink"/>
    <w:semiHidden/>
    <w:rsid w:val="00BC28B6"/>
    <w:rPr>
      <w:color w:val="800080"/>
      <w:u w:val="single"/>
    </w:rPr>
  </w:style>
  <w:style w:type="character" w:customStyle="1" w:styleId="Ttulo1Char">
    <w:name w:val="Título 1 Char"/>
    <w:rsid w:val="00BC28B6"/>
    <w:rPr>
      <w:rFonts w:ascii="Arial" w:hAnsi="Arial" w:cs="Arial"/>
      <w:b/>
      <w:bCs/>
      <w:sz w:val="18"/>
      <w:szCs w:val="24"/>
      <w:lang w:eastAsia="ar-SA"/>
    </w:rPr>
  </w:style>
  <w:style w:type="paragraph" w:customStyle="1" w:styleId="Corpodetexto21">
    <w:name w:val="Corpo de texto 21"/>
    <w:basedOn w:val="Normal"/>
    <w:rsid w:val="00BC28B6"/>
    <w:pPr>
      <w:jc w:val="both"/>
    </w:pPr>
    <w:rPr>
      <w:rFonts w:ascii="Arial" w:hAnsi="Arial" w:cs="Arial"/>
      <w:color w:val="000000"/>
      <w:sz w:val="22"/>
      <w:szCs w:val="22"/>
    </w:rPr>
  </w:style>
  <w:style w:type="character" w:customStyle="1" w:styleId="CabealhoChar">
    <w:name w:val="Cabeçalho Char"/>
    <w:semiHidden/>
    <w:rsid w:val="00BC28B6"/>
    <w:rPr>
      <w:sz w:val="24"/>
      <w:szCs w:val="24"/>
      <w:lang w:eastAsia="ar-SA"/>
    </w:rPr>
  </w:style>
  <w:style w:type="character" w:styleId="Nmerodepgina">
    <w:name w:val="page number"/>
    <w:basedOn w:val="Fontepargpadro"/>
    <w:semiHidden/>
    <w:rsid w:val="00BC28B6"/>
  </w:style>
  <w:style w:type="paragraph" w:styleId="Textodebalo">
    <w:name w:val="Balloon Text"/>
    <w:basedOn w:val="Normal"/>
    <w:semiHidden/>
    <w:unhideWhenUsed/>
    <w:rsid w:val="00BC28B6"/>
    <w:rPr>
      <w:rFonts w:ascii="Tahoma" w:hAnsi="Tahoma" w:cs="Tahoma"/>
      <w:sz w:val="16"/>
      <w:szCs w:val="16"/>
    </w:rPr>
  </w:style>
  <w:style w:type="character" w:customStyle="1" w:styleId="TextodebaloChar">
    <w:name w:val="Texto de balão Char"/>
    <w:semiHidden/>
    <w:rsid w:val="00BC28B6"/>
    <w:rPr>
      <w:rFonts w:ascii="Tahoma" w:hAnsi="Tahoma" w:cs="Tahoma"/>
      <w:sz w:val="16"/>
      <w:szCs w:val="16"/>
      <w:lang w:eastAsia="ar-SA"/>
    </w:rPr>
  </w:style>
  <w:style w:type="paragraph" w:customStyle="1" w:styleId="Recuodecorpodetexto210">
    <w:name w:val="Recuo de corpo de texto 21"/>
    <w:basedOn w:val="Normal"/>
    <w:rsid w:val="00BC28B6"/>
    <w:pPr>
      <w:spacing w:before="120" w:after="120"/>
      <w:ind w:left="1701" w:hanging="1701"/>
      <w:jc w:val="both"/>
    </w:pPr>
    <w:rPr>
      <w:rFonts w:ascii="Arial" w:hAnsi="Arial"/>
      <w:szCs w:val="20"/>
    </w:rPr>
  </w:style>
  <w:style w:type="character" w:customStyle="1" w:styleId="RodapChar">
    <w:name w:val="Rodapé Char"/>
    <w:basedOn w:val="Fontepargpadro"/>
    <w:link w:val="Rodap"/>
    <w:uiPriority w:val="99"/>
    <w:rsid w:val="004B4BAF"/>
    <w:rPr>
      <w:sz w:val="24"/>
      <w:szCs w:val="24"/>
      <w:lang w:eastAsia="ar-SA"/>
    </w:rPr>
  </w:style>
  <w:style w:type="character" w:customStyle="1" w:styleId="CorpodetextoChar">
    <w:name w:val="Corpo de texto Char"/>
    <w:basedOn w:val="Fontepargpadro"/>
    <w:link w:val="Corpodetexto"/>
    <w:semiHidden/>
    <w:rsid w:val="008A4F47"/>
    <w:rPr>
      <w:sz w:val="24"/>
      <w:szCs w:val="24"/>
      <w:lang w:eastAsia="ar-SA"/>
    </w:rPr>
  </w:style>
  <w:style w:type="paragraph" w:styleId="PargrafodaLista">
    <w:name w:val="List Paragraph"/>
    <w:basedOn w:val="Normal"/>
    <w:uiPriority w:val="34"/>
    <w:qFormat/>
    <w:rsid w:val="00106C12"/>
    <w:pPr>
      <w:ind w:left="720"/>
      <w:contextualSpacing/>
    </w:pPr>
  </w:style>
  <w:style w:type="character" w:customStyle="1" w:styleId="RecuodecorpodetextoChar">
    <w:name w:val="Recuo de corpo de texto Char"/>
    <w:link w:val="Recuodecorpodetexto"/>
    <w:rsid w:val="00171817"/>
    <w:rPr>
      <w:sz w:val="28"/>
      <w:lang w:val="pt-PT" w:eastAsia="ar-SA"/>
    </w:rPr>
  </w:style>
  <w:style w:type="character" w:customStyle="1" w:styleId="Recuodecorpodetexto2Char">
    <w:name w:val="Recuo de corpo de texto 2 Char"/>
    <w:basedOn w:val="Fontepargpadro"/>
    <w:link w:val="Recuodecorpodetexto2"/>
    <w:semiHidden/>
    <w:rsid w:val="00171817"/>
    <w:rPr>
      <w:rFonts w:ascii="Arial" w:hAnsi="Arial" w:cs="Arial"/>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9812">
      <w:bodyDiv w:val="1"/>
      <w:marLeft w:val="0"/>
      <w:marRight w:val="0"/>
      <w:marTop w:val="0"/>
      <w:marBottom w:val="0"/>
      <w:divBdr>
        <w:top w:val="none" w:sz="0" w:space="0" w:color="auto"/>
        <w:left w:val="none" w:sz="0" w:space="0" w:color="auto"/>
        <w:bottom w:val="none" w:sz="0" w:space="0" w:color="auto"/>
        <w:right w:val="none" w:sz="0" w:space="0" w:color="auto"/>
      </w:divBdr>
    </w:div>
    <w:div w:id="969165097">
      <w:bodyDiv w:val="1"/>
      <w:marLeft w:val="0"/>
      <w:marRight w:val="0"/>
      <w:marTop w:val="0"/>
      <w:marBottom w:val="0"/>
      <w:divBdr>
        <w:top w:val="none" w:sz="0" w:space="0" w:color="auto"/>
        <w:left w:val="none" w:sz="0" w:space="0" w:color="auto"/>
        <w:bottom w:val="none" w:sz="0" w:space="0" w:color="auto"/>
        <w:right w:val="none" w:sz="0" w:space="0" w:color="auto"/>
      </w:divBdr>
    </w:div>
    <w:div w:id="1350721712">
      <w:bodyDiv w:val="1"/>
      <w:marLeft w:val="0"/>
      <w:marRight w:val="0"/>
      <w:marTop w:val="0"/>
      <w:marBottom w:val="0"/>
      <w:divBdr>
        <w:top w:val="none" w:sz="0" w:space="0" w:color="auto"/>
        <w:left w:val="none" w:sz="0" w:space="0" w:color="auto"/>
        <w:bottom w:val="none" w:sz="0" w:space="0" w:color="auto"/>
        <w:right w:val="none" w:sz="0" w:space="0" w:color="auto"/>
      </w:divBdr>
    </w:div>
    <w:div w:id="1998805132">
      <w:bodyDiv w:val="1"/>
      <w:marLeft w:val="0"/>
      <w:marRight w:val="0"/>
      <w:marTop w:val="0"/>
      <w:marBottom w:val="0"/>
      <w:divBdr>
        <w:top w:val="none" w:sz="0" w:space="0" w:color="auto"/>
        <w:left w:val="none" w:sz="0" w:space="0" w:color="auto"/>
        <w:bottom w:val="none" w:sz="0" w:space="0" w:color="auto"/>
        <w:right w:val="none" w:sz="0" w:space="0" w:color="auto"/>
      </w:divBdr>
    </w:div>
    <w:div w:id="21184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mt@cesam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webSettings" Target="webSettings.xml"/><Relationship Id="rId9" Type="http://schemas.openxmlformats.org/officeDocument/2006/relationships/hyperlink" Target="mailto:demc@cesama.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6121</Words>
  <Characters>33055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Fabiano Mattos - DECL / CESAMA</cp:lastModifiedBy>
  <cp:revision>6</cp:revision>
  <cp:lastPrinted>2022-03-11T13:40:00Z</cp:lastPrinted>
  <dcterms:created xsi:type="dcterms:W3CDTF">2022-03-10T20:09:00Z</dcterms:created>
  <dcterms:modified xsi:type="dcterms:W3CDTF">2022-03-11T13:40:00Z</dcterms:modified>
</cp:coreProperties>
</file>