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ADA00" w14:textId="77777777" w:rsidR="00B55053" w:rsidRPr="00E83542" w:rsidRDefault="00B55053" w:rsidP="00B55053">
      <w:pPr>
        <w:jc w:val="center"/>
        <w:rPr>
          <w:b/>
          <w:sz w:val="18"/>
          <w:szCs w:val="18"/>
        </w:rPr>
      </w:pPr>
    </w:p>
    <w:p w14:paraId="097A2AA3" w14:textId="64029443" w:rsidR="00EE77CC" w:rsidRPr="00E83542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E83542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360D08">
        <w:rPr>
          <w:rFonts w:asciiTheme="minorHAnsi" w:hAnsiTheme="minorHAnsi" w:cstheme="minorHAnsi"/>
          <w:b/>
          <w:sz w:val="26"/>
          <w:szCs w:val="26"/>
        </w:rPr>
        <w:t xml:space="preserve"> 71</w:t>
      </w:r>
      <w:r w:rsidRPr="00E83542">
        <w:rPr>
          <w:rFonts w:asciiTheme="minorHAnsi" w:hAnsiTheme="minorHAnsi" w:cstheme="minorHAnsi"/>
          <w:b/>
          <w:sz w:val="26"/>
          <w:szCs w:val="26"/>
        </w:rPr>
        <w:t>/20</w:t>
      </w:r>
      <w:r w:rsidR="00C75510" w:rsidRPr="00E83542">
        <w:rPr>
          <w:rFonts w:asciiTheme="minorHAnsi" w:hAnsiTheme="minorHAnsi" w:cstheme="minorHAnsi"/>
          <w:b/>
          <w:sz w:val="26"/>
          <w:szCs w:val="26"/>
        </w:rPr>
        <w:t>2</w:t>
      </w:r>
      <w:r w:rsidR="004024D5">
        <w:rPr>
          <w:rFonts w:asciiTheme="minorHAnsi" w:hAnsiTheme="minorHAnsi" w:cstheme="minorHAnsi"/>
          <w:b/>
          <w:sz w:val="26"/>
          <w:szCs w:val="26"/>
        </w:rPr>
        <w:t>1</w:t>
      </w:r>
    </w:p>
    <w:p w14:paraId="2EC273A0" w14:textId="5CF386AD"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14:paraId="74DA94BE" w14:textId="41BFE78F" w:rsidR="006F3155" w:rsidRPr="00E83542" w:rsidRDefault="00360D08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Terceiro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4611A9" w:rsidRPr="00E8354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8</w:t>
      </w:r>
      <w:r w:rsidR="006F3155" w:rsidRPr="00E83542">
        <w:rPr>
          <w:rFonts w:asciiTheme="minorHAnsi" w:hAnsiTheme="minorHAnsi" w:cstheme="minorHAnsi"/>
          <w:sz w:val="24"/>
          <w:szCs w:val="24"/>
        </w:rPr>
        <w:t>/20</w:t>
      </w:r>
      <w:r w:rsidR="004611A9" w:rsidRPr="00E83542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8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360D08">
        <w:rPr>
          <w:rFonts w:asciiTheme="minorHAnsi" w:hAnsiTheme="minorHAnsi" w:cstheme="minorHAnsi"/>
          <w:b/>
          <w:bCs/>
          <w:sz w:val="24"/>
          <w:szCs w:val="24"/>
        </w:rPr>
        <w:t>ASMAR &amp; FURTADO LTDA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0893224" w14:textId="77777777" w:rsidR="008853D7" w:rsidRPr="00E83542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14:paraId="2A553EF5" w14:textId="508F3CD0" w:rsidR="008853D7" w:rsidRPr="00E83542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CONTRATANTE</w:t>
      </w:r>
      <w:r w:rsidRPr="00E83542">
        <w:rPr>
          <w:rFonts w:asciiTheme="minorHAnsi" w:hAnsiTheme="minorHAnsi" w:cstheme="minorHAnsi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0D08">
        <w:rPr>
          <w:rFonts w:asciiTheme="minorHAnsi" w:hAnsiTheme="minorHAnsi" w:cstheme="minorHAnsi"/>
          <w:sz w:val="24"/>
          <w:szCs w:val="24"/>
        </w:rPr>
        <w:t>D</w:t>
      </w:r>
      <w:r w:rsidRPr="00E83542">
        <w:rPr>
          <w:rFonts w:asciiTheme="minorHAnsi" w:hAnsiTheme="minorHAnsi" w:cstheme="minorHAnsi"/>
          <w:sz w:val="24"/>
          <w:szCs w:val="24"/>
        </w:rPr>
        <w:t xml:space="preserve">r. </w:t>
      </w:r>
      <w:r w:rsidR="00360D08">
        <w:rPr>
          <w:rFonts w:asciiTheme="minorHAnsi" w:hAnsiTheme="minorHAnsi" w:cstheme="minorHAnsi"/>
          <w:sz w:val="24"/>
          <w:szCs w:val="24"/>
        </w:rPr>
        <w:t>Júlio César Teixeira</w:t>
      </w:r>
      <w:r w:rsidRPr="00E83542">
        <w:rPr>
          <w:rFonts w:asciiTheme="minorHAnsi" w:hAnsiTheme="minorHAnsi" w:cstheme="minorHAnsi"/>
          <w:sz w:val="24"/>
          <w:szCs w:val="24"/>
        </w:rPr>
        <w:t>, b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rasileiro, </w:t>
      </w:r>
      <w:r w:rsidR="00360D08">
        <w:rPr>
          <w:rFonts w:asciiTheme="minorHAnsi" w:hAnsiTheme="minorHAnsi" w:cstheme="minorHAnsi"/>
          <w:sz w:val="24"/>
          <w:szCs w:val="24"/>
        </w:rPr>
        <w:t>solteiro</w:t>
      </w:r>
      <w:r w:rsidR="004611A9" w:rsidRPr="00E83542">
        <w:rPr>
          <w:rFonts w:asciiTheme="minorHAnsi" w:hAnsiTheme="minorHAnsi" w:cstheme="minorHAnsi"/>
          <w:sz w:val="24"/>
          <w:szCs w:val="24"/>
        </w:rPr>
        <w:t>, engenheiro</w:t>
      </w:r>
      <w:r w:rsidR="00360D08">
        <w:rPr>
          <w:rFonts w:asciiTheme="minorHAnsi" w:hAnsiTheme="minorHAnsi" w:cstheme="minorHAnsi"/>
          <w:sz w:val="24"/>
          <w:szCs w:val="24"/>
        </w:rPr>
        <w:t xml:space="preserve"> civil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</w:t>
      </w:r>
      <w:r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360D08">
        <w:rPr>
          <w:rFonts w:asciiTheme="minorHAnsi" w:hAnsiTheme="minorHAnsi" w:cstheme="minorHAnsi"/>
          <w:sz w:val="24"/>
          <w:szCs w:val="24"/>
        </w:rPr>
        <w:t>CONTRATADA</w:t>
      </w:r>
      <w:r w:rsidRPr="00E83542">
        <w:rPr>
          <w:rFonts w:asciiTheme="minorHAnsi" w:hAnsiTheme="minorHAnsi" w:cstheme="minorHAnsi"/>
          <w:sz w:val="24"/>
          <w:szCs w:val="24"/>
        </w:rPr>
        <w:t xml:space="preserve"> </w:t>
      </w:r>
      <w:r w:rsidR="0099253E" w:rsidRPr="00E83542">
        <w:rPr>
          <w:rFonts w:asciiTheme="minorHAnsi" w:hAnsiTheme="minorHAnsi" w:cstheme="minorHAnsi"/>
          <w:sz w:val="24"/>
          <w:szCs w:val="24"/>
        </w:rPr>
        <w:t xml:space="preserve">empresa 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>ASMAR &amp; FURTADO LTDA</w:t>
      </w:r>
      <w:r w:rsidR="00360D08" w:rsidRPr="00360D08">
        <w:rPr>
          <w:rFonts w:asciiTheme="minorHAnsi" w:hAnsiTheme="minorHAnsi" w:cstheme="minorHAnsi"/>
          <w:sz w:val="24"/>
          <w:szCs w:val="24"/>
        </w:rPr>
        <w:t>, inscrita no CNPJ sob o nº 02.347.121/0002-10, situada na Rua Dário Penido, 230 – Bairro São Vicente, Lavras/MG (CEP 37200-000), neste ato representada por Ximena Mansur Rezende Furtado Pereira, brasileira, sócia-administradora, CPF 024.524.036.52, Identidade MG-8.530.424, em conformidade com a Lei 8.666/93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, 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de acordo com a 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 justificativa de fls. </w:t>
      </w:r>
      <w:r w:rsidR="00360D08">
        <w:rPr>
          <w:rFonts w:asciiTheme="minorHAnsi" w:hAnsiTheme="minorHAnsi" w:cstheme="minorHAnsi"/>
          <w:sz w:val="24"/>
          <w:szCs w:val="24"/>
        </w:rPr>
        <w:t>566/598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 e 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autorização </w:t>
      </w:r>
      <w:r w:rsidR="00262BDA">
        <w:rPr>
          <w:rFonts w:asciiTheme="minorHAnsi" w:hAnsiTheme="minorHAnsi" w:cstheme="minorHAnsi"/>
          <w:i/>
          <w:iCs/>
          <w:sz w:val="24"/>
          <w:szCs w:val="24"/>
        </w:rPr>
        <w:t xml:space="preserve">ad referendum </w:t>
      </w:r>
      <w:r w:rsidR="004024D5" w:rsidRPr="00360D08">
        <w:rPr>
          <w:rFonts w:asciiTheme="minorHAnsi" w:hAnsiTheme="minorHAnsi" w:cstheme="minorHAnsi"/>
          <w:sz w:val="24"/>
          <w:szCs w:val="24"/>
        </w:rPr>
        <w:t>de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 </w:t>
      </w:r>
      <w:r w:rsidR="004024D5" w:rsidRPr="00360D08">
        <w:rPr>
          <w:rFonts w:asciiTheme="minorHAnsi" w:hAnsiTheme="minorHAnsi" w:cstheme="minorHAnsi"/>
          <w:sz w:val="24"/>
          <w:szCs w:val="24"/>
        </w:rPr>
        <w:t xml:space="preserve">fl. </w:t>
      </w:r>
      <w:r w:rsidR="00360D08">
        <w:rPr>
          <w:rFonts w:asciiTheme="minorHAnsi" w:hAnsiTheme="minorHAnsi" w:cstheme="minorHAnsi"/>
          <w:sz w:val="24"/>
          <w:szCs w:val="24"/>
        </w:rPr>
        <w:t>617</w:t>
      </w:r>
      <w:r w:rsidR="004024D5" w:rsidRPr="00360D08">
        <w:rPr>
          <w:rFonts w:asciiTheme="minorHAnsi" w:hAnsiTheme="minorHAnsi" w:cstheme="minorHAnsi"/>
          <w:sz w:val="24"/>
          <w:szCs w:val="24"/>
        </w:rPr>
        <w:t>, constante d</w:t>
      </w:r>
      <w:r w:rsidR="00360D08">
        <w:rPr>
          <w:rFonts w:asciiTheme="minorHAnsi" w:eastAsia="Arial Unicode MS" w:hAnsiTheme="minorHAnsi" w:cstheme="minorHAnsi"/>
          <w:sz w:val="24"/>
          <w:szCs w:val="24"/>
        </w:rPr>
        <w:t>o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360D08" w:rsidRPr="00360D08">
        <w:rPr>
          <w:rFonts w:asciiTheme="minorHAnsi" w:hAnsiTheme="minorHAnsi" w:cstheme="minorHAnsi"/>
          <w:sz w:val="24"/>
          <w:szCs w:val="24"/>
        </w:rPr>
        <w:t>Pregão Eletrônico nº 56/18</w:t>
      </w:r>
      <w:r w:rsidR="005361EF" w:rsidRPr="00360D08">
        <w:rPr>
          <w:rFonts w:asciiTheme="minorHAnsi" w:hAnsiTheme="minorHAnsi" w:cstheme="minorHAnsi"/>
          <w:sz w:val="24"/>
          <w:szCs w:val="24"/>
        </w:rPr>
        <w:t>, nos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 seguintes termos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>:</w:t>
      </w:r>
    </w:p>
    <w:p w14:paraId="235D1978" w14:textId="77777777" w:rsidR="008853D7" w:rsidRPr="00E83542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</w:p>
    <w:p w14:paraId="45A6D51E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14:paraId="1355A998" w14:textId="21F431A1" w:rsidR="004024D5" w:rsidRPr="004024D5" w:rsidRDefault="004024D5" w:rsidP="008853D7">
      <w:pPr>
        <w:rPr>
          <w:rFonts w:asciiTheme="minorHAnsi" w:hAnsiTheme="minorHAnsi" w:cstheme="minorHAnsi"/>
          <w:sz w:val="24"/>
          <w:szCs w:val="24"/>
        </w:rPr>
      </w:pPr>
      <w:r w:rsidRPr="004024D5">
        <w:rPr>
          <w:rFonts w:asciiTheme="minorHAnsi" w:hAnsiTheme="minorHAnsi" w:cstheme="minorHAnsi"/>
          <w:sz w:val="24"/>
          <w:szCs w:val="24"/>
        </w:rPr>
        <w:t>O prazo contratual previsto na cláusula quarta do Contrato nº 4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Pr="004024D5">
        <w:rPr>
          <w:rFonts w:asciiTheme="minorHAnsi" w:hAnsiTheme="minorHAnsi" w:cstheme="minorHAnsi"/>
          <w:sz w:val="24"/>
          <w:szCs w:val="24"/>
        </w:rPr>
        <w:t>/201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Pr="004024D5">
        <w:rPr>
          <w:rFonts w:asciiTheme="minorHAnsi" w:hAnsiTheme="minorHAnsi" w:cstheme="minorHAnsi"/>
          <w:sz w:val="24"/>
          <w:szCs w:val="24"/>
        </w:rPr>
        <w:t xml:space="preserve"> será aditado por mais 12 (doze) meses, ficando prorrogado </w:t>
      </w:r>
      <w:r w:rsidRPr="00E83542">
        <w:rPr>
          <w:rFonts w:asciiTheme="minorHAnsi" w:hAnsiTheme="minorHAnsi" w:cstheme="minorHAnsi"/>
          <w:sz w:val="24"/>
          <w:szCs w:val="24"/>
        </w:rPr>
        <w:t xml:space="preserve">de </w:t>
      </w:r>
      <w:r w:rsidR="00360D08">
        <w:rPr>
          <w:rFonts w:asciiTheme="minorHAnsi" w:hAnsiTheme="minorHAnsi" w:cstheme="minorHAnsi"/>
          <w:sz w:val="24"/>
          <w:szCs w:val="24"/>
        </w:rPr>
        <w:t>2</w:t>
      </w:r>
      <w:r w:rsidR="00262BDA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outubro de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E83542">
        <w:rPr>
          <w:rFonts w:asciiTheme="minorHAnsi" w:hAnsiTheme="minorHAnsi" w:cstheme="minorHAnsi"/>
          <w:sz w:val="24"/>
          <w:szCs w:val="24"/>
        </w:rPr>
        <w:t xml:space="preserve"> a </w:t>
      </w:r>
      <w:r w:rsidR="00360D08">
        <w:rPr>
          <w:rFonts w:asciiTheme="minorHAnsi" w:hAnsiTheme="minorHAnsi" w:cstheme="minorHAnsi"/>
          <w:sz w:val="24"/>
          <w:szCs w:val="24"/>
        </w:rPr>
        <w:t>2</w:t>
      </w:r>
      <w:r w:rsidR="00262BDA">
        <w:rPr>
          <w:rFonts w:asciiTheme="minorHAnsi" w:hAnsiTheme="minorHAnsi" w:cstheme="minorHAnsi"/>
          <w:sz w:val="24"/>
          <w:szCs w:val="24"/>
        </w:rPr>
        <w:t>1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360D08">
        <w:rPr>
          <w:rFonts w:asciiTheme="minorHAnsi" w:hAnsiTheme="minorHAnsi" w:cstheme="minorHAnsi"/>
          <w:sz w:val="24"/>
          <w:szCs w:val="24"/>
        </w:rPr>
        <w:t>outu</w:t>
      </w:r>
      <w:r w:rsidRPr="00E83542">
        <w:rPr>
          <w:rFonts w:asciiTheme="minorHAnsi" w:hAnsiTheme="minorHAnsi" w:cstheme="minorHAnsi"/>
          <w:sz w:val="24"/>
          <w:szCs w:val="24"/>
        </w:rPr>
        <w:t>bro de 202</w:t>
      </w:r>
      <w:r>
        <w:rPr>
          <w:rFonts w:asciiTheme="minorHAnsi" w:hAnsiTheme="minorHAnsi" w:cstheme="minorHAnsi"/>
          <w:sz w:val="24"/>
          <w:szCs w:val="24"/>
        </w:rPr>
        <w:t>2.</w:t>
      </w:r>
    </w:p>
    <w:p w14:paraId="4786E318" w14:textId="77777777" w:rsidR="008853D7" w:rsidRPr="00E83542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14:paraId="1CC2F626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14:paraId="7E69CEE4" w14:textId="06F3EED8" w:rsidR="008853D7" w:rsidRPr="00360D08" w:rsidRDefault="005361EF" w:rsidP="008853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83542">
        <w:rPr>
          <w:rFonts w:asciiTheme="minorHAnsi" w:hAnsiTheme="minorHAnsi" w:cstheme="minorHAnsi"/>
          <w:bCs/>
          <w:sz w:val="24"/>
          <w:szCs w:val="24"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0D08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>$ 340.866,00 (trezentos e quarenta mil oitocentos e sessenta e seis reais)</w:t>
      </w:r>
      <w:r w:rsidR="00EE77CC" w:rsidRPr="00360D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826C4" w:rsidRPr="00360D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32FEC8" w14:textId="77777777" w:rsidR="00EE77CC" w:rsidRPr="00E83542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14:paraId="14CD90E3" w14:textId="77777777" w:rsidR="004024D5" w:rsidRPr="00334946" w:rsidRDefault="004024D5" w:rsidP="004024D5">
      <w:pPr>
        <w:rPr>
          <w:rFonts w:asciiTheme="minorHAnsi" w:hAnsiTheme="minorHAnsi" w:cstheme="minorHAnsi"/>
          <w:b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t>CLÁUSULA TERCEIRA</w:t>
      </w:r>
      <w:r w:rsidRPr="00334946">
        <w:rPr>
          <w:rFonts w:asciiTheme="minorHAnsi" w:hAnsiTheme="minorHAnsi" w:cstheme="minorHAnsi"/>
          <w:b/>
        </w:rPr>
        <w:t>:</w:t>
      </w:r>
    </w:p>
    <w:p w14:paraId="2D3C1FFE" w14:textId="20274626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As partes acordam acrescentar ao Contrato nº 04</w:t>
      </w:r>
      <w:r w:rsidR="00262BDA">
        <w:rPr>
          <w:rFonts w:asciiTheme="minorHAnsi" w:hAnsiTheme="minorHAnsi" w:cstheme="minorHAnsi"/>
          <w:bCs/>
          <w:sz w:val="24"/>
          <w:szCs w:val="24"/>
        </w:rPr>
        <w:t>8</w:t>
      </w:r>
      <w:r w:rsidRPr="004024D5">
        <w:rPr>
          <w:rFonts w:asciiTheme="minorHAnsi" w:hAnsiTheme="minorHAnsi" w:cstheme="minorHAnsi"/>
          <w:bCs/>
          <w:sz w:val="24"/>
          <w:szCs w:val="24"/>
        </w:rPr>
        <w:t>/201</w:t>
      </w:r>
      <w:r w:rsidR="00262BDA">
        <w:rPr>
          <w:rFonts w:asciiTheme="minorHAnsi" w:hAnsiTheme="minorHAnsi" w:cstheme="minorHAnsi"/>
          <w:bCs/>
          <w:sz w:val="24"/>
          <w:szCs w:val="24"/>
        </w:rPr>
        <w:t>8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 a CLAUSULA DÉCIMA</w:t>
      </w:r>
      <w:r w:rsidR="00262BDA">
        <w:rPr>
          <w:rFonts w:asciiTheme="minorHAnsi" w:hAnsiTheme="minorHAnsi" w:cstheme="minorHAnsi"/>
          <w:bCs/>
          <w:sz w:val="24"/>
          <w:szCs w:val="24"/>
        </w:rPr>
        <w:t xml:space="preserve"> SEGUNDA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: PRÁTICAS DE COMPLIANCE E ANTICORRUPÇÃO, comprometendo-se nos seguintes termos: </w:t>
      </w:r>
    </w:p>
    <w:p w14:paraId="76A430B5" w14:textId="77777777" w:rsidR="004024D5" w:rsidRPr="00334946" w:rsidRDefault="004024D5" w:rsidP="004024D5">
      <w:pPr>
        <w:rPr>
          <w:rFonts w:asciiTheme="minorHAnsi" w:hAnsiTheme="minorHAnsi" w:cstheme="minorHAnsi"/>
          <w:bCs/>
        </w:rPr>
      </w:pPr>
    </w:p>
    <w:p w14:paraId="10265D5E" w14:textId="77777777" w:rsid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</w:p>
    <w:p w14:paraId="13ED7D01" w14:textId="716CDCD1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CLÁUSULA DÉCIMA</w:t>
      </w:r>
      <w:r w:rsidR="00262BDA" w:rsidRPr="00262BD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2BDA">
        <w:rPr>
          <w:rFonts w:asciiTheme="minorHAnsi" w:hAnsiTheme="minorHAnsi" w:cstheme="minorHAnsi"/>
          <w:bCs/>
          <w:sz w:val="24"/>
          <w:szCs w:val="24"/>
        </w:rPr>
        <w:t>SEGUNDA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: PRÁTICAS DE COMPLIANCE E ANTICORRUPÇÃO </w:t>
      </w:r>
    </w:p>
    <w:p w14:paraId="18E13C8C" w14:textId="1B037A5D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13DC8EA5" w14:textId="37FEB7C4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on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Combating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Bribery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Foreign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Public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Officials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in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International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Business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Transactions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(Convenção da OCDE sobre combate da corrupção de funcionários públicos estrangeiros ou transações comerciais internacionais), Convenção </w:t>
      </w:r>
      <w:r w:rsidRPr="004024D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Interamericana contra a Corrupção (Convenção da OEA), e a UN Convention Against </w:t>
      </w:r>
      <w:proofErr w:type="spellStart"/>
      <w:r w:rsidRPr="004024D5">
        <w:rPr>
          <w:rFonts w:asciiTheme="minorHAnsi" w:hAnsiTheme="minorHAnsi" w:cstheme="minorHAnsi"/>
          <w:bCs/>
          <w:sz w:val="24"/>
          <w:szCs w:val="24"/>
        </w:rPr>
        <w:t>Corruption</w:t>
      </w:r>
      <w:proofErr w:type="spellEnd"/>
      <w:r w:rsidRPr="004024D5">
        <w:rPr>
          <w:rFonts w:asciiTheme="minorHAnsi" w:hAnsiTheme="minorHAnsi" w:cstheme="minorHAnsi"/>
          <w:bCs/>
          <w:sz w:val="24"/>
          <w:szCs w:val="24"/>
        </w:rPr>
        <w:t xml:space="preserve"> (Convenção das Nações Unidas contra a Corrupção). </w:t>
      </w:r>
    </w:p>
    <w:p w14:paraId="0F5903DF" w14:textId="4B44580C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64F630C4" w14:textId="518F1D7E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53B9B63B" w14:textId="00900893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1690C5E9" w14:textId="5AD700E5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.6. As PARTES declaram que não praticam e se obrigam a não praticar quaisquer atos que violem a lei anticorrupção.  </w:t>
      </w:r>
    </w:p>
    <w:p w14:paraId="4B053244" w14:textId="0DDDFFF4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21664481" w14:textId="5690B0B5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6B5ECE9F" w14:textId="00F58039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.9. A CONTRATADA concorda que o CONTRATANTE terá o direito de, sempre que julgar necessário, com auxílio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2F2987B9" w14:textId="18CDE7EC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674895A7" w14:textId="77A1EE9E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66A21284" w14:textId="753E0547" w:rsidR="004024D5" w:rsidRP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1</w:t>
      </w:r>
      <w:r w:rsidR="00262BDA">
        <w:rPr>
          <w:rFonts w:asciiTheme="minorHAnsi" w:hAnsiTheme="minorHAnsi" w:cstheme="minorHAnsi"/>
          <w:bCs/>
          <w:sz w:val="24"/>
          <w:szCs w:val="24"/>
        </w:rPr>
        <w:t>2</w:t>
      </w:r>
      <w:r w:rsidRPr="004024D5">
        <w:rPr>
          <w:rFonts w:asciiTheme="minorHAnsi" w:hAnsiTheme="minorHAnsi" w:cstheme="minorHAnsi"/>
          <w:bCs/>
          <w:sz w:val="24"/>
          <w:szCs w:val="24"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2AD2C8A" w14:textId="77777777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</w:p>
    <w:p w14:paraId="37C72102" w14:textId="1BA1D4E7" w:rsidR="004024D5" w:rsidRDefault="004024D5" w:rsidP="004024D5">
      <w:pPr>
        <w:rPr>
          <w:rFonts w:asciiTheme="minorHAnsi" w:hAnsiTheme="minorHAnsi" w:cstheme="minorHAnsi"/>
          <w:b/>
          <w:sz w:val="24"/>
          <w:szCs w:val="24"/>
        </w:rPr>
      </w:pPr>
    </w:p>
    <w:p w14:paraId="2A717072" w14:textId="77777777" w:rsidR="004024D5" w:rsidRDefault="004024D5" w:rsidP="004024D5">
      <w:pPr>
        <w:rPr>
          <w:rFonts w:asciiTheme="minorHAnsi" w:hAnsiTheme="minorHAnsi" w:cstheme="minorHAnsi"/>
          <w:b/>
          <w:sz w:val="24"/>
          <w:szCs w:val="24"/>
        </w:rPr>
      </w:pPr>
    </w:p>
    <w:p w14:paraId="78929B1F" w14:textId="298393BA" w:rsidR="004024D5" w:rsidRPr="004024D5" w:rsidRDefault="004024D5" w:rsidP="004024D5">
      <w:pPr>
        <w:rPr>
          <w:rFonts w:asciiTheme="minorHAnsi" w:hAnsiTheme="minorHAnsi" w:cstheme="minorHAnsi"/>
          <w:b/>
          <w:sz w:val="24"/>
          <w:szCs w:val="24"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lastRenderedPageBreak/>
        <w:t>CLÁUSULA QUARTA:</w:t>
      </w:r>
    </w:p>
    <w:p w14:paraId="2B55F12B" w14:textId="77777777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11D0AC" w14:textId="77777777" w:rsidR="004024D5" w:rsidRPr="00F87B5E" w:rsidRDefault="004024D5" w:rsidP="004024D5">
      <w:pPr>
        <w:spacing w:line="320" w:lineRule="exact"/>
        <w:rPr>
          <w:rFonts w:asciiTheme="minorHAnsi" w:hAnsiTheme="minorHAnsi" w:cs="Arial"/>
        </w:rPr>
      </w:pPr>
    </w:p>
    <w:p w14:paraId="6CD5715C" w14:textId="4395A890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262BDA">
        <w:rPr>
          <w:rFonts w:asciiTheme="minorHAnsi" w:hAnsiTheme="minorHAnsi" w:cstheme="minorHAnsi"/>
          <w:sz w:val="24"/>
          <w:szCs w:val="24"/>
        </w:rPr>
        <w:t>19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262BDA">
        <w:rPr>
          <w:rFonts w:asciiTheme="minorHAnsi" w:hAnsiTheme="minorHAnsi" w:cstheme="minorHAnsi"/>
          <w:sz w:val="24"/>
          <w:szCs w:val="24"/>
        </w:rPr>
        <w:t>outu</w:t>
      </w:r>
      <w:r w:rsidR="00C75510" w:rsidRPr="00E83542">
        <w:rPr>
          <w:rFonts w:asciiTheme="minorHAnsi" w:hAnsiTheme="minorHAnsi" w:cstheme="minorHAnsi"/>
          <w:sz w:val="24"/>
          <w:szCs w:val="24"/>
        </w:rPr>
        <w:t>bro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</w:t>
      </w:r>
      <w:r w:rsidR="00262BDA">
        <w:rPr>
          <w:rFonts w:asciiTheme="minorHAnsi" w:hAnsiTheme="minorHAnsi" w:cstheme="minorHAnsi"/>
          <w:sz w:val="24"/>
          <w:szCs w:val="24"/>
        </w:rPr>
        <w:t>1</w:t>
      </w:r>
      <w:r w:rsidRPr="00E83542">
        <w:rPr>
          <w:rFonts w:asciiTheme="minorHAnsi" w:hAnsiTheme="minorHAnsi" w:cstheme="minorHAnsi"/>
          <w:sz w:val="24"/>
          <w:szCs w:val="24"/>
        </w:rPr>
        <w:t>.</w:t>
      </w:r>
    </w:p>
    <w:p w14:paraId="536AC996" w14:textId="77777777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83542" w14:paraId="3D9E77AA" w14:textId="77777777" w:rsidTr="0074034E">
        <w:trPr>
          <w:jc w:val="center"/>
        </w:trPr>
        <w:tc>
          <w:tcPr>
            <w:tcW w:w="5079" w:type="dxa"/>
          </w:tcPr>
          <w:p w14:paraId="02B21766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05385357" w14:textId="1ACB9225" w:rsidR="008853D7" w:rsidRPr="00E83542" w:rsidRDefault="00262BDA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Júlio César Teixeira</w:t>
            </w:r>
          </w:p>
          <w:p w14:paraId="5CE1D552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5EC19BC5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14:paraId="06ADE2E3" w14:textId="77777777" w:rsidR="00262BDA" w:rsidRPr="00262BDA" w:rsidRDefault="00262BDA" w:rsidP="00262B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BDA">
              <w:rPr>
                <w:rFonts w:asciiTheme="minorHAnsi" w:hAnsiTheme="minorHAnsi" w:cstheme="minorHAnsi"/>
                <w:sz w:val="24"/>
                <w:szCs w:val="24"/>
              </w:rPr>
              <w:t>Ximena Mansur R. Furtado Pereira,</w:t>
            </w:r>
          </w:p>
          <w:p w14:paraId="41037B50" w14:textId="57E5DC6E" w:rsidR="008853D7" w:rsidRPr="00E83542" w:rsidRDefault="00262BDA" w:rsidP="00262BDA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 w:rsidRPr="00262BDA">
              <w:rPr>
                <w:rFonts w:asciiTheme="minorHAnsi" w:hAnsiTheme="minorHAnsi" w:cstheme="minorHAnsi"/>
                <w:sz w:val="24"/>
                <w:szCs w:val="24"/>
              </w:rPr>
              <w:t>Asmar</w:t>
            </w:r>
            <w:proofErr w:type="spellEnd"/>
            <w:r w:rsidRPr="00262BDA">
              <w:rPr>
                <w:rFonts w:asciiTheme="minorHAnsi" w:hAnsiTheme="minorHAnsi" w:cstheme="minorHAnsi"/>
                <w:sz w:val="24"/>
                <w:szCs w:val="24"/>
              </w:rPr>
              <w:t xml:space="preserve"> &amp; Furtado Ltda</w:t>
            </w:r>
          </w:p>
        </w:tc>
      </w:tr>
    </w:tbl>
    <w:p w14:paraId="0361992A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14:paraId="523DA305" w14:textId="77777777" w:rsidR="00F0689C" w:rsidRPr="00E83542" w:rsidRDefault="00F0689C" w:rsidP="00F0689C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1A3CA97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14:paraId="239FB92E" w14:textId="77777777" w:rsidR="00B55053" w:rsidRPr="00E83542" w:rsidRDefault="00B55053" w:rsidP="00B55053">
      <w:pPr>
        <w:rPr>
          <w:rFonts w:asciiTheme="minorHAnsi" w:hAnsiTheme="minorHAnsi" w:cstheme="minorHAnsi"/>
        </w:rPr>
      </w:pP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1C24" w14:textId="77777777" w:rsidR="0099253E" w:rsidRDefault="0099253E">
      <w:r>
        <w:separator/>
      </w:r>
    </w:p>
  </w:endnote>
  <w:endnote w:type="continuationSeparator" w:id="0">
    <w:p w14:paraId="7B220874" w14:textId="77777777" w:rsidR="0099253E" w:rsidRDefault="009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8C52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1273DDEA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02150F5C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7CFAFC7B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3B50681" w14:textId="77777777" w:rsidR="004024D5" w:rsidRPr="00DC08CD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E7A3" w14:textId="77777777" w:rsidR="0099253E" w:rsidRDefault="0099253E">
      <w:r>
        <w:separator/>
      </w:r>
    </w:p>
  </w:footnote>
  <w:footnote w:type="continuationSeparator" w:id="0">
    <w:p w14:paraId="10211AF8" w14:textId="77777777" w:rsidR="0099253E" w:rsidRDefault="0099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2E52" w14:textId="77777777" w:rsidR="0099253E" w:rsidRDefault="003575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1D8CD" w14:textId="77777777" w:rsidR="0099253E" w:rsidRDefault="009925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BC7E" w14:textId="16BADFB1" w:rsidR="0099253E" w:rsidRDefault="0099253E" w:rsidP="00DE135D">
    <w:pPr>
      <w:pStyle w:val="Cabealho"/>
      <w:spacing w:after="240"/>
      <w:jc w:val="center"/>
    </w:pPr>
    <w:r>
      <w:t xml:space="preserve">    </w:t>
    </w:r>
    <w:r w:rsidR="004024D5" w:rsidRPr="00262B4E">
      <w:rPr>
        <w:noProof/>
        <w:sz w:val="16"/>
        <w:szCs w:val="16"/>
        <w:lang w:eastAsia="pt-BR"/>
      </w:rPr>
      <w:drawing>
        <wp:inline distT="0" distB="0" distL="0" distR="0" wp14:anchorId="1A24571E" wp14:editId="7F2ED281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2BDA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0D08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24D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0DFE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1D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591C458"/>
  <w15:docId w15:val="{EDDB44B8-CFB7-4D78-A1A0-568092F8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6001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2019-06-19T20:03:00Z</cp:lastPrinted>
  <dcterms:created xsi:type="dcterms:W3CDTF">2021-10-19T19:22:00Z</dcterms:created>
  <dcterms:modified xsi:type="dcterms:W3CDTF">2021-10-19T19:39:00Z</dcterms:modified>
</cp:coreProperties>
</file>