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5F3" w:rsidRPr="004171B2" w:rsidRDefault="002B35F3"/>
    <w:p w:rsidR="002B35F3" w:rsidRPr="004171B2" w:rsidRDefault="002B35F3"/>
    <w:tbl>
      <w:tblPr>
        <w:tblW w:w="0" w:type="auto"/>
        <w:shd w:val="clear" w:color="auto" w:fill="D9D9D9"/>
        <w:tblLook w:val="04A0"/>
      </w:tblPr>
      <w:tblGrid>
        <w:gridCol w:w="9072"/>
      </w:tblGrid>
      <w:tr w:rsidR="00C65B67" w:rsidRPr="004171B2" w:rsidTr="007B2FC9">
        <w:tc>
          <w:tcPr>
            <w:tcW w:w="9072" w:type="dxa"/>
            <w:shd w:val="clear" w:color="auto" w:fill="D9D9D9"/>
          </w:tcPr>
          <w:p w:rsidR="003D377B" w:rsidRPr="004171B2" w:rsidRDefault="003D377B" w:rsidP="00644ED1">
            <w:pPr>
              <w:pStyle w:val="Ttulo3"/>
              <w:tabs>
                <w:tab w:val="left" w:pos="0"/>
              </w:tabs>
              <w:ind w:right="0"/>
              <w:jc w:val="both"/>
              <w:rPr>
                <w:rFonts w:cs="Arial"/>
                <w:bCs/>
                <w:sz w:val="28"/>
                <w:szCs w:val="28"/>
              </w:rPr>
            </w:pPr>
            <w:r w:rsidRPr="004171B2">
              <w:rPr>
                <w:rFonts w:cs="Arial"/>
                <w:bCs/>
                <w:sz w:val="28"/>
                <w:szCs w:val="28"/>
              </w:rPr>
              <w:t>CARTA CONTRATO</w:t>
            </w:r>
            <w:r w:rsidR="000B72AF" w:rsidRPr="004171B2">
              <w:rPr>
                <w:rFonts w:cs="Arial"/>
                <w:bCs/>
                <w:sz w:val="28"/>
                <w:szCs w:val="28"/>
              </w:rPr>
              <w:t xml:space="preserve"> Nº </w:t>
            </w:r>
            <w:r w:rsidR="00644ED1" w:rsidRPr="004171B2">
              <w:rPr>
                <w:rFonts w:cs="Arial"/>
                <w:bCs/>
                <w:sz w:val="28"/>
                <w:szCs w:val="28"/>
              </w:rPr>
              <w:t>01</w:t>
            </w:r>
            <w:r w:rsidR="000B72AF" w:rsidRPr="004171B2">
              <w:rPr>
                <w:rFonts w:cs="Arial"/>
                <w:bCs/>
                <w:sz w:val="28"/>
                <w:szCs w:val="28"/>
              </w:rPr>
              <w:t>/20</w:t>
            </w:r>
            <w:r w:rsidR="00644ED1" w:rsidRPr="004171B2">
              <w:rPr>
                <w:rFonts w:cs="Arial"/>
                <w:bCs/>
                <w:sz w:val="28"/>
                <w:szCs w:val="28"/>
              </w:rPr>
              <w:t>20</w:t>
            </w:r>
          </w:p>
        </w:tc>
      </w:tr>
    </w:tbl>
    <w:p w:rsidR="006026FD" w:rsidRPr="004171B2" w:rsidRDefault="006026FD" w:rsidP="003D377B">
      <w:pPr>
        <w:rPr>
          <w:rFonts w:cs="Arial"/>
          <w:bCs/>
          <w:sz w:val="28"/>
          <w:szCs w:val="28"/>
        </w:rPr>
      </w:pPr>
    </w:p>
    <w:p w:rsidR="002B35F3" w:rsidRPr="004171B2" w:rsidRDefault="002B35F3" w:rsidP="003D377B">
      <w:pPr>
        <w:rPr>
          <w:rFonts w:cs="Arial"/>
          <w:bCs/>
          <w:sz w:val="28"/>
          <w:szCs w:val="28"/>
        </w:rPr>
      </w:pPr>
    </w:p>
    <w:p w:rsidR="003D377B" w:rsidRPr="004171B2" w:rsidRDefault="003D377B" w:rsidP="002B35F3">
      <w:pPr>
        <w:spacing w:before="120" w:line="360" w:lineRule="auto"/>
        <w:rPr>
          <w:rFonts w:cs="Arial"/>
          <w:sz w:val="24"/>
          <w:szCs w:val="24"/>
          <w:lang w:eastAsia="pt-BR"/>
        </w:rPr>
      </w:pPr>
      <w:r w:rsidRPr="004171B2">
        <w:rPr>
          <w:rFonts w:cs="Arial"/>
          <w:sz w:val="24"/>
          <w:szCs w:val="24"/>
          <w:lang w:eastAsia="pt-BR"/>
        </w:rPr>
        <w:t xml:space="preserve">A Companhia de Saneamento Municipal - </w:t>
      </w:r>
      <w:r w:rsidRPr="004171B2">
        <w:rPr>
          <w:rFonts w:cs="Arial"/>
          <w:b/>
          <w:bCs/>
          <w:sz w:val="24"/>
          <w:szCs w:val="24"/>
          <w:lang w:eastAsia="pt-BR"/>
        </w:rPr>
        <w:t>CESAMA</w:t>
      </w:r>
      <w:r w:rsidRPr="004171B2">
        <w:rPr>
          <w:rFonts w:cs="Arial"/>
          <w:sz w:val="24"/>
          <w:szCs w:val="24"/>
          <w:lang w:eastAsia="pt-BR"/>
        </w:rPr>
        <w:t xml:space="preserve">, empresa pública municipal, situada nesta cidade na Av. Rio Branco, 1843 – 8° ao 11° andares – Centro (CNPJ n° 21.572.243/0001-74), neste </w:t>
      </w:r>
      <w:proofErr w:type="gramStart"/>
      <w:r w:rsidRPr="004171B2">
        <w:rPr>
          <w:rFonts w:cs="Arial"/>
          <w:sz w:val="24"/>
          <w:szCs w:val="24"/>
          <w:lang w:eastAsia="pt-BR"/>
        </w:rPr>
        <w:t>ato representada</w:t>
      </w:r>
      <w:proofErr w:type="gramEnd"/>
      <w:r w:rsidRPr="004171B2">
        <w:rPr>
          <w:rFonts w:cs="Arial"/>
          <w:sz w:val="24"/>
          <w:szCs w:val="24"/>
          <w:lang w:eastAsia="pt-BR"/>
        </w:rPr>
        <w:t xml:space="preserve"> pelo seu Diretor Presidente, </w:t>
      </w:r>
      <w:r w:rsidR="00421CAD" w:rsidRPr="004171B2">
        <w:rPr>
          <w:rFonts w:cs="Arial"/>
          <w:sz w:val="24"/>
          <w:szCs w:val="24"/>
          <w:lang w:eastAsia="pt-BR"/>
        </w:rPr>
        <w:t>S</w:t>
      </w:r>
      <w:r w:rsidRPr="004171B2">
        <w:rPr>
          <w:rFonts w:cs="Arial"/>
          <w:sz w:val="24"/>
          <w:szCs w:val="24"/>
          <w:lang w:eastAsia="pt-BR"/>
        </w:rPr>
        <w:t>r. André Borges de Souza, brasileiro, casado, engenheiro,</w:t>
      </w:r>
      <w:r w:rsidR="00B51823" w:rsidRPr="004171B2">
        <w:rPr>
          <w:rFonts w:cs="Arial"/>
          <w:sz w:val="24"/>
          <w:szCs w:val="24"/>
          <w:lang w:eastAsia="pt-BR"/>
        </w:rPr>
        <w:t xml:space="preserve"> </w:t>
      </w:r>
      <w:r w:rsidR="00036276" w:rsidRPr="004171B2">
        <w:rPr>
          <w:rFonts w:cs="Arial"/>
          <w:sz w:val="24"/>
          <w:szCs w:val="24"/>
          <w:lang w:eastAsia="pt-BR"/>
        </w:rPr>
        <w:t>celebra</w:t>
      </w:r>
      <w:r w:rsidR="00BB7127" w:rsidRPr="004171B2">
        <w:rPr>
          <w:rFonts w:cs="Arial"/>
          <w:sz w:val="24"/>
          <w:szCs w:val="24"/>
          <w:lang w:eastAsia="pt-BR"/>
        </w:rPr>
        <w:t xml:space="preserve"> esta CARTA CONTRATO com a</w:t>
      </w:r>
      <w:r w:rsidR="00B008A7" w:rsidRPr="004171B2">
        <w:rPr>
          <w:rFonts w:cs="Arial"/>
          <w:sz w:val="24"/>
          <w:szCs w:val="24"/>
          <w:lang w:eastAsia="pt-BR"/>
        </w:rPr>
        <w:t xml:space="preserve"> </w:t>
      </w:r>
      <w:r w:rsidR="00E210B8" w:rsidRPr="004171B2">
        <w:rPr>
          <w:rFonts w:cs="Arial"/>
          <w:sz w:val="24"/>
          <w:szCs w:val="24"/>
          <w:lang w:eastAsia="pt-BR"/>
        </w:rPr>
        <w:t>empresa</w:t>
      </w:r>
      <w:r w:rsidR="00FD2D76" w:rsidRPr="004171B2">
        <w:rPr>
          <w:rFonts w:cs="Arial"/>
          <w:sz w:val="24"/>
          <w:szCs w:val="24"/>
          <w:lang w:eastAsia="pt-BR"/>
        </w:rPr>
        <w:t xml:space="preserve"> </w:t>
      </w:r>
      <w:r w:rsidR="00644ED1" w:rsidRPr="004171B2">
        <w:rPr>
          <w:rFonts w:cs="Arial"/>
          <w:sz w:val="24"/>
          <w:szCs w:val="24"/>
          <w:lang w:eastAsia="pt-BR"/>
        </w:rPr>
        <w:t>ALTERNATIVA VERDE DE</w:t>
      </w:r>
      <w:r w:rsidR="002A2667" w:rsidRPr="004171B2">
        <w:rPr>
          <w:rFonts w:cs="Arial"/>
          <w:sz w:val="24"/>
          <w:szCs w:val="24"/>
          <w:lang w:eastAsia="pt-BR"/>
        </w:rPr>
        <w:t>DE</w:t>
      </w:r>
      <w:r w:rsidR="00644ED1" w:rsidRPr="004171B2">
        <w:rPr>
          <w:rFonts w:cs="Arial"/>
          <w:sz w:val="24"/>
          <w:szCs w:val="24"/>
          <w:lang w:eastAsia="pt-BR"/>
        </w:rPr>
        <w:t xml:space="preserve">TIZAÇÃO JUIZ DE FORA </w:t>
      </w:r>
      <w:r w:rsidR="002A2667" w:rsidRPr="004171B2">
        <w:rPr>
          <w:rFonts w:cs="Arial"/>
          <w:sz w:val="24"/>
          <w:szCs w:val="24"/>
          <w:lang w:eastAsia="pt-BR"/>
        </w:rPr>
        <w:t xml:space="preserve">LTDA </w:t>
      </w:r>
      <w:r w:rsidR="00644ED1" w:rsidRPr="004171B2">
        <w:rPr>
          <w:rFonts w:cs="Arial"/>
          <w:sz w:val="24"/>
          <w:szCs w:val="24"/>
          <w:lang w:eastAsia="pt-BR"/>
        </w:rPr>
        <w:t>EPP</w:t>
      </w:r>
      <w:r w:rsidR="001E20C3" w:rsidRPr="004171B2">
        <w:rPr>
          <w:rFonts w:cs="Arial"/>
          <w:sz w:val="24"/>
          <w:szCs w:val="24"/>
          <w:lang w:eastAsia="pt-BR"/>
        </w:rPr>
        <w:t xml:space="preserve"> </w:t>
      </w:r>
      <w:r w:rsidR="00B008A7" w:rsidRPr="004171B2">
        <w:rPr>
          <w:rFonts w:cs="Arial"/>
          <w:sz w:val="24"/>
          <w:szCs w:val="24"/>
          <w:lang w:eastAsia="pt-BR"/>
        </w:rPr>
        <w:t xml:space="preserve">(CNPJ nº </w:t>
      </w:r>
      <w:r w:rsidR="00644ED1" w:rsidRPr="004171B2">
        <w:rPr>
          <w:rFonts w:cs="Arial"/>
          <w:sz w:val="24"/>
          <w:szCs w:val="24"/>
          <w:lang w:eastAsia="pt-BR"/>
        </w:rPr>
        <w:t>03.030.948</w:t>
      </w:r>
      <w:r w:rsidR="004E6AD7" w:rsidRPr="004171B2">
        <w:rPr>
          <w:rFonts w:cs="Arial"/>
          <w:sz w:val="24"/>
          <w:szCs w:val="24"/>
          <w:lang w:eastAsia="pt-BR"/>
        </w:rPr>
        <w:t>/00</w:t>
      </w:r>
      <w:r w:rsidR="00162117" w:rsidRPr="004171B2">
        <w:rPr>
          <w:rFonts w:cs="Arial"/>
          <w:sz w:val="24"/>
          <w:szCs w:val="24"/>
          <w:lang w:eastAsia="pt-BR"/>
        </w:rPr>
        <w:t>01-</w:t>
      </w:r>
      <w:r w:rsidR="00644ED1" w:rsidRPr="004171B2">
        <w:rPr>
          <w:rFonts w:cs="Arial"/>
          <w:sz w:val="24"/>
          <w:szCs w:val="24"/>
          <w:lang w:eastAsia="pt-BR"/>
        </w:rPr>
        <w:t>88</w:t>
      </w:r>
      <w:r w:rsidR="001E20C3" w:rsidRPr="004171B2">
        <w:rPr>
          <w:rFonts w:cs="Arial"/>
          <w:sz w:val="24"/>
          <w:szCs w:val="24"/>
          <w:lang w:eastAsia="pt-BR"/>
        </w:rPr>
        <w:t xml:space="preserve">), estabelecida na </w:t>
      </w:r>
      <w:r w:rsidR="00644ED1" w:rsidRPr="004171B2">
        <w:rPr>
          <w:rFonts w:cs="Arial"/>
          <w:sz w:val="24"/>
          <w:szCs w:val="24"/>
          <w:lang w:eastAsia="pt-BR"/>
        </w:rPr>
        <w:t>Rua Osmar Cortes Claro</w:t>
      </w:r>
      <w:r w:rsidR="004E6AD7" w:rsidRPr="004171B2">
        <w:rPr>
          <w:rFonts w:cs="Arial"/>
          <w:sz w:val="24"/>
          <w:szCs w:val="24"/>
          <w:lang w:eastAsia="pt-BR"/>
        </w:rPr>
        <w:t xml:space="preserve">, </w:t>
      </w:r>
      <w:r w:rsidR="00644ED1" w:rsidRPr="004171B2">
        <w:rPr>
          <w:rFonts w:cs="Arial"/>
          <w:sz w:val="24"/>
          <w:szCs w:val="24"/>
          <w:lang w:eastAsia="pt-BR"/>
        </w:rPr>
        <w:t>95</w:t>
      </w:r>
      <w:r w:rsidR="004E6AD7" w:rsidRPr="004171B2">
        <w:rPr>
          <w:rFonts w:cs="Arial"/>
          <w:sz w:val="24"/>
          <w:szCs w:val="24"/>
          <w:lang w:eastAsia="pt-BR"/>
        </w:rPr>
        <w:t xml:space="preserve"> – Bairro C</w:t>
      </w:r>
      <w:r w:rsidR="00644ED1" w:rsidRPr="004171B2">
        <w:rPr>
          <w:rFonts w:cs="Arial"/>
          <w:sz w:val="24"/>
          <w:szCs w:val="24"/>
          <w:lang w:eastAsia="pt-BR"/>
        </w:rPr>
        <w:t>erâmica</w:t>
      </w:r>
      <w:r w:rsidR="004E6AD7" w:rsidRPr="004171B2">
        <w:rPr>
          <w:rFonts w:cs="Arial"/>
          <w:sz w:val="24"/>
          <w:szCs w:val="24"/>
          <w:lang w:eastAsia="pt-BR"/>
        </w:rPr>
        <w:t xml:space="preserve"> –</w:t>
      </w:r>
      <w:r w:rsidR="00644ED1" w:rsidRPr="004171B2">
        <w:rPr>
          <w:rFonts w:cs="Arial"/>
          <w:sz w:val="24"/>
          <w:szCs w:val="24"/>
          <w:lang w:eastAsia="pt-BR"/>
        </w:rPr>
        <w:t xml:space="preserve"> Juiz de Fora</w:t>
      </w:r>
      <w:r w:rsidR="004E6AD7" w:rsidRPr="004171B2">
        <w:rPr>
          <w:rFonts w:cs="Arial"/>
          <w:sz w:val="24"/>
          <w:szCs w:val="24"/>
          <w:lang w:eastAsia="pt-BR"/>
        </w:rPr>
        <w:t xml:space="preserve">/MG (CEP </w:t>
      </w:r>
      <w:r w:rsidR="002911FF" w:rsidRPr="004171B2">
        <w:rPr>
          <w:rFonts w:cs="Arial"/>
          <w:sz w:val="24"/>
          <w:szCs w:val="24"/>
          <w:lang w:eastAsia="pt-BR"/>
        </w:rPr>
        <w:t>36080.360</w:t>
      </w:r>
      <w:r w:rsidR="004E6AD7" w:rsidRPr="004171B2">
        <w:rPr>
          <w:rFonts w:cs="Arial"/>
          <w:sz w:val="24"/>
          <w:szCs w:val="24"/>
          <w:lang w:eastAsia="pt-BR"/>
        </w:rPr>
        <w:t>)</w:t>
      </w:r>
      <w:r w:rsidR="00FD2D76" w:rsidRPr="004171B2">
        <w:rPr>
          <w:rFonts w:cs="Arial"/>
          <w:sz w:val="24"/>
          <w:szCs w:val="24"/>
          <w:lang w:eastAsia="pt-BR"/>
        </w:rPr>
        <w:t>,</w:t>
      </w:r>
      <w:r w:rsidR="00B008A7" w:rsidRPr="004171B2">
        <w:rPr>
          <w:rFonts w:cs="Arial"/>
          <w:sz w:val="24"/>
          <w:szCs w:val="24"/>
          <w:lang w:eastAsia="pt-BR"/>
        </w:rPr>
        <w:t xml:space="preserve"> neste ato representada </w:t>
      </w:r>
      <w:r w:rsidR="00644ED1" w:rsidRPr="004171B2">
        <w:rPr>
          <w:rFonts w:cs="Arial"/>
          <w:sz w:val="24"/>
          <w:szCs w:val="24"/>
          <w:lang w:eastAsia="pt-BR"/>
        </w:rPr>
        <w:t>por Carolina Thomé de Carvalho</w:t>
      </w:r>
      <w:r w:rsidR="00B008A7" w:rsidRPr="004171B2">
        <w:rPr>
          <w:rFonts w:cs="Arial"/>
          <w:sz w:val="24"/>
          <w:szCs w:val="24"/>
          <w:lang w:eastAsia="pt-BR"/>
        </w:rPr>
        <w:t>, brasileir</w:t>
      </w:r>
      <w:r w:rsidR="004E6AD7" w:rsidRPr="004171B2">
        <w:rPr>
          <w:rFonts w:cs="Arial"/>
          <w:sz w:val="24"/>
          <w:szCs w:val="24"/>
          <w:lang w:eastAsia="pt-BR"/>
        </w:rPr>
        <w:t>a</w:t>
      </w:r>
      <w:r w:rsidR="00B008A7" w:rsidRPr="004171B2">
        <w:rPr>
          <w:rFonts w:cs="Arial"/>
          <w:sz w:val="24"/>
          <w:szCs w:val="24"/>
          <w:lang w:eastAsia="pt-BR"/>
        </w:rPr>
        <w:t xml:space="preserve">, </w:t>
      </w:r>
      <w:r w:rsidR="00644ED1" w:rsidRPr="004171B2">
        <w:rPr>
          <w:rFonts w:cs="Arial"/>
          <w:sz w:val="24"/>
          <w:szCs w:val="24"/>
          <w:lang w:eastAsia="pt-BR"/>
        </w:rPr>
        <w:t>solteira</w:t>
      </w:r>
      <w:r w:rsidR="004E6AD7" w:rsidRPr="004171B2">
        <w:rPr>
          <w:rFonts w:cs="Arial"/>
          <w:sz w:val="24"/>
          <w:szCs w:val="24"/>
          <w:lang w:eastAsia="pt-BR"/>
        </w:rPr>
        <w:t xml:space="preserve">, </w:t>
      </w:r>
      <w:r w:rsidR="00644ED1" w:rsidRPr="004171B2">
        <w:rPr>
          <w:rFonts w:cs="Arial"/>
          <w:sz w:val="24"/>
          <w:szCs w:val="24"/>
          <w:lang w:eastAsia="pt-BR"/>
        </w:rPr>
        <w:t>empresária</w:t>
      </w:r>
      <w:r w:rsidR="00B51823" w:rsidRPr="004171B2">
        <w:rPr>
          <w:rFonts w:cs="Arial"/>
          <w:sz w:val="24"/>
          <w:szCs w:val="24"/>
          <w:lang w:eastAsia="pt-BR"/>
        </w:rPr>
        <w:t xml:space="preserve">, </w:t>
      </w:r>
      <w:r w:rsidR="00B008A7" w:rsidRPr="004171B2">
        <w:rPr>
          <w:rFonts w:cs="Arial"/>
          <w:sz w:val="24"/>
          <w:szCs w:val="24"/>
          <w:lang w:eastAsia="pt-BR"/>
        </w:rPr>
        <w:t xml:space="preserve">CPF </w:t>
      </w:r>
      <w:r w:rsidR="00644ED1" w:rsidRPr="004171B2">
        <w:rPr>
          <w:rFonts w:cs="Arial"/>
          <w:sz w:val="24"/>
          <w:szCs w:val="24"/>
          <w:lang w:eastAsia="pt-BR"/>
        </w:rPr>
        <w:t xml:space="preserve">987.672.596.34 e ou </w:t>
      </w:r>
      <w:proofErr w:type="spellStart"/>
      <w:r w:rsidR="00644ED1" w:rsidRPr="004171B2">
        <w:rPr>
          <w:rFonts w:cs="Arial"/>
          <w:sz w:val="24"/>
          <w:szCs w:val="24"/>
          <w:lang w:eastAsia="pt-BR"/>
        </w:rPr>
        <w:t>Cleiton</w:t>
      </w:r>
      <w:proofErr w:type="spellEnd"/>
      <w:r w:rsidR="00644ED1" w:rsidRPr="004171B2">
        <w:rPr>
          <w:rFonts w:cs="Arial"/>
          <w:sz w:val="24"/>
          <w:szCs w:val="24"/>
          <w:lang w:eastAsia="pt-BR"/>
        </w:rPr>
        <w:t xml:space="preserve"> Vieira da Rocha, brasileiro, solteiro, empresário, CPF 885.838.056.87</w:t>
      </w:r>
      <w:r w:rsidR="00E15A06" w:rsidRPr="004171B2">
        <w:rPr>
          <w:rFonts w:cs="Arial"/>
          <w:sz w:val="24"/>
          <w:szCs w:val="24"/>
          <w:lang w:eastAsia="pt-BR"/>
        </w:rPr>
        <w:t>,</w:t>
      </w:r>
      <w:r w:rsidR="00117969" w:rsidRPr="004171B2">
        <w:rPr>
          <w:rFonts w:cs="Arial"/>
          <w:sz w:val="24"/>
          <w:szCs w:val="24"/>
          <w:lang w:eastAsia="pt-BR"/>
        </w:rPr>
        <w:t xml:space="preserve"> instrumento que tem por</w:t>
      </w:r>
      <w:r w:rsidR="007B2FC9" w:rsidRPr="004171B2">
        <w:rPr>
          <w:rFonts w:cs="Arial"/>
          <w:sz w:val="24"/>
          <w:szCs w:val="24"/>
          <w:lang w:eastAsia="pt-BR"/>
        </w:rPr>
        <w:t xml:space="preserve"> objeto a </w:t>
      </w:r>
      <w:r w:rsidR="009461A1" w:rsidRPr="004171B2">
        <w:rPr>
          <w:rFonts w:cs="Arial"/>
          <w:b/>
          <w:sz w:val="24"/>
          <w:szCs w:val="24"/>
          <w:lang w:eastAsia="pt-BR"/>
        </w:rPr>
        <w:t xml:space="preserve">contratação de empresa especializada para </w:t>
      </w:r>
      <w:r w:rsidR="00644ED1" w:rsidRPr="004171B2">
        <w:rPr>
          <w:rFonts w:cs="Arial"/>
          <w:b/>
          <w:sz w:val="24"/>
          <w:szCs w:val="24"/>
          <w:lang w:eastAsia="pt-BR"/>
        </w:rPr>
        <w:t xml:space="preserve">prestação de serviços de </w:t>
      </w:r>
      <w:proofErr w:type="spellStart"/>
      <w:r w:rsidR="00AF1EDC" w:rsidRPr="004171B2">
        <w:rPr>
          <w:rFonts w:cs="Arial"/>
          <w:b/>
          <w:sz w:val="24"/>
          <w:szCs w:val="24"/>
          <w:lang w:eastAsia="pt-BR"/>
        </w:rPr>
        <w:t>desinsetização</w:t>
      </w:r>
      <w:proofErr w:type="spellEnd"/>
      <w:r w:rsidR="00AF1EDC" w:rsidRPr="004171B2">
        <w:rPr>
          <w:rFonts w:cs="Arial"/>
          <w:b/>
          <w:sz w:val="24"/>
          <w:szCs w:val="24"/>
          <w:lang w:eastAsia="pt-BR"/>
        </w:rPr>
        <w:t xml:space="preserve">, </w:t>
      </w:r>
      <w:r w:rsidR="00644ED1" w:rsidRPr="004171B2">
        <w:rPr>
          <w:rFonts w:cs="Arial"/>
          <w:b/>
          <w:sz w:val="24"/>
          <w:szCs w:val="24"/>
          <w:lang w:eastAsia="pt-BR"/>
        </w:rPr>
        <w:t xml:space="preserve">desratização e </w:t>
      </w:r>
      <w:proofErr w:type="spellStart"/>
      <w:r w:rsidR="00644ED1" w:rsidRPr="004171B2">
        <w:rPr>
          <w:rFonts w:cs="Arial"/>
          <w:b/>
          <w:sz w:val="24"/>
          <w:szCs w:val="24"/>
          <w:lang w:eastAsia="pt-BR"/>
        </w:rPr>
        <w:t>descarrapatização</w:t>
      </w:r>
      <w:proofErr w:type="spellEnd"/>
      <w:r w:rsidR="00644ED1" w:rsidRPr="004171B2">
        <w:rPr>
          <w:rFonts w:cs="Arial"/>
          <w:b/>
          <w:sz w:val="24"/>
          <w:szCs w:val="24"/>
          <w:lang w:eastAsia="pt-BR"/>
        </w:rPr>
        <w:t xml:space="preserve"> para atender as unidades da </w:t>
      </w:r>
      <w:proofErr w:type="spellStart"/>
      <w:r w:rsidR="00644ED1" w:rsidRPr="004171B2">
        <w:rPr>
          <w:rFonts w:cs="Arial"/>
          <w:b/>
          <w:sz w:val="24"/>
          <w:szCs w:val="24"/>
          <w:lang w:eastAsia="pt-BR"/>
        </w:rPr>
        <w:t>Cesama</w:t>
      </w:r>
      <w:proofErr w:type="spellEnd"/>
      <w:r w:rsidR="00C011E9" w:rsidRPr="004171B2">
        <w:rPr>
          <w:rFonts w:cs="Arial"/>
          <w:b/>
          <w:sz w:val="24"/>
          <w:szCs w:val="24"/>
          <w:lang w:eastAsia="pt-BR"/>
        </w:rPr>
        <w:t>,</w:t>
      </w:r>
      <w:r w:rsidR="00C011E9" w:rsidRPr="004171B2">
        <w:rPr>
          <w:rFonts w:cs="Arial"/>
          <w:sz w:val="24"/>
          <w:szCs w:val="24"/>
          <w:lang w:eastAsia="pt-BR"/>
        </w:rPr>
        <w:t xml:space="preserve"> com fulcro no art. 29, inciso II da Lei n.º 13.303/2016, e art. 130, inciso II do RILC, a fim de atender as necessidades da CESAMA</w:t>
      </w:r>
      <w:r w:rsidR="00C011E9" w:rsidRPr="004171B2">
        <w:rPr>
          <w:rFonts w:cs="Arial"/>
          <w:b/>
          <w:sz w:val="24"/>
          <w:szCs w:val="24"/>
        </w:rPr>
        <w:t>, nos termos do Termo de Referência, fls.</w:t>
      </w:r>
      <w:r w:rsidR="005D3574" w:rsidRPr="004171B2">
        <w:rPr>
          <w:rFonts w:cs="Arial"/>
          <w:b/>
          <w:sz w:val="24"/>
          <w:szCs w:val="24"/>
        </w:rPr>
        <w:t>46</w:t>
      </w:r>
      <w:r w:rsidR="00C011E9" w:rsidRPr="004171B2">
        <w:rPr>
          <w:rFonts w:cs="Arial"/>
          <w:b/>
          <w:sz w:val="24"/>
          <w:szCs w:val="24"/>
        </w:rPr>
        <w:t>/</w:t>
      </w:r>
      <w:r w:rsidR="005D3574" w:rsidRPr="004171B2">
        <w:rPr>
          <w:rFonts w:cs="Arial"/>
          <w:b/>
          <w:sz w:val="24"/>
          <w:szCs w:val="24"/>
        </w:rPr>
        <w:t>51</w:t>
      </w:r>
      <w:r w:rsidR="009A100E" w:rsidRPr="004171B2">
        <w:rPr>
          <w:rFonts w:cs="Arial"/>
          <w:b/>
          <w:i/>
          <w:sz w:val="24"/>
          <w:szCs w:val="24"/>
          <w:lang w:eastAsia="pt-BR"/>
        </w:rPr>
        <w:t xml:space="preserve"> </w:t>
      </w:r>
      <w:r w:rsidRPr="004171B2">
        <w:rPr>
          <w:rFonts w:cs="Arial"/>
          <w:iCs/>
          <w:sz w:val="24"/>
          <w:szCs w:val="24"/>
        </w:rPr>
        <w:t xml:space="preserve">conforme justificativa </w:t>
      </w:r>
      <w:r w:rsidR="00184BB3" w:rsidRPr="004171B2">
        <w:rPr>
          <w:rFonts w:cs="Arial"/>
          <w:iCs/>
          <w:sz w:val="24"/>
          <w:szCs w:val="24"/>
        </w:rPr>
        <w:t>de fl</w:t>
      </w:r>
      <w:r w:rsidR="001A1D9D" w:rsidRPr="004171B2">
        <w:rPr>
          <w:rFonts w:cs="Arial"/>
          <w:iCs/>
          <w:sz w:val="24"/>
          <w:szCs w:val="24"/>
        </w:rPr>
        <w:t>s</w:t>
      </w:r>
      <w:r w:rsidR="00184BB3" w:rsidRPr="004171B2">
        <w:rPr>
          <w:rFonts w:cs="Arial"/>
          <w:iCs/>
          <w:sz w:val="24"/>
          <w:szCs w:val="24"/>
        </w:rPr>
        <w:t>.</w:t>
      </w:r>
      <w:r w:rsidR="002A2667" w:rsidRPr="004171B2">
        <w:rPr>
          <w:rFonts w:cs="Arial"/>
          <w:iCs/>
          <w:sz w:val="24"/>
          <w:szCs w:val="24"/>
        </w:rPr>
        <w:t>46/51</w:t>
      </w:r>
      <w:r w:rsidR="00B008A7" w:rsidRPr="004171B2">
        <w:rPr>
          <w:rFonts w:cs="Arial"/>
          <w:iCs/>
          <w:sz w:val="24"/>
          <w:szCs w:val="24"/>
        </w:rPr>
        <w:t xml:space="preserve"> </w:t>
      </w:r>
      <w:r w:rsidRPr="004171B2">
        <w:rPr>
          <w:rFonts w:cs="Arial"/>
          <w:iCs/>
          <w:sz w:val="24"/>
          <w:szCs w:val="24"/>
        </w:rPr>
        <w:t>e autorizaç</w:t>
      </w:r>
      <w:r w:rsidR="00184BB3" w:rsidRPr="004171B2">
        <w:rPr>
          <w:rFonts w:cs="Arial"/>
          <w:iCs/>
          <w:sz w:val="24"/>
          <w:szCs w:val="24"/>
        </w:rPr>
        <w:t>ão de fl.</w:t>
      </w:r>
      <w:r w:rsidR="005D3574" w:rsidRPr="004171B2">
        <w:rPr>
          <w:rFonts w:cs="Arial"/>
          <w:iCs/>
          <w:sz w:val="24"/>
          <w:szCs w:val="24"/>
        </w:rPr>
        <w:t>58</w:t>
      </w:r>
      <w:r w:rsidR="00261FB9" w:rsidRPr="004171B2">
        <w:rPr>
          <w:rFonts w:cs="Arial"/>
          <w:iCs/>
          <w:sz w:val="24"/>
          <w:szCs w:val="24"/>
        </w:rPr>
        <w:t xml:space="preserve"> </w:t>
      </w:r>
      <w:r w:rsidRPr="004171B2">
        <w:rPr>
          <w:rFonts w:cs="Arial"/>
          <w:iCs/>
          <w:sz w:val="24"/>
          <w:szCs w:val="24"/>
        </w:rPr>
        <w:t xml:space="preserve">constantes </w:t>
      </w:r>
      <w:r w:rsidR="00D71EC9" w:rsidRPr="004171B2">
        <w:rPr>
          <w:rFonts w:cs="Arial"/>
          <w:iCs/>
          <w:sz w:val="24"/>
          <w:szCs w:val="24"/>
        </w:rPr>
        <w:t>d</w:t>
      </w:r>
      <w:r w:rsidR="006B4F8C" w:rsidRPr="004171B2">
        <w:rPr>
          <w:rFonts w:cs="Arial"/>
          <w:iCs/>
          <w:sz w:val="24"/>
          <w:szCs w:val="24"/>
        </w:rPr>
        <w:t>a</w:t>
      </w:r>
      <w:r w:rsidR="00B008A7" w:rsidRPr="004171B2">
        <w:rPr>
          <w:rFonts w:cs="Arial"/>
          <w:iCs/>
          <w:sz w:val="24"/>
          <w:szCs w:val="24"/>
        </w:rPr>
        <w:t xml:space="preserve"> </w:t>
      </w:r>
      <w:r w:rsidR="00C011E9" w:rsidRPr="004171B2">
        <w:rPr>
          <w:rFonts w:cs="Arial"/>
          <w:b/>
          <w:sz w:val="24"/>
          <w:szCs w:val="24"/>
          <w:lang w:eastAsia="pt-BR"/>
        </w:rPr>
        <w:t xml:space="preserve">Dispensa </w:t>
      </w:r>
      <w:r w:rsidR="005D3574" w:rsidRPr="004171B2">
        <w:rPr>
          <w:rFonts w:cs="Arial"/>
          <w:b/>
          <w:sz w:val="24"/>
          <w:szCs w:val="24"/>
          <w:lang w:eastAsia="pt-BR"/>
        </w:rPr>
        <w:t>67</w:t>
      </w:r>
      <w:r w:rsidR="002F1B41" w:rsidRPr="004171B2">
        <w:rPr>
          <w:rFonts w:cs="Arial"/>
          <w:b/>
          <w:sz w:val="24"/>
          <w:szCs w:val="24"/>
          <w:lang w:eastAsia="pt-BR"/>
        </w:rPr>
        <w:t>/201</w:t>
      </w:r>
      <w:r w:rsidR="002070FA" w:rsidRPr="004171B2">
        <w:rPr>
          <w:rFonts w:cs="Arial"/>
          <w:b/>
          <w:sz w:val="24"/>
          <w:szCs w:val="24"/>
          <w:lang w:eastAsia="pt-BR"/>
        </w:rPr>
        <w:t>9</w:t>
      </w:r>
      <w:r w:rsidRPr="004171B2">
        <w:rPr>
          <w:rFonts w:cs="Arial"/>
          <w:iCs/>
          <w:sz w:val="24"/>
          <w:szCs w:val="24"/>
        </w:rPr>
        <w:t>, mediante as cláusulas e condições seguintes:</w:t>
      </w:r>
    </w:p>
    <w:p w:rsidR="003D377B" w:rsidRPr="004171B2" w:rsidRDefault="003D377B" w:rsidP="002B35F3">
      <w:pPr>
        <w:pStyle w:val="Ttulo3"/>
        <w:widowControl w:val="0"/>
        <w:tabs>
          <w:tab w:val="clear" w:pos="0"/>
          <w:tab w:val="num" w:pos="-3261"/>
        </w:tabs>
        <w:spacing w:before="480" w:line="360" w:lineRule="auto"/>
        <w:ind w:right="0"/>
        <w:jc w:val="both"/>
        <w:rPr>
          <w:rFonts w:cs="Arial"/>
          <w:sz w:val="24"/>
          <w:szCs w:val="24"/>
        </w:rPr>
      </w:pPr>
      <w:r w:rsidRPr="004171B2">
        <w:rPr>
          <w:rFonts w:cs="Arial"/>
          <w:sz w:val="24"/>
          <w:szCs w:val="24"/>
        </w:rPr>
        <w:t>CLÁUSULA PRIMEIRA: DO OBJETO</w:t>
      </w:r>
    </w:p>
    <w:p w:rsidR="003D377B" w:rsidRPr="004171B2" w:rsidRDefault="003D377B" w:rsidP="002B35F3">
      <w:pPr>
        <w:spacing w:before="120" w:line="360" w:lineRule="auto"/>
        <w:rPr>
          <w:rStyle w:val="Forte"/>
          <w:rFonts w:cs="Arial"/>
          <w:sz w:val="24"/>
          <w:szCs w:val="24"/>
        </w:rPr>
      </w:pPr>
      <w:r w:rsidRPr="004171B2">
        <w:rPr>
          <w:rFonts w:cs="Arial"/>
          <w:sz w:val="24"/>
          <w:szCs w:val="24"/>
        </w:rPr>
        <w:t>1.1. Constitui</w:t>
      </w:r>
      <w:r w:rsidR="009040BC" w:rsidRPr="004171B2">
        <w:rPr>
          <w:rFonts w:cs="Arial"/>
          <w:sz w:val="24"/>
          <w:szCs w:val="24"/>
        </w:rPr>
        <w:t xml:space="preserve"> objeto do presente instrumento </w:t>
      </w:r>
      <w:r w:rsidRPr="004171B2">
        <w:rPr>
          <w:rFonts w:cs="Arial"/>
          <w:sz w:val="24"/>
          <w:szCs w:val="24"/>
        </w:rPr>
        <w:t xml:space="preserve">a </w:t>
      </w:r>
      <w:r w:rsidR="005373F3" w:rsidRPr="004171B2">
        <w:rPr>
          <w:rFonts w:cs="Arial"/>
          <w:b/>
          <w:sz w:val="24"/>
          <w:szCs w:val="24"/>
          <w:lang w:eastAsia="pt-BR"/>
        </w:rPr>
        <w:t xml:space="preserve">contratação de empresa especializada para prestação de serviços de </w:t>
      </w:r>
      <w:proofErr w:type="spellStart"/>
      <w:r w:rsidR="005373F3" w:rsidRPr="004171B2">
        <w:rPr>
          <w:rFonts w:cs="Arial"/>
          <w:b/>
          <w:sz w:val="24"/>
          <w:szCs w:val="24"/>
          <w:lang w:eastAsia="pt-BR"/>
        </w:rPr>
        <w:t>desinsetização</w:t>
      </w:r>
      <w:proofErr w:type="spellEnd"/>
      <w:r w:rsidR="005373F3" w:rsidRPr="004171B2">
        <w:rPr>
          <w:rFonts w:cs="Arial"/>
          <w:b/>
          <w:sz w:val="24"/>
          <w:szCs w:val="24"/>
          <w:lang w:eastAsia="pt-BR"/>
        </w:rPr>
        <w:t xml:space="preserve">, desratização e </w:t>
      </w:r>
      <w:proofErr w:type="spellStart"/>
      <w:r w:rsidR="005373F3" w:rsidRPr="004171B2">
        <w:rPr>
          <w:rFonts w:cs="Arial"/>
          <w:b/>
          <w:sz w:val="24"/>
          <w:szCs w:val="24"/>
          <w:lang w:eastAsia="pt-BR"/>
        </w:rPr>
        <w:t>descarrapatização</w:t>
      </w:r>
      <w:proofErr w:type="spellEnd"/>
      <w:r w:rsidR="005373F3" w:rsidRPr="004171B2">
        <w:rPr>
          <w:rFonts w:cs="Arial"/>
          <w:b/>
          <w:sz w:val="24"/>
          <w:szCs w:val="24"/>
          <w:lang w:eastAsia="pt-BR"/>
        </w:rPr>
        <w:t xml:space="preserve"> para atender as unidades da </w:t>
      </w:r>
      <w:proofErr w:type="spellStart"/>
      <w:r w:rsidR="005373F3" w:rsidRPr="004171B2">
        <w:rPr>
          <w:rFonts w:cs="Arial"/>
          <w:b/>
          <w:sz w:val="24"/>
          <w:szCs w:val="24"/>
          <w:lang w:eastAsia="pt-BR"/>
        </w:rPr>
        <w:t>Cesama</w:t>
      </w:r>
      <w:proofErr w:type="spellEnd"/>
      <w:r w:rsidR="009461A1" w:rsidRPr="004171B2">
        <w:rPr>
          <w:rFonts w:cs="Arial"/>
          <w:b/>
          <w:sz w:val="24"/>
          <w:szCs w:val="24"/>
          <w:lang w:eastAsia="pt-BR"/>
        </w:rPr>
        <w:t>,</w:t>
      </w:r>
      <w:r w:rsidR="00161AA1" w:rsidRPr="004171B2">
        <w:rPr>
          <w:rFonts w:cs="Arial"/>
          <w:iCs/>
          <w:sz w:val="24"/>
          <w:szCs w:val="24"/>
        </w:rPr>
        <w:t xml:space="preserve"> </w:t>
      </w:r>
      <w:r w:rsidR="00261FB9" w:rsidRPr="004171B2">
        <w:rPr>
          <w:rFonts w:cs="Arial"/>
          <w:b/>
          <w:sz w:val="24"/>
          <w:szCs w:val="24"/>
        </w:rPr>
        <w:t xml:space="preserve">com fulcro no art. 29, inciso II da Lei n.º 13.303/2016, e art. </w:t>
      </w:r>
      <w:r w:rsidR="00261FB9" w:rsidRPr="004171B2">
        <w:rPr>
          <w:rFonts w:cs="Arial"/>
          <w:b/>
          <w:bCs/>
          <w:sz w:val="24"/>
          <w:szCs w:val="24"/>
        </w:rPr>
        <w:t>130, inciso II</w:t>
      </w:r>
      <w:r w:rsidR="00EA3188" w:rsidRPr="004171B2">
        <w:rPr>
          <w:rStyle w:val="Forte"/>
          <w:rFonts w:cs="Arial"/>
          <w:sz w:val="24"/>
          <w:szCs w:val="24"/>
        </w:rPr>
        <w:t xml:space="preserve">, </w:t>
      </w:r>
      <w:r w:rsidR="006B4F8C" w:rsidRPr="004171B2">
        <w:rPr>
          <w:rStyle w:val="Forte"/>
          <w:rFonts w:cs="Arial"/>
          <w:sz w:val="24"/>
          <w:szCs w:val="24"/>
        </w:rPr>
        <w:t>do Regulamento Interno de Licitações, Contratos da CESAMA</w:t>
      </w:r>
      <w:r w:rsidR="002B2B37" w:rsidRPr="004171B2">
        <w:rPr>
          <w:rStyle w:val="Forte"/>
          <w:rFonts w:cs="Arial"/>
          <w:sz w:val="24"/>
          <w:szCs w:val="24"/>
        </w:rPr>
        <w:t xml:space="preserve">, </w:t>
      </w:r>
      <w:r w:rsidR="00261FB9" w:rsidRPr="004171B2">
        <w:rPr>
          <w:rStyle w:val="Forte"/>
          <w:rFonts w:cs="Arial"/>
          <w:sz w:val="24"/>
          <w:szCs w:val="24"/>
        </w:rPr>
        <w:t xml:space="preserve">e </w:t>
      </w:r>
      <w:r w:rsidR="002B2B37" w:rsidRPr="004171B2">
        <w:rPr>
          <w:rStyle w:val="Forte"/>
          <w:rFonts w:cs="Arial"/>
          <w:sz w:val="24"/>
          <w:szCs w:val="24"/>
        </w:rPr>
        <w:t>conforme termo de referência, o qual integra esse termo independente de transcrição por ser de conhecimento das partes, assim como a proposta comercial.</w:t>
      </w:r>
    </w:p>
    <w:p w:rsidR="002A2667" w:rsidRPr="004171B2" w:rsidRDefault="002A2667" w:rsidP="002A2667">
      <w:pPr>
        <w:spacing w:before="120" w:line="360" w:lineRule="auto"/>
      </w:pPr>
      <w:r w:rsidRPr="004171B2">
        <w:rPr>
          <w:rStyle w:val="Forte"/>
          <w:rFonts w:cs="Arial"/>
          <w:b w:val="0"/>
          <w:bCs w:val="0"/>
          <w:sz w:val="24"/>
          <w:szCs w:val="24"/>
        </w:rPr>
        <w:t xml:space="preserve">1.2. </w:t>
      </w:r>
      <w:r w:rsidRPr="004171B2">
        <w:rPr>
          <w:rFonts w:cs="Arial"/>
          <w:sz w:val="24"/>
          <w:szCs w:val="24"/>
        </w:rPr>
        <w:t>Descrição dos Serviços:</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lastRenderedPageBreak/>
        <w:t>1.2.1</w:t>
      </w:r>
      <w:r w:rsidRPr="004171B2">
        <w:rPr>
          <w:rStyle w:val="Forte"/>
          <w:rFonts w:cs="Arial"/>
          <w:b w:val="0"/>
          <w:sz w:val="24"/>
          <w:szCs w:val="24"/>
        </w:rPr>
        <w:t xml:space="preserve"> </w:t>
      </w:r>
      <w:r w:rsidRPr="004171B2">
        <w:rPr>
          <w:rStyle w:val="Forte"/>
          <w:rFonts w:cs="Arial"/>
          <w:b w:val="0"/>
          <w:bCs w:val="0"/>
          <w:sz w:val="24"/>
          <w:szCs w:val="24"/>
        </w:rPr>
        <w:t>Da Aplicação:</w:t>
      </w:r>
      <w:r w:rsidRPr="004171B2">
        <w:rPr>
          <w:rStyle w:val="Forte"/>
          <w:rFonts w:cs="Arial"/>
          <w:b w:val="0"/>
          <w:sz w:val="24"/>
          <w:szCs w:val="24"/>
        </w:rPr>
        <w:t xml:space="preserve"> Considerando as características específicas de cada local, a aplicação deverá ser feita de forma diferenciada e de acordo com a exigência do local e animal predominante:</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1.2.2 Para combater insetos em geral:</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sz w:val="24"/>
          <w:szCs w:val="24"/>
        </w:rPr>
        <w:t>1.2.2.1 Ao longo das instalações internas e externas deverão ser utilizada solução de inseticida biodegradável, inodoro e de ação residual, com a finalidade de impedir a instalação e proliferação dos insetos.</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sz w:val="24"/>
          <w:szCs w:val="24"/>
        </w:rPr>
        <w:t>1.2.2.2 Para complementar o trabalho deverá ser aplicada substância de formulação gel nos ambientes internos e seus respectivos compartimentos. Os produtos deverão ser aplicados sem que as pessoas necessitem desocupar o ambiente.</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sz w:val="24"/>
          <w:szCs w:val="24"/>
        </w:rPr>
        <w:t>1.2.2.3 Os locais que deverão receber o inseticida são: pequenas frestas e fenda; no interior de interruptores e tomadas; sob mesas, balcões, gavetas, gabinetes de pia, e no interior de aparelhos eletro eletrônico. As madeiras que compõem as estruturas do telhado deverão receber tratamento com produtos químicos, óleos-solúveis em todas as vigas e demais ripamentos.</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1.2.3 Para combater roedores:</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sz w:val="24"/>
          <w:szCs w:val="24"/>
        </w:rPr>
        <w:t>1.2.3.1 O controle de roedores deverá ser realizado por meio da instalação de dispositivos permanentes que acondicionam as iscas raticidas através de caixa porta, fixados ao longo das instalações externas e/ou internas.</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sz w:val="24"/>
          <w:szCs w:val="24"/>
        </w:rPr>
        <w:t>1.2.3.2 Esses dispositivos deverão proteger as iscas raticidas de intempéries, evitar que pessoas ou animais tenham contato com as substâncias químicas empregadas no controle (iscas).</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1.2.4 Para combater carrapatos:</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sz w:val="24"/>
          <w:szCs w:val="24"/>
        </w:rPr>
        <w:t>1.2.4.1 Deve-se utilizar o carrapaticida considerando as particularidades de cada área a receber o produto.</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1.3. Dos Locais Para Execução Dos Serviços:</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 xml:space="preserve">1.3.1 Edifício Sede Administrativa: </w:t>
      </w:r>
      <w:r w:rsidRPr="004171B2">
        <w:rPr>
          <w:rStyle w:val="Forte"/>
          <w:rFonts w:cs="Arial"/>
          <w:b w:val="0"/>
          <w:sz w:val="24"/>
          <w:szCs w:val="24"/>
        </w:rPr>
        <w:t>Avenida Barão do Rio Branco, 1843 - Centro</w:t>
      </w:r>
    </w:p>
    <w:p w:rsidR="00AF1EDC" w:rsidRPr="004171B2" w:rsidRDefault="002A2667" w:rsidP="002A2667">
      <w:pPr>
        <w:spacing w:before="120" w:line="360" w:lineRule="auto"/>
        <w:rPr>
          <w:rStyle w:val="Forte"/>
          <w:rFonts w:cs="Arial"/>
          <w:b w:val="0"/>
          <w:sz w:val="24"/>
          <w:szCs w:val="24"/>
        </w:rPr>
      </w:pPr>
      <w:r w:rsidRPr="004171B2">
        <w:rPr>
          <w:rStyle w:val="Forte"/>
          <w:rFonts w:cs="Arial"/>
          <w:b w:val="0"/>
          <w:sz w:val="24"/>
          <w:szCs w:val="24"/>
        </w:rPr>
        <w:t xml:space="preserve">8º, 9º, 10º, 11º e 12º andares - Área: </w:t>
      </w:r>
      <w:proofErr w:type="gramStart"/>
      <w:r w:rsidRPr="004171B2">
        <w:rPr>
          <w:rStyle w:val="Forte"/>
          <w:rFonts w:cs="Arial"/>
          <w:b w:val="0"/>
          <w:sz w:val="24"/>
          <w:szCs w:val="24"/>
        </w:rPr>
        <w:t>2.162,50,</w:t>
      </w:r>
      <w:proofErr w:type="gramEnd"/>
      <w:r w:rsidRPr="004171B2">
        <w:rPr>
          <w:rStyle w:val="Forte"/>
          <w:rFonts w:cs="Arial"/>
          <w:b w:val="0"/>
          <w:sz w:val="24"/>
          <w:szCs w:val="24"/>
        </w:rPr>
        <w:t>00m²;</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lastRenderedPageBreak/>
        <w:t xml:space="preserve">1.3.2 Agência de Atendimento: </w:t>
      </w:r>
      <w:r w:rsidRPr="004171B2">
        <w:rPr>
          <w:rStyle w:val="Forte"/>
          <w:rFonts w:cs="Arial"/>
          <w:b w:val="0"/>
          <w:sz w:val="24"/>
          <w:szCs w:val="24"/>
        </w:rPr>
        <w:t>Avenida Getúlio Vargas, 1000 – Centro - Área: 300,00</w:t>
      </w:r>
      <w:proofErr w:type="spellStart"/>
      <w:r w:rsidRPr="004171B2">
        <w:rPr>
          <w:rStyle w:val="Forte"/>
          <w:rFonts w:cs="Arial"/>
          <w:b w:val="0"/>
          <w:sz w:val="24"/>
          <w:szCs w:val="24"/>
        </w:rPr>
        <w:t>m²</w:t>
      </w:r>
      <w:proofErr w:type="spellEnd"/>
      <w:r w:rsidRPr="004171B2">
        <w:rPr>
          <w:rStyle w:val="Forte"/>
          <w:rFonts w:cs="Arial"/>
          <w:b w:val="0"/>
          <w:sz w:val="24"/>
          <w:szCs w:val="24"/>
        </w:rPr>
        <w:t>;</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 xml:space="preserve">1.3.3 Garagem São Mateus: </w:t>
      </w:r>
      <w:r w:rsidRPr="004171B2">
        <w:rPr>
          <w:rStyle w:val="Forte"/>
          <w:rFonts w:cs="Arial"/>
          <w:b w:val="0"/>
          <w:sz w:val="24"/>
          <w:szCs w:val="24"/>
        </w:rPr>
        <w:t xml:space="preserve">Rua Monsenhor Gustavo </w:t>
      </w:r>
      <w:proofErr w:type="gramStart"/>
      <w:r w:rsidRPr="004171B2">
        <w:rPr>
          <w:rStyle w:val="Forte"/>
          <w:rFonts w:cs="Arial"/>
          <w:b w:val="0"/>
          <w:sz w:val="24"/>
          <w:szCs w:val="24"/>
        </w:rPr>
        <w:t>Freire,</w:t>
      </w:r>
      <w:proofErr w:type="gramEnd"/>
      <w:r w:rsidRPr="004171B2">
        <w:rPr>
          <w:rStyle w:val="Forte"/>
          <w:rFonts w:cs="Arial"/>
          <w:b w:val="0"/>
          <w:sz w:val="24"/>
          <w:szCs w:val="24"/>
        </w:rPr>
        <w:t>75 – São Mateus - Área edificada:1.442,00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Área do pátio: 1.358,00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Área total: 2.800,00</w:t>
      </w:r>
      <w:proofErr w:type="spellStart"/>
      <w:r w:rsidRPr="004171B2">
        <w:rPr>
          <w:rStyle w:val="Forte"/>
          <w:rFonts w:cs="Arial"/>
          <w:b w:val="0"/>
          <w:sz w:val="24"/>
          <w:szCs w:val="24"/>
        </w:rPr>
        <w:t>m²</w:t>
      </w:r>
      <w:proofErr w:type="spellEnd"/>
      <w:r w:rsidRPr="004171B2">
        <w:rPr>
          <w:rStyle w:val="Forte"/>
          <w:rFonts w:cs="Arial"/>
          <w:b w:val="0"/>
          <w:sz w:val="24"/>
          <w:szCs w:val="24"/>
        </w:rPr>
        <w:t>;</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 xml:space="preserve">1.3.4 Departamento Regional Leste: </w:t>
      </w:r>
      <w:r w:rsidRPr="004171B2">
        <w:rPr>
          <w:rStyle w:val="Forte"/>
          <w:rFonts w:cs="Arial"/>
          <w:b w:val="0"/>
          <w:sz w:val="24"/>
          <w:szCs w:val="24"/>
        </w:rPr>
        <w:t>Rua Santa Terezinha, 505 – Santa Terezinha - Área edificada: 538,00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Área do pátio: 1275,00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Área total: 1813,00</w:t>
      </w:r>
      <w:proofErr w:type="spellStart"/>
      <w:r w:rsidRPr="004171B2">
        <w:rPr>
          <w:rStyle w:val="Forte"/>
          <w:rFonts w:cs="Arial"/>
          <w:b w:val="0"/>
          <w:sz w:val="24"/>
          <w:szCs w:val="24"/>
        </w:rPr>
        <w:t>m²</w:t>
      </w:r>
      <w:proofErr w:type="spellEnd"/>
      <w:r w:rsidRPr="004171B2">
        <w:rPr>
          <w:rStyle w:val="Forte"/>
          <w:rFonts w:cs="Arial"/>
          <w:b w:val="0"/>
          <w:sz w:val="24"/>
          <w:szCs w:val="24"/>
        </w:rPr>
        <w:t>;</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 xml:space="preserve">1.3.5 Departamento Regional Noroeste: </w:t>
      </w:r>
      <w:r w:rsidRPr="004171B2">
        <w:rPr>
          <w:rStyle w:val="Forte"/>
          <w:rFonts w:cs="Arial"/>
          <w:b w:val="0"/>
          <w:sz w:val="24"/>
          <w:szCs w:val="24"/>
        </w:rPr>
        <w:t xml:space="preserve">Rua </w:t>
      </w:r>
      <w:proofErr w:type="spellStart"/>
      <w:r w:rsidRPr="004171B2">
        <w:rPr>
          <w:rStyle w:val="Forte"/>
          <w:rFonts w:cs="Arial"/>
          <w:b w:val="0"/>
          <w:sz w:val="24"/>
          <w:szCs w:val="24"/>
        </w:rPr>
        <w:t>Jacir</w:t>
      </w:r>
      <w:proofErr w:type="spellEnd"/>
      <w:r w:rsidRPr="004171B2">
        <w:rPr>
          <w:rStyle w:val="Forte"/>
          <w:rFonts w:cs="Arial"/>
          <w:b w:val="0"/>
          <w:sz w:val="24"/>
          <w:szCs w:val="24"/>
        </w:rPr>
        <w:t xml:space="preserve"> Firmino Pinheiro, 03 – Nova Era -Área edificada: 368,00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Área do pátio: 630,00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Área total: 998,00</w:t>
      </w:r>
      <w:proofErr w:type="spellStart"/>
      <w:r w:rsidRPr="004171B2">
        <w:rPr>
          <w:rStyle w:val="Forte"/>
          <w:rFonts w:cs="Arial"/>
          <w:b w:val="0"/>
          <w:sz w:val="24"/>
          <w:szCs w:val="24"/>
        </w:rPr>
        <w:t>m²</w:t>
      </w:r>
      <w:proofErr w:type="spellEnd"/>
      <w:r w:rsidRPr="004171B2">
        <w:rPr>
          <w:rStyle w:val="Forte"/>
          <w:rFonts w:cs="Arial"/>
          <w:b w:val="0"/>
          <w:sz w:val="24"/>
          <w:szCs w:val="24"/>
        </w:rPr>
        <w:t>;</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 xml:space="preserve">1.3.6 Almoxarifado: </w:t>
      </w:r>
      <w:r w:rsidRPr="004171B2">
        <w:rPr>
          <w:rStyle w:val="Forte"/>
          <w:rFonts w:cs="Arial"/>
          <w:b w:val="0"/>
          <w:sz w:val="24"/>
          <w:szCs w:val="24"/>
        </w:rPr>
        <w:t>Rua Santa Terezinha, 505 – Santa Terezinha - Área edificada: 43,00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Área do pátio: 1.898,00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Área total: 2.441,00</w:t>
      </w:r>
      <w:proofErr w:type="spellStart"/>
      <w:r w:rsidRPr="004171B2">
        <w:rPr>
          <w:rStyle w:val="Forte"/>
          <w:rFonts w:cs="Arial"/>
          <w:b w:val="0"/>
          <w:sz w:val="24"/>
          <w:szCs w:val="24"/>
        </w:rPr>
        <w:t>m²</w:t>
      </w:r>
      <w:proofErr w:type="spellEnd"/>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 xml:space="preserve">1.3.7 Estacionamento: </w:t>
      </w:r>
      <w:r w:rsidRPr="004171B2">
        <w:rPr>
          <w:rStyle w:val="Forte"/>
          <w:rFonts w:cs="Arial"/>
          <w:b w:val="0"/>
          <w:sz w:val="24"/>
          <w:szCs w:val="24"/>
        </w:rPr>
        <w:t>Rua Santa Terezinha, 505 – Santa Terezinha - Área edificada: 655,00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Área do pátio: 1.106,00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Área total: 1.761,00</w:t>
      </w:r>
      <w:proofErr w:type="spellStart"/>
      <w:r w:rsidRPr="004171B2">
        <w:rPr>
          <w:rStyle w:val="Forte"/>
          <w:rFonts w:cs="Arial"/>
          <w:b w:val="0"/>
          <w:sz w:val="24"/>
          <w:szCs w:val="24"/>
        </w:rPr>
        <w:t>m²</w:t>
      </w:r>
      <w:proofErr w:type="spellEnd"/>
      <w:r w:rsidRPr="004171B2">
        <w:rPr>
          <w:rStyle w:val="Forte"/>
          <w:rFonts w:cs="Arial"/>
          <w:b w:val="0"/>
          <w:sz w:val="24"/>
          <w:szCs w:val="24"/>
        </w:rPr>
        <w:t>;</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 xml:space="preserve">1.3.8 Laboratório: </w:t>
      </w:r>
      <w:r w:rsidRPr="004171B2">
        <w:rPr>
          <w:rStyle w:val="Forte"/>
          <w:rFonts w:cs="Arial"/>
          <w:b w:val="0"/>
          <w:sz w:val="24"/>
          <w:szCs w:val="24"/>
        </w:rPr>
        <w:t>Rua Tupi, 260 – Centenário - Área: 258,00</w:t>
      </w:r>
      <w:proofErr w:type="spellStart"/>
      <w:r w:rsidRPr="004171B2">
        <w:rPr>
          <w:rStyle w:val="Forte"/>
          <w:rFonts w:cs="Arial"/>
          <w:b w:val="0"/>
          <w:sz w:val="24"/>
          <w:szCs w:val="24"/>
        </w:rPr>
        <w:t>m²</w:t>
      </w:r>
      <w:proofErr w:type="spellEnd"/>
      <w:r w:rsidRPr="004171B2">
        <w:rPr>
          <w:rStyle w:val="Forte"/>
          <w:rFonts w:cs="Arial"/>
          <w:b w:val="0"/>
          <w:sz w:val="24"/>
          <w:szCs w:val="24"/>
        </w:rPr>
        <w:t>;</w:t>
      </w:r>
    </w:p>
    <w:p w:rsidR="002A2667" w:rsidRPr="004171B2" w:rsidRDefault="002A2667" w:rsidP="002A2667">
      <w:pPr>
        <w:spacing w:before="120" w:line="360" w:lineRule="auto"/>
        <w:rPr>
          <w:rStyle w:val="Forte"/>
          <w:rFonts w:cs="Arial"/>
          <w:b w:val="0"/>
          <w:sz w:val="24"/>
          <w:szCs w:val="24"/>
        </w:rPr>
      </w:pPr>
      <w:r w:rsidRPr="004171B2">
        <w:rPr>
          <w:rStyle w:val="Forte"/>
          <w:rFonts w:cs="Arial"/>
          <w:b w:val="0"/>
          <w:bCs w:val="0"/>
          <w:sz w:val="24"/>
          <w:szCs w:val="24"/>
        </w:rPr>
        <w:t xml:space="preserve">1.3.9 </w:t>
      </w:r>
      <w:proofErr w:type="spellStart"/>
      <w:r w:rsidRPr="004171B2">
        <w:rPr>
          <w:rStyle w:val="Forte"/>
          <w:rFonts w:cs="Arial"/>
          <w:b w:val="0"/>
          <w:bCs w:val="0"/>
          <w:sz w:val="24"/>
          <w:szCs w:val="24"/>
        </w:rPr>
        <w:t>ETAs</w:t>
      </w:r>
      <w:proofErr w:type="spellEnd"/>
      <w:r w:rsidRPr="004171B2">
        <w:rPr>
          <w:rStyle w:val="Forte"/>
          <w:rFonts w:cs="Arial"/>
          <w:b w:val="0"/>
          <w:bCs w:val="0"/>
          <w:sz w:val="24"/>
          <w:szCs w:val="24"/>
        </w:rPr>
        <w:t xml:space="preserve"> João </w:t>
      </w:r>
      <w:proofErr w:type="spellStart"/>
      <w:r w:rsidRPr="004171B2">
        <w:rPr>
          <w:rStyle w:val="Forte"/>
          <w:rFonts w:cs="Arial"/>
          <w:b w:val="0"/>
          <w:bCs w:val="0"/>
          <w:sz w:val="24"/>
          <w:szCs w:val="24"/>
        </w:rPr>
        <w:t>Penido</w:t>
      </w:r>
      <w:proofErr w:type="spellEnd"/>
      <w:r w:rsidRPr="004171B2">
        <w:rPr>
          <w:rStyle w:val="Forte"/>
          <w:rFonts w:cs="Arial"/>
          <w:b w:val="0"/>
          <w:bCs w:val="0"/>
          <w:sz w:val="24"/>
          <w:szCs w:val="24"/>
        </w:rPr>
        <w:t xml:space="preserve"> e Castelo Branco - </w:t>
      </w:r>
      <w:r w:rsidRPr="004171B2">
        <w:rPr>
          <w:rStyle w:val="Forte"/>
          <w:rFonts w:cs="Arial"/>
          <w:b w:val="0"/>
          <w:sz w:val="24"/>
          <w:szCs w:val="24"/>
        </w:rPr>
        <w:t xml:space="preserve">Estrada da Remonta, S/N </w:t>
      </w:r>
      <w:r w:rsidR="00AF1EDC" w:rsidRPr="004171B2">
        <w:rPr>
          <w:rStyle w:val="Forte"/>
          <w:rFonts w:cs="Arial"/>
          <w:b w:val="0"/>
          <w:sz w:val="24"/>
          <w:szCs w:val="24"/>
        </w:rPr>
        <w:t>–</w:t>
      </w:r>
      <w:r w:rsidRPr="004171B2">
        <w:rPr>
          <w:rStyle w:val="Forte"/>
          <w:rFonts w:cs="Arial"/>
          <w:b w:val="0"/>
          <w:sz w:val="24"/>
          <w:szCs w:val="24"/>
        </w:rPr>
        <w:t xml:space="preserve"> </w:t>
      </w:r>
      <w:proofErr w:type="gramStart"/>
      <w:r w:rsidRPr="004171B2">
        <w:rPr>
          <w:rStyle w:val="Forte"/>
          <w:rFonts w:cs="Arial"/>
          <w:b w:val="0"/>
          <w:sz w:val="24"/>
          <w:szCs w:val="24"/>
        </w:rPr>
        <w:t>Remonta</w:t>
      </w:r>
      <w:r w:rsidR="00AF1EDC" w:rsidRPr="004171B2">
        <w:rPr>
          <w:rStyle w:val="Forte"/>
          <w:rFonts w:cs="Arial"/>
          <w:b w:val="0"/>
          <w:sz w:val="24"/>
          <w:szCs w:val="24"/>
        </w:rPr>
        <w:t xml:space="preserve"> -</w:t>
      </w:r>
      <w:r w:rsidRPr="004171B2">
        <w:rPr>
          <w:rStyle w:val="Forte"/>
          <w:rFonts w:cs="Arial"/>
          <w:b w:val="0"/>
          <w:sz w:val="24"/>
          <w:szCs w:val="24"/>
        </w:rPr>
        <w:t>Área</w:t>
      </w:r>
      <w:proofErr w:type="gramEnd"/>
      <w:r w:rsidRPr="004171B2">
        <w:rPr>
          <w:rStyle w:val="Forte"/>
          <w:rFonts w:cs="Arial"/>
          <w:b w:val="0"/>
          <w:sz w:val="24"/>
          <w:szCs w:val="24"/>
        </w:rPr>
        <w:t xml:space="preserve"> edificada: 1.170,00</w:t>
      </w:r>
      <w:proofErr w:type="spellStart"/>
      <w:r w:rsidRPr="004171B2">
        <w:rPr>
          <w:rStyle w:val="Forte"/>
          <w:rFonts w:cs="Arial"/>
          <w:b w:val="0"/>
          <w:sz w:val="24"/>
          <w:szCs w:val="24"/>
        </w:rPr>
        <w:t>m²</w:t>
      </w:r>
      <w:proofErr w:type="spellEnd"/>
      <w:r w:rsidR="00AF1EDC" w:rsidRPr="004171B2">
        <w:rPr>
          <w:rStyle w:val="Forte"/>
          <w:rFonts w:cs="Arial"/>
          <w:b w:val="0"/>
          <w:sz w:val="24"/>
          <w:szCs w:val="24"/>
        </w:rPr>
        <w:t xml:space="preserve"> - </w:t>
      </w:r>
      <w:r w:rsidRPr="004171B2">
        <w:rPr>
          <w:rStyle w:val="Forte"/>
          <w:rFonts w:cs="Arial"/>
          <w:b w:val="0"/>
          <w:sz w:val="24"/>
          <w:szCs w:val="24"/>
        </w:rPr>
        <w:t xml:space="preserve">Área externa: 2.000 </w:t>
      </w:r>
      <w:proofErr w:type="spellStart"/>
      <w:r w:rsidRPr="004171B2">
        <w:rPr>
          <w:rStyle w:val="Forte"/>
          <w:rFonts w:cs="Arial"/>
          <w:b w:val="0"/>
          <w:sz w:val="24"/>
          <w:szCs w:val="24"/>
        </w:rPr>
        <w:t>m²</w:t>
      </w:r>
      <w:proofErr w:type="spellEnd"/>
      <w:r w:rsidR="00AF1EDC" w:rsidRPr="004171B2">
        <w:rPr>
          <w:rStyle w:val="Forte"/>
          <w:rFonts w:cs="Arial"/>
          <w:b w:val="0"/>
          <w:sz w:val="24"/>
          <w:szCs w:val="24"/>
        </w:rPr>
        <w:t>;</w:t>
      </w:r>
    </w:p>
    <w:p w:rsidR="002A2667" w:rsidRPr="004171B2" w:rsidRDefault="00AF1EDC" w:rsidP="002A2667">
      <w:pPr>
        <w:spacing w:before="120" w:line="360" w:lineRule="auto"/>
        <w:rPr>
          <w:rStyle w:val="Forte"/>
          <w:rFonts w:cs="Arial"/>
          <w:b w:val="0"/>
          <w:sz w:val="24"/>
          <w:szCs w:val="24"/>
        </w:rPr>
      </w:pPr>
      <w:r w:rsidRPr="004171B2">
        <w:rPr>
          <w:rStyle w:val="Forte"/>
          <w:rFonts w:cs="Arial"/>
          <w:b w:val="0"/>
          <w:bCs w:val="0"/>
          <w:sz w:val="24"/>
          <w:szCs w:val="24"/>
        </w:rPr>
        <w:t>1</w:t>
      </w:r>
      <w:r w:rsidR="002A2667" w:rsidRPr="004171B2">
        <w:rPr>
          <w:rStyle w:val="Forte"/>
          <w:rFonts w:cs="Arial"/>
          <w:b w:val="0"/>
          <w:bCs w:val="0"/>
          <w:sz w:val="24"/>
          <w:szCs w:val="24"/>
        </w:rPr>
        <w:t>.</w:t>
      </w:r>
      <w:r w:rsidRPr="004171B2">
        <w:rPr>
          <w:rStyle w:val="Forte"/>
          <w:rFonts w:cs="Arial"/>
          <w:b w:val="0"/>
          <w:bCs w:val="0"/>
          <w:sz w:val="24"/>
          <w:szCs w:val="24"/>
        </w:rPr>
        <w:t>3</w:t>
      </w:r>
      <w:r w:rsidR="002A2667" w:rsidRPr="004171B2">
        <w:rPr>
          <w:rStyle w:val="Forte"/>
          <w:rFonts w:cs="Arial"/>
          <w:b w:val="0"/>
          <w:bCs w:val="0"/>
          <w:sz w:val="24"/>
          <w:szCs w:val="24"/>
        </w:rPr>
        <w:t>.10 ETA São Pedro:</w:t>
      </w:r>
      <w:r w:rsidRPr="004171B2">
        <w:rPr>
          <w:rStyle w:val="Forte"/>
          <w:rFonts w:cs="Arial"/>
          <w:b w:val="0"/>
          <w:bCs w:val="0"/>
          <w:sz w:val="24"/>
          <w:szCs w:val="24"/>
        </w:rPr>
        <w:t xml:space="preserve"> </w:t>
      </w:r>
      <w:r w:rsidR="002A2667" w:rsidRPr="004171B2">
        <w:rPr>
          <w:rStyle w:val="Forte"/>
          <w:rFonts w:cs="Arial"/>
          <w:b w:val="0"/>
          <w:sz w:val="24"/>
          <w:szCs w:val="24"/>
        </w:rPr>
        <w:t>Rua Major Lino Lima, s/nº - São Pedro</w:t>
      </w:r>
      <w:r w:rsidRPr="004171B2">
        <w:rPr>
          <w:rStyle w:val="Forte"/>
          <w:rFonts w:cs="Arial"/>
          <w:b w:val="0"/>
          <w:sz w:val="24"/>
          <w:szCs w:val="24"/>
        </w:rPr>
        <w:t xml:space="preserve"> - </w:t>
      </w:r>
      <w:r w:rsidR="002A2667" w:rsidRPr="004171B2">
        <w:rPr>
          <w:rStyle w:val="Forte"/>
          <w:rFonts w:cs="Arial"/>
          <w:b w:val="0"/>
          <w:sz w:val="24"/>
          <w:szCs w:val="24"/>
        </w:rPr>
        <w:t xml:space="preserve">Área </w:t>
      </w:r>
      <w:proofErr w:type="gramStart"/>
      <w:r w:rsidR="002A2667" w:rsidRPr="004171B2">
        <w:rPr>
          <w:rStyle w:val="Forte"/>
          <w:rFonts w:cs="Arial"/>
          <w:b w:val="0"/>
          <w:sz w:val="24"/>
          <w:szCs w:val="24"/>
        </w:rPr>
        <w:t>edificada:</w:t>
      </w:r>
      <w:proofErr w:type="gramEnd"/>
      <w:r w:rsidR="002A2667" w:rsidRPr="004171B2">
        <w:rPr>
          <w:rStyle w:val="Forte"/>
          <w:rFonts w:cs="Arial"/>
          <w:b w:val="0"/>
          <w:sz w:val="24"/>
          <w:szCs w:val="24"/>
        </w:rPr>
        <w:t>183,00</w:t>
      </w:r>
      <w:proofErr w:type="spellStart"/>
      <w:r w:rsidR="002A2667" w:rsidRPr="004171B2">
        <w:rPr>
          <w:rStyle w:val="Forte"/>
          <w:rFonts w:cs="Arial"/>
          <w:b w:val="0"/>
          <w:sz w:val="24"/>
          <w:szCs w:val="24"/>
        </w:rPr>
        <w:t>m²</w:t>
      </w:r>
      <w:proofErr w:type="spellEnd"/>
      <w:r w:rsidRPr="004171B2">
        <w:rPr>
          <w:rStyle w:val="Forte"/>
          <w:rFonts w:cs="Arial"/>
          <w:b w:val="0"/>
          <w:sz w:val="24"/>
          <w:szCs w:val="24"/>
        </w:rPr>
        <w:t xml:space="preserve">; </w:t>
      </w:r>
      <w:r w:rsidR="002A2667" w:rsidRPr="004171B2">
        <w:rPr>
          <w:rStyle w:val="Forte"/>
          <w:rFonts w:cs="Arial"/>
          <w:b w:val="0"/>
          <w:sz w:val="24"/>
          <w:szCs w:val="24"/>
        </w:rPr>
        <w:t> </w:t>
      </w:r>
    </w:p>
    <w:p w:rsidR="002A2667" w:rsidRPr="004171B2" w:rsidRDefault="00AF1EDC" w:rsidP="002A2667">
      <w:pPr>
        <w:spacing w:before="120" w:line="360" w:lineRule="auto"/>
        <w:rPr>
          <w:rStyle w:val="Forte"/>
          <w:rFonts w:cs="Arial"/>
          <w:b w:val="0"/>
          <w:sz w:val="24"/>
          <w:szCs w:val="24"/>
        </w:rPr>
      </w:pPr>
      <w:r w:rsidRPr="004171B2">
        <w:rPr>
          <w:rStyle w:val="Forte"/>
          <w:rFonts w:cs="Arial"/>
          <w:b w:val="0"/>
          <w:bCs w:val="0"/>
          <w:sz w:val="24"/>
          <w:szCs w:val="24"/>
        </w:rPr>
        <w:t>1</w:t>
      </w:r>
      <w:r w:rsidR="002A2667" w:rsidRPr="004171B2">
        <w:rPr>
          <w:rStyle w:val="Forte"/>
          <w:rFonts w:cs="Arial"/>
          <w:b w:val="0"/>
          <w:bCs w:val="0"/>
          <w:sz w:val="24"/>
          <w:szCs w:val="24"/>
        </w:rPr>
        <w:t>.</w:t>
      </w:r>
      <w:r w:rsidRPr="004171B2">
        <w:rPr>
          <w:rStyle w:val="Forte"/>
          <w:rFonts w:cs="Arial"/>
          <w:b w:val="0"/>
          <w:bCs w:val="0"/>
          <w:sz w:val="24"/>
          <w:szCs w:val="24"/>
        </w:rPr>
        <w:t>3</w:t>
      </w:r>
      <w:r w:rsidR="002A2667" w:rsidRPr="004171B2">
        <w:rPr>
          <w:rStyle w:val="Forte"/>
          <w:rFonts w:cs="Arial"/>
          <w:b w:val="0"/>
          <w:bCs w:val="0"/>
          <w:sz w:val="24"/>
          <w:szCs w:val="24"/>
        </w:rPr>
        <w:t xml:space="preserve">.11 </w:t>
      </w:r>
      <w:proofErr w:type="gramStart"/>
      <w:r w:rsidR="002A2667" w:rsidRPr="004171B2">
        <w:rPr>
          <w:rStyle w:val="Forte"/>
          <w:rFonts w:cs="Arial"/>
          <w:b w:val="0"/>
          <w:bCs w:val="0"/>
          <w:sz w:val="24"/>
          <w:szCs w:val="24"/>
        </w:rPr>
        <w:t>Represa Chapéu</w:t>
      </w:r>
      <w:proofErr w:type="gramEnd"/>
      <w:r w:rsidR="002A2667" w:rsidRPr="004171B2">
        <w:rPr>
          <w:rStyle w:val="Forte"/>
          <w:rFonts w:cs="Arial"/>
          <w:b w:val="0"/>
          <w:bCs w:val="0"/>
          <w:sz w:val="24"/>
          <w:szCs w:val="24"/>
        </w:rPr>
        <w:t xml:space="preserve"> D’Uvas:</w:t>
      </w:r>
      <w:r w:rsidRPr="004171B2">
        <w:rPr>
          <w:rStyle w:val="Forte"/>
          <w:rFonts w:cs="Arial"/>
          <w:b w:val="0"/>
          <w:bCs w:val="0"/>
          <w:sz w:val="24"/>
          <w:szCs w:val="24"/>
        </w:rPr>
        <w:t xml:space="preserve"> </w:t>
      </w:r>
      <w:r w:rsidR="002A2667" w:rsidRPr="004171B2">
        <w:rPr>
          <w:rStyle w:val="Forte"/>
          <w:rFonts w:cs="Arial"/>
          <w:b w:val="0"/>
          <w:sz w:val="24"/>
          <w:szCs w:val="24"/>
        </w:rPr>
        <w:t>Estrada Dias Tavares</w:t>
      </w:r>
      <w:r w:rsidRPr="004171B2">
        <w:rPr>
          <w:rStyle w:val="Forte"/>
          <w:rFonts w:cs="Arial"/>
          <w:b w:val="0"/>
          <w:sz w:val="24"/>
          <w:szCs w:val="24"/>
        </w:rPr>
        <w:t xml:space="preserve"> - Área Construída - 455,00</w:t>
      </w:r>
      <w:proofErr w:type="spellStart"/>
      <w:r w:rsidRPr="004171B2">
        <w:rPr>
          <w:rStyle w:val="Forte"/>
          <w:rFonts w:cs="Arial"/>
          <w:b w:val="0"/>
          <w:sz w:val="24"/>
          <w:szCs w:val="24"/>
        </w:rPr>
        <w:t>m²</w:t>
      </w:r>
      <w:proofErr w:type="spellEnd"/>
      <w:r w:rsidRPr="004171B2">
        <w:rPr>
          <w:rStyle w:val="Forte"/>
          <w:rFonts w:cs="Arial"/>
          <w:b w:val="0"/>
          <w:sz w:val="24"/>
          <w:szCs w:val="24"/>
        </w:rPr>
        <w:t xml:space="preserve"> - </w:t>
      </w:r>
      <w:r w:rsidR="002A2667" w:rsidRPr="004171B2">
        <w:rPr>
          <w:rStyle w:val="Forte"/>
          <w:rFonts w:cs="Arial"/>
          <w:b w:val="0"/>
          <w:sz w:val="24"/>
          <w:szCs w:val="24"/>
        </w:rPr>
        <w:t xml:space="preserve">Área Externa: 5.000 </w:t>
      </w:r>
      <w:proofErr w:type="spellStart"/>
      <w:r w:rsidR="002A2667" w:rsidRPr="004171B2">
        <w:rPr>
          <w:rStyle w:val="Forte"/>
          <w:rFonts w:cs="Arial"/>
          <w:b w:val="0"/>
          <w:sz w:val="24"/>
          <w:szCs w:val="24"/>
        </w:rPr>
        <w:t>m²</w:t>
      </w:r>
      <w:proofErr w:type="spellEnd"/>
      <w:r w:rsidRPr="004171B2">
        <w:rPr>
          <w:rStyle w:val="Forte"/>
          <w:rFonts w:cs="Arial"/>
          <w:b w:val="0"/>
          <w:sz w:val="24"/>
          <w:szCs w:val="24"/>
        </w:rPr>
        <w:t>;</w:t>
      </w:r>
    </w:p>
    <w:p w:rsidR="002A2667" w:rsidRPr="004171B2" w:rsidRDefault="00AF1EDC" w:rsidP="002A2667">
      <w:pPr>
        <w:spacing w:before="120" w:line="360" w:lineRule="auto"/>
        <w:rPr>
          <w:rStyle w:val="Forte"/>
          <w:rFonts w:cs="Arial"/>
          <w:b w:val="0"/>
          <w:sz w:val="24"/>
          <w:szCs w:val="24"/>
        </w:rPr>
      </w:pPr>
      <w:r w:rsidRPr="004171B2">
        <w:rPr>
          <w:rStyle w:val="Forte"/>
          <w:rFonts w:cs="Arial"/>
          <w:b w:val="0"/>
          <w:sz w:val="24"/>
          <w:szCs w:val="24"/>
        </w:rPr>
        <w:t>1</w:t>
      </w:r>
      <w:r w:rsidR="002A2667" w:rsidRPr="004171B2">
        <w:rPr>
          <w:rStyle w:val="Forte"/>
          <w:rFonts w:cs="Arial"/>
          <w:b w:val="0"/>
          <w:bCs w:val="0"/>
          <w:sz w:val="24"/>
          <w:szCs w:val="24"/>
        </w:rPr>
        <w:t>.</w:t>
      </w:r>
      <w:r w:rsidRPr="004171B2">
        <w:rPr>
          <w:rStyle w:val="Forte"/>
          <w:rFonts w:cs="Arial"/>
          <w:b w:val="0"/>
          <w:bCs w:val="0"/>
          <w:sz w:val="24"/>
          <w:szCs w:val="24"/>
        </w:rPr>
        <w:t>3</w:t>
      </w:r>
      <w:r w:rsidR="002A2667" w:rsidRPr="004171B2">
        <w:rPr>
          <w:rStyle w:val="Forte"/>
          <w:rFonts w:cs="Arial"/>
          <w:b w:val="0"/>
          <w:bCs w:val="0"/>
          <w:sz w:val="24"/>
          <w:szCs w:val="24"/>
        </w:rPr>
        <w:t>.12 ETA CDI:</w:t>
      </w:r>
      <w:r w:rsidRPr="004171B2">
        <w:rPr>
          <w:rStyle w:val="Forte"/>
          <w:rFonts w:cs="Arial"/>
          <w:b w:val="0"/>
          <w:bCs w:val="0"/>
          <w:sz w:val="24"/>
          <w:szCs w:val="24"/>
        </w:rPr>
        <w:t xml:space="preserve"> </w:t>
      </w:r>
      <w:r w:rsidR="002A2667" w:rsidRPr="004171B2">
        <w:rPr>
          <w:rStyle w:val="Forte"/>
          <w:rFonts w:cs="Arial"/>
          <w:b w:val="0"/>
          <w:sz w:val="24"/>
          <w:szCs w:val="24"/>
        </w:rPr>
        <w:t>Rua Simão Firjan, 1.171 – Distrito Industrial</w:t>
      </w:r>
      <w:r w:rsidRPr="004171B2">
        <w:rPr>
          <w:rStyle w:val="Forte"/>
          <w:rFonts w:cs="Arial"/>
          <w:b w:val="0"/>
          <w:sz w:val="24"/>
          <w:szCs w:val="24"/>
        </w:rPr>
        <w:t xml:space="preserve"> - </w:t>
      </w:r>
      <w:r w:rsidR="002A2667" w:rsidRPr="004171B2">
        <w:rPr>
          <w:rStyle w:val="Forte"/>
          <w:rFonts w:cs="Arial"/>
          <w:b w:val="0"/>
          <w:sz w:val="24"/>
          <w:szCs w:val="24"/>
        </w:rPr>
        <w:t>Área edificada: 870,00</w:t>
      </w:r>
      <w:proofErr w:type="spellStart"/>
      <w:r w:rsidR="002A2667" w:rsidRPr="004171B2">
        <w:rPr>
          <w:rStyle w:val="Forte"/>
          <w:rFonts w:cs="Arial"/>
          <w:b w:val="0"/>
          <w:sz w:val="24"/>
          <w:szCs w:val="24"/>
        </w:rPr>
        <w:t>m²</w:t>
      </w:r>
      <w:proofErr w:type="spellEnd"/>
      <w:r w:rsidRPr="004171B2">
        <w:rPr>
          <w:rStyle w:val="Forte"/>
          <w:rFonts w:cs="Arial"/>
          <w:b w:val="0"/>
          <w:sz w:val="24"/>
          <w:szCs w:val="24"/>
        </w:rPr>
        <w:t>;</w:t>
      </w:r>
    </w:p>
    <w:p w:rsidR="002A2667" w:rsidRPr="004171B2" w:rsidRDefault="00AF1EDC" w:rsidP="002A2667">
      <w:pPr>
        <w:spacing w:before="120" w:line="360" w:lineRule="auto"/>
        <w:rPr>
          <w:rStyle w:val="Forte"/>
          <w:rFonts w:cs="Arial"/>
          <w:b w:val="0"/>
          <w:sz w:val="24"/>
          <w:szCs w:val="24"/>
        </w:rPr>
      </w:pPr>
      <w:r w:rsidRPr="004171B2">
        <w:rPr>
          <w:rStyle w:val="Forte"/>
          <w:rFonts w:cs="Arial"/>
          <w:b w:val="0"/>
          <w:bCs w:val="0"/>
          <w:sz w:val="24"/>
          <w:szCs w:val="24"/>
        </w:rPr>
        <w:t>1</w:t>
      </w:r>
      <w:r w:rsidR="002A2667" w:rsidRPr="004171B2">
        <w:rPr>
          <w:rStyle w:val="Forte"/>
          <w:rFonts w:cs="Arial"/>
          <w:b w:val="0"/>
          <w:bCs w:val="0"/>
          <w:sz w:val="24"/>
          <w:szCs w:val="24"/>
        </w:rPr>
        <w:t>.</w:t>
      </w:r>
      <w:r w:rsidRPr="004171B2">
        <w:rPr>
          <w:rStyle w:val="Forte"/>
          <w:rFonts w:cs="Arial"/>
          <w:b w:val="0"/>
          <w:bCs w:val="0"/>
          <w:sz w:val="24"/>
          <w:szCs w:val="24"/>
        </w:rPr>
        <w:t>3</w:t>
      </w:r>
      <w:r w:rsidR="002A2667" w:rsidRPr="004171B2">
        <w:rPr>
          <w:rStyle w:val="Forte"/>
          <w:rFonts w:cs="Arial"/>
          <w:b w:val="0"/>
          <w:bCs w:val="0"/>
          <w:sz w:val="24"/>
          <w:szCs w:val="24"/>
        </w:rPr>
        <w:t>.13 BARRAGEM CDI:</w:t>
      </w:r>
      <w:r w:rsidRPr="004171B2">
        <w:rPr>
          <w:rStyle w:val="Forte"/>
          <w:rFonts w:cs="Arial"/>
          <w:b w:val="0"/>
          <w:bCs w:val="0"/>
          <w:sz w:val="24"/>
          <w:szCs w:val="24"/>
        </w:rPr>
        <w:t xml:space="preserve"> </w:t>
      </w:r>
      <w:r w:rsidR="002A2667" w:rsidRPr="004171B2">
        <w:rPr>
          <w:rStyle w:val="Forte"/>
          <w:rFonts w:cs="Arial"/>
          <w:b w:val="0"/>
          <w:sz w:val="24"/>
          <w:szCs w:val="24"/>
        </w:rPr>
        <w:t>Rua Simão Firjan, S/Nº – Distrito Industrial</w:t>
      </w:r>
      <w:r w:rsidRPr="004171B2">
        <w:rPr>
          <w:rStyle w:val="Forte"/>
          <w:rFonts w:cs="Arial"/>
          <w:b w:val="0"/>
          <w:sz w:val="24"/>
          <w:szCs w:val="24"/>
        </w:rPr>
        <w:t xml:space="preserve"> - </w:t>
      </w:r>
      <w:r w:rsidR="002A2667" w:rsidRPr="004171B2">
        <w:rPr>
          <w:rStyle w:val="Forte"/>
          <w:rFonts w:cs="Arial"/>
          <w:b w:val="0"/>
          <w:sz w:val="24"/>
          <w:szCs w:val="24"/>
        </w:rPr>
        <w:t>Área: 557,90</w:t>
      </w:r>
      <w:proofErr w:type="spellStart"/>
      <w:r w:rsidR="002A2667" w:rsidRPr="004171B2">
        <w:rPr>
          <w:rStyle w:val="Forte"/>
          <w:rFonts w:cs="Arial"/>
          <w:b w:val="0"/>
          <w:sz w:val="24"/>
          <w:szCs w:val="24"/>
        </w:rPr>
        <w:t>m²</w:t>
      </w:r>
      <w:proofErr w:type="spellEnd"/>
      <w:r w:rsidRPr="004171B2">
        <w:rPr>
          <w:rStyle w:val="Forte"/>
          <w:rFonts w:cs="Arial"/>
          <w:b w:val="0"/>
          <w:sz w:val="24"/>
          <w:szCs w:val="24"/>
        </w:rPr>
        <w:t>;</w:t>
      </w:r>
      <w:r w:rsidR="002A2667" w:rsidRPr="004171B2">
        <w:rPr>
          <w:rStyle w:val="Forte"/>
          <w:rFonts w:cs="Arial"/>
          <w:b w:val="0"/>
          <w:sz w:val="24"/>
          <w:szCs w:val="24"/>
        </w:rPr>
        <w:t> </w:t>
      </w:r>
    </w:p>
    <w:p w:rsidR="002A2667" w:rsidRPr="004171B2" w:rsidRDefault="00AF1EDC" w:rsidP="002A2667">
      <w:pPr>
        <w:spacing w:before="120" w:line="360" w:lineRule="auto"/>
        <w:rPr>
          <w:rStyle w:val="Forte"/>
          <w:rFonts w:cs="Arial"/>
          <w:b w:val="0"/>
          <w:sz w:val="24"/>
          <w:szCs w:val="24"/>
        </w:rPr>
      </w:pPr>
      <w:r w:rsidRPr="004171B2">
        <w:rPr>
          <w:rStyle w:val="Forte"/>
          <w:rFonts w:cs="Arial"/>
          <w:b w:val="0"/>
          <w:bCs w:val="0"/>
          <w:sz w:val="24"/>
          <w:szCs w:val="24"/>
        </w:rPr>
        <w:t>1</w:t>
      </w:r>
      <w:r w:rsidR="002A2667" w:rsidRPr="004171B2">
        <w:rPr>
          <w:rStyle w:val="Forte"/>
          <w:rFonts w:cs="Arial"/>
          <w:b w:val="0"/>
          <w:bCs w:val="0"/>
          <w:sz w:val="24"/>
          <w:szCs w:val="24"/>
        </w:rPr>
        <w:t>.</w:t>
      </w:r>
      <w:r w:rsidRPr="004171B2">
        <w:rPr>
          <w:rStyle w:val="Forte"/>
          <w:rFonts w:cs="Arial"/>
          <w:b w:val="0"/>
          <w:bCs w:val="0"/>
          <w:sz w:val="24"/>
          <w:szCs w:val="24"/>
        </w:rPr>
        <w:t>3</w:t>
      </w:r>
      <w:r w:rsidR="002A2667" w:rsidRPr="004171B2">
        <w:rPr>
          <w:rStyle w:val="Forte"/>
          <w:rFonts w:cs="Arial"/>
          <w:b w:val="0"/>
          <w:bCs w:val="0"/>
          <w:sz w:val="24"/>
          <w:szCs w:val="24"/>
        </w:rPr>
        <w:t>.14 ETE Barreira do Triunfo:</w:t>
      </w:r>
      <w:r w:rsidRPr="004171B2">
        <w:rPr>
          <w:rStyle w:val="Forte"/>
          <w:rFonts w:cs="Arial"/>
          <w:b w:val="0"/>
          <w:bCs w:val="0"/>
          <w:sz w:val="24"/>
          <w:szCs w:val="24"/>
        </w:rPr>
        <w:t xml:space="preserve"> </w:t>
      </w:r>
      <w:r w:rsidR="002A2667" w:rsidRPr="004171B2">
        <w:rPr>
          <w:rStyle w:val="Forte"/>
          <w:rFonts w:cs="Arial"/>
          <w:b w:val="0"/>
          <w:sz w:val="24"/>
          <w:szCs w:val="24"/>
        </w:rPr>
        <w:t>BR 040, Km 769</w:t>
      </w:r>
      <w:r w:rsidRPr="004171B2">
        <w:rPr>
          <w:rStyle w:val="Forte"/>
          <w:rFonts w:cs="Arial"/>
          <w:b w:val="0"/>
          <w:sz w:val="24"/>
          <w:szCs w:val="24"/>
        </w:rPr>
        <w:t xml:space="preserve"> - </w:t>
      </w:r>
      <w:r w:rsidR="002A2667" w:rsidRPr="004171B2">
        <w:rPr>
          <w:rStyle w:val="Forte"/>
          <w:rFonts w:cs="Arial"/>
          <w:b w:val="0"/>
          <w:sz w:val="24"/>
          <w:szCs w:val="24"/>
        </w:rPr>
        <w:t xml:space="preserve">Área </w:t>
      </w:r>
      <w:proofErr w:type="gramStart"/>
      <w:r w:rsidR="002A2667" w:rsidRPr="004171B2">
        <w:rPr>
          <w:rStyle w:val="Forte"/>
          <w:rFonts w:cs="Arial"/>
          <w:b w:val="0"/>
          <w:sz w:val="24"/>
          <w:szCs w:val="24"/>
        </w:rPr>
        <w:t>edificada:</w:t>
      </w:r>
      <w:proofErr w:type="gramEnd"/>
      <w:r w:rsidR="002A2667" w:rsidRPr="004171B2">
        <w:rPr>
          <w:rStyle w:val="Forte"/>
          <w:rFonts w:cs="Arial"/>
          <w:b w:val="0"/>
          <w:sz w:val="24"/>
          <w:szCs w:val="24"/>
        </w:rPr>
        <w:t>350,00</w:t>
      </w:r>
      <w:proofErr w:type="spellStart"/>
      <w:r w:rsidR="002A2667" w:rsidRPr="004171B2">
        <w:rPr>
          <w:rStyle w:val="Forte"/>
          <w:rFonts w:cs="Arial"/>
          <w:b w:val="0"/>
          <w:sz w:val="24"/>
          <w:szCs w:val="24"/>
        </w:rPr>
        <w:t>m²</w:t>
      </w:r>
      <w:proofErr w:type="spellEnd"/>
      <w:r w:rsidRPr="004171B2">
        <w:rPr>
          <w:rStyle w:val="Forte"/>
          <w:rFonts w:cs="Arial"/>
          <w:b w:val="0"/>
          <w:sz w:val="24"/>
          <w:szCs w:val="24"/>
        </w:rPr>
        <w:t xml:space="preserve"> - </w:t>
      </w:r>
      <w:r w:rsidR="002A2667" w:rsidRPr="004171B2">
        <w:rPr>
          <w:rStyle w:val="Forte"/>
          <w:rFonts w:cs="Arial"/>
          <w:b w:val="0"/>
          <w:sz w:val="24"/>
          <w:szCs w:val="24"/>
        </w:rPr>
        <w:t>Área total: 7.440,00</w:t>
      </w:r>
      <w:proofErr w:type="spellStart"/>
      <w:r w:rsidR="002A2667" w:rsidRPr="004171B2">
        <w:rPr>
          <w:rStyle w:val="Forte"/>
          <w:rFonts w:cs="Arial"/>
          <w:b w:val="0"/>
          <w:sz w:val="24"/>
          <w:szCs w:val="24"/>
        </w:rPr>
        <w:t>m²</w:t>
      </w:r>
      <w:proofErr w:type="spellEnd"/>
      <w:r w:rsidRPr="004171B2">
        <w:rPr>
          <w:rStyle w:val="Forte"/>
          <w:rFonts w:cs="Arial"/>
          <w:b w:val="0"/>
          <w:sz w:val="24"/>
          <w:szCs w:val="24"/>
        </w:rPr>
        <w:t>;</w:t>
      </w:r>
    </w:p>
    <w:p w:rsidR="002A2667" w:rsidRPr="004171B2" w:rsidRDefault="00AF1EDC" w:rsidP="002A2667">
      <w:pPr>
        <w:spacing w:before="120" w:line="360" w:lineRule="auto"/>
        <w:rPr>
          <w:rStyle w:val="Forte"/>
          <w:rFonts w:cs="Arial"/>
          <w:b w:val="0"/>
          <w:sz w:val="24"/>
          <w:szCs w:val="24"/>
        </w:rPr>
      </w:pPr>
      <w:r w:rsidRPr="004171B2">
        <w:rPr>
          <w:rStyle w:val="Forte"/>
          <w:rFonts w:cs="Arial"/>
          <w:b w:val="0"/>
          <w:bCs w:val="0"/>
          <w:sz w:val="24"/>
          <w:szCs w:val="24"/>
        </w:rPr>
        <w:t>1</w:t>
      </w:r>
      <w:r w:rsidR="002A2667" w:rsidRPr="004171B2">
        <w:rPr>
          <w:rStyle w:val="Forte"/>
          <w:rFonts w:cs="Arial"/>
          <w:b w:val="0"/>
          <w:bCs w:val="0"/>
          <w:sz w:val="24"/>
          <w:szCs w:val="24"/>
        </w:rPr>
        <w:t>.</w:t>
      </w:r>
      <w:r w:rsidRPr="004171B2">
        <w:rPr>
          <w:rStyle w:val="Forte"/>
          <w:rFonts w:cs="Arial"/>
          <w:b w:val="0"/>
          <w:bCs w:val="0"/>
          <w:sz w:val="24"/>
          <w:szCs w:val="24"/>
        </w:rPr>
        <w:t>3</w:t>
      </w:r>
      <w:r w:rsidR="002A2667" w:rsidRPr="004171B2">
        <w:rPr>
          <w:rStyle w:val="Forte"/>
          <w:rFonts w:cs="Arial"/>
          <w:b w:val="0"/>
          <w:bCs w:val="0"/>
          <w:sz w:val="24"/>
          <w:szCs w:val="24"/>
        </w:rPr>
        <w:t xml:space="preserve">.15 ETE Barbosa </w:t>
      </w:r>
      <w:proofErr w:type="spellStart"/>
      <w:r w:rsidR="002A2667" w:rsidRPr="004171B2">
        <w:rPr>
          <w:rStyle w:val="Forte"/>
          <w:rFonts w:cs="Arial"/>
          <w:b w:val="0"/>
          <w:bCs w:val="0"/>
          <w:sz w:val="24"/>
          <w:szCs w:val="24"/>
        </w:rPr>
        <w:t>Lage</w:t>
      </w:r>
      <w:proofErr w:type="spellEnd"/>
      <w:r w:rsidR="002A2667" w:rsidRPr="004171B2">
        <w:rPr>
          <w:rStyle w:val="Forte"/>
          <w:rFonts w:cs="Arial"/>
          <w:b w:val="0"/>
          <w:bCs w:val="0"/>
          <w:sz w:val="24"/>
          <w:szCs w:val="24"/>
        </w:rPr>
        <w:t>:</w:t>
      </w:r>
      <w:r w:rsidRPr="004171B2">
        <w:rPr>
          <w:rStyle w:val="Forte"/>
          <w:rFonts w:cs="Arial"/>
          <w:b w:val="0"/>
          <w:bCs w:val="0"/>
          <w:sz w:val="24"/>
          <w:szCs w:val="24"/>
        </w:rPr>
        <w:t xml:space="preserve"> </w:t>
      </w:r>
      <w:r w:rsidR="002A2667" w:rsidRPr="004171B2">
        <w:rPr>
          <w:rStyle w:val="Forte"/>
          <w:rFonts w:cs="Arial"/>
          <w:b w:val="0"/>
          <w:sz w:val="24"/>
          <w:szCs w:val="24"/>
        </w:rPr>
        <w:t xml:space="preserve">Rua Ribeirão das Rosas, s/nº - Barbosa </w:t>
      </w:r>
      <w:proofErr w:type="spellStart"/>
      <w:r w:rsidR="002A2667" w:rsidRPr="004171B2">
        <w:rPr>
          <w:rStyle w:val="Forte"/>
          <w:rFonts w:cs="Arial"/>
          <w:b w:val="0"/>
          <w:sz w:val="24"/>
          <w:szCs w:val="24"/>
        </w:rPr>
        <w:t>Lage</w:t>
      </w:r>
      <w:proofErr w:type="spellEnd"/>
      <w:r w:rsidRPr="004171B2">
        <w:rPr>
          <w:rStyle w:val="Forte"/>
          <w:rFonts w:cs="Arial"/>
          <w:b w:val="0"/>
          <w:sz w:val="24"/>
          <w:szCs w:val="24"/>
        </w:rPr>
        <w:t xml:space="preserve"> - </w:t>
      </w:r>
      <w:r w:rsidR="002A2667" w:rsidRPr="004171B2">
        <w:rPr>
          <w:rStyle w:val="Forte"/>
          <w:rFonts w:cs="Arial"/>
          <w:b w:val="0"/>
          <w:sz w:val="24"/>
          <w:szCs w:val="24"/>
        </w:rPr>
        <w:t>Área edificada: 262,00</w:t>
      </w:r>
      <w:proofErr w:type="spellStart"/>
      <w:r w:rsidR="002A2667" w:rsidRPr="004171B2">
        <w:rPr>
          <w:rStyle w:val="Forte"/>
          <w:rFonts w:cs="Arial"/>
          <w:b w:val="0"/>
          <w:sz w:val="24"/>
          <w:szCs w:val="24"/>
        </w:rPr>
        <w:t>m²</w:t>
      </w:r>
      <w:proofErr w:type="spellEnd"/>
      <w:r w:rsidRPr="004171B2">
        <w:rPr>
          <w:rStyle w:val="Forte"/>
          <w:rFonts w:cs="Arial"/>
          <w:b w:val="0"/>
          <w:sz w:val="24"/>
          <w:szCs w:val="24"/>
        </w:rPr>
        <w:t xml:space="preserve"> - </w:t>
      </w:r>
      <w:r w:rsidR="002A2667" w:rsidRPr="004171B2">
        <w:rPr>
          <w:rStyle w:val="Forte"/>
          <w:rFonts w:cs="Arial"/>
          <w:b w:val="0"/>
          <w:sz w:val="24"/>
          <w:szCs w:val="24"/>
        </w:rPr>
        <w:t>Área total: 24.922,00</w:t>
      </w:r>
      <w:proofErr w:type="spellStart"/>
      <w:r w:rsidR="002A2667" w:rsidRPr="004171B2">
        <w:rPr>
          <w:rStyle w:val="Forte"/>
          <w:rFonts w:cs="Arial"/>
          <w:b w:val="0"/>
          <w:sz w:val="24"/>
          <w:szCs w:val="24"/>
        </w:rPr>
        <w:t>m²</w:t>
      </w:r>
      <w:proofErr w:type="spellEnd"/>
      <w:r w:rsidRPr="004171B2">
        <w:rPr>
          <w:rStyle w:val="Forte"/>
          <w:rFonts w:cs="Arial"/>
          <w:b w:val="0"/>
          <w:sz w:val="24"/>
          <w:szCs w:val="24"/>
        </w:rPr>
        <w:t xml:space="preserve"> - </w:t>
      </w:r>
      <w:r w:rsidR="002A2667" w:rsidRPr="004171B2">
        <w:rPr>
          <w:rStyle w:val="Forte"/>
          <w:rFonts w:cs="Arial"/>
          <w:b w:val="0"/>
          <w:sz w:val="24"/>
          <w:szCs w:val="24"/>
        </w:rPr>
        <w:t>Área na beira do Rio: 5.000</w:t>
      </w:r>
      <w:proofErr w:type="spellStart"/>
      <w:r w:rsidR="002A2667" w:rsidRPr="004171B2">
        <w:rPr>
          <w:rStyle w:val="Forte"/>
          <w:rFonts w:cs="Arial"/>
          <w:b w:val="0"/>
          <w:sz w:val="24"/>
          <w:szCs w:val="24"/>
        </w:rPr>
        <w:t>m²</w:t>
      </w:r>
      <w:proofErr w:type="spellEnd"/>
      <w:r w:rsidR="002A2667" w:rsidRPr="004171B2">
        <w:rPr>
          <w:rStyle w:val="Forte"/>
          <w:rFonts w:cs="Arial"/>
          <w:b w:val="0"/>
          <w:sz w:val="24"/>
          <w:szCs w:val="24"/>
        </w:rPr>
        <w:t>.</w:t>
      </w:r>
    </w:p>
    <w:p w:rsidR="002A2667" w:rsidRPr="004171B2" w:rsidRDefault="002A2667" w:rsidP="002A2667">
      <w:pPr>
        <w:spacing w:before="120" w:line="360" w:lineRule="auto"/>
        <w:rPr>
          <w:rStyle w:val="Forte"/>
          <w:rFonts w:cs="Arial"/>
          <w:b w:val="0"/>
          <w:sz w:val="24"/>
          <w:szCs w:val="24"/>
        </w:rPr>
      </w:pPr>
    </w:p>
    <w:p w:rsidR="002A2667" w:rsidRPr="004171B2" w:rsidRDefault="00AF1EDC" w:rsidP="002A2667">
      <w:pPr>
        <w:spacing w:before="120" w:line="360" w:lineRule="auto"/>
        <w:rPr>
          <w:rStyle w:val="Forte"/>
          <w:rFonts w:cs="Arial"/>
          <w:b w:val="0"/>
          <w:sz w:val="24"/>
          <w:szCs w:val="24"/>
        </w:rPr>
      </w:pPr>
      <w:r w:rsidRPr="004171B2">
        <w:rPr>
          <w:rStyle w:val="Forte"/>
          <w:rFonts w:cs="Arial"/>
          <w:b w:val="0"/>
          <w:bCs w:val="0"/>
          <w:sz w:val="24"/>
          <w:szCs w:val="24"/>
        </w:rPr>
        <w:lastRenderedPageBreak/>
        <w:t>1</w:t>
      </w:r>
      <w:r w:rsidR="002A2667" w:rsidRPr="004171B2">
        <w:rPr>
          <w:rStyle w:val="Forte"/>
          <w:rFonts w:cs="Arial"/>
          <w:b w:val="0"/>
          <w:bCs w:val="0"/>
          <w:sz w:val="24"/>
          <w:szCs w:val="24"/>
        </w:rPr>
        <w:t>.</w:t>
      </w:r>
      <w:r w:rsidRPr="004171B2">
        <w:rPr>
          <w:rStyle w:val="Forte"/>
          <w:rFonts w:cs="Arial"/>
          <w:b w:val="0"/>
          <w:bCs w:val="0"/>
          <w:sz w:val="24"/>
          <w:szCs w:val="24"/>
        </w:rPr>
        <w:t>4</w:t>
      </w:r>
      <w:r w:rsidR="002A2667" w:rsidRPr="004171B2">
        <w:rPr>
          <w:rStyle w:val="Forte"/>
          <w:rFonts w:cs="Arial"/>
          <w:b w:val="0"/>
          <w:bCs w:val="0"/>
          <w:sz w:val="24"/>
          <w:szCs w:val="24"/>
        </w:rPr>
        <w:t xml:space="preserve"> </w:t>
      </w:r>
      <w:r w:rsidRPr="004171B2">
        <w:rPr>
          <w:rStyle w:val="Forte"/>
          <w:rFonts w:cs="Arial"/>
          <w:b w:val="0"/>
          <w:bCs w:val="0"/>
          <w:sz w:val="24"/>
          <w:szCs w:val="24"/>
        </w:rPr>
        <w:t>Da Garantia dos Serviços</w:t>
      </w:r>
      <w:r w:rsidR="002A2667" w:rsidRPr="004171B2">
        <w:rPr>
          <w:rStyle w:val="Forte"/>
          <w:rFonts w:cs="Arial"/>
          <w:b w:val="0"/>
          <w:bCs w:val="0"/>
          <w:sz w:val="24"/>
          <w:szCs w:val="24"/>
        </w:rPr>
        <w:t>:</w:t>
      </w:r>
      <w:r w:rsidRPr="004171B2">
        <w:rPr>
          <w:rStyle w:val="Forte"/>
          <w:rFonts w:cs="Arial"/>
          <w:b w:val="0"/>
          <w:bCs w:val="0"/>
          <w:sz w:val="24"/>
          <w:szCs w:val="24"/>
        </w:rPr>
        <w:t xml:space="preserve"> </w:t>
      </w:r>
      <w:r w:rsidRPr="004171B2">
        <w:rPr>
          <w:rStyle w:val="Forte"/>
          <w:rFonts w:cs="Arial"/>
          <w:b w:val="0"/>
          <w:sz w:val="24"/>
          <w:szCs w:val="24"/>
        </w:rPr>
        <w:t>contratada</w:t>
      </w:r>
      <w:r w:rsidR="002A2667" w:rsidRPr="004171B2">
        <w:rPr>
          <w:rStyle w:val="Forte"/>
          <w:rFonts w:cs="Arial"/>
          <w:b w:val="0"/>
          <w:sz w:val="24"/>
          <w:szCs w:val="24"/>
        </w:rPr>
        <w:t xml:space="preserve"> deverá oferecer garantia dos serviços, sendo:</w:t>
      </w:r>
      <w:r w:rsidRPr="004171B2">
        <w:rPr>
          <w:rStyle w:val="Forte"/>
          <w:rFonts w:cs="Arial"/>
          <w:b w:val="0"/>
          <w:sz w:val="24"/>
          <w:szCs w:val="24"/>
        </w:rPr>
        <w:t xml:space="preserve"> </w:t>
      </w:r>
      <w:r w:rsidR="002A2667" w:rsidRPr="004171B2">
        <w:rPr>
          <w:rStyle w:val="Forte"/>
          <w:rFonts w:cs="Arial"/>
          <w:b w:val="0"/>
          <w:sz w:val="24"/>
          <w:szCs w:val="24"/>
        </w:rPr>
        <w:t xml:space="preserve">03 (três) meses para </w:t>
      </w:r>
      <w:proofErr w:type="spellStart"/>
      <w:r w:rsidR="002A2667" w:rsidRPr="004171B2">
        <w:rPr>
          <w:rStyle w:val="Forte"/>
          <w:rFonts w:cs="Arial"/>
          <w:b w:val="0"/>
          <w:sz w:val="24"/>
          <w:szCs w:val="24"/>
        </w:rPr>
        <w:t>desinsetização</w:t>
      </w:r>
      <w:proofErr w:type="spellEnd"/>
      <w:r w:rsidR="002A2667" w:rsidRPr="004171B2">
        <w:rPr>
          <w:rStyle w:val="Forte"/>
          <w:rFonts w:cs="Arial"/>
          <w:b w:val="0"/>
          <w:sz w:val="24"/>
          <w:szCs w:val="24"/>
        </w:rPr>
        <w:t>;</w:t>
      </w:r>
      <w:r w:rsidRPr="004171B2">
        <w:rPr>
          <w:rStyle w:val="Forte"/>
          <w:rFonts w:cs="Arial"/>
          <w:b w:val="0"/>
          <w:sz w:val="24"/>
          <w:szCs w:val="24"/>
        </w:rPr>
        <w:t xml:space="preserve"> </w:t>
      </w:r>
      <w:r w:rsidR="002A2667" w:rsidRPr="004171B2">
        <w:rPr>
          <w:rStyle w:val="Forte"/>
          <w:rFonts w:cs="Arial"/>
          <w:b w:val="0"/>
          <w:sz w:val="24"/>
          <w:szCs w:val="24"/>
        </w:rPr>
        <w:t>04 (quatro) meses para desratização;</w:t>
      </w:r>
      <w:r w:rsidRPr="004171B2">
        <w:rPr>
          <w:rStyle w:val="Forte"/>
          <w:rFonts w:cs="Arial"/>
          <w:b w:val="0"/>
          <w:sz w:val="24"/>
          <w:szCs w:val="24"/>
        </w:rPr>
        <w:t xml:space="preserve"> </w:t>
      </w:r>
      <w:r w:rsidR="002A2667" w:rsidRPr="004171B2">
        <w:rPr>
          <w:rStyle w:val="Forte"/>
          <w:rFonts w:cs="Arial"/>
          <w:b w:val="0"/>
          <w:sz w:val="24"/>
          <w:szCs w:val="24"/>
        </w:rPr>
        <w:t xml:space="preserve">04 (quatro) meses para </w:t>
      </w:r>
      <w:proofErr w:type="spellStart"/>
      <w:r w:rsidR="002A2667" w:rsidRPr="004171B2">
        <w:rPr>
          <w:rStyle w:val="Forte"/>
          <w:rFonts w:cs="Arial"/>
          <w:b w:val="0"/>
          <w:sz w:val="24"/>
          <w:szCs w:val="24"/>
        </w:rPr>
        <w:t>descarrapatização</w:t>
      </w:r>
      <w:proofErr w:type="spellEnd"/>
      <w:r w:rsidR="002A2667" w:rsidRPr="004171B2">
        <w:rPr>
          <w:rStyle w:val="Forte"/>
          <w:rFonts w:cs="Arial"/>
          <w:b w:val="0"/>
          <w:sz w:val="24"/>
          <w:szCs w:val="24"/>
        </w:rPr>
        <w:t>.</w:t>
      </w:r>
    </w:p>
    <w:p w:rsidR="003D377B" w:rsidRPr="004171B2" w:rsidRDefault="003D377B" w:rsidP="002B35F3">
      <w:pPr>
        <w:pStyle w:val="Ttulo3"/>
        <w:widowControl w:val="0"/>
        <w:tabs>
          <w:tab w:val="clear" w:pos="0"/>
        </w:tabs>
        <w:spacing w:before="480" w:line="360" w:lineRule="auto"/>
        <w:ind w:right="0"/>
        <w:jc w:val="both"/>
        <w:rPr>
          <w:rFonts w:cs="Arial"/>
          <w:sz w:val="24"/>
          <w:szCs w:val="24"/>
        </w:rPr>
      </w:pPr>
      <w:r w:rsidRPr="004171B2">
        <w:rPr>
          <w:rFonts w:cs="Arial"/>
          <w:sz w:val="24"/>
          <w:szCs w:val="24"/>
        </w:rPr>
        <w:t>CLÁUSULA SEGUNDA: VALOR E FORMA DE PAGAMENTO</w:t>
      </w:r>
    </w:p>
    <w:p w:rsidR="003F2034" w:rsidRPr="004171B2" w:rsidRDefault="003F2034" w:rsidP="002B35F3">
      <w:pPr>
        <w:spacing w:before="120" w:line="360" w:lineRule="auto"/>
        <w:rPr>
          <w:rFonts w:cs="Arial"/>
          <w:sz w:val="24"/>
          <w:szCs w:val="24"/>
        </w:rPr>
      </w:pPr>
      <w:r w:rsidRPr="004171B2">
        <w:rPr>
          <w:rFonts w:cs="Arial"/>
          <w:sz w:val="24"/>
          <w:szCs w:val="24"/>
        </w:rPr>
        <w:t>2.1</w:t>
      </w:r>
      <w:r w:rsidR="00CD5DB2" w:rsidRPr="004171B2">
        <w:rPr>
          <w:rFonts w:cs="Arial"/>
          <w:sz w:val="24"/>
          <w:szCs w:val="24"/>
        </w:rPr>
        <w:t>.</w:t>
      </w:r>
      <w:r w:rsidRPr="004171B2">
        <w:rPr>
          <w:rFonts w:cs="Arial"/>
          <w:sz w:val="24"/>
          <w:szCs w:val="24"/>
        </w:rPr>
        <w:t xml:space="preserve"> Valor global - A prestação dos serviços ora contratados tem como valor global a importância de </w:t>
      </w:r>
      <w:r w:rsidRPr="004171B2">
        <w:rPr>
          <w:rFonts w:cs="Arial"/>
          <w:b/>
          <w:sz w:val="24"/>
          <w:szCs w:val="24"/>
        </w:rPr>
        <w:t xml:space="preserve">R$ </w:t>
      </w:r>
      <w:r w:rsidR="005D3574" w:rsidRPr="004171B2">
        <w:rPr>
          <w:rFonts w:cs="Arial"/>
          <w:b/>
          <w:sz w:val="24"/>
          <w:szCs w:val="24"/>
        </w:rPr>
        <w:t>13.980,00</w:t>
      </w:r>
      <w:r w:rsidRPr="004171B2">
        <w:rPr>
          <w:rFonts w:cs="Arial"/>
          <w:b/>
          <w:sz w:val="24"/>
          <w:szCs w:val="24"/>
        </w:rPr>
        <w:t xml:space="preserve"> (</w:t>
      </w:r>
      <w:r w:rsidR="005D3574" w:rsidRPr="004171B2">
        <w:rPr>
          <w:rFonts w:cs="Arial"/>
          <w:b/>
          <w:sz w:val="24"/>
          <w:szCs w:val="24"/>
        </w:rPr>
        <w:t>treze mil, novecentos e oitenta reais</w:t>
      </w:r>
      <w:r w:rsidR="002F4AA0" w:rsidRPr="004171B2">
        <w:rPr>
          <w:rFonts w:cs="Arial"/>
          <w:b/>
          <w:sz w:val="24"/>
          <w:szCs w:val="24"/>
        </w:rPr>
        <w:t>)</w:t>
      </w:r>
      <w:r w:rsidR="00261FB9" w:rsidRPr="004171B2">
        <w:rPr>
          <w:rFonts w:cs="Arial"/>
          <w:b/>
          <w:sz w:val="24"/>
          <w:szCs w:val="24"/>
        </w:rPr>
        <w:t>,</w:t>
      </w:r>
      <w:r w:rsidR="00B008A7" w:rsidRPr="004171B2">
        <w:rPr>
          <w:rFonts w:cs="Arial"/>
          <w:b/>
          <w:sz w:val="24"/>
          <w:szCs w:val="24"/>
        </w:rPr>
        <w:t xml:space="preserve"> </w:t>
      </w:r>
      <w:r w:rsidRPr="004171B2">
        <w:rPr>
          <w:rFonts w:cs="Arial"/>
          <w:sz w:val="24"/>
          <w:szCs w:val="24"/>
        </w:rPr>
        <w:t>pagos na forma do item 2.2.</w:t>
      </w:r>
    </w:p>
    <w:p w:rsidR="003A6BC3" w:rsidRPr="004171B2" w:rsidRDefault="003A6BC3" w:rsidP="002B35F3">
      <w:pPr>
        <w:spacing w:before="120" w:line="360" w:lineRule="auto"/>
        <w:rPr>
          <w:rFonts w:cs="Arial"/>
          <w:sz w:val="24"/>
          <w:szCs w:val="24"/>
        </w:rPr>
      </w:pPr>
      <w:r w:rsidRPr="004171B2">
        <w:rPr>
          <w:rFonts w:cs="Arial"/>
          <w:sz w:val="24"/>
          <w:szCs w:val="24"/>
        </w:rPr>
        <w:t xml:space="preserve">2.1.1 Caso o vencimento ocorra no sábado, domingo, feriado ou ponto facultativo para a </w:t>
      </w:r>
      <w:proofErr w:type="spellStart"/>
      <w:r w:rsidRPr="004171B2">
        <w:rPr>
          <w:rFonts w:cs="Arial"/>
          <w:sz w:val="24"/>
          <w:szCs w:val="24"/>
        </w:rPr>
        <w:t>Cesama</w:t>
      </w:r>
      <w:proofErr w:type="spellEnd"/>
      <w:r w:rsidRPr="004171B2">
        <w:rPr>
          <w:rFonts w:cs="Arial"/>
          <w:sz w:val="24"/>
          <w:szCs w:val="24"/>
        </w:rPr>
        <w:t>, o pagamento será realizado no primeiro dia</w:t>
      </w:r>
      <w:r w:rsidR="00102E99" w:rsidRPr="004171B2">
        <w:rPr>
          <w:rFonts w:cs="Arial"/>
          <w:sz w:val="24"/>
          <w:szCs w:val="24"/>
        </w:rPr>
        <w:t xml:space="preserve"> útil</w:t>
      </w:r>
      <w:r w:rsidRPr="004171B2">
        <w:rPr>
          <w:rFonts w:cs="Arial"/>
          <w:sz w:val="24"/>
          <w:szCs w:val="24"/>
        </w:rPr>
        <w:t xml:space="preserve"> </w:t>
      </w:r>
      <w:proofErr w:type="spellStart"/>
      <w:r w:rsidRPr="004171B2">
        <w:rPr>
          <w:rFonts w:cs="Arial"/>
          <w:sz w:val="24"/>
          <w:szCs w:val="24"/>
        </w:rPr>
        <w:t>subsequente</w:t>
      </w:r>
      <w:proofErr w:type="spellEnd"/>
      <w:r w:rsidRPr="004171B2">
        <w:rPr>
          <w:rFonts w:cs="Arial"/>
          <w:sz w:val="24"/>
          <w:szCs w:val="24"/>
        </w:rPr>
        <w:t xml:space="preserve">. </w:t>
      </w:r>
    </w:p>
    <w:p w:rsidR="003F2034" w:rsidRPr="004171B2" w:rsidRDefault="003F2034" w:rsidP="002B35F3">
      <w:pPr>
        <w:spacing w:before="120" w:line="360" w:lineRule="auto"/>
        <w:rPr>
          <w:rFonts w:cs="Arial"/>
          <w:sz w:val="24"/>
          <w:szCs w:val="24"/>
        </w:rPr>
      </w:pPr>
      <w:r w:rsidRPr="004171B2">
        <w:rPr>
          <w:rFonts w:cs="Arial"/>
          <w:sz w:val="24"/>
          <w:szCs w:val="24"/>
        </w:rPr>
        <w:t>2.2</w:t>
      </w:r>
      <w:r w:rsidR="00260BD3" w:rsidRPr="004171B2">
        <w:rPr>
          <w:rFonts w:cs="Arial"/>
          <w:sz w:val="24"/>
          <w:szCs w:val="24"/>
        </w:rPr>
        <w:t xml:space="preserve"> </w:t>
      </w:r>
      <w:r w:rsidR="008539A1" w:rsidRPr="004171B2">
        <w:rPr>
          <w:rFonts w:cs="Arial"/>
          <w:sz w:val="24"/>
          <w:szCs w:val="24"/>
        </w:rPr>
        <w:t xml:space="preserve">A </w:t>
      </w:r>
      <w:proofErr w:type="spellStart"/>
      <w:r w:rsidR="008539A1" w:rsidRPr="004171B2">
        <w:rPr>
          <w:rFonts w:cs="Arial"/>
          <w:sz w:val="24"/>
          <w:szCs w:val="24"/>
        </w:rPr>
        <w:t>Cesama</w:t>
      </w:r>
      <w:proofErr w:type="spellEnd"/>
      <w:r w:rsidR="008539A1" w:rsidRPr="004171B2">
        <w:rPr>
          <w:rFonts w:cs="Arial"/>
          <w:sz w:val="24"/>
          <w:szCs w:val="24"/>
        </w:rPr>
        <w:t xml:space="preserve"> efetuará o</w:t>
      </w:r>
      <w:r w:rsidR="005D3574" w:rsidRPr="004171B2">
        <w:rPr>
          <w:rFonts w:cs="Arial"/>
          <w:sz w:val="24"/>
          <w:szCs w:val="24"/>
        </w:rPr>
        <w:t>s</w:t>
      </w:r>
      <w:r w:rsidRPr="004171B2">
        <w:rPr>
          <w:rFonts w:cs="Arial"/>
          <w:sz w:val="24"/>
          <w:szCs w:val="24"/>
        </w:rPr>
        <w:t xml:space="preserve"> pagamento</w:t>
      </w:r>
      <w:r w:rsidR="005D3574" w:rsidRPr="004171B2">
        <w:rPr>
          <w:rFonts w:cs="Arial"/>
          <w:sz w:val="24"/>
          <w:szCs w:val="24"/>
        </w:rPr>
        <w:t>s</w:t>
      </w:r>
      <w:r w:rsidR="00260BD3" w:rsidRPr="004171B2">
        <w:rPr>
          <w:rFonts w:cs="Arial"/>
          <w:sz w:val="24"/>
          <w:szCs w:val="24"/>
        </w:rPr>
        <w:t xml:space="preserve"> até </w:t>
      </w:r>
      <w:r w:rsidRPr="004171B2">
        <w:rPr>
          <w:rFonts w:cs="Arial"/>
          <w:sz w:val="24"/>
          <w:szCs w:val="24"/>
        </w:rPr>
        <w:t xml:space="preserve">30 (trinta) dias após a entrega </w:t>
      </w:r>
      <w:r w:rsidR="008539A1" w:rsidRPr="004171B2">
        <w:rPr>
          <w:rFonts w:cs="Arial"/>
          <w:sz w:val="24"/>
          <w:szCs w:val="24"/>
        </w:rPr>
        <w:t xml:space="preserve">dos </w:t>
      </w:r>
      <w:r w:rsidR="00260BD3" w:rsidRPr="004171B2">
        <w:rPr>
          <w:rFonts w:cs="Arial"/>
          <w:sz w:val="24"/>
          <w:szCs w:val="24"/>
        </w:rPr>
        <w:t xml:space="preserve">materiais / </w:t>
      </w:r>
      <w:r w:rsidR="008539A1" w:rsidRPr="004171B2">
        <w:rPr>
          <w:rFonts w:cs="Arial"/>
          <w:sz w:val="24"/>
          <w:szCs w:val="24"/>
        </w:rPr>
        <w:t xml:space="preserve">serviços </w:t>
      </w:r>
      <w:r w:rsidR="00260BD3" w:rsidRPr="004171B2">
        <w:rPr>
          <w:rFonts w:cs="Arial"/>
          <w:sz w:val="24"/>
          <w:szCs w:val="24"/>
        </w:rPr>
        <w:t xml:space="preserve">com a apresentação e aceitação </w:t>
      </w:r>
      <w:r w:rsidRPr="004171B2">
        <w:rPr>
          <w:rFonts w:cs="Arial"/>
          <w:sz w:val="24"/>
          <w:szCs w:val="24"/>
        </w:rPr>
        <w:t xml:space="preserve">da Nota Fiscal pelo </w:t>
      </w:r>
      <w:r w:rsidR="00102E99" w:rsidRPr="004171B2">
        <w:rPr>
          <w:rFonts w:cs="Arial"/>
          <w:sz w:val="24"/>
          <w:szCs w:val="24"/>
        </w:rPr>
        <w:t xml:space="preserve">Departamento de </w:t>
      </w:r>
      <w:r w:rsidR="005D3574" w:rsidRPr="004171B2">
        <w:rPr>
          <w:rFonts w:cs="Arial"/>
          <w:sz w:val="24"/>
          <w:szCs w:val="24"/>
        </w:rPr>
        <w:t>Serviços Gerais da</w:t>
      </w:r>
      <w:r w:rsidR="00102E99" w:rsidRPr="004171B2">
        <w:rPr>
          <w:rFonts w:cs="Arial"/>
          <w:sz w:val="24"/>
          <w:szCs w:val="24"/>
        </w:rPr>
        <w:t xml:space="preserve"> CESAMA, da seguinte forma:</w:t>
      </w:r>
    </w:p>
    <w:p w:rsidR="00047FB9" w:rsidRPr="004171B2" w:rsidRDefault="00047FB9" w:rsidP="002B35F3">
      <w:pPr>
        <w:numPr>
          <w:ilvl w:val="0"/>
          <w:numId w:val="1"/>
        </w:numPr>
        <w:spacing w:before="120" w:line="360" w:lineRule="auto"/>
        <w:rPr>
          <w:rFonts w:cs="Arial"/>
          <w:sz w:val="24"/>
          <w:szCs w:val="24"/>
        </w:rPr>
      </w:pPr>
      <w:r w:rsidRPr="004171B2">
        <w:rPr>
          <w:rFonts w:cs="Arial"/>
          <w:sz w:val="24"/>
          <w:szCs w:val="24"/>
        </w:rPr>
        <w:t xml:space="preserve">2.2.1 As notas fiscais eletrônicas – </w:t>
      </w:r>
      <w:proofErr w:type="spellStart"/>
      <w:r w:rsidRPr="004171B2">
        <w:rPr>
          <w:rFonts w:cs="Arial"/>
          <w:sz w:val="24"/>
          <w:szCs w:val="24"/>
        </w:rPr>
        <w:t>NF-</w:t>
      </w:r>
      <w:r w:rsidR="00715438" w:rsidRPr="004171B2">
        <w:rPr>
          <w:rFonts w:cs="Arial"/>
          <w:sz w:val="24"/>
          <w:szCs w:val="24"/>
        </w:rPr>
        <w:t>e</w:t>
      </w:r>
      <w:proofErr w:type="spellEnd"/>
      <w:r w:rsidR="00715438" w:rsidRPr="004171B2">
        <w:rPr>
          <w:rFonts w:cs="Arial"/>
          <w:sz w:val="24"/>
          <w:szCs w:val="24"/>
        </w:rPr>
        <w:t xml:space="preserve"> </w:t>
      </w:r>
      <w:r w:rsidRPr="004171B2">
        <w:rPr>
          <w:rFonts w:cs="Arial"/>
          <w:sz w:val="24"/>
          <w:szCs w:val="24"/>
        </w:rPr>
        <w:t xml:space="preserve">– deverão ser enviadas para o e-mail </w:t>
      </w:r>
      <w:hyperlink r:id="rId8" w:history="1">
        <w:r w:rsidR="005D3574" w:rsidRPr="004171B2">
          <w:rPr>
            <w:rStyle w:val="Hyperlink"/>
            <w:rFonts w:cs="Arial"/>
            <w:color w:val="auto"/>
            <w:sz w:val="24"/>
            <w:szCs w:val="24"/>
          </w:rPr>
          <w:t>dsgd@cesama.com.br</w:t>
        </w:r>
      </w:hyperlink>
      <w:r w:rsidR="00591437" w:rsidRPr="004171B2">
        <w:rPr>
          <w:rFonts w:cs="Arial"/>
          <w:sz w:val="24"/>
          <w:szCs w:val="24"/>
        </w:rPr>
        <w:t xml:space="preserve"> </w:t>
      </w:r>
      <w:r w:rsidRPr="004171B2">
        <w:rPr>
          <w:rFonts w:cs="Arial"/>
          <w:sz w:val="24"/>
          <w:szCs w:val="24"/>
        </w:rPr>
        <w:t xml:space="preserve">com cópia para </w:t>
      </w:r>
      <w:hyperlink r:id="rId9" w:history="1">
        <w:r w:rsidRPr="004171B2">
          <w:rPr>
            <w:rFonts w:cs="Arial"/>
            <w:sz w:val="24"/>
            <w:szCs w:val="24"/>
            <w:u w:val="single"/>
          </w:rPr>
          <w:t>nfe@cesama.com.br</w:t>
        </w:r>
      </w:hyperlink>
      <w:r w:rsidRPr="004171B2">
        <w:rPr>
          <w:rFonts w:cs="Arial"/>
          <w:sz w:val="24"/>
          <w:szCs w:val="24"/>
        </w:rPr>
        <w:t>.</w:t>
      </w:r>
    </w:p>
    <w:p w:rsidR="00047FB9" w:rsidRPr="004171B2" w:rsidRDefault="00047FB9" w:rsidP="002B35F3">
      <w:pPr>
        <w:numPr>
          <w:ilvl w:val="0"/>
          <w:numId w:val="1"/>
        </w:numPr>
        <w:spacing w:before="120" w:line="360" w:lineRule="auto"/>
        <w:rPr>
          <w:rFonts w:cs="Arial"/>
          <w:sz w:val="24"/>
          <w:szCs w:val="24"/>
        </w:rPr>
      </w:pPr>
      <w:r w:rsidRPr="004171B2">
        <w:rPr>
          <w:rFonts w:cs="Arial"/>
          <w:sz w:val="24"/>
          <w:szCs w:val="24"/>
        </w:rPr>
        <w:t>2.2.2. Na Nota Fisca</w:t>
      </w:r>
      <w:r w:rsidR="00E84E53" w:rsidRPr="004171B2">
        <w:rPr>
          <w:rFonts w:cs="Arial"/>
          <w:sz w:val="24"/>
          <w:szCs w:val="24"/>
        </w:rPr>
        <w:t>l</w:t>
      </w:r>
      <w:r w:rsidRPr="004171B2">
        <w:rPr>
          <w:rFonts w:cs="Arial"/>
          <w:sz w:val="24"/>
          <w:szCs w:val="24"/>
        </w:rPr>
        <w:t xml:space="preserve"> deve ser informado o número do processo da CESAMA que originou a contratação</w:t>
      </w:r>
      <w:r w:rsidR="00102E99" w:rsidRPr="004171B2">
        <w:rPr>
          <w:rFonts w:cs="Arial"/>
          <w:sz w:val="24"/>
          <w:szCs w:val="24"/>
        </w:rPr>
        <w:t>.</w:t>
      </w:r>
    </w:p>
    <w:p w:rsidR="00F91E7C" w:rsidRPr="004171B2" w:rsidRDefault="00F91E7C" w:rsidP="002B35F3">
      <w:pPr>
        <w:pStyle w:val="PargrafodaLista"/>
        <w:numPr>
          <w:ilvl w:val="0"/>
          <w:numId w:val="12"/>
        </w:numPr>
        <w:spacing w:before="120" w:line="360" w:lineRule="auto"/>
        <w:ind w:left="0"/>
        <w:jc w:val="both"/>
        <w:rPr>
          <w:rFonts w:ascii="Arial" w:hAnsi="Arial" w:cs="Arial"/>
          <w:vanish/>
        </w:rPr>
      </w:pPr>
    </w:p>
    <w:p w:rsidR="00F91E7C" w:rsidRPr="004171B2" w:rsidRDefault="00F91E7C" w:rsidP="002B35F3">
      <w:pPr>
        <w:pStyle w:val="PargrafodaLista"/>
        <w:numPr>
          <w:ilvl w:val="0"/>
          <w:numId w:val="12"/>
        </w:numPr>
        <w:spacing w:before="120" w:line="360" w:lineRule="auto"/>
        <w:ind w:left="0"/>
        <w:jc w:val="both"/>
        <w:rPr>
          <w:rFonts w:ascii="Arial" w:hAnsi="Arial" w:cs="Arial"/>
          <w:vanish/>
        </w:rPr>
      </w:pPr>
    </w:p>
    <w:p w:rsidR="00F91E7C" w:rsidRPr="004171B2" w:rsidRDefault="00F91E7C" w:rsidP="002B35F3">
      <w:pPr>
        <w:pStyle w:val="PargrafodaLista"/>
        <w:numPr>
          <w:ilvl w:val="1"/>
          <w:numId w:val="12"/>
        </w:numPr>
        <w:spacing w:before="120" w:line="360" w:lineRule="auto"/>
        <w:ind w:left="0"/>
        <w:jc w:val="both"/>
        <w:rPr>
          <w:rFonts w:ascii="Arial" w:hAnsi="Arial" w:cs="Arial"/>
          <w:vanish/>
        </w:rPr>
      </w:pPr>
    </w:p>
    <w:p w:rsidR="00F91E7C" w:rsidRPr="004171B2" w:rsidRDefault="00F91E7C" w:rsidP="002B35F3">
      <w:pPr>
        <w:pStyle w:val="PargrafodaLista"/>
        <w:numPr>
          <w:ilvl w:val="1"/>
          <w:numId w:val="12"/>
        </w:numPr>
        <w:spacing w:before="120" w:line="360" w:lineRule="auto"/>
        <w:ind w:left="0"/>
        <w:jc w:val="both"/>
        <w:rPr>
          <w:rFonts w:ascii="Arial" w:hAnsi="Arial" w:cs="Arial"/>
          <w:vanish/>
        </w:rPr>
      </w:pPr>
    </w:p>
    <w:p w:rsidR="00F91E7C" w:rsidRPr="004171B2" w:rsidRDefault="00F91E7C" w:rsidP="002B35F3">
      <w:pPr>
        <w:pStyle w:val="WW-Recuodecorpodetexto2"/>
        <w:numPr>
          <w:ilvl w:val="2"/>
          <w:numId w:val="12"/>
        </w:numPr>
        <w:spacing w:before="120" w:line="360" w:lineRule="auto"/>
        <w:rPr>
          <w:rFonts w:cs="Arial"/>
          <w:sz w:val="24"/>
          <w:szCs w:val="24"/>
        </w:rPr>
      </w:pPr>
      <w:r w:rsidRPr="004171B2">
        <w:rPr>
          <w:rFonts w:cs="Arial"/>
          <w:sz w:val="24"/>
          <w:szCs w:val="24"/>
        </w:rPr>
        <w:t xml:space="preserve">O pagamento </w:t>
      </w:r>
      <w:r w:rsidRPr="004171B2">
        <w:rPr>
          <w:rFonts w:cs="Arial"/>
          <w:b/>
          <w:bCs/>
          <w:sz w:val="24"/>
          <w:szCs w:val="24"/>
        </w:rPr>
        <w:t>SOMENTE</w:t>
      </w:r>
      <w:r w:rsidRPr="004171B2">
        <w:rPr>
          <w:rFonts w:cs="Arial"/>
          <w:sz w:val="24"/>
          <w:szCs w:val="24"/>
        </w:rPr>
        <w:t xml:space="preserve"> será efetuado:</w:t>
      </w:r>
    </w:p>
    <w:p w:rsidR="00F91E7C" w:rsidRPr="004171B2" w:rsidRDefault="00F91E7C" w:rsidP="002B35F3">
      <w:pPr>
        <w:pStyle w:val="WW-Recuodecorpodetexto2"/>
        <w:numPr>
          <w:ilvl w:val="0"/>
          <w:numId w:val="15"/>
        </w:numPr>
        <w:spacing w:before="120" w:line="360" w:lineRule="auto"/>
        <w:ind w:left="284" w:hanging="284"/>
        <w:rPr>
          <w:rFonts w:cs="Arial"/>
          <w:sz w:val="24"/>
          <w:szCs w:val="24"/>
        </w:rPr>
      </w:pPr>
      <w:r w:rsidRPr="004171B2">
        <w:rPr>
          <w:rFonts w:cs="Arial"/>
          <w:sz w:val="24"/>
          <w:szCs w:val="24"/>
        </w:rPr>
        <w:t>Após a aceitação da Nota Fiscal / Fatura.</w:t>
      </w:r>
    </w:p>
    <w:p w:rsidR="00F91E7C" w:rsidRPr="004171B2" w:rsidRDefault="00F91E7C" w:rsidP="002B35F3">
      <w:pPr>
        <w:pStyle w:val="WW-Recuodecorpodetexto2"/>
        <w:numPr>
          <w:ilvl w:val="0"/>
          <w:numId w:val="15"/>
        </w:numPr>
        <w:spacing w:before="120" w:line="360" w:lineRule="auto"/>
        <w:ind w:left="284" w:hanging="284"/>
        <w:rPr>
          <w:rFonts w:cs="Arial"/>
          <w:sz w:val="24"/>
          <w:szCs w:val="24"/>
        </w:rPr>
      </w:pPr>
      <w:r w:rsidRPr="004171B2">
        <w:rPr>
          <w:rFonts w:cs="Arial"/>
          <w:sz w:val="24"/>
          <w:szCs w:val="24"/>
        </w:rPr>
        <w:t xml:space="preserve">Após o recolhimento pela </w:t>
      </w:r>
      <w:proofErr w:type="gramStart"/>
      <w:r w:rsidRPr="004171B2">
        <w:rPr>
          <w:rFonts w:cs="Arial"/>
          <w:sz w:val="24"/>
          <w:szCs w:val="24"/>
        </w:rPr>
        <w:t>adjudicatária de quaisquer multas que lhe tenham sido impostas em decorrência de inadimplemento contratual</w:t>
      </w:r>
      <w:proofErr w:type="gramEnd"/>
      <w:r w:rsidRPr="004171B2">
        <w:rPr>
          <w:rFonts w:cs="Arial"/>
          <w:sz w:val="24"/>
          <w:szCs w:val="24"/>
        </w:rPr>
        <w:t>.</w:t>
      </w:r>
    </w:p>
    <w:p w:rsidR="00F91E7C" w:rsidRPr="004171B2" w:rsidRDefault="00F91E7C" w:rsidP="002B35F3">
      <w:pPr>
        <w:pStyle w:val="Corpodetexto2"/>
        <w:numPr>
          <w:ilvl w:val="1"/>
          <w:numId w:val="12"/>
        </w:numPr>
        <w:spacing w:before="120" w:line="360" w:lineRule="auto"/>
        <w:ind w:left="0" w:firstLine="0"/>
        <w:rPr>
          <w:color w:val="auto"/>
          <w:sz w:val="24"/>
          <w:szCs w:val="24"/>
        </w:rPr>
      </w:pPr>
      <w:r w:rsidRPr="004171B2">
        <w:rPr>
          <w:color w:val="auto"/>
          <w:sz w:val="24"/>
          <w:szCs w:val="24"/>
        </w:rPr>
        <w:t xml:space="preserve">Na Nota Fiscal / Fatura (em duas vias) deverão ser anexadas </w:t>
      </w:r>
      <w:proofErr w:type="gramStart"/>
      <w:r w:rsidRPr="004171B2">
        <w:rPr>
          <w:color w:val="auto"/>
          <w:sz w:val="24"/>
          <w:szCs w:val="24"/>
        </w:rPr>
        <w:t>as</w:t>
      </w:r>
      <w:proofErr w:type="gramEnd"/>
      <w:r w:rsidRPr="004171B2">
        <w:rPr>
          <w:color w:val="auto"/>
          <w:sz w:val="24"/>
          <w:szCs w:val="24"/>
        </w:rPr>
        <w:t xml:space="preserve"> certidões atualizadas de regularidade junto ao INSS, ao FGTS e à Justiça do Trabalho.</w:t>
      </w:r>
    </w:p>
    <w:p w:rsidR="00F91E7C" w:rsidRPr="004171B2" w:rsidRDefault="00F91E7C" w:rsidP="002B35F3">
      <w:pPr>
        <w:pStyle w:val="Corpodetexto2"/>
        <w:numPr>
          <w:ilvl w:val="1"/>
          <w:numId w:val="12"/>
        </w:numPr>
        <w:spacing w:before="120" w:line="360" w:lineRule="auto"/>
        <w:ind w:left="0" w:firstLine="0"/>
        <w:rPr>
          <w:color w:val="auto"/>
          <w:sz w:val="24"/>
          <w:szCs w:val="24"/>
        </w:rPr>
      </w:pPr>
      <w:r w:rsidRPr="004171B2">
        <w:rPr>
          <w:color w:val="auto"/>
          <w:sz w:val="24"/>
          <w:szCs w:val="24"/>
        </w:rPr>
        <w:t>Na eventualidade de aplicação de multas, estas deverão ser liquidadas simultaneamente com parcela vinculada ao evento cujo descumprimento der origem à aplicação da penalidade.</w:t>
      </w:r>
    </w:p>
    <w:p w:rsidR="00F91E7C" w:rsidRPr="004171B2" w:rsidRDefault="00F91E7C" w:rsidP="002B35F3">
      <w:pPr>
        <w:numPr>
          <w:ilvl w:val="1"/>
          <w:numId w:val="12"/>
        </w:numPr>
        <w:spacing w:before="120" w:line="360" w:lineRule="auto"/>
        <w:ind w:left="0" w:firstLine="0"/>
        <w:rPr>
          <w:rFonts w:cs="Arial"/>
          <w:sz w:val="24"/>
          <w:szCs w:val="24"/>
        </w:rPr>
      </w:pPr>
      <w:r w:rsidRPr="004171B2">
        <w:rPr>
          <w:rFonts w:cs="Arial"/>
          <w:sz w:val="24"/>
          <w:szCs w:val="24"/>
        </w:rPr>
        <w:t>O CNPJ da Contratada constante da Nota Fiscal / Fatura deverá ser o mesmo da documentação apresentada no processo.</w:t>
      </w:r>
    </w:p>
    <w:p w:rsidR="00F91E7C" w:rsidRPr="004171B2" w:rsidRDefault="00F91E7C" w:rsidP="002B35F3">
      <w:pPr>
        <w:numPr>
          <w:ilvl w:val="1"/>
          <w:numId w:val="12"/>
        </w:numPr>
        <w:spacing w:before="120" w:line="360" w:lineRule="auto"/>
        <w:ind w:left="0" w:firstLine="0"/>
        <w:rPr>
          <w:rFonts w:cs="Arial"/>
          <w:iCs/>
          <w:sz w:val="24"/>
          <w:szCs w:val="24"/>
        </w:rPr>
      </w:pPr>
      <w:r w:rsidRPr="004171B2">
        <w:rPr>
          <w:rFonts w:cs="Arial"/>
          <w:iCs/>
          <w:sz w:val="24"/>
          <w:szCs w:val="24"/>
        </w:rPr>
        <w:lastRenderedPageBreak/>
        <w:t xml:space="preserve">A proponente tem conhecimento dos termos do Decreto 8.542 de 09/05/2005, que regulamenta o reajuste de preços nos contratos da Administração Pública Municipal Direta e Indireta e cujas normas se incorporam </w:t>
      </w:r>
      <w:proofErr w:type="spellStart"/>
      <w:proofErr w:type="gramStart"/>
      <w:r w:rsidRPr="004171B2">
        <w:rPr>
          <w:rFonts w:cs="Arial"/>
          <w:iCs/>
          <w:sz w:val="24"/>
          <w:szCs w:val="24"/>
        </w:rPr>
        <w:t>ao</w:t>
      </w:r>
      <w:r w:rsidRPr="004171B2">
        <w:rPr>
          <w:rFonts w:cs="Arial"/>
          <w:sz w:val="24"/>
          <w:szCs w:val="24"/>
        </w:rPr>
        <w:t>Contrato</w:t>
      </w:r>
      <w:proofErr w:type="spellEnd"/>
      <w:proofErr w:type="gramEnd"/>
      <w:r w:rsidRPr="004171B2">
        <w:rPr>
          <w:rFonts w:cs="Arial"/>
          <w:iCs/>
          <w:sz w:val="24"/>
          <w:szCs w:val="24"/>
        </w:rPr>
        <w:t>, no que couber.</w:t>
      </w:r>
    </w:p>
    <w:p w:rsidR="00F91E7C" w:rsidRPr="004171B2" w:rsidRDefault="00F91E7C" w:rsidP="002B35F3">
      <w:pPr>
        <w:numPr>
          <w:ilvl w:val="1"/>
          <w:numId w:val="12"/>
        </w:numPr>
        <w:spacing w:before="120" w:line="360" w:lineRule="auto"/>
        <w:ind w:left="0" w:firstLine="0"/>
        <w:rPr>
          <w:rFonts w:cs="Arial"/>
          <w:sz w:val="24"/>
          <w:szCs w:val="24"/>
          <w:lang w:val="de-DE"/>
        </w:rPr>
      </w:pPr>
      <w:r w:rsidRPr="004171B2">
        <w:rPr>
          <w:rFonts w:cs="Arial"/>
          <w:sz w:val="24"/>
          <w:szCs w:val="24"/>
        </w:rPr>
        <w:t>Na hipótese de ocorrer atraso no pagamento da Nota Fiscal / Fatura por responsabilidade da CESAMA, esta se compromete a aplicar, conforme legislação em vigor, juros de mora sobre o valor devido “</w:t>
      </w:r>
      <w:r w:rsidRPr="004171B2">
        <w:rPr>
          <w:rFonts w:cs="Arial"/>
          <w:i/>
          <w:iCs/>
          <w:sz w:val="24"/>
          <w:szCs w:val="24"/>
        </w:rPr>
        <w:t>pro rata”</w:t>
      </w:r>
      <w:r w:rsidRPr="004171B2">
        <w:rPr>
          <w:rFonts w:cs="Arial"/>
          <w:sz w:val="24"/>
          <w:szCs w:val="24"/>
        </w:rPr>
        <w:t xml:space="preserve"> entre a data do vencimento e o efetivo pagamento</w:t>
      </w:r>
      <w:r w:rsidRPr="004171B2">
        <w:rPr>
          <w:rFonts w:cs="Arial"/>
          <w:sz w:val="24"/>
          <w:szCs w:val="24"/>
          <w:lang w:val="de-DE"/>
        </w:rPr>
        <w:t>.</w:t>
      </w:r>
    </w:p>
    <w:p w:rsidR="00F91E7C" w:rsidRPr="004171B2" w:rsidRDefault="00F91E7C" w:rsidP="002B35F3">
      <w:pPr>
        <w:numPr>
          <w:ilvl w:val="1"/>
          <w:numId w:val="12"/>
        </w:numPr>
        <w:spacing w:before="120" w:line="360" w:lineRule="auto"/>
        <w:ind w:left="0" w:firstLine="0"/>
        <w:rPr>
          <w:rFonts w:cs="Arial"/>
          <w:sz w:val="24"/>
          <w:szCs w:val="24"/>
        </w:rPr>
      </w:pPr>
      <w:r w:rsidRPr="004171B2">
        <w:rPr>
          <w:rFonts w:cs="Arial"/>
          <w:sz w:val="24"/>
          <w:szCs w:val="24"/>
        </w:rPr>
        <w:t>A Contratada não poderá ceder ou dar em garantia, em qualquer hipótese, no todo ou em parte, os créditos de qualquer natureza, decorrentes ou oriundos do Contrato.</w:t>
      </w:r>
    </w:p>
    <w:p w:rsidR="00F91E7C" w:rsidRPr="004171B2" w:rsidRDefault="00F91E7C" w:rsidP="002B35F3">
      <w:pPr>
        <w:numPr>
          <w:ilvl w:val="1"/>
          <w:numId w:val="12"/>
        </w:numPr>
        <w:spacing w:before="120" w:line="360" w:lineRule="auto"/>
        <w:ind w:left="0" w:firstLine="0"/>
        <w:rPr>
          <w:rFonts w:cs="Arial"/>
          <w:b/>
          <w:bCs/>
          <w:sz w:val="24"/>
          <w:szCs w:val="24"/>
        </w:rPr>
      </w:pPr>
      <w:r w:rsidRPr="004171B2">
        <w:rPr>
          <w:rFonts w:cs="Arial"/>
          <w:sz w:val="24"/>
          <w:szCs w:val="24"/>
        </w:rPr>
        <w:t>Nenhum pagamento será efetuado à</w:t>
      </w:r>
      <w:r w:rsidR="00102E99" w:rsidRPr="004171B2">
        <w:rPr>
          <w:rFonts w:cs="Arial"/>
          <w:sz w:val="24"/>
          <w:szCs w:val="24"/>
        </w:rPr>
        <w:t xml:space="preserve"> </w:t>
      </w:r>
      <w:r w:rsidRPr="004171B2">
        <w:rPr>
          <w:rFonts w:cs="Arial"/>
          <w:sz w:val="24"/>
          <w:szCs w:val="24"/>
        </w:rPr>
        <w:t>Contratada enquanto pendente de liquidação quaisquer obrigações financeiras que lhe foram impostas, em virtude de penalidade ou inadimplência, sem que isso gere direito ao pleito de reajustamento de preços ou correção monetária.</w:t>
      </w:r>
    </w:p>
    <w:p w:rsidR="00F91E7C" w:rsidRPr="004171B2" w:rsidRDefault="00F91E7C" w:rsidP="002B35F3">
      <w:pPr>
        <w:pStyle w:val="Corpodetexto2"/>
        <w:numPr>
          <w:ilvl w:val="2"/>
          <w:numId w:val="12"/>
        </w:numPr>
        <w:tabs>
          <w:tab w:val="left" w:pos="-3402"/>
          <w:tab w:val="left" w:pos="993"/>
        </w:tabs>
        <w:spacing w:before="120" w:line="360" w:lineRule="auto"/>
        <w:ind w:left="0" w:firstLine="0"/>
        <w:rPr>
          <w:color w:val="auto"/>
          <w:sz w:val="24"/>
          <w:szCs w:val="24"/>
        </w:rPr>
      </w:pPr>
      <w:r w:rsidRPr="004171B2">
        <w:rPr>
          <w:color w:val="auto"/>
          <w:sz w:val="24"/>
          <w:szCs w:val="24"/>
        </w:rPr>
        <w:t xml:space="preserve">A antecipação de pagamento só poderá ocorrer caso o serviço tenha sido entregue. </w:t>
      </w:r>
    </w:p>
    <w:p w:rsidR="00F91E7C" w:rsidRPr="004171B2" w:rsidRDefault="00F91E7C" w:rsidP="002B35F3">
      <w:pPr>
        <w:pStyle w:val="Corpodetexto2"/>
        <w:numPr>
          <w:ilvl w:val="2"/>
          <w:numId w:val="12"/>
        </w:numPr>
        <w:tabs>
          <w:tab w:val="left" w:pos="-3402"/>
          <w:tab w:val="left" w:pos="993"/>
        </w:tabs>
        <w:spacing w:before="120" w:line="360" w:lineRule="auto"/>
        <w:ind w:left="0" w:firstLine="0"/>
        <w:rPr>
          <w:color w:val="auto"/>
          <w:sz w:val="24"/>
          <w:szCs w:val="24"/>
        </w:rPr>
      </w:pPr>
      <w:r w:rsidRPr="004171B2">
        <w:rPr>
          <w:color w:val="auto"/>
          <w:sz w:val="24"/>
          <w:szCs w:val="24"/>
        </w:rPr>
        <w:t xml:space="preserve">A </w:t>
      </w:r>
      <w:proofErr w:type="spellStart"/>
      <w:r w:rsidRPr="004171B2">
        <w:rPr>
          <w:color w:val="auto"/>
          <w:sz w:val="24"/>
          <w:szCs w:val="24"/>
        </w:rPr>
        <w:t>Cesama</w:t>
      </w:r>
      <w:proofErr w:type="spellEnd"/>
      <w:r w:rsidRPr="004171B2">
        <w:rPr>
          <w:color w:val="auto"/>
          <w:sz w:val="24"/>
          <w:szCs w:val="24"/>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Pr="004171B2">
        <w:rPr>
          <w:color w:val="auto"/>
          <w:sz w:val="24"/>
          <w:szCs w:val="24"/>
        </w:rPr>
        <w:t>Cesama</w:t>
      </w:r>
      <w:proofErr w:type="spellEnd"/>
      <w:r w:rsidRPr="004171B2">
        <w:rPr>
          <w:color w:val="auto"/>
          <w:sz w:val="24"/>
          <w:szCs w:val="24"/>
        </w:rPr>
        <w:t>. Havendo a antecipação do pagamento, o mesmo sofrerá um desconto financeiro, e o índice a ser utilizado será o Índice Nacional de Preços ao Consumidor – INPC acrescido de 1% (um por cento) “</w:t>
      </w:r>
      <w:r w:rsidRPr="004171B2">
        <w:rPr>
          <w:i/>
          <w:color w:val="auto"/>
          <w:sz w:val="24"/>
          <w:szCs w:val="24"/>
        </w:rPr>
        <w:t>pro rata</w:t>
      </w:r>
      <w:r w:rsidRPr="004171B2">
        <w:rPr>
          <w:color w:val="auto"/>
          <w:sz w:val="24"/>
          <w:szCs w:val="24"/>
        </w:rPr>
        <w:t>”.</w:t>
      </w:r>
    </w:p>
    <w:p w:rsidR="003D377B" w:rsidRPr="004171B2" w:rsidRDefault="003D377B" w:rsidP="002B35F3">
      <w:pPr>
        <w:pStyle w:val="Ttulo3"/>
        <w:widowControl w:val="0"/>
        <w:tabs>
          <w:tab w:val="clear" w:pos="0"/>
        </w:tabs>
        <w:spacing w:before="240" w:line="360" w:lineRule="auto"/>
        <w:ind w:right="0"/>
        <w:jc w:val="both"/>
        <w:rPr>
          <w:rFonts w:cs="Arial"/>
          <w:sz w:val="24"/>
          <w:szCs w:val="24"/>
        </w:rPr>
      </w:pPr>
      <w:r w:rsidRPr="004171B2">
        <w:rPr>
          <w:rFonts w:cs="Arial"/>
          <w:sz w:val="24"/>
          <w:szCs w:val="24"/>
        </w:rPr>
        <w:t xml:space="preserve">CLÁUSULA TERCEIRA: </w:t>
      </w:r>
      <w:r w:rsidR="002B2B37" w:rsidRPr="004171B2">
        <w:rPr>
          <w:rFonts w:cs="Arial"/>
          <w:sz w:val="24"/>
          <w:szCs w:val="24"/>
        </w:rPr>
        <w:t xml:space="preserve">DO CONTRATO E </w:t>
      </w:r>
      <w:r w:rsidRPr="004171B2">
        <w:rPr>
          <w:rFonts w:cs="Arial"/>
          <w:sz w:val="24"/>
          <w:szCs w:val="24"/>
        </w:rPr>
        <w:t>DOS PRAZOS</w:t>
      </w:r>
    </w:p>
    <w:p w:rsidR="00B44B91" w:rsidRPr="004171B2" w:rsidRDefault="002B2B37"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3.1</w:t>
      </w:r>
      <w:r w:rsidR="00436CDD" w:rsidRPr="004171B2">
        <w:rPr>
          <w:rFonts w:cs="Arial"/>
          <w:sz w:val="24"/>
          <w:szCs w:val="24"/>
          <w:lang w:eastAsia="pt-BR"/>
        </w:rPr>
        <w:t xml:space="preserve">. </w:t>
      </w:r>
      <w:r w:rsidR="008D2FFE" w:rsidRPr="004171B2">
        <w:rPr>
          <w:rFonts w:cs="Arial"/>
          <w:sz w:val="24"/>
          <w:szCs w:val="24"/>
          <w:lang w:eastAsia="pt-BR"/>
        </w:rPr>
        <w:t xml:space="preserve">O </w:t>
      </w:r>
      <w:r w:rsidR="008D2FFE" w:rsidRPr="004171B2">
        <w:rPr>
          <w:rFonts w:cs="Arial"/>
          <w:b/>
          <w:sz w:val="24"/>
          <w:szCs w:val="24"/>
          <w:lang w:eastAsia="pt-BR"/>
        </w:rPr>
        <w:t xml:space="preserve">prazo de </w:t>
      </w:r>
      <w:r w:rsidR="004C11CF" w:rsidRPr="004171B2">
        <w:rPr>
          <w:rFonts w:cs="Arial"/>
          <w:b/>
          <w:sz w:val="24"/>
          <w:szCs w:val="24"/>
          <w:lang w:eastAsia="pt-BR"/>
        </w:rPr>
        <w:t>vigência</w:t>
      </w:r>
      <w:r w:rsidR="003471C4" w:rsidRPr="004171B2">
        <w:rPr>
          <w:rFonts w:cs="Arial"/>
          <w:b/>
          <w:sz w:val="24"/>
          <w:szCs w:val="24"/>
          <w:lang w:eastAsia="pt-BR"/>
        </w:rPr>
        <w:t xml:space="preserve"> </w:t>
      </w:r>
      <w:r w:rsidR="008D2FFE" w:rsidRPr="004171B2">
        <w:rPr>
          <w:rFonts w:cs="Arial"/>
          <w:b/>
          <w:sz w:val="24"/>
          <w:szCs w:val="24"/>
          <w:lang w:eastAsia="pt-BR"/>
        </w:rPr>
        <w:t xml:space="preserve">do objeto será de </w:t>
      </w:r>
      <w:r w:rsidR="00EA1751" w:rsidRPr="004171B2">
        <w:rPr>
          <w:rFonts w:cs="Arial"/>
          <w:b/>
          <w:sz w:val="24"/>
          <w:szCs w:val="24"/>
          <w:lang w:eastAsia="pt-BR"/>
        </w:rPr>
        <w:t>12</w:t>
      </w:r>
      <w:r w:rsidR="00D926E0" w:rsidRPr="004171B2">
        <w:rPr>
          <w:rFonts w:cs="Arial"/>
          <w:b/>
          <w:sz w:val="24"/>
          <w:szCs w:val="24"/>
          <w:lang w:eastAsia="pt-BR"/>
        </w:rPr>
        <w:t xml:space="preserve"> (</w:t>
      </w:r>
      <w:r w:rsidR="00EA1751" w:rsidRPr="004171B2">
        <w:rPr>
          <w:rFonts w:cs="Arial"/>
          <w:b/>
          <w:sz w:val="24"/>
          <w:szCs w:val="24"/>
          <w:lang w:eastAsia="pt-BR"/>
        </w:rPr>
        <w:t>doze</w:t>
      </w:r>
      <w:r w:rsidR="00D926E0" w:rsidRPr="004171B2">
        <w:rPr>
          <w:rFonts w:cs="Arial"/>
          <w:b/>
          <w:sz w:val="24"/>
          <w:szCs w:val="24"/>
          <w:lang w:eastAsia="pt-BR"/>
        </w:rPr>
        <w:t xml:space="preserve">) </w:t>
      </w:r>
      <w:r w:rsidR="0034740D" w:rsidRPr="004171B2">
        <w:rPr>
          <w:rFonts w:cs="Arial"/>
          <w:b/>
          <w:sz w:val="24"/>
          <w:szCs w:val="24"/>
          <w:lang w:eastAsia="pt-BR"/>
        </w:rPr>
        <w:t>meses</w:t>
      </w:r>
      <w:r w:rsidR="00D926E0" w:rsidRPr="004171B2">
        <w:rPr>
          <w:rFonts w:cs="Arial"/>
          <w:b/>
          <w:sz w:val="24"/>
          <w:szCs w:val="24"/>
          <w:lang w:eastAsia="pt-BR"/>
        </w:rPr>
        <w:t xml:space="preserve">, </w:t>
      </w:r>
      <w:r w:rsidR="008D2FFE" w:rsidRPr="004171B2">
        <w:rPr>
          <w:rFonts w:cs="Arial"/>
          <w:sz w:val="24"/>
          <w:szCs w:val="24"/>
          <w:lang w:eastAsia="pt-BR"/>
        </w:rPr>
        <w:t xml:space="preserve">contatos a partir da </w:t>
      </w:r>
      <w:r w:rsidR="00E60368" w:rsidRPr="004171B2">
        <w:rPr>
          <w:rFonts w:cs="Arial"/>
          <w:sz w:val="24"/>
          <w:szCs w:val="24"/>
          <w:lang w:eastAsia="pt-BR"/>
        </w:rPr>
        <w:t>assinatura da Carta Contrato</w:t>
      </w:r>
      <w:r w:rsidR="00EB54ED" w:rsidRPr="004171B2">
        <w:rPr>
          <w:rFonts w:cs="Arial"/>
          <w:sz w:val="24"/>
          <w:szCs w:val="24"/>
          <w:lang w:eastAsia="pt-BR"/>
        </w:rPr>
        <w:t>.</w:t>
      </w:r>
    </w:p>
    <w:p w:rsidR="00102E99" w:rsidRPr="004171B2" w:rsidRDefault="002B2B37" w:rsidP="002B35F3">
      <w:pPr>
        <w:tabs>
          <w:tab w:val="left" w:pos="567"/>
        </w:tabs>
        <w:suppressAutoHyphens w:val="0"/>
        <w:spacing w:before="120" w:line="360" w:lineRule="auto"/>
        <w:rPr>
          <w:rFonts w:cs="Arial"/>
          <w:sz w:val="24"/>
          <w:szCs w:val="24"/>
        </w:rPr>
      </w:pPr>
      <w:r w:rsidRPr="004171B2">
        <w:rPr>
          <w:rFonts w:cs="Arial"/>
          <w:sz w:val="24"/>
          <w:szCs w:val="24"/>
          <w:lang w:eastAsia="pt-BR"/>
        </w:rPr>
        <w:t xml:space="preserve">3.2. </w:t>
      </w:r>
      <w:r w:rsidR="00102E99" w:rsidRPr="004171B2">
        <w:rPr>
          <w:rFonts w:cs="Arial"/>
          <w:sz w:val="24"/>
          <w:szCs w:val="24"/>
        </w:rPr>
        <w:t>O serviço contratado será realizado por execução indireta, sob o regime de empreitada por preço unitário.</w:t>
      </w:r>
    </w:p>
    <w:p w:rsidR="00102E99" w:rsidRPr="004171B2" w:rsidRDefault="006211FA" w:rsidP="002B35F3">
      <w:pPr>
        <w:pStyle w:val="Recuodecorpodetexto2"/>
        <w:spacing w:after="0" w:line="360" w:lineRule="auto"/>
        <w:ind w:left="0" w:firstLine="0"/>
        <w:rPr>
          <w:szCs w:val="24"/>
        </w:rPr>
      </w:pPr>
      <w:r w:rsidRPr="004171B2">
        <w:rPr>
          <w:szCs w:val="24"/>
          <w:lang w:eastAsia="pt-BR"/>
        </w:rPr>
        <w:t xml:space="preserve">3.3. </w:t>
      </w:r>
      <w:r w:rsidR="00102E99" w:rsidRPr="004171B2">
        <w:rPr>
          <w:szCs w:val="24"/>
        </w:rPr>
        <w:t>O Contrato obedecerá às disposições da Lei Federal n.º 13.303, de 30/06/2016 e alterações posteriores, bem como as disposições d</w:t>
      </w:r>
      <w:r w:rsidR="002B35F3" w:rsidRPr="004171B2">
        <w:rPr>
          <w:szCs w:val="24"/>
        </w:rPr>
        <w:t>o</w:t>
      </w:r>
      <w:r w:rsidR="00102E99" w:rsidRPr="004171B2">
        <w:rPr>
          <w:szCs w:val="24"/>
        </w:rPr>
        <w:t xml:space="preserve"> Termo de Referência e </w:t>
      </w:r>
      <w:r w:rsidR="00102E99" w:rsidRPr="004171B2">
        <w:rPr>
          <w:szCs w:val="24"/>
        </w:rPr>
        <w:lastRenderedPageBreak/>
        <w:t>preceitos do direito privado, no que concerne à sua execução, alteração, inexecução ou rescisão.</w:t>
      </w:r>
    </w:p>
    <w:p w:rsidR="003D377B" w:rsidRPr="004171B2" w:rsidRDefault="003D377B" w:rsidP="002B35F3">
      <w:pPr>
        <w:tabs>
          <w:tab w:val="left" w:pos="567"/>
        </w:tabs>
        <w:suppressAutoHyphens w:val="0"/>
        <w:spacing w:before="120" w:line="360" w:lineRule="auto"/>
        <w:rPr>
          <w:rFonts w:cs="Arial"/>
          <w:b/>
          <w:sz w:val="24"/>
          <w:szCs w:val="24"/>
        </w:rPr>
      </w:pPr>
      <w:r w:rsidRPr="004171B2">
        <w:rPr>
          <w:rFonts w:cs="Arial"/>
          <w:b/>
          <w:sz w:val="24"/>
          <w:szCs w:val="24"/>
        </w:rPr>
        <w:t>CLÁUSULA QUARTA: DAS PENALIDADES</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4.2. A multa de que trata este Item não impedirá a rescisão unilateral do Contrato pela CESAMA e a aplicação de outras sanções;</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4.3. Pela inexecução, total ou parcial do Contrato, a CESAMA poderá aplicar à CONTRATADA as seguintes sanções, isoladas ou cumulativamente:</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a) Advertência;</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 xml:space="preserve">b) Multa meramente moratória, como previsto no item </w:t>
      </w:r>
      <w:r w:rsidR="006026FD" w:rsidRPr="004171B2">
        <w:rPr>
          <w:rFonts w:cs="Arial"/>
          <w:sz w:val="24"/>
          <w:szCs w:val="24"/>
          <w:lang w:eastAsia="pt-BR"/>
        </w:rPr>
        <w:t>4</w:t>
      </w:r>
      <w:r w:rsidRPr="004171B2">
        <w:rPr>
          <w:rFonts w:cs="Arial"/>
          <w:sz w:val="24"/>
          <w:szCs w:val="24"/>
          <w:lang w:eastAsia="pt-BR"/>
        </w:rPr>
        <w:t>.1 ou multa-penalidade de até 3% (três por cento) sobre o valor do Contrato, na impossibilidade do mesmo;</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c) Suspensão temporária de participação em licitações e impedidos de contratar com a CESAMA, por prazo não superior a 02 (dois) anos;</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d) Declaração de inidoneidade para licitar ou contratar com a CESAMA;</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4.3.1. A sanção estabelecida na alínea “d” do Item 4.3 é de competência exclusiva do Diretor presidente da CESAMA, facultada a defesa do interessado no respectivo processo, no prazo de 10 (dez) dias a contar da abertura de vista;</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4.5. A CONTRATADA poderá ser declarada inidônea quando, sem justa causa, não cumprir as obrigações assumidas, praticar falta grave, dolosa ou revestida de má-fé, a juízo da CESAMA.</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lastRenderedPageBreak/>
        <w:t>4.6. As penalidades previstas no contrato poderão deixar de ser aplicadas, total ou parcialmente, a critério da CESAMA, se entender as justificativas apresentadas pela CONTRATADA relevantes.</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 xml:space="preserve">4.7. As multas aplicadas serão descontadas dos pagamentos devidos decorrentes do respectivo Contrato ou, em caso contrário, recolhidas no prazo de 05 (cinco) dias úteis a contar da </w:t>
      </w:r>
      <w:proofErr w:type="gramStart"/>
      <w:r w:rsidRPr="004171B2">
        <w:rPr>
          <w:rFonts w:cs="Arial"/>
          <w:sz w:val="24"/>
          <w:szCs w:val="24"/>
          <w:lang w:eastAsia="pt-BR"/>
        </w:rPr>
        <w:t>decisão administrativa que as tenham aplicado, ou ainda, quando for o caso, cobradas judicialmente</w:t>
      </w:r>
      <w:proofErr w:type="gramEnd"/>
      <w:r w:rsidRPr="004171B2">
        <w:rPr>
          <w:rFonts w:cs="Arial"/>
          <w:sz w:val="24"/>
          <w:szCs w:val="24"/>
          <w:lang w:eastAsia="pt-BR"/>
        </w:rPr>
        <w:t>.</w:t>
      </w:r>
    </w:p>
    <w:p w:rsidR="0022504F" w:rsidRPr="004171B2" w:rsidRDefault="0022504F" w:rsidP="002B35F3">
      <w:pPr>
        <w:tabs>
          <w:tab w:val="left" w:pos="567"/>
        </w:tabs>
        <w:suppressAutoHyphens w:val="0"/>
        <w:spacing w:before="120" w:line="360" w:lineRule="auto"/>
        <w:rPr>
          <w:rFonts w:cs="Arial"/>
          <w:sz w:val="24"/>
          <w:szCs w:val="24"/>
          <w:lang w:eastAsia="pt-BR"/>
        </w:rPr>
      </w:pPr>
      <w:r w:rsidRPr="004171B2">
        <w:rPr>
          <w:rFonts w:cs="Arial"/>
          <w:sz w:val="24"/>
          <w:szCs w:val="24"/>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4171B2">
        <w:rPr>
          <w:rFonts w:cs="Arial"/>
          <w:sz w:val="24"/>
          <w:szCs w:val="24"/>
          <w:lang w:eastAsia="pt-BR"/>
        </w:rPr>
        <w:t>à</w:t>
      </w:r>
      <w:proofErr w:type="gramEnd"/>
      <w:r w:rsidRPr="004171B2">
        <w:rPr>
          <w:rFonts w:cs="Arial"/>
          <w:sz w:val="24"/>
          <w:szCs w:val="24"/>
          <w:lang w:eastAsia="pt-BR"/>
        </w:rPr>
        <w:t xml:space="preserve"> expensas da CONTRATADA.</w:t>
      </w:r>
    </w:p>
    <w:p w:rsidR="003D377B" w:rsidRPr="004171B2" w:rsidRDefault="003D377B" w:rsidP="002B35F3">
      <w:pPr>
        <w:pStyle w:val="Ttulo3"/>
        <w:widowControl w:val="0"/>
        <w:tabs>
          <w:tab w:val="clear" w:pos="0"/>
        </w:tabs>
        <w:spacing w:before="480" w:line="360" w:lineRule="auto"/>
        <w:ind w:right="0"/>
        <w:jc w:val="both"/>
        <w:rPr>
          <w:rFonts w:cs="Arial"/>
          <w:sz w:val="24"/>
          <w:szCs w:val="24"/>
        </w:rPr>
      </w:pPr>
      <w:r w:rsidRPr="004171B2">
        <w:rPr>
          <w:rFonts w:cs="Arial"/>
          <w:sz w:val="24"/>
          <w:szCs w:val="24"/>
        </w:rPr>
        <w:t>CLÁUSULA QUINTA: DAS OBRIGAÇÕES E RESPONSABILIDADES</w:t>
      </w:r>
    </w:p>
    <w:p w:rsidR="003D377B" w:rsidRPr="004171B2" w:rsidRDefault="003D377B" w:rsidP="002B35F3">
      <w:pPr>
        <w:pStyle w:val="WW-Corpodetexto312"/>
        <w:spacing w:before="240" w:line="360" w:lineRule="auto"/>
        <w:rPr>
          <w:bCs w:val="0"/>
          <w:sz w:val="24"/>
          <w:szCs w:val="24"/>
        </w:rPr>
      </w:pPr>
      <w:r w:rsidRPr="004171B2">
        <w:rPr>
          <w:bCs w:val="0"/>
          <w:sz w:val="24"/>
          <w:szCs w:val="24"/>
        </w:rPr>
        <w:t>5.1. Da CESAMA:</w:t>
      </w:r>
    </w:p>
    <w:p w:rsidR="004B6094" w:rsidRPr="004171B2" w:rsidRDefault="004B6094" w:rsidP="004B6094">
      <w:pPr>
        <w:autoSpaceDE w:val="0"/>
        <w:autoSpaceDN w:val="0"/>
        <w:adjustRightInd w:val="0"/>
        <w:spacing w:before="120" w:line="360" w:lineRule="auto"/>
        <w:rPr>
          <w:rFonts w:cs="Arial"/>
          <w:sz w:val="24"/>
          <w:szCs w:val="24"/>
        </w:rPr>
      </w:pPr>
      <w:r w:rsidRPr="004171B2">
        <w:rPr>
          <w:rFonts w:cs="Arial"/>
          <w:sz w:val="24"/>
          <w:szCs w:val="24"/>
        </w:rPr>
        <w:t>5.1.1. Emitir o pedido através da Ordem de Serviço.</w:t>
      </w:r>
    </w:p>
    <w:p w:rsidR="004B6094" w:rsidRPr="004171B2" w:rsidRDefault="004B6094" w:rsidP="004B6094">
      <w:pPr>
        <w:autoSpaceDE w:val="0"/>
        <w:autoSpaceDN w:val="0"/>
        <w:adjustRightInd w:val="0"/>
        <w:spacing w:before="120" w:line="360" w:lineRule="auto"/>
        <w:rPr>
          <w:rFonts w:cs="Arial"/>
          <w:sz w:val="24"/>
          <w:szCs w:val="24"/>
        </w:rPr>
      </w:pPr>
      <w:r w:rsidRPr="004171B2">
        <w:rPr>
          <w:rFonts w:cs="Arial"/>
          <w:sz w:val="24"/>
          <w:szCs w:val="24"/>
        </w:rPr>
        <w:t>5.1.2. Efetuar todos os pagamentos devidos à Contratada, nas condições estabelecidas.</w:t>
      </w:r>
    </w:p>
    <w:p w:rsidR="004B6094" w:rsidRPr="004171B2" w:rsidRDefault="004B6094" w:rsidP="004B6094">
      <w:pPr>
        <w:autoSpaceDE w:val="0"/>
        <w:autoSpaceDN w:val="0"/>
        <w:adjustRightInd w:val="0"/>
        <w:spacing w:before="120" w:line="360" w:lineRule="auto"/>
        <w:rPr>
          <w:rFonts w:cs="Arial"/>
          <w:sz w:val="24"/>
          <w:szCs w:val="24"/>
        </w:rPr>
      </w:pPr>
      <w:r w:rsidRPr="004171B2">
        <w:rPr>
          <w:rFonts w:cs="Arial"/>
          <w:sz w:val="24"/>
          <w:szCs w:val="24"/>
        </w:rPr>
        <w:t>5.1.3. Fiscalizar a execução do Contrato, o que não fará cessar ou diminuir a responsabilidade da fornecedora pelo perfeito cumprimento das obrigações estipuladas, nem por quaisquer danos, inclusive quanto a terceiros, ou por irregularidades constatadas;</w:t>
      </w:r>
    </w:p>
    <w:p w:rsidR="004B6094" w:rsidRPr="004171B2" w:rsidRDefault="004B6094" w:rsidP="004B6094">
      <w:pPr>
        <w:autoSpaceDE w:val="0"/>
        <w:autoSpaceDN w:val="0"/>
        <w:adjustRightInd w:val="0"/>
        <w:spacing w:before="120" w:line="360" w:lineRule="auto"/>
        <w:rPr>
          <w:rFonts w:cs="Arial"/>
          <w:sz w:val="24"/>
          <w:szCs w:val="24"/>
        </w:rPr>
      </w:pPr>
      <w:r w:rsidRPr="004171B2">
        <w:rPr>
          <w:rFonts w:cs="Arial"/>
          <w:sz w:val="24"/>
          <w:szCs w:val="24"/>
        </w:rPr>
        <w:t xml:space="preserve">5.1.4. Rejeitar </w:t>
      </w:r>
      <w:proofErr w:type="gramStart"/>
      <w:r w:rsidRPr="004171B2">
        <w:rPr>
          <w:rFonts w:cs="Arial"/>
          <w:sz w:val="24"/>
          <w:szCs w:val="24"/>
        </w:rPr>
        <w:t>todo e qualquer serviço/material</w:t>
      </w:r>
      <w:proofErr w:type="gramEnd"/>
      <w:r w:rsidR="002911FF" w:rsidRPr="004171B2">
        <w:rPr>
          <w:rFonts w:cs="Arial"/>
          <w:sz w:val="24"/>
          <w:szCs w:val="24"/>
        </w:rPr>
        <w:t xml:space="preserve"> </w:t>
      </w:r>
      <w:r w:rsidRPr="004171B2">
        <w:rPr>
          <w:rFonts w:cs="Arial"/>
          <w:sz w:val="24"/>
          <w:szCs w:val="24"/>
        </w:rPr>
        <w:t>de má qualidade e em desconformidade com as especificações deste Termo;</w:t>
      </w:r>
    </w:p>
    <w:p w:rsidR="004B6094" w:rsidRPr="004171B2" w:rsidRDefault="004B6094" w:rsidP="004B6094">
      <w:pPr>
        <w:autoSpaceDE w:val="0"/>
        <w:autoSpaceDN w:val="0"/>
        <w:adjustRightInd w:val="0"/>
        <w:spacing w:before="120" w:line="360" w:lineRule="auto"/>
        <w:rPr>
          <w:rFonts w:cs="Arial"/>
          <w:sz w:val="24"/>
          <w:szCs w:val="24"/>
        </w:rPr>
      </w:pPr>
      <w:r w:rsidRPr="004171B2">
        <w:rPr>
          <w:rFonts w:cs="Arial"/>
          <w:sz w:val="24"/>
          <w:szCs w:val="24"/>
        </w:rPr>
        <w:t>5.1.5.  Efetuar o recebimento provisório e o recebimento definitivo do objeto, por meio do Departamento de Serviços Gerais e Documentação.</w:t>
      </w:r>
    </w:p>
    <w:p w:rsidR="006F6FF6" w:rsidRPr="004171B2" w:rsidRDefault="004B6094" w:rsidP="006F6FF6">
      <w:pPr>
        <w:autoSpaceDE w:val="0"/>
        <w:autoSpaceDN w:val="0"/>
        <w:adjustRightInd w:val="0"/>
        <w:spacing w:before="120" w:line="360" w:lineRule="auto"/>
        <w:rPr>
          <w:rFonts w:cs="Arial"/>
          <w:sz w:val="24"/>
          <w:szCs w:val="24"/>
        </w:rPr>
      </w:pPr>
      <w:r w:rsidRPr="004171B2">
        <w:rPr>
          <w:rFonts w:cs="Arial"/>
          <w:sz w:val="24"/>
          <w:szCs w:val="24"/>
        </w:rPr>
        <w:t xml:space="preserve">5.1.6. </w:t>
      </w:r>
      <w:r w:rsidR="006F6FF6" w:rsidRPr="004171B2">
        <w:rPr>
          <w:rFonts w:cs="Arial"/>
          <w:sz w:val="24"/>
          <w:szCs w:val="24"/>
        </w:rPr>
        <w:t>Fornecer as instruções necessárias à execução e cumprir com os pagamentos nas condições dos preços pactuados.</w:t>
      </w:r>
    </w:p>
    <w:p w:rsidR="006F6FF6" w:rsidRPr="004171B2" w:rsidRDefault="004B6094" w:rsidP="006F6FF6">
      <w:pPr>
        <w:autoSpaceDE w:val="0"/>
        <w:autoSpaceDN w:val="0"/>
        <w:adjustRightInd w:val="0"/>
        <w:spacing w:before="120" w:line="360" w:lineRule="auto"/>
        <w:rPr>
          <w:rFonts w:cs="Arial"/>
          <w:sz w:val="24"/>
          <w:szCs w:val="24"/>
        </w:rPr>
      </w:pPr>
      <w:r w:rsidRPr="004171B2">
        <w:rPr>
          <w:rFonts w:cs="Arial"/>
          <w:sz w:val="24"/>
          <w:szCs w:val="24"/>
        </w:rPr>
        <w:lastRenderedPageBreak/>
        <w:t xml:space="preserve">5.1.7. </w:t>
      </w:r>
      <w:r w:rsidR="006F6FF6" w:rsidRPr="004171B2">
        <w:rPr>
          <w:rFonts w:cs="Arial"/>
          <w:sz w:val="24"/>
          <w:szCs w:val="24"/>
        </w:rPr>
        <w:t>Acompanhar e fiscalizar o fornecimento do objeto contratado e atestar nas notas fiscais/faturas, a efetiva entrega e o seu aceite.</w:t>
      </w:r>
    </w:p>
    <w:p w:rsidR="006F6FF6" w:rsidRPr="004171B2" w:rsidRDefault="006F6FF6" w:rsidP="006F6FF6">
      <w:pPr>
        <w:autoSpaceDE w:val="0"/>
        <w:autoSpaceDN w:val="0"/>
        <w:adjustRightInd w:val="0"/>
        <w:spacing w:before="120" w:line="360" w:lineRule="auto"/>
        <w:rPr>
          <w:rFonts w:cs="Arial"/>
          <w:sz w:val="24"/>
          <w:szCs w:val="24"/>
        </w:rPr>
      </w:pPr>
      <w:r w:rsidRPr="004171B2">
        <w:rPr>
          <w:rFonts w:cs="Arial"/>
          <w:sz w:val="24"/>
          <w:szCs w:val="24"/>
        </w:rPr>
        <w:t>5.1.</w:t>
      </w:r>
      <w:r w:rsidR="004B6094" w:rsidRPr="004171B2">
        <w:rPr>
          <w:rFonts w:cs="Arial"/>
          <w:sz w:val="24"/>
          <w:szCs w:val="24"/>
        </w:rPr>
        <w:t>8</w:t>
      </w:r>
      <w:r w:rsidRPr="004171B2">
        <w:rPr>
          <w:rFonts w:cs="Arial"/>
          <w:sz w:val="24"/>
          <w:szCs w:val="24"/>
        </w:rPr>
        <w:t>. Proceder a mais ampla fiscalização sobre o fiel cumprimento do objeto deste Termo de Referência, sem prejuízo da responsabilidade da empresa Contratada.</w:t>
      </w:r>
    </w:p>
    <w:p w:rsidR="006F6FF6" w:rsidRPr="004171B2" w:rsidRDefault="006F6FF6" w:rsidP="006F6FF6">
      <w:pPr>
        <w:autoSpaceDE w:val="0"/>
        <w:autoSpaceDN w:val="0"/>
        <w:adjustRightInd w:val="0"/>
        <w:spacing w:before="120" w:line="360" w:lineRule="auto"/>
        <w:rPr>
          <w:rFonts w:cs="Arial"/>
          <w:sz w:val="24"/>
          <w:szCs w:val="24"/>
        </w:rPr>
      </w:pPr>
      <w:r w:rsidRPr="004171B2">
        <w:rPr>
          <w:rFonts w:cs="Arial"/>
          <w:sz w:val="24"/>
          <w:szCs w:val="24"/>
        </w:rPr>
        <w:t>5.1.</w:t>
      </w:r>
      <w:r w:rsidR="002911FF" w:rsidRPr="004171B2">
        <w:rPr>
          <w:rFonts w:cs="Arial"/>
          <w:sz w:val="24"/>
          <w:szCs w:val="24"/>
        </w:rPr>
        <w:t>9</w:t>
      </w:r>
      <w:r w:rsidRPr="004171B2">
        <w:rPr>
          <w:rFonts w:cs="Arial"/>
          <w:sz w:val="24"/>
          <w:szCs w:val="24"/>
        </w:rPr>
        <w:t>.</w:t>
      </w:r>
      <w:r w:rsidR="00B828EB" w:rsidRPr="004171B2">
        <w:rPr>
          <w:rFonts w:cs="Arial"/>
          <w:sz w:val="24"/>
          <w:szCs w:val="24"/>
        </w:rPr>
        <w:t xml:space="preserve"> </w:t>
      </w:r>
      <w:r w:rsidRPr="004171B2">
        <w:rPr>
          <w:rFonts w:cs="Arial"/>
          <w:sz w:val="24"/>
          <w:szCs w:val="24"/>
        </w:rPr>
        <w:t>Exigir o cumprimento de todos os itens deste Termo de Referência, segundo suas especificações e prazos.</w:t>
      </w:r>
    </w:p>
    <w:p w:rsidR="006F6FF6" w:rsidRPr="004171B2" w:rsidRDefault="006F6FF6" w:rsidP="006F6FF6">
      <w:pPr>
        <w:autoSpaceDE w:val="0"/>
        <w:autoSpaceDN w:val="0"/>
        <w:adjustRightInd w:val="0"/>
        <w:spacing w:before="120" w:line="360" w:lineRule="auto"/>
        <w:rPr>
          <w:rFonts w:cs="Arial"/>
          <w:sz w:val="24"/>
          <w:szCs w:val="24"/>
        </w:rPr>
      </w:pPr>
      <w:r w:rsidRPr="004171B2">
        <w:rPr>
          <w:rFonts w:cs="Arial"/>
          <w:sz w:val="24"/>
          <w:szCs w:val="24"/>
        </w:rPr>
        <w:t>5.1.</w:t>
      </w:r>
      <w:r w:rsidR="004B6094" w:rsidRPr="004171B2">
        <w:rPr>
          <w:rFonts w:cs="Arial"/>
          <w:sz w:val="24"/>
          <w:szCs w:val="24"/>
        </w:rPr>
        <w:t>1</w:t>
      </w:r>
      <w:r w:rsidR="002911FF" w:rsidRPr="004171B2">
        <w:rPr>
          <w:rFonts w:cs="Arial"/>
          <w:sz w:val="24"/>
          <w:szCs w:val="24"/>
        </w:rPr>
        <w:t>0</w:t>
      </w:r>
      <w:r w:rsidRPr="004171B2">
        <w:rPr>
          <w:rFonts w:cs="Arial"/>
          <w:sz w:val="24"/>
          <w:szCs w:val="24"/>
        </w:rPr>
        <w:t>.</w:t>
      </w:r>
      <w:r w:rsidR="00B828EB" w:rsidRPr="004171B2">
        <w:rPr>
          <w:rFonts w:cs="Arial"/>
          <w:sz w:val="24"/>
          <w:szCs w:val="24"/>
        </w:rPr>
        <w:t xml:space="preserve"> </w:t>
      </w:r>
      <w:r w:rsidRPr="004171B2">
        <w:rPr>
          <w:rFonts w:cs="Arial"/>
          <w:sz w:val="24"/>
          <w:szCs w:val="24"/>
        </w:rPr>
        <w:t xml:space="preserve">Efetuar o pagamento dentro do prazo acordado, desde que cumprida </w:t>
      </w:r>
      <w:proofErr w:type="gramStart"/>
      <w:r w:rsidRPr="004171B2">
        <w:rPr>
          <w:rFonts w:cs="Arial"/>
          <w:sz w:val="24"/>
          <w:szCs w:val="24"/>
        </w:rPr>
        <w:t>as</w:t>
      </w:r>
      <w:proofErr w:type="gramEnd"/>
      <w:r w:rsidRPr="004171B2">
        <w:rPr>
          <w:rFonts w:cs="Arial"/>
          <w:sz w:val="24"/>
          <w:szCs w:val="24"/>
        </w:rPr>
        <w:t xml:space="preserve"> obrigações pela empresa Contratada, bem como, acompanhar, fiscalizar, conferir e avaliar os serviços objeto do presente Contrato a fim de que sejam executados rigorosamente em conformidade com o estabelecido neste instrumento.</w:t>
      </w:r>
    </w:p>
    <w:p w:rsidR="006F6FF6" w:rsidRPr="004171B2" w:rsidRDefault="006F6FF6" w:rsidP="006F6FF6">
      <w:pPr>
        <w:autoSpaceDE w:val="0"/>
        <w:autoSpaceDN w:val="0"/>
        <w:adjustRightInd w:val="0"/>
        <w:spacing w:before="120" w:line="360" w:lineRule="auto"/>
        <w:rPr>
          <w:rFonts w:cs="Arial"/>
          <w:sz w:val="24"/>
          <w:szCs w:val="24"/>
        </w:rPr>
      </w:pPr>
      <w:r w:rsidRPr="004171B2">
        <w:rPr>
          <w:rFonts w:cs="Arial"/>
          <w:sz w:val="24"/>
          <w:szCs w:val="24"/>
        </w:rPr>
        <w:t>5.1.</w:t>
      </w:r>
      <w:r w:rsidR="004B6094" w:rsidRPr="004171B2">
        <w:rPr>
          <w:rFonts w:cs="Arial"/>
          <w:sz w:val="24"/>
          <w:szCs w:val="24"/>
        </w:rPr>
        <w:t>1</w:t>
      </w:r>
      <w:r w:rsidR="002911FF" w:rsidRPr="004171B2">
        <w:rPr>
          <w:rFonts w:cs="Arial"/>
          <w:sz w:val="24"/>
          <w:szCs w:val="24"/>
        </w:rPr>
        <w:t>1</w:t>
      </w:r>
      <w:r w:rsidRPr="004171B2">
        <w:rPr>
          <w:rFonts w:cs="Arial"/>
          <w:sz w:val="24"/>
          <w:szCs w:val="24"/>
        </w:rPr>
        <w:t>.</w:t>
      </w:r>
      <w:r w:rsidR="00B828EB" w:rsidRPr="004171B2">
        <w:rPr>
          <w:rFonts w:cs="Arial"/>
          <w:sz w:val="24"/>
          <w:szCs w:val="24"/>
        </w:rPr>
        <w:t xml:space="preserve"> </w:t>
      </w:r>
      <w:r w:rsidRPr="004171B2">
        <w:rPr>
          <w:rFonts w:cs="Arial"/>
          <w:sz w:val="24"/>
          <w:szCs w:val="24"/>
        </w:rPr>
        <w:t>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6F6FF6" w:rsidRPr="004171B2" w:rsidRDefault="006F6FF6" w:rsidP="006F6FF6">
      <w:pPr>
        <w:autoSpaceDE w:val="0"/>
        <w:autoSpaceDN w:val="0"/>
        <w:adjustRightInd w:val="0"/>
        <w:spacing w:before="120" w:line="360" w:lineRule="auto"/>
        <w:rPr>
          <w:rFonts w:cs="Arial"/>
          <w:sz w:val="24"/>
          <w:szCs w:val="24"/>
        </w:rPr>
      </w:pPr>
      <w:r w:rsidRPr="004171B2">
        <w:rPr>
          <w:rFonts w:cs="Arial"/>
          <w:sz w:val="24"/>
          <w:szCs w:val="24"/>
        </w:rPr>
        <w:t>5.1.</w:t>
      </w:r>
      <w:r w:rsidR="004B6094" w:rsidRPr="004171B2">
        <w:rPr>
          <w:rFonts w:cs="Arial"/>
          <w:sz w:val="24"/>
          <w:szCs w:val="24"/>
        </w:rPr>
        <w:t>1</w:t>
      </w:r>
      <w:r w:rsidR="002911FF" w:rsidRPr="004171B2">
        <w:rPr>
          <w:rFonts w:cs="Arial"/>
          <w:sz w:val="24"/>
          <w:szCs w:val="24"/>
        </w:rPr>
        <w:t>2</w:t>
      </w:r>
      <w:r w:rsidRPr="004171B2">
        <w:rPr>
          <w:rFonts w:cs="Arial"/>
          <w:sz w:val="24"/>
          <w:szCs w:val="24"/>
        </w:rPr>
        <w:t>.</w:t>
      </w:r>
      <w:r w:rsidR="00B828EB" w:rsidRPr="004171B2">
        <w:rPr>
          <w:rFonts w:cs="Arial"/>
          <w:sz w:val="24"/>
          <w:szCs w:val="24"/>
        </w:rPr>
        <w:t xml:space="preserve"> </w:t>
      </w:r>
      <w:r w:rsidRPr="004171B2">
        <w:rPr>
          <w:rFonts w:cs="Arial"/>
          <w:sz w:val="24"/>
          <w:szCs w:val="24"/>
        </w:rPr>
        <w:t>Notificar a empresa Contratada de qualquer irregularidade constatada, por escrito, para que seja sanada sob pena de incorrer nas sanções previstas neste Termo de Referência.</w:t>
      </w:r>
    </w:p>
    <w:p w:rsidR="006F6FF6" w:rsidRPr="004171B2" w:rsidRDefault="006F6FF6" w:rsidP="006F6FF6">
      <w:pPr>
        <w:autoSpaceDE w:val="0"/>
        <w:autoSpaceDN w:val="0"/>
        <w:adjustRightInd w:val="0"/>
        <w:spacing w:before="120" w:line="360" w:lineRule="auto"/>
        <w:rPr>
          <w:rFonts w:cs="Arial"/>
          <w:sz w:val="24"/>
          <w:szCs w:val="24"/>
        </w:rPr>
      </w:pPr>
      <w:r w:rsidRPr="004171B2">
        <w:rPr>
          <w:rFonts w:cs="Arial"/>
          <w:sz w:val="24"/>
          <w:szCs w:val="24"/>
        </w:rPr>
        <w:t>5.1.</w:t>
      </w:r>
      <w:r w:rsidR="004B6094" w:rsidRPr="004171B2">
        <w:rPr>
          <w:rFonts w:cs="Arial"/>
          <w:sz w:val="24"/>
          <w:szCs w:val="24"/>
        </w:rPr>
        <w:t>1</w:t>
      </w:r>
      <w:r w:rsidR="002911FF" w:rsidRPr="004171B2">
        <w:rPr>
          <w:rFonts w:cs="Arial"/>
          <w:sz w:val="24"/>
          <w:szCs w:val="24"/>
        </w:rPr>
        <w:t>3</w:t>
      </w:r>
      <w:r w:rsidRPr="004171B2">
        <w:rPr>
          <w:rFonts w:cs="Arial"/>
          <w:sz w:val="24"/>
          <w:szCs w:val="24"/>
        </w:rPr>
        <w:t>.</w:t>
      </w:r>
      <w:r w:rsidR="00B828EB" w:rsidRPr="004171B2">
        <w:rPr>
          <w:rFonts w:cs="Arial"/>
          <w:sz w:val="24"/>
          <w:szCs w:val="24"/>
        </w:rPr>
        <w:t xml:space="preserve"> </w:t>
      </w:r>
      <w:r w:rsidRPr="004171B2">
        <w:rPr>
          <w:rFonts w:cs="Arial"/>
          <w:sz w:val="24"/>
          <w:szCs w:val="24"/>
        </w:rPr>
        <w:t>Todas as requisições e notificações trocadas entre as partes devem ser feitas por escrito devidamente assinadas e protocoladas.</w:t>
      </w:r>
    </w:p>
    <w:p w:rsidR="003D377B" w:rsidRPr="004171B2" w:rsidRDefault="003D377B" w:rsidP="002B35F3">
      <w:pPr>
        <w:spacing w:before="240" w:line="360" w:lineRule="auto"/>
        <w:rPr>
          <w:rFonts w:cs="Arial"/>
          <w:b/>
          <w:sz w:val="24"/>
          <w:szCs w:val="24"/>
        </w:rPr>
      </w:pPr>
      <w:r w:rsidRPr="004171B2">
        <w:rPr>
          <w:rFonts w:cs="Arial"/>
          <w:b/>
          <w:sz w:val="24"/>
          <w:szCs w:val="24"/>
        </w:rPr>
        <w:t>5.2. Da Contratada:</w:t>
      </w:r>
    </w:p>
    <w:p w:rsidR="008B2C3E" w:rsidRPr="004171B2" w:rsidRDefault="007B161F" w:rsidP="00E0061A">
      <w:pPr>
        <w:autoSpaceDE w:val="0"/>
        <w:autoSpaceDN w:val="0"/>
        <w:adjustRightInd w:val="0"/>
        <w:spacing w:before="120" w:line="360" w:lineRule="auto"/>
        <w:rPr>
          <w:rFonts w:cs="Arial"/>
          <w:sz w:val="24"/>
          <w:szCs w:val="24"/>
        </w:rPr>
      </w:pPr>
      <w:r w:rsidRPr="004171B2">
        <w:rPr>
          <w:rFonts w:cs="Arial"/>
          <w:sz w:val="24"/>
          <w:szCs w:val="24"/>
        </w:rPr>
        <w:t>5.2.1</w:t>
      </w:r>
      <w:r w:rsidR="00E0061A" w:rsidRPr="004171B2">
        <w:rPr>
          <w:rFonts w:cs="Arial"/>
          <w:sz w:val="24"/>
          <w:szCs w:val="24"/>
        </w:rPr>
        <w:t xml:space="preserve">. </w:t>
      </w:r>
      <w:r w:rsidR="008B2C3E" w:rsidRPr="004171B2">
        <w:rPr>
          <w:rFonts w:cs="Arial"/>
          <w:sz w:val="24"/>
          <w:szCs w:val="24"/>
        </w:rPr>
        <w:t>Estar de acordo com o cronograma estabelecido pela contratante.</w:t>
      </w:r>
    </w:p>
    <w:p w:rsidR="00E0061A" w:rsidRPr="004171B2" w:rsidRDefault="00E0061A" w:rsidP="00E0061A">
      <w:pPr>
        <w:autoSpaceDE w:val="0"/>
        <w:autoSpaceDN w:val="0"/>
        <w:adjustRightInd w:val="0"/>
        <w:spacing w:before="120" w:line="360" w:lineRule="auto"/>
        <w:rPr>
          <w:rFonts w:cs="Arial"/>
          <w:sz w:val="24"/>
          <w:szCs w:val="24"/>
        </w:rPr>
      </w:pPr>
      <w:r w:rsidRPr="004171B2">
        <w:rPr>
          <w:rFonts w:cs="Arial"/>
          <w:sz w:val="24"/>
          <w:szCs w:val="24"/>
        </w:rPr>
        <w:t xml:space="preserve">5.2.2. </w:t>
      </w:r>
      <w:r w:rsidR="008B2C3E" w:rsidRPr="004171B2">
        <w:rPr>
          <w:rFonts w:cs="Arial"/>
          <w:sz w:val="24"/>
          <w:szCs w:val="24"/>
        </w:rPr>
        <w:t>Causar o mínimo de impacto ao meio ambiente</w:t>
      </w:r>
      <w:r w:rsidRPr="004171B2">
        <w:rPr>
          <w:rFonts w:cs="Arial"/>
          <w:sz w:val="24"/>
          <w:szCs w:val="24"/>
        </w:rPr>
        <w:t>.</w:t>
      </w:r>
    </w:p>
    <w:p w:rsidR="00F21669" w:rsidRPr="004171B2" w:rsidRDefault="00F21669" w:rsidP="004D51BC">
      <w:pPr>
        <w:autoSpaceDE w:val="0"/>
        <w:autoSpaceDN w:val="0"/>
        <w:adjustRightInd w:val="0"/>
        <w:spacing w:before="120" w:line="360" w:lineRule="auto"/>
        <w:rPr>
          <w:rFonts w:cs="Arial"/>
          <w:sz w:val="24"/>
          <w:szCs w:val="24"/>
        </w:rPr>
      </w:pPr>
      <w:r w:rsidRPr="004171B2">
        <w:rPr>
          <w:rFonts w:cs="Arial"/>
          <w:sz w:val="24"/>
          <w:szCs w:val="24"/>
        </w:rPr>
        <w:t>5.2.3. Causar o mínimo de impacto ao meio ambiente;</w:t>
      </w:r>
    </w:p>
    <w:p w:rsidR="00F21669" w:rsidRPr="004171B2" w:rsidRDefault="00F21669" w:rsidP="004D51BC">
      <w:pPr>
        <w:autoSpaceDE w:val="0"/>
        <w:autoSpaceDN w:val="0"/>
        <w:adjustRightInd w:val="0"/>
        <w:spacing w:before="120" w:line="360" w:lineRule="auto"/>
        <w:rPr>
          <w:rFonts w:cs="Arial"/>
          <w:sz w:val="24"/>
          <w:szCs w:val="24"/>
        </w:rPr>
      </w:pPr>
      <w:r w:rsidRPr="004171B2">
        <w:rPr>
          <w:rFonts w:cs="Arial"/>
          <w:sz w:val="24"/>
          <w:szCs w:val="24"/>
        </w:rPr>
        <w:t>5.2.4. Atingir os objetivos e exterminar as colônias, impedir a formação e surgimento de novos insetos;</w:t>
      </w:r>
    </w:p>
    <w:p w:rsidR="00F21669" w:rsidRPr="004171B2" w:rsidRDefault="00F21669" w:rsidP="004D51BC">
      <w:pPr>
        <w:autoSpaceDE w:val="0"/>
        <w:autoSpaceDN w:val="0"/>
        <w:adjustRightInd w:val="0"/>
        <w:spacing w:before="120" w:line="360" w:lineRule="auto"/>
        <w:rPr>
          <w:rFonts w:cs="Arial"/>
          <w:sz w:val="24"/>
          <w:szCs w:val="24"/>
        </w:rPr>
      </w:pPr>
      <w:r w:rsidRPr="004171B2">
        <w:rPr>
          <w:rFonts w:cs="Arial"/>
          <w:sz w:val="24"/>
          <w:szCs w:val="24"/>
        </w:rPr>
        <w:t>5.2.5. Não colocar em risco a saúde de pessoas que transitam nas instalações;</w:t>
      </w:r>
    </w:p>
    <w:p w:rsidR="00F21669" w:rsidRPr="004171B2" w:rsidRDefault="00F21669" w:rsidP="004D51BC">
      <w:pPr>
        <w:autoSpaceDE w:val="0"/>
        <w:autoSpaceDN w:val="0"/>
        <w:adjustRightInd w:val="0"/>
        <w:spacing w:before="120" w:line="360" w:lineRule="auto"/>
        <w:rPr>
          <w:rFonts w:cs="Arial"/>
          <w:sz w:val="24"/>
          <w:szCs w:val="24"/>
        </w:rPr>
      </w:pPr>
      <w:r w:rsidRPr="004171B2">
        <w:rPr>
          <w:rFonts w:cs="Arial"/>
          <w:sz w:val="24"/>
          <w:szCs w:val="24"/>
        </w:rPr>
        <w:t>5.2.6. Não contaminar o ambiente com cheiro, vapores e fumaças;</w:t>
      </w:r>
    </w:p>
    <w:p w:rsidR="00F21669" w:rsidRPr="004171B2" w:rsidRDefault="00F21669" w:rsidP="004D51BC">
      <w:pPr>
        <w:autoSpaceDE w:val="0"/>
        <w:autoSpaceDN w:val="0"/>
        <w:adjustRightInd w:val="0"/>
        <w:spacing w:before="120" w:line="360" w:lineRule="auto"/>
        <w:rPr>
          <w:rFonts w:cs="Arial"/>
          <w:sz w:val="24"/>
          <w:szCs w:val="24"/>
        </w:rPr>
      </w:pPr>
      <w:r w:rsidRPr="004171B2">
        <w:rPr>
          <w:rFonts w:cs="Arial"/>
          <w:sz w:val="24"/>
          <w:szCs w:val="24"/>
        </w:rPr>
        <w:t>5.2.7. Não interferir na rotina do ambiente;</w:t>
      </w:r>
    </w:p>
    <w:p w:rsidR="00F21669" w:rsidRPr="004171B2" w:rsidRDefault="00F21669" w:rsidP="004D51BC">
      <w:pPr>
        <w:autoSpaceDE w:val="0"/>
        <w:autoSpaceDN w:val="0"/>
        <w:adjustRightInd w:val="0"/>
        <w:spacing w:before="120" w:line="360" w:lineRule="auto"/>
        <w:rPr>
          <w:rFonts w:cs="Arial"/>
          <w:sz w:val="24"/>
          <w:szCs w:val="24"/>
        </w:rPr>
      </w:pPr>
      <w:r w:rsidRPr="004171B2">
        <w:rPr>
          <w:rFonts w:cs="Arial"/>
          <w:sz w:val="24"/>
          <w:szCs w:val="24"/>
        </w:rPr>
        <w:lastRenderedPageBreak/>
        <w:t xml:space="preserve">5.2.8. Permitir que o ambiente </w:t>
      </w:r>
      <w:proofErr w:type="gramStart"/>
      <w:r w:rsidRPr="004171B2">
        <w:rPr>
          <w:rFonts w:cs="Arial"/>
          <w:sz w:val="24"/>
          <w:szCs w:val="24"/>
        </w:rPr>
        <w:t>possa</w:t>
      </w:r>
      <w:proofErr w:type="gramEnd"/>
      <w:r w:rsidRPr="004171B2">
        <w:rPr>
          <w:rFonts w:cs="Arial"/>
          <w:sz w:val="24"/>
          <w:szCs w:val="24"/>
        </w:rPr>
        <w:t xml:space="preserve"> ser lavado sem eliminar o efeito do produto aplicado;</w:t>
      </w:r>
    </w:p>
    <w:p w:rsidR="00F21669" w:rsidRPr="004171B2" w:rsidRDefault="004D51BC" w:rsidP="004D51BC">
      <w:pPr>
        <w:autoSpaceDE w:val="0"/>
        <w:autoSpaceDN w:val="0"/>
        <w:adjustRightInd w:val="0"/>
        <w:spacing w:before="120" w:line="360" w:lineRule="auto"/>
        <w:rPr>
          <w:rFonts w:cs="Arial"/>
          <w:sz w:val="24"/>
          <w:szCs w:val="24"/>
        </w:rPr>
      </w:pPr>
      <w:r w:rsidRPr="004171B2">
        <w:rPr>
          <w:rFonts w:cs="Arial"/>
          <w:sz w:val="24"/>
          <w:szCs w:val="24"/>
        </w:rPr>
        <w:t xml:space="preserve">5.2.9. </w:t>
      </w:r>
      <w:r w:rsidR="00F21669" w:rsidRPr="004171B2">
        <w:rPr>
          <w:rFonts w:cs="Arial"/>
          <w:sz w:val="24"/>
          <w:szCs w:val="24"/>
        </w:rPr>
        <w:t>Utilizar equipamentos de proteção individual adequado ao risco, para cada situação, em perfeito estado de conservação e funcionamento;</w:t>
      </w:r>
    </w:p>
    <w:p w:rsidR="00F21669" w:rsidRPr="004171B2" w:rsidRDefault="004D51BC" w:rsidP="004D51BC">
      <w:pPr>
        <w:autoSpaceDE w:val="0"/>
        <w:autoSpaceDN w:val="0"/>
        <w:adjustRightInd w:val="0"/>
        <w:spacing w:before="120" w:line="360" w:lineRule="auto"/>
        <w:rPr>
          <w:rFonts w:cs="Arial"/>
          <w:sz w:val="24"/>
          <w:szCs w:val="24"/>
        </w:rPr>
      </w:pPr>
      <w:r w:rsidRPr="004171B2">
        <w:rPr>
          <w:rFonts w:cs="Arial"/>
          <w:sz w:val="24"/>
          <w:szCs w:val="24"/>
        </w:rPr>
        <w:t xml:space="preserve">5.2.10. </w:t>
      </w:r>
      <w:r w:rsidR="00F21669" w:rsidRPr="004171B2">
        <w:rPr>
          <w:rFonts w:cs="Arial"/>
          <w:sz w:val="24"/>
          <w:szCs w:val="24"/>
        </w:rPr>
        <w:t>Emitir relatórios dos serviços constando data e horário da aplicação, produto aplicado e responsável pela aplicação;</w:t>
      </w:r>
    </w:p>
    <w:p w:rsidR="00F21669" w:rsidRPr="004171B2" w:rsidRDefault="004D51BC" w:rsidP="004D51BC">
      <w:pPr>
        <w:autoSpaceDE w:val="0"/>
        <w:autoSpaceDN w:val="0"/>
        <w:adjustRightInd w:val="0"/>
        <w:spacing w:before="120" w:line="360" w:lineRule="auto"/>
        <w:rPr>
          <w:rFonts w:cs="Arial"/>
          <w:sz w:val="24"/>
          <w:szCs w:val="24"/>
        </w:rPr>
      </w:pPr>
      <w:r w:rsidRPr="004171B2">
        <w:rPr>
          <w:rFonts w:cs="Arial"/>
          <w:sz w:val="24"/>
          <w:szCs w:val="24"/>
        </w:rPr>
        <w:t xml:space="preserve">5.2.11. </w:t>
      </w:r>
      <w:r w:rsidR="00F21669" w:rsidRPr="004171B2">
        <w:rPr>
          <w:rFonts w:cs="Arial"/>
          <w:sz w:val="24"/>
          <w:szCs w:val="24"/>
        </w:rPr>
        <w:t>Promover monitoramento das áreas tratadas em ação conjunta com a contratante, reforçando a aplicação se for o caso, até a solução do problema;</w:t>
      </w:r>
    </w:p>
    <w:p w:rsidR="00F21669" w:rsidRPr="004171B2" w:rsidRDefault="004D51BC" w:rsidP="004D51BC">
      <w:pPr>
        <w:autoSpaceDE w:val="0"/>
        <w:autoSpaceDN w:val="0"/>
        <w:adjustRightInd w:val="0"/>
        <w:spacing w:before="120" w:line="360" w:lineRule="auto"/>
        <w:rPr>
          <w:rFonts w:cs="Arial"/>
          <w:sz w:val="24"/>
          <w:szCs w:val="24"/>
        </w:rPr>
      </w:pPr>
      <w:r w:rsidRPr="004171B2">
        <w:rPr>
          <w:rFonts w:cs="Arial"/>
          <w:sz w:val="24"/>
          <w:szCs w:val="24"/>
        </w:rPr>
        <w:t xml:space="preserve">5.2.12. </w:t>
      </w:r>
      <w:r w:rsidR="00F21669" w:rsidRPr="004171B2">
        <w:rPr>
          <w:rFonts w:cs="Arial"/>
          <w:sz w:val="24"/>
          <w:szCs w:val="24"/>
        </w:rPr>
        <w:t>A execução dos serviços deverá ser orientada por técnico habilitado devidamente registrado no Conselho Profissional e deverá ser aplicado por profissionais treinados e identificados;</w:t>
      </w:r>
    </w:p>
    <w:p w:rsidR="00F21669" w:rsidRPr="004171B2" w:rsidRDefault="004D51BC" w:rsidP="004D51BC">
      <w:pPr>
        <w:autoSpaceDE w:val="0"/>
        <w:autoSpaceDN w:val="0"/>
        <w:adjustRightInd w:val="0"/>
        <w:spacing w:before="120" w:line="360" w:lineRule="auto"/>
        <w:rPr>
          <w:rFonts w:cs="Arial"/>
          <w:sz w:val="24"/>
          <w:szCs w:val="24"/>
        </w:rPr>
      </w:pPr>
      <w:r w:rsidRPr="004171B2">
        <w:rPr>
          <w:rFonts w:cs="Arial"/>
          <w:sz w:val="24"/>
          <w:szCs w:val="24"/>
        </w:rPr>
        <w:t>5.2.13.</w:t>
      </w:r>
      <w:r w:rsidR="00F21669" w:rsidRPr="004171B2">
        <w:rPr>
          <w:rFonts w:cs="Arial"/>
          <w:sz w:val="24"/>
          <w:szCs w:val="24"/>
        </w:rPr>
        <w:t xml:space="preserve"> Todos os serviços serão realizados com fornecimento de material (ferramentas, utensílios e equipamentos) pela </w:t>
      </w:r>
      <w:proofErr w:type="gramStart"/>
      <w:r w:rsidR="00F21669" w:rsidRPr="004171B2">
        <w:rPr>
          <w:rFonts w:cs="Arial"/>
          <w:sz w:val="24"/>
          <w:szCs w:val="24"/>
        </w:rPr>
        <w:t>CONTRATADA e aplicados em todos os locais dos respectivos prédios</w:t>
      </w:r>
      <w:proofErr w:type="gramEnd"/>
      <w:r w:rsidR="00F21669" w:rsidRPr="004171B2">
        <w:rPr>
          <w:rFonts w:cs="Arial"/>
          <w:sz w:val="24"/>
          <w:szCs w:val="24"/>
        </w:rPr>
        <w:t xml:space="preserve"> tais como: gavetas, mesas, armários, prateleiras, banheiros, copas, portas, rodapés, caixas de gordura, de energia de esgotos, saída de gás, interruptores, lixeiras, sanitários,ralos, depósitos, estoques,refeitórios e outros locais determinados pela CONTRATANTE e sugeridos pela CONTRATADA.</w:t>
      </w:r>
    </w:p>
    <w:p w:rsidR="00F21669" w:rsidRPr="004171B2" w:rsidRDefault="004D51BC" w:rsidP="004D51BC">
      <w:pPr>
        <w:autoSpaceDE w:val="0"/>
        <w:autoSpaceDN w:val="0"/>
        <w:adjustRightInd w:val="0"/>
        <w:spacing w:before="120" w:line="360" w:lineRule="auto"/>
        <w:rPr>
          <w:rFonts w:cs="Arial"/>
          <w:sz w:val="24"/>
          <w:szCs w:val="24"/>
        </w:rPr>
      </w:pPr>
      <w:r w:rsidRPr="004171B2">
        <w:rPr>
          <w:rFonts w:cs="Arial"/>
          <w:sz w:val="24"/>
          <w:szCs w:val="24"/>
        </w:rPr>
        <w:t xml:space="preserve">5.2.14. </w:t>
      </w:r>
      <w:r w:rsidR="00F21669" w:rsidRPr="004171B2">
        <w:rPr>
          <w:rFonts w:cs="Arial"/>
          <w:sz w:val="24"/>
          <w:szCs w:val="24"/>
        </w:rPr>
        <w:t>A empresa contratada deverá possuir todos os produtos necessários utilizados no controle de animais mencionados além de tecnologia e conhecimento para manuseio e aplicação dos mesmos.</w:t>
      </w:r>
    </w:p>
    <w:p w:rsidR="00F21669" w:rsidRPr="004171B2" w:rsidRDefault="004D51BC" w:rsidP="004D51BC">
      <w:pPr>
        <w:autoSpaceDE w:val="0"/>
        <w:autoSpaceDN w:val="0"/>
        <w:adjustRightInd w:val="0"/>
        <w:spacing w:before="120" w:line="360" w:lineRule="auto"/>
        <w:rPr>
          <w:rFonts w:cs="Arial"/>
          <w:sz w:val="24"/>
          <w:szCs w:val="24"/>
        </w:rPr>
      </w:pPr>
      <w:r w:rsidRPr="004171B2">
        <w:rPr>
          <w:rFonts w:cs="Arial"/>
          <w:sz w:val="24"/>
          <w:szCs w:val="24"/>
        </w:rPr>
        <w:t>5.2.15.</w:t>
      </w:r>
      <w:r w:rsidR="00F21669" w:rsidRPr="004171B2">
        <w:rPr>
          <w:rFonts w:cs="Arial"/>
          <w:sz w:val="24"/>
          <w:szCs w:val="24"/>
        </w:rPr>
        <w:t xml:space="preserve"> A contratada deverá apresentar tabela contendo as seguintes informações: nome comum, grupo químico, ação tóxica, antídoto e tratamento, número de Registro no Ministério da Saúde, para cada praga alvo de controle a que se destinará o produto.</w:t>
      </w:r>
    </w:p>
    <w:p w:rsidR="008B2C3E" w:rsidRPr="004171B2" w:rsidRDefault="004D51BC" w:rsidP="00F21669">
      <w:pPr>
        <w:autoSpaceDE w:val="0"/>
        <w:autoSpaceDN w:val="0"/>
        <w:adjustRightInd w:val="0"/>
        <w:spacing w:before="120" w:line="360" w:lineRule="auto"/>
        <w:rPr>
          <w:rFonts w:cs="Arial"/>
          <w:sz w:val="24"/>
          <w:szCs w:val="24"/>
        </w:rPr>
      </w:pPr>
      <w:r w:rsidRPr="004171B2">
        <w:rPr>
          <w:rFonts w:cs="Arial"/>
          <w:sz w:val="24"/>
          <w:szCs w:val="24"/>
        </w:rPr>
        <w:t xml:space="preserve">5.2.16. </w:t>
      </w:r>
      <w:r w:rsidR="00F21669" w:rsidRPr="004171B2">
        <w:rPr>
          <w:rFonts w:cs="Arial"/>
          <w:sz w:val="24"/>
          <w:szCs w:val="24"/>
        </w:rPr>
        <w:t>Os produtos químicos utilizados na execução dos serviços deverão estar devidamente registrados e liberados pelo Ministério da saúde e Agencia Nacional de Vigilância Sanitária – ANVISA. Serão exigidos produtos químicos com embalagens fechadas e lacradas, para abertura na presença de funcionário da CESAMA responsável pelo acompanhamento dos serviços.</w:t>
      </w:r>
    </w:p>
    <w:p w:rsidR="00E0061A" w:rsidRPr="004171B2" w:rsidRDefault="004D51BC" w:rsidP="00E0061A">
      <w:pPr>
        <w:autoSpaceDE w:val="0"/>
        <w:autoSpaceDN w:val="0"/>
        <w:adjustRightInd w:val="0"/>
        <w:spacing w:before="120" w:line="360" w:lineRule="auto"/>
        <w:rPr>
          <w:rFonts w:cs="Arial"/>
          <w:sz w:val="24"/>
          <w:szCs w:val="24"/>
        </w:rPr>
      </w:pPr>
      <w:r w:rsidRPr="004171B2">
        <w:rPr>
          <w:rFonts w:cs="Arial"/>
          <w:sz w:val="24"/>
          <w:szCs w:val="24"/>
        </w:rPr>
        <w:lastRenderedPageBreak/>
        <w:t xml:space="preserve">5.2.17. </w:t>
      </w:r>
      <w:r w:rsidR="00E0061A" w:rsidRPr="004171B2">
        <w:rPr>
          <w:rFonts w:cs="Arial"/>
          <w:sz w:val="24"/>
          <w:szCs w:val="24"/>
        </w:rPr>
        <w:t>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p>
    <w:p w:rsidR="00E0061A" w:rsidRPr="004171B2" w:rsidRDefault="004D51BC" w:rsidP="00E0061A">
      <w:pPr>
        <w:autoSpaceDE w:val="0"/>
        <w:autoSpaceDN w:val="0"/>
        <w:adjustRightInd w:val="0"/>
        <w:spacing w:before="120" w:line="360" w:lineRule="auto"/>
        <w:rPr>
          <w:rFonts w:cs="Arial"/>
          <w:sz w:val="24"/>
          <w:szCs w:val="24"/>
        </w:rPr>
      </w:pPr>
      <w:r w:rsidRPr="004171B2">
        <w:rPr>
          <w:rFonts w:cs="Arial"/>
          <w:sz w:val="24"/>
          <w:szCs w:val="24"/>
        </w:rPr>
        <w:t xml:space="preserve">5.2.18. </w:t>
      </w:r>
      <w:r w:rsidR="00E0061A" w:rsidRPr="004171B2">
        <w:rPr>
          <w:rFonts w:cs="Arial"/>
          <w:sz w:val="24"/>
          <w:szCs w:val="24"/>
        </w:rPr>
        <w:t>Cumprir os prazos previstos neste Termo de Referência ou outros que venham a ser fixados pela CESAMA.</w:t>
      </w:r>
    </w:p>
    <w:p w:rsidR="00E0061A" w:rsidRPr="004171B2" w:rsidRDefault="004D51BC" w:rsidP="00E0061A">
      <w:pPr>
        <w:autoSpaceDE w:val="0"/>
        <w:autoSpaceDN w:val="0"/>
        <w:adjustRightInd w:val="0"/>
        <w:spacing w:before="120" w:line="360" w:lineRule="auto"/>
        <w:rPr>
          <w:rFonts w:cs="Arial"/>
          <w:sz w:val="24"/>
          <w:szCs w:val="24"/>
        </w:rPr>
      </w:pPr>
      <w:r w:rsidRPr="004171B2">
        <w:rPr>
          <w:rFonts w:cs="Arial"/>
          <w:sz w:val="24"/>
          <w:szCs w:val="24"/>
        </w:rPr>
        <w:t xml:space="preserve">5.2.19. </w:t>
      </w:r>
      <w:r w:rsidR="00E0061A" w:rsidRPr="004171B2">
        <w:rPr>
          <w:rFonts w:cs="Arial"/>
          <w:sz w:val="24"/>
          <w:szCs w:val="24"/>
        </w:rPr>
        <w:t>Dirimir qualquer dúvida e prestar esclarecimentos acerca da execução do Contrato, durante toda a sua vigência, a pedido da CESAMA.</w:t>
      </w:r>
    </w:p>
    <w:p w:rsidR="006F6FF6" w:rsidRPr="004171B2" w:rsidRDefault="004D51BC" w:rsidP="00E0061A">
      <w:pPr>
        <w:autoSpaceDE w:val="0"/>
        <w:autoSpaceDN w:val="0"/>
        <w:adjustRightInd w:val="0"/>
        <w:spacing w:before="120" w:line="360" w:lineRule="auto"/>
        <w:rPr>
          <w:rFonts w:cs="Arial"/>
          <w:sz w:val="24"/>
          <w:szCs w:val="24"/>
        </w:rPr>
      </w:pPr>
      <w:r w:rsidRPr="004171B2">
        <w:rPr>
          <w:rFonts w:cs="Arial"/>
          <w:sz w:val="24"/>
          <w:szCs w:val="24"/>
        </w:rPr>
        <w:t>5.2.20</w:t>
      </w:r>
      <w:r w:rsidR="006F6FF6" w:rsidRPr="004171B2">
        <w:rPr>
          <w:rFonts w:cs="Arial"/>
          <w:sz w:val="24"/>
          <w:szCs w:val="24"/>
        </w:rPr>
        <w:t>. Manter, durante toda a execução deste Contrato, em compatibilidade com as obrigações a serem assumidas, todas as condições de habilitação e qualificação exigidas na dispensa de licitação.</w:t>
      </w:r>
    </w:p>
    <w:p w:rsidR="006F6FF6" w:rsidRPr="004171B2" w:rsidRDefault="004D51BC" w:rsidP="006F6FF6">
      <w:pPr>
        <w:autoSpaceDE w:val="0"/>
        <w:autoSpaceDN w:val="0"/>
        <w:adjustRightInd w:val="0"/>
        <w:spacing w:before="120" w:line="360" w:lineRule="auto"/>
        <w:rPr>
          <w:rFonts w:cs="Arial"/>
          <w:sz w:val="24"/>
          <w:szCs w:val="24"/>
        </w:rPr>
      </w:pPr>
      <w:r w:rsidRPr="004171B2">
        <w:rPr>
          <w:rFonts w:cs="Arial"/>
          <w:sz w:val="24"/>
          <w:szCs w:val="24"/>
        </w:rPr>
        <w:t>5.2.21</w:t>
      </w:r>
      <w:r w:rsidR="006F6FF6" w:rsidRPr="004171B2">
        <w:rPr>
          <w:rFonts w:cs="Arial"/>
          <w:sz w:val="24"/>
          <w:szCs w:val="24"/>
        </w:rPr>
        <w:t>. Atender às determinações da fiscalização da CESAMA e providenciar a imediata correção, quando este for solicitado.</w:t>
      </w:r>
    </w:p>
    <w:p w:rsidR="006F6FF6" w:rsidRPr="004171B2" w:rsidRDefault="004D51BC" w:rsidP="006F6FF6">
      <w:pPr>
        <w:autoSpaceDE w:val="0"/>
        <w:autoSpaceDN w:val="0"/>
        <w:adjustRightInd w:val="0"/>
        <w:spacing w:before="120" w:line="360" w:lineRule="auto"/>
        <w:rPr>
          <w:rFonts w:cs="Arial"/>
          <w:sz w:val="24"/>
          <w:szCs w:val="24"/>
        </w:rPr>
      </w:pPr>
      <w:r w:rsidRPr="004171B2">
        <w:rPr>
          <w:rFonts w:cs="Arial"/>
          <w:sz w:val="24"/>
          <w:szCs w:val="24"/>
        </w:rPr>
        <w:t>5.2.22</w:t>
      </w:r>
      <w:r w:rsidR="006F6FF6" w:rsidRPr="004171B2">
        <w:rPr>
          <w:rFonts w:cs="Arial"/>
          <w:sz w:val="24"/>
          <w:szCs w:val="24"/>
        </w:rPr>
        <w:t>.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rsidR="006F6FF6" w:rsidRPr="004171B2" w:rsidRDefault="004D51BC" w:rsidP="006F6FF6">
      <w:pPr>
        <w:autoSpaceDE w:val="0"/>
        <w:autoSpaceDN w:val="0"/>
        <w:adjustRightInd w:val="0"/>
        <w:spacing w:before="120" w:line="360" w:lineRule="auto"/>
        <w:rPr>
          <w:rFonts w:cs="Arial"/>
          <w:sz w:val="24"/>
          <w:szCs w:val="24"/>
        </w:rPr>
      </w:pPr>
      <w:r w:rsidRPr="004171B2">
        <w:rPr>
          <w:rFonts w:cs="Arial"/>
          <w:sz w:val="24"/>
          <w:szCs w:val="24"/>
        </w:rPr>
        <w:t>5.2.23</w:t>
      </w:r>
      <w:r w:rsidR="006F6FF6" w:rsidRPr="004171B2">
        <w:rPr>
          <w:rFonts w:cs="Arial"/>
          <w:sz w:val="24"/>
          <w:szCs w:val="24"/>
        </w:rPr>
        <w:t xml:space="preserve">. A empresa Contratada não poderá </w:t>
      </w:r>
      <w:proofErr w:type="gramStart"/>
      <w:r w:rsidR="006F6FF6" w:rsidRPr="004171B2">
        <w:rPr>
          <w:rFonts w:cs="Arial"/>
          <w:sz w:val="24"/>
          <w:szCs w:val="24"/>
        </w:rPr>
        <w:t>transferir,</w:t>
      </w:r>
      <w:proofErr w:type="gramEnd"/>
      <w:r w:rsidR="006F6FF6" w:rsidRPr="004171B2">
        <w:rPr>
          <w:rFonts w:cs="Arial"/>
          <w:sz w:val="24"/>
          <w:szCs w:val="24"/>
        </w:rPr>
        <w:t xml:space="preserve"> subcontratar ou ceder total ou parcialmente, a qualquer título, os direitos e obrigações decorrentes do Contrato em epígrafe ou de sua execução.</w:t>
      </w:r>
    </w:p>
    <w:p w:rsidR="006F6FF6" w:rsidRPr="004171B2" w:rsidRDefault="004D51BC" w:rsidP="006F6FF6">
      <w:pPr>
        <w:autoSpaceDE w:val="0"/>
        <w:autoSpaceDN w:val="0"/>
        <w:adjustRightInd w:val="0"/>
        <w:spacing w:before="120" w:line="360" w:lineRule="auto"/>
        <w:rPr>
          <w:rFonts w:cs="Arial"/>
          <w:sz w:val="24"/>
          <w:szCs w:val="24"/>
        </w:rPr>
      </w:pPr>
      <w:r w:rsidRPr="004171B2">
        <w:rPr>
          <w:rFonts w:cs="Arial"/>
          <w:sz w:val="24"/>
          <w:szCs w:val="24"/>
        </w:rPr>
        <w:t>5.2.24.</w:t>
      </w:r>
      <w:r w:rsidR="006F6FF6" w:rsidRPr="004171B2">
        <w:rPr>
          <w:rFonts w:cs="Arial"/>
          <w:sz w:val="24"/>
          <w:szCs w:val="24"/>
        </w:rPr>
        <w:t xml:space="preserve">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rsidR="004D51BC" w:rsidRPr="004171B2" w:rsidRDefault="004D51BC" w:rsidP="002B35F3">
      <w:pPr>
        <w:numPr>
          <w:ilvl w:val="0"/>
          <w:numId w:val="1"/>
        </w:numPr>
        <w:tabs>
          <w:tab w:val="left" w:pos="567"/>
        </w:tabs>
        <w:spacing w:before="120" w:line="360" w:lineRule="auto"/>
        <w:rPr>
          <w:rFonts w:cs="Arial"/>
          <w:b/>
          <w:sz w:val="24"/>
          <w:szCs w:val="24"/>
        </w:rPr>
      </w:pPr>
    </w:p>
    <w:p w:rsidR="003D377B" w:rsidRPr="004171B2" w:rsidRDefault="003D377B" w:rsidP="002B35F3">
      <w:pPr>
        <w:numPr>
          <w:ilvl w:val="0"/>
          <w:numId w:val="1"/>
        </w:numPr>
        <w:tabs>
          <w:tab w:val="left" w:pos="567"/>
        </w:tabs>
        <w:spacing w:before="120" w:line="360" w:lineRule="auto"/>
        <w:rPr>
          <w:rFonts w:cs="Arial"/>
          <w:b/>
          <w:sz w:val="24"/>
          <w:szCs w:val="24"/>
        </w:rPr>
      </w:pPr>
      <w:r w:rsidRPr="004171B2">
        <w:rPr>
          <w:rFonts w:cs="Arial"/>
          <w:b/>
          <w:sz w:val="24"/>
          <w:szCs w:val="24"/>
        </w:rPr>
        <w:t>CLÁUSULA SEXTA: DAS ALTERAÇÕES</w:t>
      </w:r>
    </w:p>
    <w:p w:rsidR="003D377B" w:rsidRPr="004171B2" w:rsidRDefault="003D377B" w:rsidP="002B35F3">
      <w:pPr>
        <w:spacing w:before="120" w:line="360" w:lineRule="auto"/>
        <w:rPr>
          <w:rFonts w:cs="Arial"/>
          <w:sz w:val="24"/>
          <w:szCs w:val="24"/>
        </w:rPr>
      </w:pPr>
      <w:r w:rsidRPr="004171B2">
        <w:rPr>
          <w:rFonts w:cs="Arial"/>
          <w:sz w:val="24"/>
          <w:szCs w:val="24"/>
        </w:rPr>
        <w:lastRenderedPageBreak/>
        <w:t xml:space="preserve">6.1. </w:t>
      </w:r>
      <w:r w:rsidR="00BB7127" w:rsidRPr="004171B2">
        <w:rPr>
          <w:rFonts w:eastAsia="Arial Unicode MS" w:cs="Arial"/>
          <w:iCs/>
          <w:sz w:val="24"/>
          <w:szCs w:val="24"/>
        </w:rPr>
        <w:t>A</w:t>
      </w:r>
      <w:r w:rsidR="008D2FFE" w:rsidRPr="004171B2">
        <w:rPr>
          <w:rFonts w:eastAsia="Arial Unicode MS" w:cs="Arial"/>
          <w:iCs/>
          <w:sz w:val="24"/>
          <w:szCs w:val="24"/>
        </w:rPr>
        <w:t xml:space="preserve"> presente </w:t>
      </w:r>
      <w:r w:rsidR="00BB7127" w:rsidRPr="004171B2">
        <w:rPr>
          <w:rFonts w:eastAsia="Arial Unicode MS" w:cs="Arial"/>
          <w:iCs/>
          <w:sz w:val="24"/>
          <w:szCs w:val="24"/>
        </w:rPr>
        <w:t xml:space="preserve">Carta </w:t>
      </w:r>
      <w:r w:rsidR="008D2FFE" w:rsidRPr="004171B2">
        <w:rPr>
          <w:rFonts w:eastAsia="Arial Unicode MS" w:cs="Arial"/>
          <w:iCs/>
          <w:sz w:val="24"/>
          <w:szCs w:val="24"/>
        </w:rPr>
        <w:t>Contrato poderá ser alterad</w:t>
      </w:r>
      <w:r w:rsidR="00BB7127" w:rsidRPr="004171B2">
        <w:rPr>
          <w:rFonts w:eastAsia="Arial Unicode MS" w:cs="Arial"/>
          <w:iCs/>
          <w:sz w:val="24"/>
          <w:szCs w:val="24"/>
        </w:rPr>
        <w:t>a</w:t>
      </w:r>
      <w:r w:rsidR="008D2FFE" w:rsidRPr="004171B2">
        <w:rPr>
          <w:rFonts w:eastAsia="Arial Unicode MS" w:cs="Arial"/>
          <w:iCs/>
          <w:sz w:val="24"/>
          <w:szCs w:val="24"/>
        </w:rPr>
        <w:t>, por acordo entre as partes, nas hipóteses disciplinadas no art. 81 da Lei nº 13.303/2016, entre outras legal ou contratualmente previstas</w:t>
      </w:r>
      <w:r w:rsidRPr="004171B2">
        <w:rPr>
          <w:rFonts w:cs="Arial"/>
          <w:sz w:val="24"/>
          <w:szCs w:val="24"/>
        </w:rPr>
        <w:t>.</w:t>
      </w:r>
    </w:p>
    <w:p w:rsidR="002B35F3" w:rsidRPr="004171B2" w:rsidRDefault="002B35F3" w:rsidP="002B35F3">
      <w:pPr>
        <w:spacing w:before="120"/>
        <w:rPr>
          <w:rFonts w:cs="Arial"/>
          <w:sz w:val="24"/>
          <w:szCs w:val="24"/>
        </w:rPr>
      </w:pPr>
    </w:p>
    <w:p w:rsidR="00FD11F3" w:rsidRPr="004171B2" w:rsidRDefault="003D377B" w:rsidP="002B35F3">
      <w:pPr>
        <w:spacing w:before="120" w:line="360" w:lineRule="auto"/>
        <w:rPr>
          <w:rFonts w:eastAsia="Arial Unicode MS" w:cs="Arial"/>
          <w:b/>
          <w:bCs/>
          <w:sz w:val="24"/>
          <w:szCs w:val="24"/>
        </w:rPr>
      </w:pPr>
      <w:r w:rsidRPr="004171B2">
        <w:rPr>
          <w:rFonts w:cs="Arial"/>
          <w:b/>
          <w:sz w:val="24"/>
          <w:szCs w:val="24"/>
        </w:rPr>
        <w:t>CLÁUSULA SÉTIMA</w:t>
      </w:r>
      <w:r w:rsidR="00FD11F3" w:rsidRPr="004171B2">
        <w:rPr>
          <w:rFonts w:eastAsia="Arial Unicode MS" w:cs="Arial"/>
          <w:b/>
          <w:bCs/>
          <w:sz w:val="24"/>
          <w:szCs w:val="24"/>
        </w:rPr>
        <w:t>: EXTINÇÃO DO CONTRATO</w:t>
      </w:r>
    </w:p>
    <w:p w:rsidR="00FD11F3" w:rsidRPr="004171B2" w:rsidRDefault="00036276" w:rsidP="002B35F3">
      <w:pPr>
        <w:spacing w:before="120" w:line="360" w:lineRule="auto"/>
        <w:rPr>
          <w:rFonts w:eastAsia="Arial Unicode MS" w:cs="Arial"/>
          <w:bCs/>
          <w:sz w:val="24"/>
          <w:szCs w:val="24"/>
        </w:rPr>
      </w:pPr>
      <w:r w:rsidRPr="004171B2">
        <w:rPr>
          <w:rFonts w:eastAsia="Arial Unicode MS" w:cs="Arial"/>
          <w:bCs/>
          <w:sz w:val="24"/>
          <w:szCs w:val="24"/>
        </w:rPr>
        <w:t xml:space="preserve">7.1. </w:t>
      </w:r>
      <w:r w:rsidR="00FD11F3" w:rsidRPr="004171B2">
        <w:rPr>
          <w:rFonts w:eastAsia="Arial Unicode MS" w:cs="Arial"/>
          <w:bCs/>
          <w:sz w:val="24"/>
          <w:szCs w:val="24"/>
        </w:rPr>
        <w:t>A presente Carta Contrato poderá ser extint</w:t>
      </w:r>
      <w:r w:rsidR="00013FD4" w:rsidRPr="004171B2">
        <w:rPr>
          <w:rFonts w:eastAsia="Arial Unicode MS" w:cs="Arial"/>
          <w:bCs/>
          <w:sz w:val="24"/>
          <w:szCs w:val="24"/>
        </w:rPr>
        <w:t>a</w:t>
      </w:r>
      <w:r w:rsidR="00FD11F3" w:rsidRPr="004171B2">
        <w:rPr>
          <w:rFonts w:eastAsia="Arial Unicode MS" w:cs="Arial"/>
          <w:bCs/>
          <w:sz w:val="24"/>
          <w:szCs w:val="24"/>
        </w:rPr>
        <w:t xml:space="preserve"> de acordo com as hipóteses previstas na legislação</w:t>
      </w:r>
      <w:r w:rsidR="00571FFB" w:rsidRPr="004171B2">
        <w:rPr>
          <w:rFonts w:eastAsia="Arial Unicode MS" w:cs="Arial"/>
          <w:bCs/>
          <w:sz w:val="24"/>
          <w:szCs w:val="24"/>
        </w:rPr>
        <w:t xml:space="preserve"> e artigos 183 a 185 do Regulamento Interno de Licitações, Contratos e Convênios da CESAMA</w:t>
      </w:r>
      <w:r w:rsidR="00FD11F3" w:rsidRPr="004171B2">
        <w:rPr>
          <w:rFonts w:eastAsia="Arial Unicode MS" w:cs="Arial"/>
          <w:bCs/>
          <w:sz w:val="24"/>
          <w:szCs w:val="24"/>
        </w:rPr>
        <w:t>, convencionando-se, ainda, que é cabível a sua resolução:</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 xml:space="preserve">I. </w:t>
      </w:r>
      <w:proofErr w:type="gramStart"/>
      <w:r w:rsidRPr="004171B2">
        <w:rPr>
          <w:rFonts w:eastAsia="Arial Unicode MS" w:cs="Arial"/>
          <w:bCs/>
          <w:sz w:val="24"/>
          <w:szCs w:val="24"/>
        </w:rPr>
        <w:t>em</w:t>
      </w:r>
      <w:proofErr w:type="gramEnd"/>
      <w:r w:rsidRPr="004171B2">
        <w:rPr>
          <w:rFonts w:eastAsia="Arial Unicode MS" w:cs="Arial"/>
          <w:bCs/>
          <w:sz w:val="24"/>
          <w:szCs w:val="24"/>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 xml:space="preserve">II. </w:t>
      </w:r>
      <w:proofErr w:type="gramStart"/>
      <w:r w:rsidRPr="004171B2">
        <w:rPr>
          <w:rFonts w:eastAsia="Arial Unicode MS" w:cs="Arial"/>
          <w:bCs/>
          <w:sz w:val="24"/>
          <w:szCs w:val="24"/>
        </w:rPr>
        <w:t>na</w:t>
      </w:r>
      <w:proofErr w:type="gramEnd"/>
      <w:r w:rsidRPr="004171B2">
        <w:rPr>
          <w:rFonts w:eastAsia="Arial Unicode MS" w:cs="Arial"/>
          <w:bCs/>
          <w:sz w:val="24"/>
          <w:szCs w:val="24"/>
        </w:rPr>
        <w:t xml:space="preserve"> ausência de liberação, por parte da CESAMA, de área, local ou objeto necessário para a sua execução, nos prazos contratuais;</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 xml:space="preserve">III. </w:t>
      </w:r>
      <w:proofErr w:type="gramStart"/>
      <w:r w:rsidRPr="004171B2">
        <w:rPr>
          <w:rFonts w:eastAsia="Arial Unicode MS" w:cs="Arial"/>
          <w:bCs/>
          <w:sz w:val="24"/>
          <w:szCs w:val="24"/>
        </w:rPr>
        <w:t>em</w:t>
      </w:r>
      <w:proofErr w:type="gramEnd"/>
      <w:r w:rsidRPr="004171B2">
        <w:rPr>
          <w:rFonts w:eastAsia="Arial Unicode MS" w:cs="Arial"/>
          <w:bCs/>
          <w:sz w:val="24"/>
          <w:szCs w:val="24"/>
        </w:rPr>
        <w:t xml:space="preserve"> virtude da suspensão da execução do Contrato, por ordem escrita do CESAMA, por prazo superior a </w:t>
      </w:r>
      <w:r w:rsidR="00286387" w:rsidRPr="004171B2">
        <w:rPr>
          <w:rFonts w:eastAsia="Arial Unicode MS" w:cs="Arial"/>
          <w:bCs/>
          <w:sz w:val="24"/>
          <w:szCs w:val="24"/>
        </w:rPr>
        <w:t>9</w:t>
      </w:r>
      <w:r w:rsidR="00C05197" w:rsidRPr="004171B2">
        <w:rPr>
          <w:rFonts w:eastAsia="Arial Unicode MS" w:cs="Arial"/>
          <w:bCs/>
          <w:sz w:val="24"/>
          <w:szCs w:val="24"/>
        </w:rPr>
        <w:t>0</w:t>
      </w:r>
      <w:r w:rsidRPr="004171B2">
        <w:rPr>
          <w:rFonts w:eastAsia="Arial Unicode MS" w:cs="Arial"/>
          <w:bCs/>
          <w:sz w:val="24"/>
          <w:szCs w:val="24"/>
        </w:rPr>
        <w:t xml:space="preserve"> (</w:t>
      </w:r>
      <w:r w:rsidR="00286387" w:rsidRPr="004171B2">
        <w:rPr>
          <w:rFonts w:eastAsia="Arial Unicode MS" w:cs="Arial"/>
          <w:bCs/>
          <w:sz w:val="24"/>
          <w:szCs w:val="24"/>
        </w:rPr>
        <w:t>noventa</w:t>
      </w:r>
      <w:r w:rsidRPr="004171B2">
        <w:rPr>
          <w:rFonts w:eastAsia="Arial Unicode MS" w:cs="Arial"/>
          <w:bCs/>
          <w:sz w:val="24"/>
          <w:szCs w:val="24"/>
        </w:rPr>
        <w:t>) dias ou ainda por repetidas suspensões que totalizem o mesmo prazo;</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 xml:space="preserve">IV. </w:t>
      </w:r>
      <w:proofErr w:type="gramStart"/>
      <w:r w:rsidRPr="004171B2">
        <w:rPr>
          <w:rFonts w:eastAsia="Arial Unicode MS" w:cs="Arial"/>
          <w:bCs/>
          <w:sz w:val="24"/>
          <w:szCs w:val="24"/>
        </w:rPr>
        <w:t>quando</w:t>
      </w:r>
      <w:proofErr w:type="gramEnd"/>
      <w:r w:rsidRPr="004171B2">
        <w:rPr>
          <w:rFonts w:eastAsia="Arial Unicode MS" w:cs="Arial"/>
          <w:bCs/>
          <w:sz w:val="24"/>
          <w:szCs w:val="24"/>
        </w:rPr>
        <w:t xml:space="preserve"> for decretada a falência do CONTRATADO;</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V. caso o CONTRATADO perca uma das condições de habilitação exigidas quando da contratação;</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 xml:space="preserve">VI. </w:t>
      </w:r>
      <w:proofErr w:type="gramStart"/>
      <w:r w:rsidRPr="004171B2">
        <w:rPr>
          <w:rFonts w:eastAsia="Arial Unicode MS" w:cs="Arial"/>
          <w:bCs/>
          <w:sz w:val="24"/>
          <w:szCs w:val="24"/>
        </w:rPr>
        <w:t>na</w:t>
      </w:r>
      <w:proofErr w:type="gramEnd"/>
      <w:r w:rsidRPr="004171B2">
        <w:rPr>
          <w:rFonts w:eastAsia="Arial Unicode MS" w:cs="Arial"/>
          <w:bCs/>
          <w:sz w:val="24"/>
          <w:szCs w:val="24"/>
        </w:rPr>
        <w:t xml:space="preserve"> hipótese de descumprimento do previsto na Cláusula de Cessão de Contrato ou de Crédito, Sucessão Contratual e Subcontratação;</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 xml:space="preserve">VII. </w:t>
      </w:r>
      <w:proofErr w:type="gramStart"/>
      <w:r w:rsidRPr="004171B2">
        <w:rPr>
          <w:rFonts w:eastAsia="Arial Unicode MS" w:cs="Arial"/>
          <w:bCs/>
          <w:sz w:val="24"/>
          <w:szCs w:val="24"/>
        </w:rPr>
        <w:t>caso</w:t>
      </w:r>
      <w:proofErr w:type="gramEnd"/>
      <w:r w:rsidRPr="004171B2">
        <w:rPr>
          <w:rFonts w:eastAsia="Arial Unicode MS" w:cs="Arial"/>
          <w:bCs/>
          <w:sz w:val="24"/>
          <w:szCs w:val="24"/>
        </w:rPr>
        <w:t xml:space="preserve"> o CONTRATADO seja declarada inidônea pela União, por Estado, pelo Distrito Federal ou pelo Município de Juiz de Fora/MG;</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 xml:space="preserve">VIII. </w:t>
      </w:r>
      <w:proofErr w:type="gramStart"/>
      <w:r w:rsidRPr="004171B2">
        <w:rPr>
          <w:rFonts w:eastAsia="Arial Unicode MS" w:cs="Arial"/>
          <w:bCs/>
          <w:sz w:val="24"/>
          <w:szCs w:val="24"/>
        </w:rPr>
        <w:t>em</w:t>
      </w:r>
      <w:proofErr w:type="gramEnd"/>
      <w:r w:rsidRPr="004171B2">
        <w:rPr>
          <w:rFonts w:eastAsia="Arial Unicode MS" w:cs="Arial"/>
          <w:bCs/>
          <w:sz w:val="24"/>
          <w:szCs w:val="24"/>
        </w:rPr>
        <w:t xml:space="preserve"> função da suspensão do direito de o CONTRATADO licitar ou contratar com o CESAMA;</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lastRenderedPageBreak/>
        <w:t xml:space="preserve">IX. </w:t>
      </w:r>
      <w:proofErr w:type="gramStart"/>
      <w:r w:rsidRPr="004171B2">
        <w:rPr>
          <w:rFonts w:eastAsia="Arial Unicode MS" w:cs="Arial"/>
          <w:bCs/>
          <w:sz w:val="24"/>
          <w:szCs w:val="24"/>
        </w:rPr>
        <w:t>na</w:t>
      </w:r>
      <w:proofErr w:type="gramEnd"/>
      <w:r w:rsidRPr="004171B2">
        <w:rPr>
          <w:rFonts w:eastAsia="Arial Unicode MS" w:cs="Arial"/>
          <w:bCs/>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 xml:space="preserve">X. </w:t>
      </w:r>
      <w:proofErr w:type="gramStart"/>
      <w:r w:rsidRPr="004171B2">
        <w:rPr>
          <w:rFonts w:eastAsia="Arial Unicode MS" w:cs="Arial"/>
          <w:bCs/>
          <w:sz w:val="24"/>
          <w:szCs w:val="24"/>
        </w:rPr>
        <w:t>em</w:t>
      </w:r>
      <w:proofErr w:type="gramEnd"/>
      <w:r w:rsidRPr="004171B2">
        <w:rPr>
          <w:rFonts w:eastAsia="Arial Unicode MS" w:cs="Arial"/>
          <w:bCs/>
          <w:sz w:val="24"/>
          <w:szCs w:val="24"/>
        </w:rPr>
        <w:t xml:space="preserve"> razão da dissolução do CONTRATADO;</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 xml:space="preserve">XI. </w:t>
      </w:r>
      <w:proofErr w:type="gramStart"/>
      <w:r w:rsidRPr="004171B2">
        <w:rPr>
          <w:rFonts w:eastAsia="Arial Unicode MS" w:cs="Arial"/>
          <w:bCs/>
          <w:sz w:val="24"/>
          <w:szCs w:val="24"/>
        </w:rPr>
        <w:t>quando</w:t>
      </w:r>
      <w:proofErr w:type="gramEnd"/>
      <w:r w:rsidRPr="004171B2">
        <w:rPr>
          <w:rFonts w:eastAsia="Arial Unicode MS" w:cs="Arial"/>
          <w:bCs/>
          <w:sz w:val="24"/>
          <w:szCs w:val="24"/>
        </w:rPr>
        <w:t xml:space="preserve"> da ocorrência de caso fortuito ou de força maior, regularmente comprovado, impeditivo da execução do Contrato; e</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Cs/>
          <w:sz w:val="24"/>
          <w:szCs w:val="24"/>
        </w:rPr>
        <w:t xml:space="preserve">XII. </w:t>
      </w:r>
      <w:proofErr w:type="gramStart"/>
      <w:r w:rsidRPr="004171B2">
        <w:rPr>
          <w:rFonts w:eastAsia="Arial Unicode MS" w:cs="Arial"/>
          <w:bCs/>
          <w:sz w:val="24"/>
          <w:szCs w:val="24"/>
        </w:rPr>
        <w:t>em</w:t>
      </w:r>
      <w:proofErr w:type="gramEnd"/>
      <w:r w:rsidRPr="004171B2">
        <w:rPr>
          <w:rFonts w:eastAsia="Arial Unicode MS" w:cs="Arial"/>
          <w:bCs/>
          <w:sz w:val="24"/>
          <w:szCs w:val="24"/>
        </w:rPr>
        <w:t xml:space="preserve"> decorrência de atraso, lentidão ou paralisação injustificáveis da execução do objeto do Contrato, que caracterize a impossibilidade de s</w:t>
      </w:r>
      <w:bookmarkStart w:id="0" w:name="_GoBack"/>
      <w:bookmarkEnd w:id="0"/>
      <w:r w:rsidRPr="004171B2">
        <w:rPr>
          <w:rFonts w:eastAsia="Arial Unicode MS" w:cs="Arial"/>
          <w:bCs/>
          <w:sz w:val="24"/>
          <w:szCs w:val="24"/>
        </w:rPr>
        <w:t>ua conclusão no prazo pactuado.</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
          <w:bCs/>
          <w:sz w:val="24"/>
          <w:szCs w:val="24"/>
        </w:rPr>
        <w:t xml:space="preserve">Parágrafo Primeiro: </w:t>
      </w:r>
      <w:r w:rsidRPr="004171B2">
        <w:rPr>
          <w:rFonts w:eastAsia="Arial Unicode MS" w:cs="Arial"/>
          <w:bCs/>
          <w:sz w:val="24"/>
          <w:szCs w:val="24"/>
        </w:rPr>
        <w:t xml:space="preserve">Caracteriza inadimplemento das obrigações de pagamento pecuniário do presente Contrato, a mora superior a </w:t>
      </w:r>
      <w:r w:rsidR="00C05197" w:rsidRPr="004171B2">
        <w:rPr>
          <w:rFonts w:eastAsia="Arial Unicode MS" w:cs="Arial"/>
          <w:bCs/>
          <w:sz w:val="24"/>
          <w:szCs w:val="24"/>
        </w:rPr>
        <w:t>90</w:t>
      </w:r>
      <w:r w:rsidRPr="004171B2">
        <w:rPr>
          <w:rFonts w:eastAsia="Arial Unicode MS" w:cs="Arial"/>
          <w:bCs/>
          <w:sz w:val="24"/>
          <w:szCs w:val="24"/>
        </w:rPr>
        <w:t xml:space="preserve"> (</w:t>
      </w:r>
      <w:r w:rsidR="00C05197" w:rsidRPr="004171B2">
        <w:rPr>
          <w:rFonts w:eastAsia="Arial Unicode MS" w:cs="Arial"/>
          <w:bCs/>
          <w:sz w:val="24"/>
          <w:szCs w:val="24"/>
        </w:rPr>
        <w:t>nov</w:t>
      </w:r>
      <w:r w:rsidR="006026FD" w:rsidRPr="004171B2">
        <w:rPr>
          <w:rFonts w:eastAsia="Arial Unicode MS" w:cs="Arial"/>
          <w:bCs/>
          <w:sz w:val="24"/>
          <w:szCs w:val="24"/>
        </w:rPr>
        <w:t>enta</w:t>
      </w:r>
      <w:r w:rsidRPr="004171B2">
        <w:rPr>
          <w:rFonts w:eastAsia="Arial Unicode MS" w:cs="Arial"/>
          <w:bCs/>
          <w:sz w:val="24"/>
          <w:szCs w:val="24"/>
        </w:rPr>
        <w:t>) dias.</w:t>
      </w:r>
    </w:p>
    <w:p w:rsidR="00FD11F3" w:rsidRPr="004171B2" w:rsidRDefault="00FD11F3" w:rsidP="002B35F3">
      <w:pPr>
        <w:spacing w:before="120" w:line="360" w:lineRule="auto"/>
        <w:rPr>
          <w:rFonts w:eastAsia="Arial Unicode MS" w:cs="Arial"/>
          <w:bCs/>
          <w:sz w:val="24"/>
          <w:szCs w:val="24"/>
        </w:rPr>
      </w:pPr>
      <w:r w:rsidRPr="004171B2">
        <w:rPr>
          <w:rFonts w:eastAsia="Arial Unicode MS" w:cs="Arial"/>
          <w:b/>
          <w:bCs/>
          <w:sz w:val="24"/>
          <w:szCs w:val="24"/>
        </w:rPr>
        <w:t xml:space="preserve">Parágrafo Segundo: </w:t>
      </w:r>
      <w:r w:rsidRPr="004171B2">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4171B2" w:rsidRDefault="00013FD4" w:rsidP="002B35F3">
      <w:pPr>
        <w:pStyle w:val="Ttulo2"/>
        <w:spacing w:before="480" w:line="360" w:lineRule="auto"/>
        <w:jc w:val="both"/>
        <w:rPr>
          <w:rFonts w:ascii="Arial" w:eastAsia="Arial Unicode MS" w:hAnsi="Arial" w:cs="Arial"/>
        </w:rPr>
      </w:pPr>
      <w:r w:rsidRPr="004171B2">
        <w:rPr>
          <w:rFonts w:ascii="Arial" w:eastAsia="Arial Unicode MS" w:hAnsi="Arial" w:cs="Arial"/>
        </w:rPr>
        <w:t>CLÁUSULA OITAVA: LEGISLAÇÃO APLICÁVEL</w:t>
      </w:r>
    </w:p>
    <w:p w:rsidR="00013FD4" w:rsidRPr="004171B2" w:rsidRDefault="00174A3A" w:rsidP="002B35F3">
      <w:pPr>
        <w:spacing w:before="120" w:line="360" w:lineRule="auto"/>
        <w:rPr>
          <w:rFonts w:eastAsia="Arial Unicode MS" w:cs="Arial"/>
          <w:bCs/>
          <w:sz w:val="24"/>
          <w:szCs w:val="24"/>
        </w:rPr>
      </w:pPr>
      <w:r w:rsidRPr="004171B2">
        <w:rPr>
          <w:rFonts w:eastAsia="Arial Unicode MS" w:cs="Arial"/>
          <w:sz w:val="24"/>
          <w:szCs w:val="24"/>
        </w:rPr>
        <w:t>8</w:t>
      </w:r>
      <w:r w:rsidR="00013FD4" w:rsidRPr="004171B2">
        <w:rPr>
          <w:rFonts w:eastAsia="Arial Unicode MS" w:cs="Arial"/>
          <w:sz w:val="24"/>
          <w:szCs w:val="24"/>
        </w:rPr>
        <w:t xml:space="preserve">.1. </w:t>
      </w:r>
      <w:r w:rsidR="00013FD4" w:rsidRPr="004171B2">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4171B2">
        <w:rPr>
          <w:rFonts w:cs="Arial"/>
          <w:sz w:val="24"/>
          <w:szCs w:val="24"/>
        </w:rPr>
        <w:t xml:space="preserve">a Lei nº 12.846 – </w:t>
      </w:r>
      <w:proofErr w:type="gramStart"/>
      <w:r w:rsidR="00013FD4" w:rsidRPr="004171B2">
        <w:rPr>
          <w:rFonts w:cs="Arial"/>
          <w:sz w:val="24"/>
          <w:szCs w:val="24"/>
        </w:rPr>
        <w:t>Anticorrupção,</w:t>
      </w:r>
      <w:proofErr w:type="gramEnd"/>
      <w:r w:rsidR="00F07DCC" w:rsidRPr="004171B2">
        <w:rPr>
          <w:rFonts w:cs="Arial"/>
          <w:sz w:val="24"/>
          <w:szCs w:val="24"/>
        </w:rPr>
        <w:t xml:space="preserve">a </w:t>
      </w:r>
      <w:r w:rsidR="0098245B" w:rsidRPr="004171B2">
        <w:rPr>
          <w:rFonts w:cs="Arial"/>
          <w:sz w:val="24"/>
          <w:szCs w:val="24"/>
        </w:rPr>
        <w:t>Política Anticorrupção,</w:t>
      </w:r>
      <w:r w:rsidR="00F07DCC" w:rsidRPr="004171B2">
        <w:rPr>
          <w:rFonts w:cs="Arial"/>
          <w:sz w:val="24"/>
          <w:szCs w:val="24"/>
        </w:rPr>
        <w:t xml:space="preserve">o </w:t>
      </w:r>
      <w:r w:rsidR="002250D5" w:rsidRPr="004171B2">
        <w:rPr>
          <w:rFonts w:cs="Arial"/>
          <w:bCs/>
          <w:sz w:val="24"/>
          <w:szCs w:val="24"/>
        </w:rPr>
        <w:t>Regulamento Interno de Licitações, Contratos e Convênios</w:t>
      </w:r>
      <w:r w:rsidR="002250D5" w:rsidRPr="004171B2">
        <w:rPr>
          <w:rFonts w:cs="Arial"/>
          <w:sz w:val="24"/>
          <w:szCs w:val="24"/>
        </w:rPr>
        <w:t xml:space="preserve">, o </w:t>
      </w:r>
      <w:r w:rsidR="00013FD4" w:rsidRPr="004171B2">
        <w:rPr>
          <w:rFonts w:cs="Arial"/>
          <w:sz w:val="24"/>
          <w:szCs w:val="24"/>
        </w:rPr>
        <w:t>Código de Ética da CESAMA,</w:t>
      </w:r>
      <w:r w:rsidR="005734C4" w:rsidRPr="004171B2">
        <w:rPr>
          <w:rFonts w:eastAsia="Arial Unicode MS" w:cs="Arial"/>
          <w:bCs/>
          <w:sz w:val="24"/>
          <w:szCs w:val="24"/>
        </w:rPr>
        <w:t xml:space="preserve">e a </w:t>
      </w:r>
      <w:r w:rsidR="00013FD4" w:rsidRPr="004171B2">
        <w:rPr>
          <w:rFonts w:eastAsia="Arial Unicode MS" w:cs="Arial"/>
          <w:bCs/>
          <w:sz w:val="24"/>
          <w:szCs w:val="24"/>
        </w:rPr>
        <w:t>legislação municipal civil e ambiental aplicáveis ao objeto do contrato.</w:t>
      </w:r>
    </w:p>
    <w:p w:rsidR="00013FD4" w:rsidRPr="004171B2" w:rsidRDefault="00174A3A" w:rsidP="002B35F3">
      <w:pPr>
        <w:spacing w:before="120" w:line="360" w:lineRule="auto"/>
        <w:rPr>
          <w:rFonts w:eastAsia="Arial Unicode MS" w:cs="Arial"/>
          <w:bCs/>
          <w:sz w:val="24"/>
          <w:szCs w:val="24"/>
        </w:rPr>
      </w:pPr>
      <w:r w:rsidRPr="004171B2">
        <w:rPr>
          <w:rFonts w:eastAsia="Arial Unicode MS" w:cs="Arial"/>
          <w:bCs/>
          <w:sz w:val="24"/>
          <w:szCs w:val="24"/>
        </w:rPr>
        <w:t>8</w:t>
      </w:r>
      <w:r w:rsidR="00013FD4" w:rsidRPr="004171B2">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4171B2" w:rsidRDefault="003D377B" w:rsidP="002B35F3">
      <w:pPr>
        <w:pStyle w:val="Ttulo3"/>
        <w:widowControl w:val="0"/>
        <w:tabs>
          <w:tab w:val="clear" w:pos="0"/>
        </w:tabs>
        <w:spacing w:before="480" w:line="360" w:lineRule="auto"/>
        <w:ind w:right="0"/>
        <w:jc w:val="both"/>
        <w:rPr>
          <w:rFonts w:cs="Arial"/>
          <w:sz w:val="24"/>
          <w:szCs w:val="24"/>
        </w:rPr>
      </w:pPr>
      <w:r w:rsidRPr="004171B2">
        <w:rPr>
          <w:rFonts w:cs="Arial"/>
          <w:sz w:val="24"/>
          <w:szCs w:val="24"/>
        </w:rPr>
        <w:t>CLÁUSULA NO</w:t>
      </w:r>
      <w:r w:rsidR="006B057B" w:rsidRPr="004171B2">
        <w:rPr>
          <w:rFonts w:cs="Arial"/>
          <w:sz w:val="24"/>
          <w:szCs w:val="24"/>
        </w:rPr>
        <w:t>N</w:t>
      </w:r>
      <w:r w:rsidRPr="004171B2">
        <w:rPr>
          <w:rFonts w:cs="Arial"/>
          <w:sz w:val="24"/>
          <w:szCs w:val="24"/>
        </w:rPr>
        <w:t>A – DO FORO</w:t>
      </w:r>
    </w:p>
    <w:p w:rsidR="003D377B" w:rsidRPr="004171B2" w:rsidRDefault="00174A3A" w:rsidP="002B35F3">
      <w:pPr>
        <w:spacing w:before="120" w:line="360" w:lineRule="auto"/>
        <w:rPr>
          <w:rFonts w:cs="Arial"/>
          <w:sz w:val="24"/>
          <w:szCs w:val="24"/>
        </w:rPr>
      </w:pPr>
      <w:r w:rsidRPr="004171B2">
        <w:rPr>
          <w:rFonts w:cs="Arial"/>
          <w:sz w:val="24"/>
          <w:szCs w:val="24"/>
        </w:rPr>
        <w:t>9</w:t>
      </w:r>
      <w:r w:rsidR="003D377B" w:rsidRPr="004171B2">
        <w:rPr>
          <w:rFonts w:cs="Arial"/>
          <w:sz w:val="24"/>
          <w:szCs w:val="24"/>
        </w:rPr>
        <w:t>.</w:t>
      </w:r>
      <w:r w:rsidRPr="004171B2">
        <w:rPr>
          <w:rFonts w:cs="Arial"/>
          <w:sz w:val="24"/>
          <w:szCs w:val="24"/>
        </w:rPr>
        <w:t>1</w:t>
      </w:r>
      <w:r w:rsidR="003D377B" w:rsidRPr="004171B2">
        <w:rPr>
          <w:rFonts w:cs="Arial"/>
          <w:sz w:val="24"/>
          <w:szCs w:val="24"/>
        </w:rPr>
        <w:t xml:space="preserve">. Fica eleito o Foro da comarca de Juiz de Fora / MG para dirimir quaisquer dúvidas oriundas do presente contrato, que de outra forma não sejam solucionadas, </w:t>
      </w:r>
      <w:r w:rsidR="003D377B" w:rsidRPr="004171B2">
        <w:rPr>
          <w:rFonts w:cs="Arial"/>
          <w:sz w:val="24"/>
          <w:szCs w:val="24"/>
        </w:rPr>
        <w:lastRenderedPageBreak/>
        <w:t>com expressa renúncia das partes a qualquer outro que tenham ou venham a ter, por mais privilegiado que seja.</w:t>
      </w:r>
    </w:p>
    <w:p w:rsidR="003D377B" w:rsidRPr="004171B2" w:rsidRDefault="003D377B" w:rsidP="002B35F3">
      <w:pPr>
        <w:spacing w:before="120" w:line="360" w:lineRule="auto"/>
        <w:rPr>
          <w:rFonts w:cs="Arial"/>
          <w:iCs/>
          <w:sz w:val="24"/>
          <w:szCs w:val="24"/>
        </w:rPr>
      </w:pPr>
      <w:r w:rsidRPr="004171B2">
        <w:rPr>
          <w:rFonts w:cs="Arial"/>
          <w:iCs/>
          <w:sz w:val="24"/>
          <w:szCs w:val="24"/>
        </w:rPr>
        <w:t>Por estarem assim justos e contratados, lavrou-se esta Carta Contrato, que vai assinada pelas partes, na presença de duas testemunhas.</w:t>
      </w:r>
    </w:p>
    <w:p w:rsidR="002B35F3" w:rsidRPr="004171B2" w:rsidRDefault="002B35F3" w:rsidP="002B35F3">
      <w:pPr>
        <w:spacing w:before="120" w:line="360" w:lineRule="auto"/>
        <w:rPr>
          <w:rFonts w:cs="Arial"/>
          <w:iCs/>
          <w:sz w:val="24"/>
          <w:szCs w:val="24"/>
        </w:rPr>
      </w:pPr>
    </w:p>
    <w:p w:rsidR="003D377B" w:rsidRPr="004171B2" w:rsidRDefault="003D377B" w:rsidP="002B35F3">
      <w:pPr>
        <w:spacing w:before="120" w:line="360" w:lineRule="auto"/>
        <w:jc w:val="center"/>
        <w:rPr>
          <w:rFonts w:cs="Arial"/>
          <w:sz w:val="24"/>
          <w:szCs w:val="24"/>
        </w:rPr>
      </w:pPr>
      <w:r w:rsidRPr="004171B2">
        <w:rPr>
          <w:rFonts w:cs="Arial"/>
          <w:sz w:val="24"/>
          <w:szCs w:val="24"/>
        </w:rPr>
        <w:t>Juiz de Fora</w:t>
      </w:r>
      <w:proofErr w:type="gramStart"/>
      <w:r w:rsidRPr="004171B2">
        <w:rPr>
          <w:rFonts w:cs="Arial"/>
          <w:sz w:val="24"/>
          <w:szCs w:val="24"/>
        </w:rPr>
        <w:t xml:space="preserve">, </w:t>
      </w:r>
      <w:r w:rsidR="00464240" w:rsidRPr="004171B2">
        <w:rPr>
          <w:rFonts w:cs="Arial"/>
          <w:sz w:val="24"/>
          <w:szCs w:val="24"/>
        </w:rPr>
        <w:t>...</w:t>
      </w:r>
      <w:proofErr w:type="gramEnd"/>
      <w:r w:rsidR="00464240" w:rsidRPr="004171B2">
        <w:rPr>
          <w:rFonts w:cs="Arial"/>
          <w:sz w:val="24"/>
          <w:szCs w:val="24"/>
        </w:rPr>
        <w:t>....</w:t>
      </w:r>
      <w:r w:rsidRPr="004171B2">
        <w:rPr>
          <w:rFonts w:cs="Arial"/>
          <w:sz w:val="24"/>
          <w:szCs w:val="24"/>
        </w:rPr>
        <w:t xml:space="preserve"> </w:t>
      </w:r>
      <w:proofErr w:type="gramStart"/>
      <w:r w:rsidRPr="004171B2">
        <w:rPr>
          <w:rFonts w:cs="Arial"/>
          <w:sz w:val="24"/>
          <w:szCs w:val="24"/>
        </w:rPr>
        <w:t>de</w:t>
      </w:r>
      <w:proofErr w:type="gramEnd"/>
      <w:r w:rsidRPr="004171B2">
        <w:rPr>
          <w:rFonts w:cs="Arial"/>
          <w:sz w:val="24"/>
          <w:szCs w:val="24"/>
        </w:rPr>
        <w:t xml:space="preserve"> </w:t>
      </w:r>
      <w:r w:rsidR="00464240" w:rsidRPr="004171B2">
        <w:rPr>
          <w:rFonts w:cs="Arial"/>
          <w:sz w:val="24"/>
          <w:szCs w:val="24"/>
        </w:rPr>
        <w:t>.................</w:t>
      </w:r>
      <w:r w:rsidRPr="004171B2">
        <w:rPr>
          <w:rFonts w:cs="Arial"/>
          <w:sz w:val="24"/>
          <w:szCs w:val="24"/>
        </w:rPr>
        <w:t xml:space="preserve"> </w:t>
      </w:r>
      <w:proofErr w:type="gramStart"/>
      <w:r w:rsidRPr="004171B2">
        <w:rPr>
          <w:rFonts w:cs="Arial"/>
          <w:sz w:val="24"/>
          <w:szCs w:val="24"/>
        </w:rPr>
        <w:t>de</w:t>
      </w:r>
      <w:proofErr w:type="gramEnd"/>
      <w:r w:rsidR="00036276" w:rsidRPr="004171B2">
        <w:rPr>
          <w:rFonts w:cs="Arial"/>
          <w:sz w:val="24"/>
          <w:szCs w:val="24"/>
        </w:rPr>
        <w:t xml:space="preserve"> 20</w:t>
      </w:r>
      <w:r w:rsidR="002A2667" w:rsidRPr="004171B2">
        <w:rPr>
          <w:rFonts w:cs="Arial"/>
          <w:sz w:val="24"/>
          <w:szCs w:val="24"/>
        </w:rPr>
        <w:t>20</w:t>
      </w:r>
      <w:r w:rsidRPr="004171B2">
        <w:rPr>
          <w:rFonts w:cs="Arial"/>
          <w:sz w:val="24"/>
          <w:szCs w:val="24"/>
        </w:rPr>
        <w:t>.</w:t>
      </w:r>
    </w:p>
    <w:p w:rsidR="003D377B" w:rsidRPr="004171B2" w:rsidRDefault="003D377B" w:rsidP="002B35F3">
      <w:pPr>
        <w:autoSpaceDE w:val="0"/>
        <w:autoSpaceDN w:val="0"/>
        <w:adjustRightInd w:val="0"/>
        <w:spacing w:before="120" w:line="360" w:lineRule="auto"/>
        <w:rPr>
          <w:rFonts w:cs="Arial"/>
          <w:sz w:val="24"/>
          <w:szCs w:val="24"/>
        </w:rPr>
      </w:pPr>
    </w:p>
    <w:tbl>
      <w:tblPr>
        <w:tblW w:w="10000" w:type="dxa"/>
        <w:tblInd w:w="-727" w:type="dxa"/>
        <w:tblLook w:val="04A0"/>
      </w:tblPr>
      <w:tblGrid>
        <w:gridCol w:w="4581"/>
        <w:gridCol w:w="5419"/>
      </w:tblGrid>
      <w:tr w:rsidR="00C65B67" w:rsidRPr="004171B2" w:rsidTr="00E81FB2">
        <w:trPr>
          <w:trHeight w:val="883"/>
        </w:trPr>
        <w:tc>
          <w:tcPr>
            <w:tcW w:w="4581" w:type="dxa"/>
          </w:tcPr>
          <w:p w:rsidR="003D377B" w:rsidRPr="004171B2" w:rsidRDefault="003D377B" w:rsidP="002B35F3">
            <w:pPr>
              <w:jc w:val="center"/>
              <w:rPr>
                <w:rFonts w:cs="Arial"/>
                <w:sz w:val="24"/>
                <w:szCs w:val="24"/>
              </w:rPr>
            </w:pPr>
            <w:r w:rsidRPr="004171B2">
              <w:rPr>
                <w:rFonts w:cs="Arial"/>
                <w:sz w:val="24"/>
                <w:szCs w:val="24"/>
              </w:rPr>
              <w:t>André Borges de Souza</w:t>
            </w:r>
          </w:p>
          <w:p w:rsidR="003D377B" w:rsidRPr="004171B2" w:rsidRDefault="003D377B" w:rsidP="002B35F3">
            <w:pPr>
              <w:jc w:val="center"/>
              <w:rPr>
                <w:rFonts w:cs="Arial"/>
                <w:sz w:val="24"/>
                <w:szCs w:val="24"/>
              </w:rPr>
            </w:pPr>
            <w:r w:rsidRPr="004171B2">
              <w:rPr>
                <w:rFonts w:cs="Arial"/>
                <w:sz w:val="24"/>
                <w:szCs w:val="24"/>
              </w:rPr>
              <w:t>Diretor Presidente da CESAMA</w:t>
            </w:r>
          </w:p>
        </w:tc>
        <w:tc>
          <w:tcPr>
            <w:tcW w:w="5419" w:type="dxa"/>
          </w:tcPr>
          <w:p w:rsidR="00B91DF0" w:rsidRPr="004171B2" w:rsidRDefault="00E81FB2" w:rsidP="00B91DF0">
            <w:pPr>
              <w:rPr>
                <w:rFonts w:cs="Arial"/>
                <w:sz w:val="24"/>
                <w:szCs w:val="24"/>
                <w:lang w:eastAsia="pt-BR"/>
              </w:rPr>
            </w:pPr>
            <w:r w:rsidRPr="004171B2">
              <w:rPr>
                <w:rFonts w:cs="Arial"/>
                <w:sz w:val="24"/>
                <w:szCs w:val="24"/>
                <w:lang w:eastAsia="pt-BR"/>
              </w:rPr>
              <w:t xml:space="preserve">    </w:t>
            </w:r>
            <w:r w:rsidR="00B91DF0" w:rsidRPr="004171B2">
              <w:rPr>
                <w:rFonts w:cs="Arial"/>
                <w:sz w:val="24"/>
                <w:szCs w:val="24"/>
                <w:lang w:eastAsia="pt-BR"/>
              </w:rPr>
              <w:t xml:space="preserve">   </w:t>
            </w:r>
            <w:r w:rsidRPr="004171B2">
              <w:rPr>
                <w:rFonts w:cs="Arial"/>
                <w:sz w:val="24"/>
                <w:szCs w:val="24"/>
                <w:lang w:eastAsia="pt-BR"/>
              </w:rPr>
              <w:t xml:space="preserve">Carolina T. Carvalho / </w:t>
            </w:r>
            <w:proofErr w:type="spellStart"/>
            <w:r w:rsidRPr="004171B2">
              <w:rPr>
                <w:rFonts w:cs="Arial"/>
                <w:sz w:val="24"/>
                <w:szCs w:val="24"/>
                <w:lang w:eastAsia="pt-BR"/>
              </w:rPr>
              <w:t>Cleiton</w:t>
            </w:r>
            <w:proofErr w:type="spellEnd"/>
            <w:r w:rsidRPr="004171B2">
              <w:rPr>
                <w:rFonts w:cs="Arial"/>
                <w:sz w:val="24"/>
                <w:szCs w:val="24"/>
                <w:lang w:eastAsia="pt-BR"/>
              </w:rPr>
              <w:t xml:space="preserve"> V. Rocha</w:t>
            </w:r>
          </w:p>
          <w:p w:rsidR="003D377B" w:rsidRPr="004171B2" w:rsidRDefault="00E81FB2" w:rsidP="00E81FB2">
            <w:pPr>
              <w:jc w:val="center"/>
              <w:rPr>
                <w:rFonts w:cs="Arial"/>
                <w:sz w:val="24"/>
                <w:szCs w:val="24"/>
              </w:rPr>
            </w:pPr>
            <w:r w:rsidRPr="004171B2">
              <w:rPr>
                <w:rFonts w:cs="Arial"/>
                <w:sz w:val="24"/>
                <w:szCs w:val="24"/>
                <w:lang w:eastAsia="pt-BR"/>
              </w:rPr>
              <w:t xml:space="preserve">Alternativa Verde </w:t>
            </w:r>
            <w:proofErr w:type="spellStart"/>
            <w:r w:rsidRPr="004171B2">
              <w:rPr>
                <w:rFonts w:cs="Arial"/>
                <w:sz w:val="24"/>
                <w:szCs w:val="24"/>
                <w:lang w:eastAsia="pt-BR"/>
              </w:rPr>
              <w:t>Detetização</w:t>
            </w:r>
            <w:proofErr w:type="spellEnd"/>
            <w:r w:rsidRPr="004171B2">
              <w:rPr>
                <w:rFonts w:cs="Arial"/>
                <w:sz w:val="24"/>
                <w:szCs w:val="24"/>
                <w:lang w:eastAsia="pt-BR"/>
              </w:rPr>
              <w:t xml:space="preserve"> Juiz de Fora EPP</w:t>
            </w:r>
          </w:p>
        </w:tc>
      </w:tr>
    </w:tbl>
    <w:p w:rsidR="003D377B" w:rsidRPr="004171B2" w:rsidRDefault="003D377B" w:rsidP="002B35F3">
      <w:pPr>
        <w:spacing w:before="120" w:line="360" w:lineRule="auto"/>
        <w:rPr>
          <w:rFonts w:cs="Arial"/>
          <w:sz w:val="24"/>
          <w:szCs w:val="24"/>
        </w:rPr>
      </w:pPr>
      <w:r w:rsidRPr="004171B2">
        <w:rPr>
          <w:rFonts w:cs="Arial"/>
          <w:sz w:val="24"/>
          <w:szCs w:val="24"/>
        </w:rPr>
        <w:t>Testemunhas: 1)                                                          2)</w:t>
      </w:r>
    </w:p>
    <w:p w:rsidR="009E6469" w:rsidRPr="004171B2" w:rsidRDefault="009E6469" w:rsidP="002B35F3">
      <w:pPr>
        <w:spacing w:before="120" w:line="360" w:lineRule="auto"/>
        <w:rPr>
          <w:rFonts w:cs="Arial"/>
          <w:sz w:val="24"/>
          <w:szCs w:val="24"/>
        </w:rPr>
      </w:pPr>
    </w:p>
    <w:p w:rsidR="009E6469" w:rsidRPr="004171B2" w:rsidRDefault="009E6469" w:rsidP="002B35F3">
      <w:pPr>
        <w:spacing w:before="120" w:line="360" w:lineRule="auto"/>
        <w:rPr>
          <w:rFonts w:cs="Arial"/>
          <w:sz w:val="24"/>
          <w:szCs w:val="24"/>
        </w:rPr>
      </w:pPr>
    </w:p>
    <w:p w:rsidR="009E6469" w:rsidRPr="004171B2" w:rsidRDefault="009E6469" w:rsidP="002B35F3">
      <w:pPr>
        <w:spacing w:before="120" w:line="360" w:lineRule="auto"/>
        <w:rPr>
          <w:rFonts w:cs="Arial"/>
          <w:sz w:val="24"/>
          <w:szCs w:val="24"/>
        </w:rPr>
      </w:pPr>
    </w:p>
    <w:sectPr w:rsidR="009E6469" w:rsidRPr="004171B2" w:rsidSect="00D369C6">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EDC" w:rsidRDefault="00AF1EDC">
      <w:r>
        <w:separator/>
      </w:r>
    </w:p>
  </w:endnote>
  <w:endnote w:type="continuationSeparator" w:id="1">
    <w:p w:rsidR="00AF1EDC" w:rsidRDefault="00AF1E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DC" w:rsidRDefault="00AF1ED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DC" w:rsidRPr="008D0226" w:rsidRDefault="00623390" w:rsidP="00012D24">
    <w:pPr>
      <w:pStyle w:val="Cabealho"/>
      <w:tabs>
        <w:tab w:val="center" w:pos="4535"/>
        <w:tab w:val="left" w:pos="5775"/>
      </w:tabs>
      <w:rPr>
        <w:rFonts w:cs="Arial"/>
        <w:b/>
        <w:bCs/>
        <w:color w:val="000080"/>
        <w:sz w:val="12"/>
        <w:szCs w:val="12"/>
      </w:rPr>
    </w:pPr>
    <w:r w:rsidRPr="00623390">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41985" type="#_x0000_t202" style="position:absolute;left:0;text-align:left;margin-left:909.3pt;margin-top:-11.65pt;width:105.75pt;height:52.9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" strokecolor="white [3212]">
          <v:textbox style="mso-next-textbox:#Caixa de Texto 2;mso-fit-shape-to-text:t">
            <w:txbxContent>
              <w:p w:rsidR="00AF1EDC" w:rsidRDefault="00AF1EDC">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AF1EDC" w:rsidRPr="00DC08CD" w:rsidRDefault="00AF1EDC" w:rsidP="00F47B64">
    <w:pPr>
      <w:pStyle w:val="Rodap"/>
      <w:tabs>
        <w:tab w:val="right" w:pos="8505"/>
      </w:tabs>
      <w:ind w:right="-1"/>
      <w:jc w:val="center"/>
      <w:rPr>
        <w:rFonts w:cs="Arial"/>
        <w:b/>
        <w:sz w:val="16"/>
        <w:szCs w:val="16"/>
      </w:rPr>
    </w:pP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AF1EDC" w:rsidRPr="00DC08CD" w:rsidRDefault="00AF1EDC"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AF1EDC" w:rsidRPr="00DC08CD" w:rsidRDefault="00AF1EDC"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AF1EDC" w:rsidRPr="00012D24" w:rsidRDefault="00AF1EDC"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DC" w:rsidRDefault="00AF1E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EDC" w:rsidRDefault="00AF1EDC">
      <w:r>
        <w:separator/>
      </w:r>
    </w:p>
  </w:footnote>
  <w:footnote w:type="continuationSeparator" w:id="1">
    <w:p w:rsidR="00AF1EDC" w:rsidRDefault="00AF1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DC" w:rsidRDefault="00623390">
    <w:pPr>
      <w:pStyle w:val="Cabealho"/>
      <w:framePr w:wrap="around" w:vAnchor="text" w:hAnchor="margin" w:xAlign="right" w:y="1"/>
      <w:rPr>
        <w:rStyle w:val="Nmerodepgina"/>
      </w:rPr>
    </w:pPr>
    <w:r>
      <w:rPr>
        <w:rStyle w:val="Nmerodepgina"/>
      </w:rPr>
      <w:fldChar w:fldCharType="begin"/>
    </w:r>
    <w:r w:rsidR="00AF1EDC">
      <w:rPr>
        <w:rStyle w:val="Nmerodepgina"/>
      </w:rPr>
      <w:instrText xml:space="preserve">PAGE  </w:instrText>
    </w:r>
    <w:r>
      <w:rPr>
        <w:rStyle w:val="Nmerodepgina"/>
      </w:rPr>
      <w:fldChar w:fldCharType="end"/>
    </w:r>
  </w:p>
  <w:p w:rsidR="00AF1EDC" w:rsidRDefault="00AF1E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DC" w:rsidRPr="00321CDA" w:rsidRDefault="00AF1EDC"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DC" w:rsidRDefault="00AF1ED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7">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8">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5">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4"/>
  </w:num>
  <w:num w:numId="3">
    <w:abstractNumId w:val="6"/>
  </w:num>
  <w:num w:numId="4">
    <w:abstractNumId w:val="7"/>
  </w:num>
  <w:num w:numId="5">
    <w:abstractNumId w:val="18"/>
  </w:num>
  <w:num w:numId="6">
    <w:abstractNumId w:val="16"/>
  </w:num>
  <w:num w:numId="7">
    <w:abstractNumId w:val="15"/>
  </w:num>
  <w:num w:numId="8">
    <w:abstractNumId w:val="21"/>
  </w:num>
  <w:num w:numId="9">
    <w:abstractNumId w:val="10"/>
  </w:num>
  <w:num w:numId="10">
    <w:abstractNumId w:val="14"/>
  </w:num>
  <w:num w:numId="11">
    <w:abstractNumId w:val="12"/>
  </w:num>
  <w:num w:numId="12">
    <w:abstractNumId w:val="11"/>
  </w:num>
  <w:num w:numId="13">
    <w:abstractNumId w:val="17"/>
  </w:num>
  <w:num w:numId="14">
    <w:abstractNumId w:val="13"/>
  </w:num>
  <w:num w:numId="15">
    <w:abstractNumId w:val="23"/>
  </w:num>
  <w:num w:numId="16">
    <w:abstractNumId w:val="26"/>
  </w:num>
  <w:num w:numId="17">
    <w:abstractNumId w:val="20"/>
  </w:num>
  <w:num w:numId="18">
    <w:abstractNumId w:val="22"/>
  </w:num>
  <w:num w:numId="19">
    <w:abstractNumId w:val="9"/>
  </w:num>
  <w:num w:numId="20">
    <w:abstractNumId w:val="25"/>
  </w:num>
  <w:num w:numId="21">
    <w:abstractNumId w:val="2"/>
  </w:num>
  <w:num w:numId="22">
    <w:abstractNumId w:val="5"/>
  </w:num>
  <w:num w:numId="23">
    <w:abstractNumId w:val="19"/>
  </w:num>
  <w:num w:numId="24">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7"/>
    <o:shapelayout v:ext="edit">
      <o:idmap v:ext="edit" data="4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6823"/>
    <w:rsid w:val="000D114B"/>
    <w:rsid w:val="000D5B47"/>
    <w:rsid w:val="000E332E"/>
    <w:rsid w:val="000E6267"/>
    <w:rsid w:val="000E6E5B"/>
    <w:rsid w:val="000F1EEE"/>
    <w:rsid w:val="000F6083"/>
    <w:rsid w:val="000F688B"/>
    <w:rsid w:val="000F7D4D"/>
    <w:rsid w:val="001008A1"/>
    <w:rsid w:val="00102E99"/>
    <w:rsid w:val="00104E00"/>
    <w:rsid w:val="00117969"/>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63AA"/>
    <w:rsid w:val="001B02A6"/>
    <w:rsid w:val="001B18ED"/>
    <w:rsid w:val="001B200D"/>
    <w:rsid w:val="001B3FB9"/>
    <w:rsid w:val="001C463A"/>
    <w:rsid w:val="001C730C"/>
    <w:rsid w:val="001C74E8"/>
    <w:rsid w:val="001D39DF"/>
    <w:rsid w:val="001D4A49"/>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7C57"/>
    <w:rsid w:val="0025409B"/>
    <w:rsid w:val="00255CF8"/>
    <w:rsid w:val="0026099F"/>
    <w:rsid w:val="00260BD3"/>
    <w:rsid w:val="00261551"/>
    <w:rsid w:val="00261FB9"/>
    <w:rsid w:val="00262565"/>
    <w:rsid w:val="00264A1C"/>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5E7A"/>
    <w:rsid w:val="003B6B69"/>
    <w:rsid w:val="003C1E7E"/>
    <w:rsid w:val="003C7D88"/>
    <w:rsid w:val="003D377B"/>
    <w:rsid w:val="003D5D44"/>
    <w:rsid w:val="003D60FC"/>
    <w:rsid w:val="003D626C"/>
    <w:rsid w:val="003E1BF7"/>
    <w:rsid w:val="003F2034"/>
    <w:rsid w:val="003F2224"/>
    <w:rsid w:val="003F433D"/>
    <w:rsid w:val="003F4904"/>
    <w:rsid w:val="003F4AB0"/>
    <w:rsid w:val="00403869"/>
    <w:rsid w:val="004070D1"/>
    <w:rsid w:val="004134E6"/>
    <w:rsid w:val="004143D0"/>
    <w:rsid w:val="00414773"/>
    <w:rsid w:val="00415B9F"/>
    <w:rsid w:val="004171B2"/>
    <w:rsid w:val="00421CAD"/>
    <w:rsid w:val="0042214D"/>
    <w:rsid w:val="00432517"/>
    <w:rsid w:val="004351D3"/>
    <w:rsid w:val="00436CDD"/>
    <w:rsid w:val="00437BA4"/>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3390"/>
    <w:rsid w:val="00626F4F"/>
    <w:rsid w:val="0062732B"/>
    <w:rsid w:val="006425B3"/>
    <w:rsid w:val="00642C1D"/>
    <w:rsid w:val="00644ED1"/>
    <w:rsid w:val="0064759A"/>
    <w:rsid w:val="00650352"/>
    <w:rsid w:val="006509C9"/>
    <w:rsid w:val="00650D44"/>
    <w:rsid w:val="00650E8D"/>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92BC4"/>
    <w:rsid w:val="00793391"/>
    <w:rsid w:val="00795CF2"/>
    <w:rsid w:val="007A09B4"/>
    <w:rsid w:val="007A0FD7"/>
    <w:rsid w:val="007A49C0"/>
    <w:rsid w:val="007A6EEA"/>
    <w:rsid w:val="007B161F"/>
    <w:rsid w:val="007B2FC9"/>
    <w:rsid w:val="007C3CE0"/>
    <w:rsid w:val="007D03B7"/>
    <w:rsid w:val="007D4036"/>
    <w:rsid w:val="007D5FD5"/>
    <w:rsid w:val="007F3261"/>
    <w:rsid w:val="007F5EBC"/>
    <w:rsid w:val="007F6D09"/>
    <w:rsid w:val="007F706B"/>
    <w:rsid w:val="007F75B3"/>
    <w:rsid w:val="007F79A1"/>
    <w:rsid w:val="00800D90"/>
    <w:rsid w:val="00802D3C"/>
    <w:rsid w:val="00804F10"/>
    <w:rsid w:val="00811CCD"/>
    <w:rsid w:val="00812A8C"/>
    <w:rsid w:val="00813B26"/>
    <w:rsid w:val="00817F3F"/>
    <w:rsid w:val="008421DA"/>
    <w:rsid w:val="008445D2"/>
    <w:rsid w:val="00844894"/>
    <w:rsid w:val="008539A1"/>
    <w:rsid w:val="00855C83"/>
    <w:rsid w:val="00856066"/>
    <w:rsid w:val="0086180A"/>
    <w:rsid w:val="008619F9"/>
    <w:rsid w:val="0086320A"/>
    <w:rsid w:val="00863EB6"/>
    <w:rsid w:val="00872907"/>
    <w:rsid w:val="00873F25"/>
    <w:rsid w:val="00874FA4"/>
    <w:rsid w:val="008805F6"/>
    <w:rsid w:val="00881B37"/>
    <w:rsid w:val="00886DD4"/>
    <w:rsid w:val="00887F8E"/>
    <w:rsid w:val="00891D1A"/>
    <w:rsid w:val="00895B6F"/>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60095"/>
    <w:rsid w:val="00962803"/>
    <w:rsid w:val="00966E83"/>
    <w:rsid w:val="00967005"/>
    <w:rsid w:val="009815BF"/>
    <w:rsid w:val="0098245B"/>
    <w:rsid w:val="00983521"/>
    <w:rsid w:val="00986A7D"/>
    <w:rsid w:val="00992130"/>
    <w:rsid w:val="0099229B"/>
    <w:rsid w:val="0099401B"/>
    <w:rsid w:val="009A100E"/>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AFB"/>
    <w:rsid w:val="009E50E3"/>
    <w:rsid w:val="009E6469"/>
    <w:rsid w:val="009F1DAD"/>
    <w:rsid w:val="009F41DE"/>
    <w:rsid w:val="00A022B9"/>
    <w:rsid w:val="00A02511"/>
    <w:rsid w:val="00A03C60"/>
    <w:rsid w:val="00A13C2C"/>
    <w:rsid w:val="00A14B6F"/>
    <w:rsid w:val="00A1513F"/>
    <w:rsid w:val="00A20E04"/>
    <w:rsid w:val="00A21ADF"/>
    <w:rsid w:val="00A23B56"/>
    <w:rsid w:val="00A23E85"/>
    <w:rsid w:val="00A31998"/>
    <w:rsid w:val="00A3325C"/>
    <w:rsid w:val="00A359CD"/>
    <w:rsid w:val="00A47B8D"/>
    <w:rsid w:val="00A47ECC"/>
    <w:rsid w:val="00A541AF"/>
    <w:rsid w:val="00A55A08"/>
    <w:rsid w:val="00A6752F"/>
    <w:rsid w:val="00A7009C"/>
    <w:rsid w:val="00A76B0B"/>
    <w:rsid w:val="00A77A69"/>
    <w:rsid w:val="00A84D87"/>
    <w:rsid w:val="00A8520C"/>
    <w:rsid w:val="00A9555E"/>
    <w:rsid w:val="00AA3068"/>
    <w:rsid w:val="00AA3382"/>
    <w:rsid w:val="00AB27AE"/>
    <w:rsid w:val="00AB53D3"/>
    <w:rsid w:val="00AB7929"/>
    <w:rsid w:val="00AC54E3"/>
    <w:rsid w:val="00AC5C68"/>
    <w:rsid w:val="00AD6893"/>
    <w:rsid w:val="00AE08DD"/>
    <w:rsid w:val="00AE27A5"/>
    <w:rsid w:val="00AE65E3"/>
    <w:rsid w:val="00AE69C3"/>
    <w:rsid w:val="00AF1EDC"/>
    <w:rsid w:val="00AF316B"/>
    <w:rsid w:val="00AF3C00"/>
    <w:rsid w:val="00B008A7"/>
    <w:rsid w:val="00B02F86"/>
    <w:rsid w:val="00B104BF"/>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5636"/>
    <w:rsid w:val="00C624D4"/>
    <w:rsid w:val="00C64146"/>
    <w:rsid w:val="00C65B67"/>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5111B"/>
    <w:rsid w:val="00D6250C"/>
    <w:rsid w:val="00D6586E"/>
    <w:rsid w:val="00D71E31"/>
    <w:rsid w:val="00D71EC9"/>
    <w:rsid w:val="00D72D4E"/>
    <w:rsid w:val="00D80F52"/>
    <w:rsid w:val="00D8166E"/>
    <w:rsid w:val="00D8491C"/>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A2F"/>
    <w:rsid w:val="00DB2ADB"/>
    <w:rsid w:val="00DB3B7F"/>
    <w:rsid w:val="00DB41F1"/>
    <w:rsid w:val="00DC0E31"/>
    <w:rsid w:val="00DC6094"/>
    <w:rsid w:val="00DC6FAD"/>
    <w:rsid w:val="00DD2B89"/>
    <w:rsid w:val="00DD46BF"/>
    <w:rsid w:val="00DD5DD3"/>
    <w:rsid w:val="00DD7027"/>
    <w:rsid w:val="00DE135D"/>
    <w:rsid w:val="00DE2C06"/>
    <w:rsid w:val="00DE2FDD"/>
    <w:rsid w:val="00DF7B89"/>
    <w:rsid w:val="00E0061A"/>
    <w:rsid w:val="00E014D4"/>
    <w:rsid w:val="00E07212"/>
    <w:rsid w:val="00E15872"/>
    <w:rsid w:val="00E15A06"/>
    <w:rsid w:val="00E210B8"/>
    <w:rsid w:val="00E30478"/>
    <w:rsid w:val="00E4220A"/>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4F7"/>
    <w:rsid w:val="00F05DC6"/>
    <w:rsid w:val="00F07DCC"/>
    <w:rsid w:val="00F126BF"/>
    <w:rsid w:val="00F13B25"/>
    <w:rsid w:val="00F16881"/>
    <w:rsid w:val="00F17262"/>
    <w:rsid w:val="00F21669"/>
    <w:rsid w:val="00F23E50"/>
    <w:rsid w:val="00F258B5"/>
    <w:rsid w:val="00F333EB"/>
    <w:rsid w:val="00F33D9D"/>
    <w:rsid w:val="00F34C0F"/>
    <w:rsid w:val="00F35D5A"/>
    <w:rsid w:val="00F36020"/>
    <w:rsid w:val="00F36A4C"/>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gd@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13</Pages>
  <Words>3405</Words>
  <Characters>18389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19</cp:revision>
  <cp:lastPrinted>2019-12-18T16:12:00Z</cp:lastPrinted>
  <dcterms:created xsi:type="dcterms:W3CDTF">2019-12-27T17:05:00Z</dcterms:created>
  <dcterms:modified xsi:type="dcterms:W3CDTF">2020-01-21T20:16:00Z</dcterms:modified>
</cp:coreProperties>
</file>