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213B51" w:rsidTr="007B2FC9">
        <w:tc>
          <w:tcPr>
            <w:tcW w:w="9072" w:type="dxa"/>
            <w:shd w:val="clear" w:color="auto" w:fill="D9D9D9"/>
          </w:tcPr>
          <w:p w:rsidR="003D377B" w:rsidRPr="00213B51" w:rsidRDefault="003D377B" w:rsidP="004D2A27">
            <w:pPr>
              <w:pStyle w:val="Ttulo3"/>
              <w:tabs>
                <w:tab w:val="left" w:pos="0"/>
              </w:tabs>
              <w:ind w:right="0"/>
              <w:jc w:val="both"/>
              <w:rPr>
                <w:rFonts w:cs="Arial"/>
                <w:bCs/>
                <w:sz w:val="28"/>
                <w:szCs w:val="28"/>
              </w:rPr>
            </w:pPr>
            <w:r w:rsidRPr="00213B51">
              <w:rPr>
                <w:rFonts w:cs="Arial"/>
                <w:bCs/>
                <w:sz w:val="28"/>
                <w:szCs w:val="28"/>
              </w:rPr>
              <w:t>CONTRATO</w:t>
            </w:r>
            <w:r w:rsidR="000B72AF" w:rsidRPr="00213B51">
              <w:rPr>
                <w:rFonts w:cs="Arial"/>
                <w:bCs/>
                <w:sz w:val="28"/>
                <w:szCs w:val="28"/>
              </w:rPr>
              <w:t xml:space="preserve"> Nº </w:t>
            </w:r>
            <w:r w:rsidR="004D2A27" w:rsidRPr="00213B51">
              <w:rPr>
                <w:rFonts w:cs="Arial"/>
                <w:bCs/>
                <w:sz w:val="28"/>
                <w:szCs w:val="28"/>
              </w:rPr>
              <w:t>13</w:t>
            </w:r>
            <w:r w:rsidR="000B72AF" w:rsidRPr="00213B51">
              <w:rPr>
                <w:rFonts w:cs="Arial"/>
                <w:bCs/>
                <w:sz w:val="28"/>
                <w:szCs w:val="28"/>
              </w:rPr>
              <w:t>/20</w:t>
            </w:r>
            <w:r w:rsidR="004D2A27" w:rsidRPr="00213B51">
              <w:rPr>
                <w:rFonts w:cs="Arial"/>
                <w:bCs/>
                <w:sz w:val="28"/>
                <w:szCs w:val="28"/>
              </w:rPr>
              <w:t>20</w:t>
            </w:r>
          </w:p>
        </w:tc>
      </w:tr>
    </w:tbl>
    <w:p w:rsidR="003D377B" w:rsidRPr="00213B51" w:rsidRDefault="003D377B" w:rsidP="003D377B">
      <w:pPr>
        <w:jc w:val="center"/>
        <w:rPr>
          <w:b/>
          <w:sz w:val="18"/>
          <w:szCs w:val="18"/>
        </w:rPr>
      </w:pPr>
    </w:p>
    <w:p w:rsidR="003D377B" w:rsidRPr="00213B51" w:rsidRDefault="003D377B" w:rsidP="003D377B">
      <w:pPr>
        <w:rPr>
          <w:rFonts w:cs="Arial"/>
          <w:bCs/>
          <w:sz w:val="28"/>
          <w:szCs w:val="28"/>
        </w:rPr>
      </w:pPr>
    </w:p>
    <w:p w:rsidR="00213C99" w:rsidRPr="00213B51" w:rsidRDefault="00213C99" w:rsidP="00213C99">
      <w:pPr>
        <w:spacing w:before="120" w:line="360" w:lineRule="auto"/>
        <w:ind w:left="2124"/>
        <w:rPr>
          <w:rFonts w:cs="Arial"/>
          <w:sz w:val="24"/>
          <w:szCs w:val="24"/>
          <w:lang w:eastAsia="pt-BR"/>
        </w:rPr>
      </w:pPr>
      <w:r w:rsidRPr="00213B51">
        <w:rPr>
          <w:rFonts w:cs="Arial"/>
          <w:sz w:val="24"/>
          <w:szCs w:val="24"/>
          <w:lang w:eastAsia="pt-BR"/>
        </w:rPr>
        <w:t>Contrato de prestação de serviços que entre si celebram a Companhia de Saneamento Municipal - CESAMA e a empresa EMPAV – EMPRESA MU</w:t>
      </w:r>
      <w:bookmarkStart w:id="0" w:name="_GoBack"/>
      <w:bookmarkEnd w:id="0"/>
      <w:r w:rsidRPr="00213B51">
        <w:rPr>
          <w:rFonts w:cs="Arial"/>
          <w:sz w:val="24"/>
          <w:szCs w:val="24"/>
          <w:lang w:eastAsia="pt-BR"/>
        </w:rPr>
        <w:t>NICIPAL DE PAVIMENTAÇÃO E URBANIZAÇÃO.</w:t>
      </w:r>
    </w:p>
    <w:p w:rsidR="003D377B" w:rsidRPr="00213B51" w:rsidRDefault="003D377B" w:rsidP="006B4F8C">
      <w:pPr>
        <w:spacing w:before="120" w:line="360" w:lineRule="auto"/>
        <w:rPr>
          <w:rFonts w:cs="Arial"/>
          <w:sz w:val="24"/>
          <w:szCs w:val="24"/>
        </w:rPr>
      </w:pPr>
      <w:r w:rsidRPr="00213B51">
        <w:rPr>
          <w:rFonts w:cs="Arial"/>
          <w:sz w:val="24"/>
          <w:szCs w:val="24"/>
          <w:lang w:eastAsia="pt-BR"/>
        </w:rPr>
        <w:t xml:space="preserve">A Companhia de Saneamento Municipal - </w:t>
      </w:r>
      <w:r w:rsidRPr="00213B51">
        <w:rPr>
          <w:rFonts w:cs="Arial"/>
          <w:b/>
          <w:bCs/>
          <w:sz w:val="24"/>
          <w:szCs w:val="24"/>
          <w:lang w:eastAsia="pt-BR"/>
        </w:rPr>
        <w:t>CESAMA</w:t>
      </w:r>
      <w:r w:rsidRPr="00213B51">
        <w:rPr>
          <w:rFonts w:cs="Arial"/>
          <w:sz w:val="24"/>
          <w:szCs w:val="24"/>
          <w:lang w:eastAsia="pt-BR"/>
        </w:rPr>
        <w:t xml:space="preserve">, empresa pública municipal, situada nesta cidade na Av. Rio Branco, 1843 – 8° ao 11° andares – Centro (CNPJ n° 21.572.243/0001-74), neste </w:t>
      </w:r>
      <w:proofErr w:type="gramStart"/>
      <w:r w:rsidRPr="00213B51">
        <w:rPr>
          <w:rFonts w:cs="Arial"/>
          <w:sz w:val="24"/>
          <w:szCs w:val="24"/>
          <w:lang w:eastAsia="pt-BR"/>
        </w:rPr>
        <w:t>ato representada</w:t>
      </w:r>
      <w:proofErr w:type="gramEnd"/>
      <w:r w:rsidRPr="00213B51">
        <w:rPr>
          <w:rFonts w:cs="Arial"/>
          <w:sz w:val="24"/>
          <w:szCs w:val="24"/>
          <w:lang w:eastAsia="pt-BR"/>
        </w:rPr>
        <w:t xml:space="preserve"> pelo seu Diretor Presidente, </w:t>
      </w:r>
      <w:r w:rsidR="00421CAD" w:rsidRPr="00213B51">
        <w:rPr>
          <w:rFonts w:cs="Arial"/>
          <w:sz w:val="24"/>
          <w:szCs w:val="24"/>
          <w:lang w:eastAsia="pt-BR"/>
        </w:rPr>
        <w:t>S</w:t>
      </w:r>
      <w:r w:rsidRPr="00213B51">
        <w:rPr>
          <w:rFonts w:cs="Arial"/>
          <w:sz w:val="24"/>
          <w:szCs w:val="24"/>
          <w:lang w:eastAsia="pt-BR"/>
        </w:rPr>
        <w:t>r. André Borges de Souza, brasileiro, casado, engenheiro,</w:t>
      </w:r>
      <w:r w:rsidR="007E2790" w:rsidRPr="00213B51">
        <w:rPr>
          <w:rFonts w:cs="Arial"/>
          <w:sz w:val="24"/>
          <w:szCs w:val="24"/>
          <w:lang w:eastAsia="pt-BR"/>
        </w:rPr>
        <w:t xml:space="preserve"> </w:t>
      </w:r>
      <w:r w:rsidR="00036276" w:rsidRPr="00213B51">
        <w:rPr>
          <w:rFonts w:cs="Arial"/>
          <w:sz w:val="24"/>
          <w:szCs w:val="24"/>
          <w:lang w:eastAsia="pt-BR"/>
        </w:rPr>
        <w:t>celebra</w:t>
      </w:r>
      <w:r w:rsidR="00BB7127" w:rsidRPr="00213B51">
        <w:rPr>
          <w:rFonts w:cs="Arial"/>
          <w:sz w:val="24"/>
          <w:szCs w:val="24"/>
          <w:lang w:eastAsia="pt-BR"/>
        </w:rPr>
        <w:t xml:space="preserve"> est</w:t>
      </w:r>
      <w:r w:rsidR="00E31590" w:rsidRPr="00213B51">
        <w:rPr>
          <w:rFonts w:cs="Arial"/>
          <w:sz w:val="24"/>
          <w:szCs w:val="24"/>
          <w:lang w:eastAsia="pt-BR"/>
        </w:rPr>
        <w:t>e</w:t>
      </w:r>
      <w:r w:rsidR="00BB7127" w:rsidRPr="00213B51">
        <w:rPr>
          <w:rFonts w:cs="Arial"/>
          <w:sz w:val="24"/>
          <w:szCs w:val="24"/>
          <w:lang w:eastAsia="pt-BR"/>
        </w:rPr>
        <w:t xml:space="preserve"> CONTRATO com a</w:t>
      </w:r>
      <w:r w:rsidR="00E210B8" w:rsidRPr="00213B51">
        <w:rPr>
          <w:rFonts w:cs="Arial"/>
          <w:sz w:val="24"/>
          <w:szCs w:val="24"/>
          <w:lang w:eastAsia="pt-BR"/>
        </w:rPr>
        <w:t xml:space="preserve">empresa </w:t>
      </w:r>
      <w:r w:rsidR="00F95286" w:rsidRPr="00213B51">
        <w:rPr>
          <w:rFonts w:cs="Arial"/>
          <w:sz w:val="24"/>
          <w:szCs w:val="24"/>
          <w:lang w:eastAsia="pt-BR"/>
        </w:rPr>
        <w:t xml:space="preserve">A </w:t>
      </w:r>
      <w:r w:rsidR="00E31590" w:rsidRPr="00213B51">
        <w:rPr>
          <w:rFonts w:cs="Arial"/>
          <w:sz w:val="24"/>
          <w:szCs w:val="24"/>
          <w:lang w:eastAsia="pt-BR"/>
        </w:rPr>
        <w:t>EMPAV – EMPRESA MUNICIPAL DE PAVIMENTAÇÃO E URBANIZAÇÃO (CNPJ nº 17.783.044/0002-19), com sede nesta cidade na Av. Brasil, 1055 – Poço Rico</w:t>
      </w:r>
      <w:r w:rsidR="007B2FC9" w:rsidRPr="00213B51">
        <w:rPr>
          <w:rFonts w:cs="Arial"/>
          <w:sz w:val="24"/>
          <w:szCs w:val="24"/>
          <w:lang w:eastAsia="pt-BR"/>
        </w:rPr>
        <w:t xml:space="preserve">, </w:t>
      </w:r>
      <w:r w:rsidR="00E210B8" w:rsidRPr="00213B51">
        <w:rPr>
          <w:rFonts w:cs="Arial"/>
          <w:sz w:val="24"/>
          <w:szCs w:val="24"/>
          <w:lang w:eastAsia="pt-BR"/>
        </w:rPr>
        <w:t xml:space="preserve">neste ato representada </w:t>
      </w:r>
      <w:r w:rsidR="00AE1C7A" w:rsidRPr="00213B51">
        <w:rPr>
          <w:rFonts w:cs="Arial"/>
          <w:sz w:val="24"/>
          <w:szCs w:val="24"/>
          <w:lang w:eastAsia="pt-BR"/>
        </w:rPr>
        <w:t>p</w:t>
      </w:r>
      <w:r w:rsidR="004D2A27" w:rsidRPr="00213B51">
        <w:rPr>
          <w:rFonts w:cs="Arial"/>
          <w:sz w:val="24"/>
          <w:szCs w:val="24"/>
          <w:lang w:eastAsia="pt-BR"/>
        </w:rPr>
        <w:t>o</w:t>
      </w:r>
      <w:r w:rsidR="00AE1C7A" w:rsidRPr="00213B51">
        <w:rPr>
          <w:rFonts w:cs="Arial"/>
          <w:sz w:val="24"/>
          <w:szCs w:val="24"/>
          <w:lang w:eastAsia="pt-BR"/>
        </w:rPr>
        <w:t>r</w:t>
      </w:r>
      <w:r w:rsidR="00E210B8" w:rsidRPr="00213B51">
        <w:rPr>
          <w:rFonts w:cs="Arial"/>
          <w:sz w:val="24"/>
          <w:szCs w:val="24"/>
          <w:lang w:eastAsia="pt-BR"/>
        </w:rPr>
        <w:t xml:space="preserve"> </w:t>
      </w:r>
      <w:r w:rsidR="00AE1C7A" w:rsidRPr="00213B51">
        <w:rPr>
          <w:rFonts w:cs="Arial"/>
          <w:sz w:val="24"/>
          <w:szCs w:val="24"/>
          <w:lang w:eastAsia="pt-BR"/>
        </w:rPr>
        <w:t xml:space="preserve">Carlos Eduardo </w:t>
      </w:r>
      <w:proofErr w:type="spellStart"/>
      <w:r w:rsidR="00AE1C7A" w:rsidRPr="00213B51">
        <w:rPr>
          <w:rFonts w:cs="Arial"/>
          <w:sz w:val="24"/>
          <w:szCs w:val="24"/>
          <w:lang w:eastAsia="pt-BR"/>
        </w:rPr>
        <w:t>Meurer</w:t>
      </w:r>
      <w:proofErr w:type="spellEnd"/>
      <w:r w:rsidR="00F95286" w:rsidRPr="00213B51">
        <w:rPr>
          <w:rFonts w:cs="Arial"/>
          <w:sz w:val="24"/>
          <w:szCs w:val="24"/>
          <w:lang w:eastAsia="pt-BR"/>
        </w:rPr>
        <w:t xml:space="preserve">, brasileiro, casado, CPF </w:t>
      </w:r>
      <w:r w:rsidR="00AE1C7A" w:rsidRPr="00213B51">
        <w:rPr>
          <w:rFonts w:cs="Arial"/>
          <w:sz w:val="24"/>
          <w:szCs w:val="24"/>
          <w:lang w:eastAsia="pt-BR"/>
        </w:rPr>
        <w:t>852.057.456.49</w:t>
      </w:r>
      <w:r w:rsidR="00E210B8" w:rsidRPr="00213B51">
        <w:rPr>
          <w:rFonts w:cs="Arial"/>
          <w:sz w:val="24"/>
          <w:szCs w:val="24"/>
          <w:lang w:eastAsia="pt-BR"/>
        </w:rPr>
        <w:t xml:space="preserve">, </w:t>
      </w:r>
      <w:r w:rsidR="001A2B10" w:rsidRPr="00213B51">
        <w:rPr>
          <w:rFonts w:cs="Arial"/>
          <w:sz w:val="24"/>
          <w:szCs w:val="24"/>
          <w:lang w:eastAsia="pt-BR"/>
        </w:rPr>
        <w:t>instrumento que tem por</w:t>
      </w:r>
      <w:r w:rsidR="007B2FC9" w:rsidRPr="00213B51">
        <w:rPr>
          <w:rFonts w:cs="Arial"/>
          <w:sz w:val="24"/>
          <w:szCs w:val="24"/>
          <w:lang w:eastAsia="pt-BR"/>
        </w:rPr>
        <w:t xml:space="preserve"> objeto </w:t>
      </w:r>
      <w:r w:rsidR="000B30FB" w:rsidRPr="00213B51">
        <w:rPr>
          <w:rFonts w:cs="Arial"/>
          <w:b/>
          <w:i/>
          <w:sz w:val="24"/>
          <w:szCs w:val="24"/>
          <w:lang w:eastAsia="pt-BR"/>
        </w:rPr>
        <w:t xml:space="preserve">Contratação da Empresa Municipal de Pavimentação – EMPAV para serviços de fornecimento de CBUQ e eventuais serviços de pavimentação </w:t>
      </w:r>
      <w:proofErr w:type="spellStart"/>
      <w:r w:rsidR="000B30FB" w:rsidRPr="00213B51">
        <w:rPr>
          <w:rFonts w:cs="Arial"/>
          <w:b/>
          <w:i/>
          <w:sz w:val="24"/>
          <w:szCs w:val="24"/>
          <w:lang w:eastAsia="pt-BR"/>
        </w:rPr>
        <w:t>asfáltica</w:t>
      </w:r>
      <w:proofErr w:type="spellEnd"/>
      <w:r w:rsidR="000B30FB" w:rsidRPr="00213B51">
        <w:rPr>
          <w:rFonts w:cs="Arial"/>
          <w:b/>
          <w:i/>
          <w:sz w:val="24"/>
          <w:szCs w:val="24"/>
          <w:lang w:eastAsia="pt-BR"/>
        </w:rPr>
        <w:t xml:space="preserve">, para atendimento aos trabalhos de recomposição do pavimento </w:t>
      </w:r>
      <w:proofErr w:type="spellStart"/>
      <w:r w:rsidR="000B30FB" w:rsidRPr="00213B51">
        <w:rPr>
          <w:rFonts w:cs="Arial"/>
          <w:b/>
          <w:i/>
          <w:sz w:val="24"/>
          <w:szCs w:val="24"/>
          <w:lang w:eastAsia="pt-BR"/>
        </w:rPr>
        <w:t>asfáltico</w:t>
      </w:r>
      <w:proofErr w:type="spellEnd"/>
      <w:r w:rsidR="000B30FB" w:rsidRPr="00213B51">
        <w:rPr>
          <w:rFonts w:cs="Arial"/>
          <w:b/>
          <w:i/>
          <w:sz w:val="24"/>
          <w:szCs w:val="24"/>
          <w:lang w:eastAsia="pt-BR"/>
        </w:rPr>
        <w:t xml:space="preserve"> na cidade de Juiz de Fora decorrente dos serviços de manutenção e/ou expansão do sistema de abastecimento de água e/ou de coleta de esgoto</w:t>
      </w:r>
      <w:r w:rsidR="00E31590" w:rsidRPr="00213B51">
        <w:rPr>
          <w:rFonts w:cs="Arial"/>
          <w:b/>
          <w:i/>
          <w:sz w:val="24"/>
          <w:szCs w:val="24"/>
          <w:lang w:eastAsia="pt-BR"/>
        </w:rPr>
        <w:t>, com fundamento no art. 130, XI do Regulamento de Licitações, Contratos e Convênios da CESAMA</w:t>
      </w:r>
      <w:r w:rsidRPr="00213B51">
        <w:rPr>
          <w:rFonts w:cs="Arial"/>
          <w:sz w:val="24"/>
          <w:szCs w:val="24"/>
          <w:lang w:eastAsia="pt-BR"/>
        </w:rPr>
        <w:t>, conforme justificativa</w:t>
      </w:r>
      <w:r w:rsidR="007E2790" w:rsidRPr="00213B51">
        <w:rPr>
          <w:rFonts w:cs="Arial"/>
          <w:sz w:val="24"/>
          <w:szCs w:val="24"/>
          <w:lang w:eastAsia="pt-BR"/>
        </w:rPr>
        <w:t xml:space="preserve"> </w:t>
      </w:r>
      <w:r w:rsidR="00184BB3" w:rsidRPr="00213B51">
        <w:rPr>
          <w:rFonts w:cs="Arial"/>
          <w:iCs/>
          <w:sz w:val="24"/>
          <w:szCs w:val="24"/>
        </w:rPr>
        <w:t>de fl</w:t>
      </w:r>
      <w:r w:rsidR="001A1D9D" w:rsidRPr="00213B51">
        <w:rPr>
          <w:rFonts w:cs="Arial"/>
          <w:iCs/>
          <w:sz w:val="24"/>
          <w:szCs w:val="24"/>
        </w:rPr>
        <w:t>s</w:t>
      </w:r>
      <w:r w:rsidR="00184BB3" w:rsidRPr="00213B51">
        <w:rPr>
          <w:rFonts w:cs="Arial"/>
          <w:iCs/>
          <w:sz w:val="24"/>
          <w:szCs w:val="24"/>
        </w:rPr>
        <w:t>.</w:t>
      </w:r>
      <w:r w:rsidR="000840A7" w:rsidRPr="00213B51">
        <w:rPr>
          <w:rFonts w:cs="Arial"/>
          <w:iCs/>
          <w:sz w:val="24"/>
          <w:szCs w:val="24"/>
        </w:rPr>
        <w:t>0</w:t>
      </w:r>
      <w:r w:rsidR="004D2A27" w:rsidRPr="00213B51">
        <w:rPr>
          <w:rFonts w:cs="Arial"/>
          <w:iCs/>
          <w:sz w:val="24"/>
          <w:szCs w:val="24"/>
        </w:rPr>
        <w:t>2</w:t>
      </w:r>
      <w:r w:rsidR="000840A7" w:rsidRPr="00213B51">
        <w:rPr>
          <w:rFonts w:cs="Arial"/>
          <w:iCs/>
          <w:sz w:val="24"/>
          <w:szCs w:val="24"/>
        </w:rPr>
        <w:t>/</w:t>
      </w:r>
      <w:r w:rsidR="004D2A27" w:rsidRPr="00213B51">
        <w:rPr>
          <w:rFonts w:cs="Arial"/>
          <w:iCs/>
          <w:sz w:val="24"/>
          <w:szCs w:val="24"/>
        </w:rPr>
        <w:t xml:space="preserve">06 </w:t>
      </w:r>
      <w:r w:rsidRPr="00213B51">
        <w:rPr>
          <w:rFonts w:cs="Arial"/>
          <w:iCs/>
          <w:sz w:val="24"/>
          <w:szCs w:val="24"/>
        </w:rPr>
        <w:t>e autorizaç</w:t>
      </w:r>
      <w:r w:rsidR="00184BB3" w:rsidRPr="00213B51">
        <w:rPr>
          <w:rFonts w:cs="Arial"/>
          <w:iCs/>
          <w:sz w:val="24"/>
          <w:szCs w:val="24"/>
        </w:rPr>
        <w:t>ão de fl.</w:t>
      </w:r>
      <w:r w:rsidR="004D2A27" w:rsidRPr="00213B51">
        <w:rPr>
          <w:rFonts w:cs="Arial"/>
          <w:iCs/>
          <w:sz w:val="24"/>
          <w:szCs w:val="24"/>
        </w:rPr>
        <w:t>32</w:t>
      </w:r>
      <w:r w:rsidR="008A7B98" w:rsidRPr="00213B51">
        <w:rPr>
          <w:rFonts w:cs="Arial"/>
          <w:iCs/>
          <w:sz w:val="24"/>
          <w:szCs w:val="24"/>
        </w:rPr>
        <w:t xml:space="preserve">, </w:t>
      </w:r>
      <w:r w:rsidRPr="00213B51">
        <w:rPr>
          <w:rFonts w:cs="Arial"/>
          <w:iCs/>
          <w:sz w:val="24"/>
          <w:szCs w:val="24"/>
        </w:rPr>
        <w:t>constantes n</w:t>
      </w:r>
      <w:r w:rsidR="006B4F8C" w:rsidRPr="00213B51">
        <w:rPr>
          <w:rFonts w:cs="Arial"/>
          <w:iCs/>
          <w:sz w:val="24"/>
          <w:szCs w:val="24"/>
        </w:rPr>
        <w:t>a</w:t>
      </w:r>
      <w:r w:rsidR="004D2A27" w:rsidRPr="00213B51">
        <w:rPr>
          <w:rFonts w:cs="Arial"/>
          <w:iCs/>
          <w:sz w:val="24"/>
          <w:szCs w:val="24"/>
        </w:rPr>
        <w:t xml:space="preserve"> </w:t>
      </w:r>
      <w:r w:rsidR="007E67A9" w:rsidRPr="00213B51">
        <w:rPr>
          <w:rFonts w:cs="Arial"/>
          <w:b/>
          <w:sz w:val="24"/>
          <w:szCs w:val="24"/>
          <w:lang w:eastAsia="pt-BR"/>
        </w:rPr>
        <w:t>Dispensa</w:t>
      </w:r>
      <w:r w:rsidR="004D2A27" w:rsidRPr="00213B51">
        <w:rPr>
          <w:rFonts w:cs="Arial"/>
          <w:b/>
          <w:sz w:val="24"/>
          <w:szCs w:val="24"/>
          <w:lang w:eastAsia="pt-BR"/>
        </w:rPr>
        <w:t xml:space="preserve"> </w:t>
      </w:r>
      <w:r w:rsidRPr="00213B51">
        <w:rPr>
          <w:rFonts w:cs="Arial"/>
          <w:b/>
          <w:sz w:val="24"/>
          <w:szCs w:val="24"/>
          <w:lang w:eastAsia="pt-BR"/>
        </w:rPr>
        <w:t xml:space="preserve">nº </w:t>
      </w:r>
      <w:r w:rsidR="004D2A27" w:rsidRPr="00213B51">
        <w:rPr>
          <w:rFonts w:cs="Arial"/>
          <w:b/>
          <w:sz w:val="24"/>
          <w:szCs w:val="24"/>
          <w:lang w:eastAsia="pt-BR"/>
        </w:rPr>
        <w:t>12</w:t>
      </w:r>
      <w:r w:rsidR="002F1B41" w:rsidRPr="00213B51">
        <w:rPr>
          <w:rFonts w:cs="Arial"/>
          <w:b/>
          <w:sz w:val="24"/>
          <w:szCs w:val="24"/>
          <w:lang w:eastAsia="pt-BR"/>
        </w:rPr>
        <w:t>/20</w:t>
      </w:r>
      <w:r w:rsidR="004D2A27" w:rsidRPr="00213B51">
        <w:rPr>
          <w:rFonts w:cs="Arial"/>
          <w:b/>
          <w:sz w:val="24"/>
          <w:szCs w:val="24"/>
          <w:lang w:eastAsia="pt-BR"/>
        </w:rPr>
        <w:t>20</w:t>
      </w:r>
      <w:r w:rsidRPr="00213B51">
        <w:rPr>
          <w:rFonts w:cs="Arial"/>
          <w:iCs/>
          <w:sz w:val="24"/>
          <w:szCs w:val="24"/>
        </w:rPr>
        <w:t>, mediante as cláusulas e condições seguintes:</w:t>
      </w:r>
    </w:p>
    <w:p w:rsidR="003D377B" w:rsidRPr="00213B51" w:rsidRDefault="003D377B" w:rsidP="003D377B">
      <w:pPr>
        <w:pStyle w:val="Ttulo3"/>
        <w:widowControl w:val="0"/>
        <w:tabs>
          <w:tab w:val="clear" w:pos="0"/>
          <w:tab w:val="num" w:pos="-3261"/>
        </w:tabs>
        <w:spacing w:before="480" w:line="360" w:lineRule="auto"/>
        <w:ind w:right="0"/>
        <w:jc w:val="both"/>
        <w:rPr>
          <w:rFonts w:cs="Arial"/>
          <w:sz w:val="24"/>
          <w:szCs w:val="24"/>
        </w:rPr>
      </w:pPr>
      <w:r w:rsidRPr="00213B51">
        <w:rPr>
          <w:rFonts w:cs="Arial"/>
          <w:sz w:val="24"/>
          <w:szCs w:val="24"/>
        </w:rPr>
        <w:t>CLÁUSULA PRIMEIRA: DO OBJETO</w:t>
      </w:r>
    </w:p>
    <w:p w:rsidR="003D377B" w:rsidRPr="00213B51" w:rsidRDefault="003D377B" w:rsidP="003D377B">
      <w:pPr>
        <w:spacing w:before="120" w:line="360" w:lineRule="auto"/>
        <w:rPr>
          <w:rStyle w:val="Forte"/>
          <w:bCs w:val="0"/>
        </w:rPr>
      </w:pPr>
      <w:r w:rsidRPr="00213B51">
        <w:rPr>
          <w:rFonts w:cs="Arial"/>
          <w:sz w:val="24"/>
          <w:szCs w:val="24"/>
        </w:rPr>
        <w:t xml:space="preserve">1.1. Constitui objeto do presente instrumento a </w:t>
      </w:r>
      <w:r w:rsidR="000B30FB" w:rsidRPr="00213B51">
        <w:rPr>
          <w:rFonts w:cs="Arial"/>
          <w:b/>
          <w:i/>
          <w:sz w:val="24"/>
          <w:szCs w:val="24"/>
          <w:lang w:eastAsia="pt-BR"/>
        </w:rPr>
        <w:t xml:space="preserve">contratação da Empresa Municipal de Pavimentação – EMPAV para serviços de fornecimento de CBUQ e eventuais serviços de pavimentação </w:t>
      </w:r>
      <w:proofErr w:type="spellStart"/>
      <w:r w:rsidR="000B30FB" w:rsidRPr="00213B51">
        <w:rPr>
          <w:rFonts w:cs="Arial"/>
          <w:b/>
          <w:i/>
          <w:sz w:val="24"/>
          <w:szCs w:val="24"/>
          <w:lang w:eastAsia="pt-BR"/>
        </w:rPr>
        <w:t>asfáltica</w:t>
      </w:r>
      <w:proofErr w:type="spellEnd"/>
      <w:r w:rsidR="000B30FB" w:rsidRPr="00213B51">
        <w:rPr>
          <w:rFonts w:cs="Arial"/>
          <w:b/>
          <w:i/>
          <w:sz w:val="24"/>
          <w:szCs w:val="24"/>
          <w:lang w:eastAsia="pt-BR"/>
        </w:rPr>
        <w:t xml:space="preserve">, para atendimento aos trabalhos de recomposição do pavimento </w:t>
      </w:r>
      <w:proofErr w:type="spellStart"/>
      <w:r w:rsidR="000B30FB" w:rsidRPr="00213B51">
        <w:rPr>
          <w:rFonts w:cs="Arial"/>
          <w:b/>
          <w:i/>
          <w:sz w:val="24"/>
          <w:szCs w:val="24"/>
          <w:lang w:eastAsia="pt-BR"/>
        </w:rPr>
        <w:t>asfáltico</w:t>
      </w:r>
      <w:proofErr w:type="spellEnd"/>
      <w:r w:rsidR="000B30FB" w:rsidRPr="00213B51">
        <w:rPr>
          <w:rFonts w:cs="Arial"/>
          <w:b/>
          <w:i/>
          <w:sz w:val="24"/>
          <w:szCs w:val="24"/>
          <w:lang w:eastAsia="pt-BR"/>
        </w:rPr>
        <w:t xml:space="preserve"> na cidade de Juiz de Fora decorrente dos serviços de manutenção e/ou expansão do sistema de abastecimento de água e/ou de coleta de esgoto</w:t>
      </w:r>
      <w:r w:rsidRPr="00213B51">
        <w:rPr>
          <w:rStyle w:val="Forte"/>
          <w:bCs w:val="0"/>
        </w:rPr>
        <w:t>.</w:t>
      </w:r>
    </w:p>
    <w:p w:rsidR="00213C99" w:rsidRPr="00213B51" w:rsidRDefault="00213C99" w:rsidP="00213C99">
      <w:pPr>
        <w:spacing w:before="120" w:line="360" w:lineRule="auto"/>
        <w:rPr>
          <w:rFonts w:cs="Arial"/>
          <w:sz w:val="24"/>
          <w:szCs w:val="24"/>
        </w:rPr>
      </w:pPr>
      <w:r w:rsidRPr="00213B51">
        <w:rPr>
          <w:rFonts w:cs="Arial"/>
          <w:sz w:val="24"/>
          <w:szCs w:val="24"/>
        </w:rPr>
        <w:lastRenderedPageBreak/>
        <w:t>1.2. Os serviços a serem executados são os descritos na</w:t>
      </w:r>
      <w:r w:rsidR="004D2A27" w:rsidRPr="00213B51">
        <w:rPr>
          <w:rFonts w:cs="Arial"/>
          <w:sz w:val="24"/>
          <w:szCs w:val="24"/>
        </w:rPr>
        <w:t xml:space="preserve"> </w:t>
      </w:r>
      <w:r w:rsidRPr="00213B51">
        <w:rPr>
          <w:rFonts w:cs="Arial"/>
          <w:sz w:val="24"/>
          <w:szCs w:val="24"/>
        </w:rPr>
        <w:t>Dispensa</w:t>
      </w:r>
      <w:r w:rsidR="004C3E9E" w:rsidRPr="00213B51">
        <w:rPr>
          <w:rFonts w:cs="Arial"/>
          <w:sz w:val="24"/>
          <w:szCs w:val="24"/>
        </w:rPr>
        <w:t>n</w:t>
      </w:r>
      <w:r w:rsidRPr="00213B51">
        <w:rPr>
          <w:rFonts w:cs="Arial"/>
          <w:sz w:val="24"/>
          <w:szCs w:val="24"/>
        </w:rPr>
        <w:t>° 0</w:t>
      </w:r>
      <w:r w:rsidR="004D2A27" w:rsidRPr="00213B51">
        <w:rPr>
          <w:rFonts w:cs="Arial"/>
          <w:sz w:val="24"/>
          <w:szCs w:val="24"/>
        </w:rPr>
        <w:t>12</w:t>
      </w:r>
      <w:r w:rsidRPr="00213B51">
        <w:rPr>
          <w:rFonts w:cs="Arial"/>
          <w:sz w:val="24"/>
          <w:szCs w:val="24"/>
        </w:rPr>
        <w:t>/</w:t>
      </w:r>
      <w:r w:rsidR="004D2A27" w:rsidRPr="00213B51">
        <w:rPr>
          <w:rFonts w:cs="Arial"/>
          <w:sz w:val="24"/>
          <w:szCs w:val="24"/>
        </w:rPr>
        <w:t>20</w:t>
      </w:r>
      <w:r w:rsidRPr="00213B51">
        <w:rPr>
          <w:rFonts w:cs="Arial"/>
          <w:sz w:val="24"/>
          <w:szCs w:val="24"/>
        </w:rPr>
        <w:t>, bem como no Termo de Referência e demais anexos em todos os seus termos e disposições, que integram este Contrato, independente de transcrição.</w:t>
      </w:r>
    </w:p>
    <w:p w:rsidR="003D377B" w:rsidRPr="00213B51" w:rsidRDefault="003D377B" w:rsidP="003D377B">
      <w:pPr>
        <w:pStyle w:val="Ttulo3"/>
        <w:widowControl w:val="0"/>
        <w:tabs>
          <w:tab w:val="clear" w:pos="0"/>
        </w:tabs>
        <w:spacing w:before="480" w:line="360" w:lineRule="auto"/>
        <w:ind w:right="0"/>
        <w:jc w:val="both"/>
        <w:rPr>
          <w:rFonts w:cs="Arial"/>
          <w:sz w:val="24"/>
          <w:szCs w:val="24"/>
        </w:rPr>
      </w:pPr>
      <w:r w:rsidRPr="00213B51">
        <w:rPr>
          <w:rFonts w:cs="Arial"/>
          <w:sz w:val="24"/>
          <w:szCs w:val="24"/>
        </w:rPr>
        <w:t>CLÁUSULA SEGUNDA: VALOR E FORMA DE PAGAMENTO</w:t>
      </w:r>
    </w:p>
    <w:p w:rsidR="003F2034" w:rsidRPr="00213B51" w:rsidRDefault="003F2034" w:rsidP="003F2034">
      <w:pPr>
        <w:spacing w:before="120" w:line="360" w:lineRule="auto"/>
        <w:rPr>
          <w:rFonts w:cs="Arial"/>
          <w:sz w:val="24"/>
          <w:szCs w:val="24"/>
        </w:rPr>
      </w:pPr>
      <w:r w:rsidRPr="00213B51">
        <w:rPr>
          <w:rFonts w:cs="Arial"/>
          <w:sz w:val="24"/>
          <w:szCs w:val="24"/>
        </w:rPr>
        <w:t>2.1</w:t>
      </w:r>
      <w:r w:rsidR="00CD5DB2" w:rsidRPr="00213B51">
        <w:rPr>
          <w:rFonts w:cs="Arial"/>
          <w:sz w:val="24"/>
          <w:szCs w:val="24"/>
        </w:rPr>
        <w:t>.</w:t>
      </w:r>
      <w:r w:rsidRPr="00213B51">
        <w:rPr>
          <w:rFonts w:cs="Arial"/>
          <w:sz w:val="24"/>
          <w:szCs w:val="24"/>
        </w:rPr>
        <w:t xml:space="preserve"> Valor global </w:t>
      </w:r>
      <w:r w:rsidR="00361EAB" w:rsidRPr="00213B51">
        <w:rPr>
          <w:rFonts w:cs="Arial"/>
          <w:sz w:val="24"/>
          <w:szCs w:val="24"/>
        </w:rPr>
        <w:t xml:space="preserve">estimado </w:t>
      </w:r>
      <w:r w:rsidRPr="00213B51">
        <w:rPr>
          <w:rFonts w:cs="Arial"/>
          <w:sz w:val="24"/>
          <w:szCs w:val="24"/>
        </w:rPr>
        <w:t xml:space="preserve">- A prestação dos serviços ora contratados tem como valor global </w:t>
      </w:r>
      <w:r w:rsidR="00361EAB" w:rsidRPr="00213B51">
        <w:rPr>
          <w:rFonts w:cs="Arial"/>
          <w:sz w:val="24"/>
          <w:szCs w:val="24"/>
        </w:rPr>
        <w:t xml:space="preserve">estimado </w:t>
      </w:r>
      <w:r w:rsidRPr="00213B51">
        <w:rPr>
          <w:rFonts w:cs="Arial"/>
          <w:sz w:val="24"/>
          <w:szCs w:val="24"/>
        </w:rPr>
        <w:t xml:space="preserve">a importância de </w:t>
      </w:r>
      <w:r w:rsidRPr="00213B51">
        <w:rPr>
          <w:rFonts w:cs="Arial"/>
          <w:b/>
          <w:sz w:val="24"/>
          <w:szCs w:val="24"/>
        </w:rPr>
        <w:t>R$</w:t>
      </w:r>
      <w:r w:rsidR="00213C99" w:rsidRPr="00213B51">
        <w:rPr>
          <w:rFonts w:cs="Arial"/>
          <w:b/>
          <w:sz w:val="24"/>
          <w:szCs w:val="24"/>
        </w:rPr>
        <w:t xml:space="preserve"> </w:t>
      </w:r>
      <w:r w:rsidR="004D2A27" w:rsidRPr="00213B51">
        <w:rPr>
          <w:rFonts w:cs="Arial"/>
          <w:b/>
          <w:sz w:val="24"/>
          <w:szCs w:val="24"/>
        </w:rPr>
        <w:t>6.249.133,53</w:t>
      </w:r>
      <w:r w:rsidRPr="00213B51">
        <w:rPr>
          <w:rFonts w:cs="Arial"/>
          <w:b/>
          <w:sz w:val="24"/>
          <w:szCs w:val="24"/>
        </w:rPr>
        <w:t xml:space="preserve"> (</w:t>
      </w:r>
      <w:r w:rsidR="004D2A27" w:rsidRPr="00213B51">
        <w:rPr>
          <w:rFonts w:cs="Arial"/>
          <w:b/>
          <w:sz w:val="24"/>
          <w:szCs w:val="24"/>
        </w:rPr>
        <w:t>seis milhões duzentos e quarenta e nove mil cento e trinta e três reais e cinqüenta e três centavos</w:t>
      </w:r>
      <w:r w:rsidR="002F4AA0" w:rsidRPr="00213B51">
        <w:rPr>
          <w:rFonts w:cs="Arial"/>
          <w:b/>
          <w:sz w:val="24"/>
          <w:szCs w:val="24"/>
        </w:rPr>
        <w:t>)</w:t>
      </w:r>
      <w:r w:rsidRPr="00213B51">
        <w:rPr>
          <w:rFonts w:cs="Arial"/>
          <w:b/>
          <w:sz w:val="24"/>
          <w:szCs w:val="24"/>
        </w:rPr>
        <w:t>,</w:t>
      </w:r>
      <w:r w:rsidRPr="00213B51">
        <w:rPr>
          <w:rFonts w:cs="Arial"/>
          <w:sz w:val="24"/>
          <w:szCs w:val="24"/>
        </w:rPr>
        <w:t xml:space="preserve"> pagos na forma do item 2.2.</w:t>
      </w:r>
    </w:p>
    <w:p w:rsidR="003F2034" w:rsidRPr="00213B51" w:rsidRDefault="003F2034" w:rsidP="003F2034">
      <w:pPr>
        <w:spacing w:before="120" w:line="360" w:lineRule="auto"/>
        <w:rPr>
          <w:rFonts w:cs="Arial"/>
          <w:sz w:val="24"/>
          <w:szCs w:val="24"/>
        </w:rPr>
      </w:pPr>
      <w:r w:rsidRPr="00213B51">
        <w:rPr>
          <w:rFonts w:cs="Arial"/>
          <w:sz w:val="24"/>
          <w:szCs w:val="24"/>
        </w:rPr>
        <w:t>2.2</w:t>
      </w:r>
      <w:r w:rsidR="00CD5DB2" w:rsidRPr="00213B51">
        <w:rPr>
          <w:rFonts w:cs="Arial"/>
          <w:sz w:val="24"/>
          <w:szCs w:val="24"/>
        </w:rPr>
        <w:t>.</w:t>
      </w:r>
      <w:r w:rsidRPr="00213B51">
        <w:rPr>
          <w:rFonts w:cs="Arial"/>
          <w:sz w:val="24"/>
          <w:szCs w:val="24"/>
        </w:rPr>
        <w:t xml:space="preserve"> Forma de pagamento - O pagamento será efetuado</w:t>
      </w:r>
      <w:r w:rsidR="004D2A27" w:rsidRPr="00213B51">
        <w:rPr>
          <w:rFonts w:cs="Arial"/>
          <w:sz w:val="24"/>
          <w:szCs w:val="24"/>
        </w:rPr>
        <w:t xml:space="preserve"> até</w:t>
      </w:r>
      <w:r w:rsidRPr="00213B51">
        <w:rPr>
          <w:rFonts w:cs="Arial"/>
          <w:sz w:val="24"/>
          <w:szCs w:val="24"/>
        </w:rPr>
        <w:t xml:space="preserve"> 30 (trinta) dias após a entrega </w:t>
      </w:r>
      <w:r w:rsidR="004D2A27" w:rsidRPr="00213B51">
        <w:rPr>
          <w:rFonts w:cs="Arial"/>
          <w:sz w:val="24"/>
          <w:szCs w:val="24"/>
        </w:rPr>
        <w:t xml:space="preserve">dos materiais/serviços </w:t>
      </w:r>
      <w:r w:rsidRPr="00213B51">
        <w:rPr>
          <w:rFonts w:cs="Arial"/>
          <w:sz w:val="24"/>
          <w:szCs w:val="24"/>
        </w:rPr>
        <w:t>e aceitação da Nota Fiscal pel</w:t>
      </w:r>
      <w:r w:rsidR="0036764D" w:rsidRPr="00213B51">
        <w:rPr>
          <w:rFonts w:cs="Arial"/>
          <w:sz w:val="24"/>
          <w:szCs w:val="24"/>
        </w:rPr>
        <w:t>o</w:t>
      </w:r>
      <w:r w:rsidR="004D2A27" w:rsidRPr="00213B51">
        <w:rPr>
          <w:rFonts w:cs="Arial"/>
          <w:sz w:val="24"/>
          <w:szCs w:val="24"/>
        </w:rPr>
        <w:t xml:space="preserve"> </w:t>
      </w:r>
      <w:r w:rsidR="009527BA" w:rsidRPr="00213B51">
        <w:rPr>
          <w:rFonts w:cs="Arial"/>
          <w:sz w:val="24"/>
          <w:szCs w:val="24"/>
        </w:rPr>
        <w:t>D</w:t>
      </w:r>
      <w:r w:rsidR="0036764D" w:rsidRPr="00213B51">
        <w:rPr>
          <w:rFonts w:cs="Arial"/>
          <w:sz w:val="24"/>
          <w:szCs w:val="24"/>
        </w:rPr>
        <w:t xml:space="preserve">epartamento </w:t>
      </w:r>
      <w:r w:rsidR="009527BA" w:rsidRPr="00213B51">
        <w:rPr>
          <w:rFonts w:cs="Arial"/>
          <w:sz w:val="24"/>
          <w:szCs w:val="24"/>
        </w:rPr>
        <w:t>de Fiscalização de Obras</w:t>
      </w:r>
      <w:r w:rsidR="001378F2" w:rsidRPr="00213B51">
        <w:rPr>
          <w:rFonts w:cs="Arial"/>
          <w:sz w:val="24"/>
          <w:szCs w:val="24"/>
        </w:rPr>
        <w:t>.</w:t>
      </w:r>
    </w:p>
    <w:p w:rsidR="00047FB9" w:rsidRPr="00213B51" w:rsidRDefault="00047FB9" w:rsidP="00047FB9">
      <w:pPr>
        <w:numPr>
          <w:ilvl w:val="0"/>
          <w:numId w:val="1"/>
        </w:numPr>
        <w:spacing w:before="120" w:line="360" w:lineRule="auto"/>
        <w:rPr>
          <w:sz w:val="24"/>
          <w:szCs w:val="24"/>
        </w:rPr>
      </w:pPr>
      <w:r w:rsidRPr="00213B51">
        <w:rPr>
          <w:sz w:val="24"/>
          <w:szCs w:val="24"/>
        </w:rPr>
        <w:t xml:space="preserve">2.2.1 As notas fiscais eletrônicas–NF-e deverão ser enviadas para o e-mail </w:t>
      </w:r>
      <w:hyperlink r:id="rId8" w:history="1">
        <w:r w:rsidR="009527BA" w:rsidRPr="00213B51">
          <w:rPr>
            <w:rStyle w:val="Hyperlink"/>
            <w:color w:val="auto"/>
            <w:sz w:val="24"/>
            <w:szCs w:val="24"/>
          </w:rPr>
          <w:t>defo@cesama.com.br</w:t>
        </w:r>
      </w:hyperlink>
      <w:r w:rsidRPr="00213B51">
        <w:rPr>
          <w:sz w:val="24"/>
          <w:szCs w:val="24"/>
        </w:rPr>
        <w:t xml:space="preserve"> com cópia para </w:t>
      </w:r>
      <w:hyperlink r:id="rId9" w:history="1">
        <w:r w:rsidRPr="00213B51">
          <w:rPr>
            <w:sz w:val="24"/>
            <w:szCs w:val="24"/>
          </w:rPr>
          <w:t>nfe@cesama.com.br</w:t>
        </w:r>
      </w:hyperlink>
      <w:r w:rsidRPr="00213B51">
        <w:rPr>
          <w:sz w:val="24"/>
          <w:szCs w:val="24"/>
        </w:rPr>
        <w:t>.</w:t>
      </w:r>
    </w:p>
    <w:p w:rsidR="00047FB9" w:rsidRPr="00213B51" w:rsidRDefault="00047FB9" w:rsidP="00047FB9">
      <w:pPr>
        <w:numPr>
          <w:ilvl w:val="0"/>
          <w:numId w:val="1"/>
        </w:numPr>
        <w:spacing w:before="120" w:line="360" w:lineRule="auto"/>
        <w:rPr>
          <w:sz w:val="24"/>
          <w:szCs w:val="24"/>
        </w:rPr>
      </w:pPr>
      <w:r w:rsidRPr="00213B51">
        <w:rPr>
          <w:sz w:val="24"/>
          <w:szCs w:val="24"/>
        </w:rPr>
        <w:t>2.2.2. Nas Notas Fiscais deve ser informado o número do processo da CESAMA que originou a contratação.</w:t>
      </w:r>
    </w:p>
    <w:p w:rsidR="00047FB9" w:rsidRPr="00213B51" w:rsidRDefault="00047FB9" w:rsidP="00047FB9">
      <w:pPr>
        <w:spacing w:before="120" w:line="360" w:lineRule="auto"/>
        <w:rPr>
          <w:sz w:val="24"/>
          <w:szCs w:val="24"/>
        </w:rPr>
      </w:pPr>
      <w:r w:rsidRPr="00213B51">
        <w:rPr>
          <w:sz w:val="24"/>
          <w:szCs w:val="24"/>
        </w:rPr>
        <w:t>2.3 O pagamento será efetuado através de depósito em conta bancária ou via TED (transferência eletrônica disponível), para valores iguais ou superiores a R$1.000,00 (mil reais), cujas tarifas extras correrão por conta da CONTRATADA.</w:t>
      </w:r>
    </w:p>
    <w:p w:rsidR="00047FB9" w:rsidRPr="00213B51" w:rsidRDefault="00047FB9" w:rsidP="00047FB9">
      <w:pPr>
        <w:numPr>
          <w:ilvl w:val="0"/>
          <w:numId w:val="1"/>
        </w:numPr>
        <w:spacing w:before="120" w:line="360" w:lineRule="auto"/>
        <w:rPr>
          <w:sz w:val="24"/>
          <w:szCs w:val="24"/>
        </w:rPr>
      </w:pPr>
      <w:r w:rsidRPr="00213B51">
        <w:rPr>
          <w:sz w:val="24"/>
          <w:szCs w:val="24"/>
        </w:rPr>
        <w:t>2.3.1 O pagamento SOMENTE será efetuado:</w:t>
      </w:r>
    </w:p>
    <w:p w:rsidR="00047FB9" w:rsidRPr="00213B51" w:rsidRDefault="00047FB9" w:rsidP="00047FB9">
      <w:pPr>
        <w:numPr>
          <w:ilvl w:val="0"/>
          <w:numId w:val="1"/>
        </w:numPr>
        <w:spacing w:before="120" w:line="360" w:lineRule="auto"/>
        <w:ind w:firstLine="709"/>
        <w:rPr>
          <w:sz w:val="24"/>
          <w:szCs w:val="24"/>
        </w:rPr>
      </w:pPr>
      <w:r w:rsidRPr="00213B51">
        <w:rPr>
          <w:sz w:val="24"/>
          <w:szCs w:val="24"/>
        </w:rPr>
        <w:t>a) Após a aceitação das Notas Fiscais.</w:t>
      </w:r>
    </w:p>
    <w:p w:rsidR="0051485A" w:rsidRPr="00213B51" w:rsidRDefault="00047FB9" w:rsidP="0051485A">
      <w:pPr>
        <w:pStyle w:val="WW-Recuodecorpodetexto2"/>
        <w:spacing w:before="120" w:line="360" w:lineRule="auto"/>
        <w:ind w:left="708"/>
        <w:rPr>
          <w:rFonts w:cs="Arial"/>
          <w:sz w:val="23"/>
          <w:szCs w:val="23"/>
        </w:rPr>
      </w:pPr>
      <w:r w:rsidRPr="00213B51">
        <w:rPr>
          <w:sz w:val="24"/>
          <w:szCs w:val="24"/>
        </w:rPr>
        <w:t xml:space="preserve">b) </w:t>
      </w:r>
      <w:r w:rsidR="0051485A" w:rsidRPr="00213B51">
        <w:rPr>
          <w:rFonts w:cs="Arial"/>
          <w:sz w:val="23"/>
          <w:szCs w:val="23"/>
        </w:rPr>
        <w:t xml:space="preserve">Após o recolhimento pela </w:t>
      </w:r>
      <w:proofErr w:type="gramStart"/>
      <w:r w:rsidR="0051485A" w:rsidRPr="00213B51">
        <w:rPr>
          <w:rFonts w:cs="Arial"/>
          <w:sz w:val="23"/>
          <w:szCs w:val="23"/>
        </w:rPr>
        <w:t>adjudicatária de quaisquer multas que lhe tenham sido impostas em decorrência de inadimplemento contratual</w:t>
      </w:r>
      <w:proofErr w:type="gramEnd"/>
      <w:r w:rsidR="0051485A" w:rsidRPr="00213B51">
        <w:rPr>
          <w:rFonts w:cs="Arial"/>
          <w:sz w:val="23"/>
          <w:szCs w:val="23"/>
        </w:rPr>
        <w:t>.</w:t>
      </w:r>
    </w:p>
    <w:p w:rsidR="0051485A" w:rsidRPr="00213B51" w:rsidRDefault="00047FB9" w:rsidP="0051485A">
      <w:pPr>
        <w:pStyle w:val="Corpodetexto2"/>
        <w:spacing w:before="120" w:line="360" w:lineRule="auto"/>
        <w:rPr>
          <w:color w:val="auto"/>
          <w:sz w:val="23"/>
          <w:szCs w:val="23"/>
        </w:rPr>
      </w:pPr>
      <w:r w:rsidRPr="00213B51">
        <w:rPr>
          <w:color w:val="auto"/>
          <w:sz w:val="24"/>
          <w:szCs w:val="24"/>
        </w:rPr>
        <w:t xml:space="preserve">2.3.2 </w:t>
      </w:r>
      <w:r w:rsidR="0051485A" w:rsidRPr="00213B51">
        <w:rPr>
          <w:color w:val="auto"/>
          <w:sz w:val="23"/>
          <w:szCs w:val="23"/>
        </w:rPr>
        <w:t xml:space="preserve">Na Nota Fiscal / Fatura (em duas vias) deverão ser anexadas </w:t>
      </w:r>
      <w:proofErr w:type="gramStart"/>
      <w:r w:rsidR="0051485A" w:rsidRPr="00213B51">
        <w:rPr>
          <w:color w:val="auto"/>
          <w:sz w:val="23"/>
          <w:szCs w:val="23"/>
        </w:rPr>
        <w:t>as</w:t>
      </w:r>
      <w:proofErr w:type="gramEnd"/>
      <w:r w:rsidR="0051485A" w:rsidRPr="00213B51">
        <w:rPr>
          <w:color w:val="auto"/>
          <w:sz w:val="23"/>
          <w:szCs w:val="23"/>
        </w:rPr>
        <w:t xml:space="preserve"> certidões atualizadas de regularidade junto ao INSS, ao FGTS e à Justiça do Trabalho.</w:t>
      </w:r>
    </w:p>
    <w:p w:rsidR="00047FB9" w:rsidRPr="00213B51" w:rsidRDefault="00047FB9" w:rsidP="00047FB9">
      <w:pPr>
        <w:numPr>
          <w:ilvl w:val="0"/>
          <w:numId w:val="1"/>
        </w:numPr>
        <w:spacing w:before="120" w:line="360" w:lineRule="auto"/>
        <w:rPr>
          <w:sz w:val="24"/>
          <w:szCs w:val="24"/>
        </w:rPr>
      </w:pPr>
      <w:r w:rsidRPr="00213B51">
        <w:rPr>
          <w:sz w:val="24"/>
          <w:szCs w:val="24"/>
        </w:rPr>
        <w:t>2.</w:t>
      </w:r>
      <w:r w:rsidR="0051485A" w:rsidRPr="00213B51">
        <w:rPr>
          <w:sz w:val="24"/>
          <w:szCs w:val="24"/>
        </w:rPr>
        <w:t>4</w:t>
      </w:r>
      <w:r w:rsidRPr="00213B51">
        <w:rPr>
          <w:sz w:val="24"/>
          <w:szCs w:val="24"/>
        </w:rPr>
        <w:t xml:space="preserve"> Na eventualidade de aplicação de multas, estas deverão ser liquidadas simultaneamente com parcela vinculada ao evento cujo descumprimento der origem à aplicação da penalidade.</w:t>
      </w:r>
    </w:p>
    <w:p w:rsidR="0051485A" w:rsidRPr="00213B51" w:rsidRDefault="0051485A" w:rsidP="0051485A">
      <w:pPr>
        <w:spacing w:before="120" w:line="360" w:lineRule="auto"/>
        <w:rPr>
          <w:rFonts w:cs="Arial"/>
          <w:sz w:val="23"/>
          <w:szCs w:val="23"/>
        </w:rPr>
      </w:pPr>
      <w:r w:rsidRPr="00213B51">
        <w:rPr>
          <w:rFonts w:cs="Arial"/>
          <w:sz w:val="23"/>
          <w:szCs w:val="23"/>
        </w:rPr>
        <w:lastRenderedPageBreak/>
        <w:t>2.5 O CNPJ da Contratada constante da Nota Fiscal / Fatura deverá ser o mesmo da documentação apresentada no processo.</w:t>
      </w:r>
    </w:p>
    <w:p w:rsidR="0051485A" w:rsidRPr="00213B51" w:rsidRDefault="0051485A" w:rsidP="0051485A">
      <w:pPr>
        <w:spacing w:before="120" w:line="360" w:lineRule="auto"/>
        <w:rPr>
          <w:rFonts w:cs="Arial"/>
          <w:iCs/>
          <w:sz w:val="23"/>
          <w:szCs w:val="23"/>
        </w:rPr>
      </w:pPr>
      <w:r w:rsidRPr="00213B51">
        <w:rPr>
          <w:rFonts w:cs="Arial"/>
          <w:iCs/>
          <w:sz w:val="23"/>
          <w:szCs w:val="23"/>
        </w:rPr>
        <w:t xml:space="preserve">2.6 A proponente </w:t>
      </w:r>
      <w:proofErr w:type="gramStart"/>
      <w:r w:rsidRPr="00213B51">
        <w:rPr>
          <w:rFonts w:cs="Arial"/>
          <w:iCs/>
          <w:sz w:val="23"/>
          <w:szCs w:val="23"/>
        </w:rPr>
        <w:t>tem</w:t>
      </w:r>
      <w:proofErr w:type="gramEnd"/>
      <w:r w:rsidRPr="00213B51">
        <w:rPr>
          <w:rFonts w:cs="Arial"/>
          <w:iCs/>
          <w:sz w:val="23"/>
          <w:szCs w:val="23"/>
        </w:rPr>
        <w:t xml:space="preserve"> conhecimento dos termos do Decreto 8.542 de 09/05/2005, que regulamenta o reajuste de preços nos contratos da Administração Pública Municipal Direta e Indireta e cujas normas se incorporam ao </w:t>
      </w:r>
      <w:r w:rsidRPr="00213B51">
        <w:rPr>
          <w:rFonts w:cs="Arial"/>
          <w:sz w:val="23"/>
          <w:szCs w:val="23"/>
        </w:rPr>
        <w:t>Contrato</w:t>
      </w:r>
      <w:r w:rsidRPr="00213B51">
        <w:rPr>
          <w:rFonts w:cs="Arial"/>
          <w:iCs/>
          <w:sz w:val="23"/>
          <w:szCs w:val="23"/>
        </w:rPr>
        <w:t>, no que couber.</w:t>
      </w:r>
    </w:p>
    <w:p w:rsidR="0051485A" w:rsidRPr="00213B51" w:rsidRDefault="0051485A" w:rsidP="0051485A">
      <w:pPr>
        <w:spacing w:before="120" w:line="360" w:lineRule="auto"/>
        <w:rPr>
          <w:rFonts w:cs="Arial"/>
          <w:sz w:val="23"/>
          <w:szCs w:val="23"/>
          <w:lang w:val="de-DE"/>
        </w:rPr>
      </w:pPr>
      <w:r w:rsidRPr="00213B51">
        <w:rPr>
          <w:rFonts w:cs="Arial"/>
          <w:sz w:val="23"/>
          <w:szCs w:val="23"/>
        </w:rPr>
        <w:t xml:space="preserve">2.7 Na hipótese de ocorrer atraso no pagamento da Nota Fiscal / </w:t>
      </w:r>
      <w:proofErr w:type="gramStart"/>
      <w:r w:rsidRPr="00213B51">
        <w:rPr>
          <w:rFonts w:cs="Arial"/>
          <w:sz w:val="23"/>
          <w:szCs w:val="23"/>
        </w:rPr>
        <w:t>Fatura</w:t>
      </w:r>
      <w:proofErr w:type="gramEnd"/>
      <w:r w:rsidRPr="00213B51">
        <w:rPr>
          <w:rFonts w:cs="Arial"/>
          <w:sz w:val="23"/>
          <w:szCs w:val="23"/>
        </w:rPr>
        <w:t xml:space="preserve"> por responsabilidade da CESAMA, esta se compromete a aplicar, conforme legislação em vigor, juros de mora sobre o valor devido “</w:t>
      </w:r>
      <w:r w:rsidRPr="00213B51">
        <w:rPr>
          <w:rFonts w:cs="Arial"/>
          <w:i/>
          <w:iCs/>
          <w:sz w:val="23"/>
          <w:szCs w:val="23"/>
        </w:rPr>
        <w:t>pro rata”</w:t>
      </w:r>
      <w:r w:rsidRPr="00213B51">
        <w:rPr>
          <w:rFonts w:cs="Arial"/>
          <w:sz w:val="23"/>
          <w:szCs w:val="23"/>
        </w:rPr>
        <w:t xml:space="preserve"> entre a data do vencimento e o efetivo pagamento</w:t>
      </w:r>
      <w:r w:rsidRPr="00213B51">
        <w:rPr>
          <w:rFonts w:cs="Arial"/>
          <w:sz w:val="23"/>
          <w:szCs w:val="23"/>
          <w:lang w:val="de-DE"/>
        </w:rPr>
        <w:t>.</w:t>
      </w:r>
    </w:p>
    <w:p w:rsidR="0051485A" w:rsidRPr="00213B51" w:rsidRDefault="0051485A" w:rsidP="0051485A">
      <w:pPr>
        <w:spacing w:before="120" w:line="360" w:lineRule="auto"/>
        <w:rPr>
          <w:rFonts w:cs="Arial"/>
          <w:sz w:val="23"/>
          <w:szCs w:val="23"/>
        </w:rPr>
      </w:pPr>
      <w:r w:rsidRPr="00213B51">
        <w:rPr>
          <w:rFonts w:cs="Arial"/>
          <w:sz w:val="23"/>
          <w:szCs w:val="23"/>
        </w:rPr>
        <w:t>2.8 A Contratada não poderá ceder ou dar em garantia, em qualquer hipótese, no todo ou em parte, os créditos de qualquer natureza, decorrentes ou oriundos do Contrato.</w:t>
      </w:r>
    </w:p>
    <w:p w:rsidR="0051485A" w:rsidRPr="00213B51" w:rsidRDefault="0051485A" w:rsidP="0051485A">
      <w:pPr>
        <w:spacing w:before="120" w:line="360" w:lineRule="auto"/>
        <w:rPr>
          <w:rFonts w:cs="Arial"/>
          <w:b/>
          <w:bCs/>
          <w:sz w:val="23"/>
          <w:szCs w:val="23"/>
        </w:rPr>
      </w:pPr>
      <w:proofErr w:type="gramStart"/>
      <w:r w:rsidRPr="00213B51">
        <w:rPr>
          <w:rFonts w:cs="Arial"/>
          <w:sz w:val="23"/>
          <w:szCs w:val="23"/>
        </w:rPr>
        <w:t>2.9 Nenhum</w:t>
      </w:r>
      <w:proofErr w:type="gramEnd"/>
      <w:r w:rsidRPr="00213B51">
        <w:rPr>
          <w:rFonts w:cs="Arial"/>
          <w:sz w:val="23"/>
          <w:szCs w:val="23"/>
        </w:rPr>
        <w:t xml:space="preserve">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51485A" w:rsidRPr="00213B51" w:rsidRDefault="0051485A" w:rsidP="0051485A">
      <w:pPr>
        <w:pStyle w:val="Corpodetexto2"/>
        <w:tabs>
          <w:tab w:val="left" w:pos="-3402"/>
          <w:tab w:val="left" w:pos="993"/>
        </w:tabs>
        <w:spacing w:before="120" w:line="360" w:lineRule="auto"/>
        <w:rPr>
          <w:color w:val="auto"/>
          <w:sz w:val="23"/>
          <w:szCs w:val="23"/>
        </w:rPr>
      </w:pPr>
      <w:r w:rsidRPr="00213B51">
        <w:rPr>
          <w:color w:val="auto"/>
          <w:sz w:val="23"/>
          <w:szCs w:val="23"/>
        </w:rPr>
        <w:t xml:space="preserve">2.9.1 A antecipação de pagamento só poderá ocorrer caso o serviço tenha sido entregue. </w:t>
      </w:r>
    </w:p>
    <w:p w:rsidR="0051485A" w:rsidRPr="00213B51" w:rsidRDefault="0051485A" w:rsidP="0051485A">
      <w:pPr>
        <w:pStyle w:val="Corpodetexto2"/>
        <w:tabs>
          <w:tab w:val="left" w:pos="-3402"/>
          <w:tab w:val="left" w:pos="993"/>
        </w:tabs>
        <w:spacing w:before="120" w:line="360" w:lineRule="auto"/>
        <w:rPr>
          <w:color w:val="auto"/>
          <w:sz w:val="23"/>
          <w:szCs w:val="23"/>
        </w:rPr>
      </w:pPr>
      <w:r w:rsidRPr="00213B51">
        <w:rPr>
          <w:color w:val="auto"/>
          <w:sz w:val="23"/>
          <w:szCs w:val="23"/>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213B51">
        <w:rPr>
          <w:i/>
          <w:color w:val="auto"/>
          <w:sz w:val="23"/>
          <w:szCs w:val="23"/>
        </w:rPr>
        <w:t>pro rata</w:t>
      </w:r>
      <w:r w:rsidRPr="00213B51">
        <w:rPr>
          <w:color w:val="auto"/>
          <w:sz w:val="23"/>
          <w:szCs w:val="23"/>
        </w:rPr>
        <w:t>”.</w:t>
      </w:r>
    </w:p>
    <w:p w:rsidR="003D377B" w:rsidRPr="00213B51" w:rsidRDefault="003D377B" w:rsidP="003D377B">
      <w:pPr>
        <w:pStyle w:val="Ttulo3"/>
        <w:widowControl w:val="0"/>
        <w:tabs>
          <w:tab w:val="clear" w:pos="0"/>
        </w:tabs>
        <w:spacing w:before="480" w:line="360" w:lineRule="auto"/>
        <w:ind w:right="0"/>
        <w:jc w:val="both"/>
        <w:rPr>
          <w:rFonts w:cs="Arial"/>
          <w:sz w:val="24"/>
          <w:szCs w:val="24"/>
        </w:rPr>
      </w:pPr>
      <w:r w:rsidRPr="00213B51">
        <w:rPr>
          <w:rFonts w:cs="Arial"/>
          <w:sz w:val="24"/>
          <w:szCs w:val="24"/>
        </w:rPr>
        <w:t>CLÁUSULA TERCEIRA: DOS PRAZOS</w:t>
      </w:r>
      <w:proofErr w:type="gramStart"/>
      <w:r w:rsidR="00361EAB" w:rsidRPr="00213B51">
        <w:rPr>
          <w:rFonts w:cs="Arial"/>
          <w:sz w:val="24"/>
          <w:szCs w:val="24"/>
        </w:rPr>
        <w:t xml:space="preserve">  </w:t>
      </w:r>
      <w:proofErr w:type="gramEnd"/>
      <w:r w:rsidR="00361EAB" w:rsidRPr="00213B51">
        <w:rPr>
          <w:rFonts w:cs="Arial"/>
          <w:sz w:val="24"/>
          <w:szCs w:val="24"/>
        </w:rPr>
        <w:t>E REGIME DE EXECUÇÃO</w:t>
      </w:r>
    </w:p>
    <w:p w:rsidR="00436CDD" w:rsidRPr="00213B51" w:rsidRDefault="00436CDD" w:rsidP="00436CDD">
      <w:pPr>
        <w:numPr>
          <w:ilvl w:val="0"/>
          <w:numId w:val="1"/>
        </w:numPr>
        <w:tabs>
          <w:tab w:val="left" w:pos="567"/>
        </w:tabs>
        <w:spacing w:before="120" w:line="360" w:lineRule="auto"/>
        <w:rPr>
          <w:rFonts w:eastAsia="Arial Unicode MS" w:cs="Arial"/>
          <w:bCs/>
          <w:sz w:val="24"/>
          <w:szCs w:val="24"/>
        </w:rPr>
      </w:pPr>
      <w:r w:rsidRPr="00213B51">
        <w:rPr>
          <w:rFonts w:eastAsia="Arial Unicode MS" w:cs="Arial"/>
          <w:bCs/>
          <w:sz w:val="24"/>
          <w:szCs w:val="24"/>
        </w:rPr>
        <w:t>3.1. A vigência d</w:t>
      </w:r>
      <w:r w:rsidR="00F06D14" w:rsidRPr="00213B51">
        <w:rPr>
          <w:rFonts w:eastAsia="Arial Unicode MS" w:cs="Arial"/>
          <w:bCs/>
          <w:sz w:val="24"/>
          <w:szCs w:val="24"/>
        </w:rPr>
        <w:t>o</w:t>
      </w:r>
      <w:r w:rsidRPr="00213B51">
        <w:rPr>
          <w:rFonts w:eastAsia="Arial Unicode MS" w:cs="Arial"/>
          <w:bCs/>
          <w:sz w:val="24"/>
          <w:szCs w:val="24"/>
        </w:rPr>
        <w:t xml:space="preserve"> presente Contrato será a partir da data da sua assinatura até o término do prazo de execução do objeto especificado neste instrumento.</w:t>
      </w:r>
    </w:p>
    <w:p w:rsidR="008D2FFE" w:rsidRPr="00213B51" w:rsidRDefault="00436CDD" w:rsidP="00047FB9">
      <w:pPr>
        <w:tabs>
          <w:tab w:val="left" w:pos="567"/>
        </w:tabs>
        <w:suppressAutoHyphens w:val="0"/>
        <w:spacing w:before="120" w:line="360" w:lineRule="auto"/>
        <w:rPr>
          <w:rFonts w:cs="Arial"/>
          <w:sz w:val="24"/>
          <w:szCs w:val="24"/>
          <w:lang w:eastAsia="pt-BR"/>
        </w:rPr>
      </w:pPr>
      <w:r w:rsidRPr="00213B51">
        <w:rPr>
          <w:rFonts w:cs="Arial"/>
          <w:sz w:val="24"/>
          <w:szCs w:val="24"/>
          <w:lang w:eastAsia="pt-BR"/>
        </w:rPr>
        <w:t xml:space="preserve">3.1.1 </w:t>
      </w:r>
      <w:r w:rsidR="008D2FFE" w:rsidRPr="00213B51">
        <w:rPr>
          <w:rFonts w:cs="Arial"/>
          <w:sz w:val="24"/>
          <w:szCs w:val="24"/>
          <w:lang w:eastAsia="pt-BR"/>
        </w:rPr>
        <w:t xml:space="preserve">O </w:t>
      </w:r>
      <w:r w:rsidR="008D2FFE" w:rsidRPr="00213B51">
        <w:rPr>
          <w:rFonts w:cs="Arial"/>
          <w:b/>
          <w:sz w:val="24"/>
          <w:szCs w:val="24"/>
          <w:lang w:eastAsia="pt-BR"/>
        </w:rPr>
        <w:t xml:space="preserve">prazo de execução do objeto será de </w:t>
      </w:r>
      <w:r w:rsidR="00263550" w:rsidRPr="00213B51">
        <w:rPr>
          <w:rFonts w:cs="Arial"/>
          <w:b/>
          <w:sz w:val="24"/>
          <w:szCs w:val="24"/>
          <w:lang w:eastAsia="pt-BR"/>
        </w:rPr>
        <w:t>12</w:t>
      </w:r>
      <w:r w:rsidR="00047FB9" w:rsidRPr="00213B51">
        <w:rPr>
          <w:rFonts w:cs="Arial"/>
          <w:b/>
          <w:sz w:val="24"/>
          <w:szCs w:val="24"/>
          <w:lang w:eastAsia="pt-BR"/>
        </w:rPr>
        <w:t xml:space="preserve"> (</w:t>
      </w:r>
      <w:r w:rsidR="00263550" w:rsidRPr="00213B51">
        <w:rPr>
          <w:rFonts w:cs="Arial"/>
          <w:b/>
          <w:sz w:val="24"/>
          <w:szCs w:val="24"/>
          <w:lang w:eastAsia="pt-BR"/>
        </w:rPr>
        <w:t>doze</w:t>
      </w:r>
      <w:r w:rsidR="00047FB9" w:rsidRPr="00213B51">
        <w:rPr>
          <w:rFonts w:cs="Arial"/>
          <w:b/>
          <w:sz w:val="24"/>
          <w:szCs w:val="24"/>
          <w:lang w:eastAsia="pt-BR"/>
        </w:rPr>
        <w:t>) meses</w:t>
      </w:r>
      <w:r w:rsidR="004D2A27" w:rsidRPr="00213B51">
        <w:rPr>
          <w:rFonts w:cs="Arial"/>
          <w:b/>
          <w:sz w:val="24"/>
          <w:szCs w:val="24"/>
          <w:lang w:eastAsia="pt-BR"/>
        </w:rPr>
        <w:t xml:space="preserve"> </w:t>
      </w:r>
      <w:r w:rsidR="008D2FFE" w:rsidRPr="00213B51">
        <w:rPr>
          <w:rFonts w:cs="Arial"/>
          <w:sz w:val="24"/>
          <w:szCs w:val="24"/>
          <w:lang w:eastAsia="pt-BR"/>
        </w:rPr>
        <w:t>contatos a partir da emissão da Ordem de Serviço</w:t>
      </w:r>
      <w:r w:rsidR="00047FB9" w:rsidRPr="00213B51">
        <w:rPr>
          <w:rFonts w:cs="Arial"/>
          <w:sz w:val="24"/>
          <w:szCs w:val="24"/>
          <w:lang w:eastAsia="pt-BR"/>
        </w:rPr>
        <w:t>, após a assinatura d</w:t>
      </w:r>
      <w:r w:rsidR="001B28E9" w:rsidRPr="00213B51">
        <w:rPr>
          <w:rFonts w:cs="Arial"/>
          <w:sz w:val="24"/>
          <w:szCs w:val="24"/>
          <w:lang w:eastAsia="pt-BR"/>
        </w:rPr>
        <w:t>o</w:t>
      </w:r>
      <w:r w:rsidR="00047FB9" w:rsidRPr="00213B51">
        <w:rPr>
          <w:rFonts w:cs="Arial"/>
          <w:sz w:val="24"/>
          <w:szCs w:val="24"/>
          <w:lang w:eastAsia="pt-BR"/>
        </w:rPr>
        <w:t xml:space="preserve"> Contrato.</w:t>
      </w:r>
    </w:p>
    <w:p w:rsidR="004D2A27" w:rsidRPr="00213B51" w:rsidRDefault="004D2A27" w:rsidP="004D2A27">
      <w:pPr>
        <w:spacing w:before="120" w:line="360" w:lineRule="auto"/>
        <w:rPr>
          <w:sz w:val="24"/>
          <w:szCs w:val="24"/>
        </w:rPr>
      </w:pPr>
      <w:r w:rsidRPr="00213B51">
        <w:rPr>
          <w:sz w:val="24"/>
          <w:szCs w:val="24"/>
        </w:rPr>
        <w:t xml:space="preserve">3.1.2 O </w:t>
      </w:r>
      <w:r w:rsidRPr="00213B51">
        <w:rPr>
          <w:b/>
          <w:sz w:val="24"/>
          <w:szCs w:val="24"/>
        </w:rPr>
        <w:t>regime de execução</w:t>
      </w:r>
      <w:r w:rsidRPr="00213B51">
        <w:rPr>
          <w:sz w:val="24"/>
          <w:szCs w:val="24"/>
        </w:rPr>
        <w:t xml:space="preserve"> será por preços unitários com quantidades realizadas </w:t>
      </w:r>
      <w:r w:rsidRPr="00213B51">
        <w:rPr>
          <w:sz w:val="24"/>
          <w:szCs w:val="24"/>
        </w:rPr>
        <w:lastRenderedPageBreak/>
        <w:t xml:space="preserve">apuradas pela fiscalização da CESAMA ao longo do período de 30 dias que totalizarão a medição mensal do período para efeito de valoração e faturamento. As ordens de fornecimento devem ser encaminhadas com antecedência mínima de 24 horas e as de execução de serviços de pavimentação com pelo menos 72 horas. As situações emergenciais devem ser avaliadas quanto </w:t>
      </w:r>
      <w:proofErr w:type="gramStart"/>
      <w:r w:rsidRPr="00213B51">
        <w:rPr>
          <w:sz w:val="24"/>
          <w:szCs w:val="24"/>
        </w:rPr>
        <w:t>as</w:t>
      </w:r>
      <w:proofErr w:type="gramEnd"/>
      <w:r w:rsidRPr="00213B51">
        <w:rPr>
          <w:sz w:val="24"/>
          <w:szCs w:val="24"/>
        </w:rPr>
        <w:t xml:space="preserve"> condições técnicas de viabilidade de execução e não ensejarão acréscimos de preços unitários por sua natureza. As composições de custo da BASE SINAPI utilizadas na formação do preço contratado entre CESAMA e EMPAV, e identificadas na planilha de quantidades e preços unitários, serão referência para eventual supressão de insumos e consequente supressão parcial dos custos unitários, e reflexos, caso a CESAMA forneça separadamente qualquer um dos insumos constituintes utilizados diretamente à EMPAV para produção do CBUQ. </w:t>
      </w:r>
    </w:p>
    <w:p w:rsidR="003D377B" w:rsidRPr="00213B51" w:rsidRDefault="003D377B" w:rsidP="003D377B">
      <w:pPr>
        <w:pStyle w:val="Ttulo3"/>
        <w:widowControl w:val="0"/>
        <w:tabs>
          <w:tab w:val="clear" w:pos="0"/>
        </w:tabs>
        <w:spacing w:before="480" w:line="360" w:lineRule="auto"/>
        <w:ind w:right="0"/>
        <w:jc w:val="both"/>
        <w:rPr>
          <w:rFonts w:cs="Arial"/>
          <w:sz w:val="24"/>
          <w:szCs w:val="24"/>
        </w:rPr>
      </w:pPr>
      <w:r w:rsidRPr="00213B51">
        <w:rPr>
          <w:rFonts w:cs="Arial"/>
          <w:sz w:val="24"/>
          <w:szCs w:val="24"/>
        </w:rPr>
        <w:t>CLÁUSULA QUARTA: DAS PENALIDADES</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4.2. A multa de que trata este Item não impedirá a rescisão unilateral do Contrato pela CESAMA e a aplicação de outras sanções;</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4.3. Pela inexecução, total ou parcial do Contrato, a CESAMA poderá aplicar à CONTRATADA as seguintes sanções, isoladas ou cumulativamente:</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a) Advertência;</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b) Multa meramente moratória, como previsto no item 4.1 ou multa-penalidade de até 3% (três por cento) sobre o valor do Contrato, na impossibilidade do mesmo;</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c) Suspensão temporária de participação em licitações e impedidos de contratar com a CESAMA, por prazo não superior a 02 (dois) anos;</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d) Declaração de inidoneidade para licitar ou contratar com a CESAMA;</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 xml:space="preserve">4.3.1. A sanção estabelecida na alínea “d” do Item 4.3 é de competência exclusiva do Diretor presidente da CESAMA, facultada a defesa do interessado no respectivo </w:t>
      </w:r>
      <w:r w:rsidRPr="00213B51">
        <w:rPr>
          <w:rFonts w:cs="Arial"/>
          <w:sz w:val="23"/>
          <w:szCs w:val="23"/>
          <w:lang w:eastAsia="pt-BR"/>
        </w:rPr>
        <w:lastRenderedPageBreak/>
        <w:t>processo, no prazo de 10 (dez) dias a contar da abertura de vista;</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 xml:space="preserve">4.4. A CONTRATADA poderá ter suspenso o direito de licitar com </w:t>
      </w:r>
      <w:r w:rsidR="00361EAB" w:rsidRPr="00213B51">
        <w:rPr>
          <w:rFonts w:cs="Arial"/>
          <w:sz w:val="23"/>
          <w:szCs w:val="23"/>
          <w:lang w:eastAsia="pt-BR"/>
        </w:rPr>
        <w:t>a CESAMA,</w:t>
      </w:r>
      <w:r w:rsidRPr="00213B51">
        <w:rPr>
          <w:rFonts w:cs="Arial"/>
          <w:sz w:val="23"/>
          <w:szCs w:val="23"/>
          <w:lang w:eastAsia="pt-BR"/>
        </w:rPr>
        <w:t xml:space="preserve"> pelos prazos de </w:t>
      </w:r>
      <w:r w:rsidR="00361EAB" w:rsidRPr="00213B51">
        <w:rPr>
          <w:rFonts w:cs="Arial"/>
          <w:sz w:val="23"/>
          <w:szCs w:val="23"/>
          <w:lang w:eastAsia="pt-BR"/>
        </w:rPr>
        <w:t>até 02</w:t>
      </w:r>
      <w:r w:rsidRPr="00213B51">
        <w:rPr>
          <w:rFonts w:cs="Arial"/>
          <w:sz w:val="23"/>
          <w:szCs w:val="23"/>
          <w:lang w:eastAsia="pt-BR"/>
        </w:rPr>
        <w:t xml:space="preserve"> (</w:t>
      </w:r>
      <w:r w:rsidR="00361EAB" w:rsidRPr="00213B51">
        <w:rPr>
          <w:rFonts w:cs="Arial"/>
          <w:sz w:val="23"/>
          <w:szCs w:val="23"/>
          <w:lang w:eastAsia="pt-BR"/>
        </w:rPr>
        <w:t xml:space="preserve">dois) anos </w:t>
      </w:r>
      <w:r w:rsidRPr="00213B51">
        <w:rPr>
          <w:rFonts w:cs="Arial"/>
          <w:sz w:val="23"/>
          <w:szCs w:val="23"/>
          <w:lang w:eastAsia="pt-BR"/>
        </w:rPr>
        <w:t>quando incorrer nos casos previstos no regulamento e normas locais.</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4.5. A CONTRATADA poderá ser declarada inidônea quando, sem justa causa, não cumprir as obrigações assumidas, praticar falta grave, dolosa ou revestida de má-fé, a juízo da CESAMA.</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4.6. As penalidades previstas no contrato poderão deixar de ser aplicadas, total ou parcialmente, a critério da CESAMA, se entender as justificativas apresentadas pela CONTRATADA relevantes.</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 xml:space="preserve">4.7. As multas aplicadas serão descontadas dos pagamentos devidos decorrentes do respectivo Contrato ou, em caso contrário, recolhidas no prazo de 05 (cinco) dias úteis a contar da </w:t>
      </w:r>
      <w:proofErr w:type="gramStart"/>
      <w:r w:rsidRPr="00213B51">
        <w:rPr>
          <w:rFonts w:cs="Arial"/>
          <w:sz w:val="23"/>
          <w:szCs w:val="23"/>
          <w:lang w:eastAsia="pt-BR"/>
        </w:rPr>
        <w:t>decisão administrativa que as tenham aplicado, ou ainda, quando for o caso, cobradas judicialmente</w:t>
      </w:r>
      <w:proofErr w:type="gramEnd"/>
      <w:r w:rsidRPr="00213B51">
        <w:rPr>
          <w:rFonts w:cs="Arial"/>
          <w:sz w:val="23"/>
          <w:szCs w:val="23"/>
          <w:lang w:eastAsia="pt-BR"/>
        </w:rPr>
        <w:t>.</w:t>
      </w:r>
    </w:p>
    <w:p w:rsidR="004D2A27" w:rsidRPr="00213B51" w:rsidRDefault="004D2A27" w:rsidP="004D2A27">
      <w:pPr>
        <w:tabs>
          <w:tab w:val="left" w:pos="567"/>
        </w:tabs>
        <w:suppressAutoHyphens w:val="0"/>
        <w:spacing w:before="120" w:line="360" w:lineRule="auto"/>
        <w:rPr>
          <w:rFonts w:cs="Arial"/>
          <w:sz w:val="23"/>
          <w:szCs w:val="23"/>
          <w:lang w:eastAsia="pt-BR"/>
        </w:rPr>
      </w:pPr>
      <w:r w:rsidRPr="00213B51">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213B51">
        <w:rPr>
          <w:rFonts w:cs="Arial"/>
          <w:sz w:val="23"/>
          <w:szCs w:val="23"/>
          <w:lang w:eastAsia="pt-BR"/>
        </w:rPr>
        <w:t>à</w:t>
      </w:r>
      <w:proofErr w:type="gramEnd"/>
      <w:r w:rsidRPr="00213B51">
        <w:rPr>
          <w:rFonts w:cs="Arial"/>
          <w:sz w:val="23"/>
          <w:szCs w:val="23"/>
          <w:lang w:eastAsia="pt-BR"/>
        </w:rPr>
        <w:t xml:space="preserve"> expensas da CONTRATADA.</w:t>
      </w:r>
    </w:p>
    <w:p w:rsidR="003D377B" w:rsidRPr="00213B51" w:rsidRDefault="003D377B" w:rsidP="003D377B">
      <w:pPr>
        <w:pStyle w:val="Ttulo3"/>
        <w:widowControl w:val="0"/>
        <w:tabs>
          <w:tab w:val="clear" w:pos="0"/>
        </w:tabs>
        <w:spacing w:before="480" w:line="360" w:lineRule="auto"/>
        <w:ind w:right="0"/>
        <w:jc w:val="both"/>
        <w:rPr>
          <w:rFonts w:cs="Arial"/>
          <w:sz w:val="24"/>
          <w:szCs w:val="24"/>
        </w:rPr>
      </w:pPr>
      <w:r w:rsidRPr="00213B51">
        <w:rPr>
          <w:rFonts w:cs="Arial"/>
          <w:sz w:val="24"/>
          <w:szCs w:val="24"/>
        </w:rPr>
        <w:t>CLÁUSULA QUINTA: DAS OBRIGAÇÕES E RESPONSABILIDADES</w:t>
      </w:r>
    </w:p>
    <w:p w:rsidR="003D377B" w:rsidRPr="00213B51" w:rsidRDefault="003D377B" w:rsidP="003D377B">
      <w:pPr>
        <w:pStyle w:val="WW-Corpodetexto312"/>
        <w:spacing w:before="240" w:line="360" w:lineRule="auto"/>
        <w:rPr>
          <w:bCs w:val="0"/>
          <w:sz w:val="24"/>
          <w:szCs w:val="24"/>
        </w:rPr>
      </w:pPr>
      <w:r w:rsidRPr="00213B51">
        <w:rPr>
          <w:bCs w:val="0"/>
          <w:sz w:val="24"/>
          <w:szCs w:val="24"/>
        </w:rPr>
        <w:t>5.1. Da CESAMA:</w:t>
      </w:r>
    </w:p>
    <w:p w:rsidR="000F2BB5" w:rsidRPr="00213B51" w:rsidRDefault="000F2BB5" w:rsidP="000F2BB5">
      <w:pPr>
        <w:autoSpaceDE w:val="0"/>
        <w:autoSpaceDN w:val="0"/>
        <w:adjustRightInd w:val="0"/>
        <w:spacing w:before="120" w:line="360" w:lineRule="auto"/>
        <w:rPr>
          <w:rFonts w:cs="Arial"/>
          <w:sz w:val="24"/>
          <w:szCs w:val="24"/>
        </w:rPr>
      </w:pPr>
      <w:r w:rsidRPr="00213B51">
        <w:rPr>
          <w:rFonts w:cs="Arial"/>
          <w:sz w:val="24"/>
          <w:szCs w:val="24"/>
        </w:rPr>
        <w:t>5.1.1 Emitir a ordem de serviço e as ordens de fornecimento de acordo com a necessidade.</w:t>
      </w:r>
    </w:p>
    <w:p w:rsidR="000F2BB5" w:rsidRPr="00213B51" w:rsidRDefault="000F2BB5" w:rsidP="000F2BB5">
      <w:pPr>
        <w:autoSpaceDE w:val="0"/>
        <w:autoSpaceDN w:val="0"/>
        <w:adjustRightInd w:val="0"/>
        <w:spacing w:before="120" w:line="360" w:lineRule="auto"/>
        <w:rPr>
          <w:rFonts w:cs="Arial"/>
          <w:sz w:val="24"/>
          <w:szCs w:val="24"/>
        </w:rPr>
      </w:pPr>
      <w:r w:rsidRPr="00213B51">
        <w:rPr>
          <w:rFonts w:cs="Arial"/>
          <w:sz w:val="24"/>
          <w:szCs w:val="24"/>
        </w:rPr>
        <w:t>5.1.2 Efetuar todos os pagamentos devidos à Contratada, nas condições estabelecidas.</w:t>
      </w:r>
    </w:p>
    <w:p w:rsidR="000F2BB5" w:rsidRPr="00213B51" w:rsidRDefault="000F2BB5" w:rsidP="000F2BB5">
      <w:pPr>
        <w:autoSpaceDE w:val="0"/>
        <w:autoSpaceDN w:val="0"/>
        <w:adjustRightInd w:val="0"/>
        <w:spacing w:before="120" w:line="360" w:lineRule="auto"/>
        <w:rPr>
          <w:rFonts w:cs="Arial"/>
          <w:sz w:val="24"/>
          <w:szCs w:val="24"/>
        </w:rPr>
      </w:pPr>
      <w:r w:rsidRPr="00213B51">
        <w:rPr>
          <w:rFonts w:cs="Arial"/>
          <w:sz w:val="24"/>
          <w:szCs w:val="24"/>
        </w:rPr>
        <w:t xml:space="preserve">5.1.3 Fiscalizar a execução do </w:t>
      </w:r>
      <w:r w:rsidRPr="00213B51">
        <w:rPr>
          <w:sz w:val="24"/>
          <w:szCs w:val="24"/>
        </w:rPr>
        <w:t>Contrato</w:t>
      </w:r>
      <w:r w:rsidRPr="00213B51">
        <w:rPr>
          <w:rFonts w:cs="Arial"/>
          <w:sz w:val="24"/>
          <w:szCs w:val="24"/>
        </w:rPr>
        <w:t>, o que não fará cessar ou diminuir a responsabilidade da fornecedora pelo perfeito cumprimento das obrigações estipuladas, nem por quaisquer danos, inclusive quanto a terceiros, ou por irregularidades constatadas;</w:t>
      </w:r>
    </w:p>
    <w:p w:rsidR="000F2BB5" w:rsidRPr="00213B51" w:rsidRDefault="000F2BB5" w:rsidP="000F2BB5">
      <w:pPr>
        <w:spacing w:before="240" w:line="360" w:lineRule="auto"/>
        <w:rPr>
          <w:rFonts w:cs="Arial"/>
          <w:sz w:val="24"/>
          <w:szCs w:val="24"/>
        </w:rPr>
      </w:pPr>
      <w:r w:rsidRPr="00213B51">
        <w:rPr>
          <w:rFonts w:cs="Arial"/>
          <w:sz w:val="24"/>
          <w:szCs w:val="24"/>
        </w:rPr>
        <w:lastRenderedPageBreak/>
        <w:t xml:space="preserve">5.1.4 Rejeitar todo e qualquer serviço de má qualidade e em desconformidade com as especificações deste </w:t>
      </w:r>
      <w:r w:rsidR="003C3E7A" w:rsidRPr="00213B51">
        <w:rPr>
          <w:rFonts w:cs="Arial"/>
          <w:sz w:val="24"/>
          <w:szCs w:val="24"/>
        </w:rPr>
        <w:t>instrumento.</w:t>
      </w:r>
    </w:p>
    <w:p w:rsidR="003D377B" w:rsidRPr="00213B51" w:rsidRDefault="003D377B" w:rsidP="000F2BB5">
      <w:pPr>
        <w:spacing w:before="240" w:line="360" w:lineRule="auto"/>
        <w:rPr>
          <w:rFonts w:cs="Arial"/>
          <w:b/>
          <w:sz w:val="24"/>
          <w:szCs w:val="24"/>
        </w:rPr>
      </w:pPr>
      <w:r w:rsidRPr="00213B51">
        <w:rPr>
          <w:rFonts w:cs="Arial"/>
          <w:b/>
          <w:sz w:val="24"/>
          <w:szCs w:val="24"/>
        </w:rPr>
        <w:t>5.2. Da Contratada:</w:t>
      </w:r>
    </w:p>
    <w:p w:rsidR="000F2BB5" w:rsidRPr="00213B51" w:rsidRDefault="000F2BB5" w:rsidP="000F2BB5">
      <w:pPr>
        <w:autoSpaceDE w:val="0"/>
        <w:autoSpaceDN w:val="0"/>
        <w:adjustRightInd w:val="0"/>
        <w:spacing w:before="120" w:line="360" w:lineRule="auto"/>
        <w:rPr>
          <w:rFonts w:cs="Arial"/>
          <w:sz w:val="24"/>
          <w:szCs w:val="24"/>
        </w:rPr>
      </w:pPr>
      <w:r w:rsidRPr="00213B51">
        <w:rPr>
          <w:rFonts w:cs="Arial"/>
          <w:sz w:val="24"/>
          <w:szCs w:val="24"/>
        </w:rPr>
        <w:t>5.2.1 Providenciar, imediatamente, a correção das deficiências apontadas pela CESAMA com respeito ao fornecimento do objeto.</w:t>
      </w:r>
    </w:p>
    <w:p w:rsidR="000F2BB5" w:rsidRPr="00213B51" w:rsidRDefault="000F2BB5" w:rsidP="000F2BB5">
      <w:pPr>
        <w:autoSpaceDE w:val="0"/>
        <w:autoSpaceDN w:val="0"/>
        <w:adjustRightInd w:val="0"/>
        <w:spacing w:before="120" w:line="360" w:lineRule="auto"/>
        <w:rPr>
          <w:rFonts w:cs="Arial"/>
          <w:sz w:val="24"/>
          <w:szCs w:val="24"/>
        </w:rPr>
      </w:pPr>
      <w:r w:rsidRPr="00213B51">
        <w:rPr>
          <w:rFonts w:cs="Arial"/>
          <w:sz w:val="24"/>
          <w:szCs w:val="24"/>
        </w:rPr>
        <w:t>5.2.2 Entregar os materiais/serviços dentro das condições estabelecidas e respeitando os prazos fixados.</w:t>
      </w:r>
    </w:p>
    <w:p w:rsidR="000F2BB5" w:rsidRPr="00213B51" w:rsidRDefault="000F2BB5" w:rsidP="000F2BB5">
      <w:pPr>
        <w:autoSpaceDE w:val="0"/>
        <w:autoSpaceDN w:val="0"/>
        <w:adjustRightInd w:val="0"/>
        <w:spacing w:before="120" w:line="360" w:lineRule="auto"/>
        <w:rPr>
          <w:rFonts w:cs="Arial"/>
          <w:sz w:val="24"/>
          <w:szCs w:val="24"/>
        </w:rPr>
      </w:pPr>
      <w:r w:rsidRPr="00213B51">
        <w:rPr>
          <w:rFonts w:cs="Arial"/>
          <w:sz w:val="24"/>
          <w:szCs w:val="24"/>
        </w:rPr>
        <w:t xml:space="preserve">5.2.3 Responsabilizar-se pela quantidade e qualidade dos materiais/serviços, substituindo, imediatamente, aqueles que apresentarem qualquer tipo de vício ou imperfeição, ou não se adequarem às especificações constantes deste Termo, sob pena de aplicação das sanções cabíveis, inclusive rescisão do </w:t>
      </w:r>
      <w:r w:rsidRPr="00213B51">
        <w:rPr>
          <w:sz w:val="24"/>
          <w:szCs w:val="24"/>
        </w:rPr>
        <w:t>Contrato</w:t>
      </w:r>
      <w:r w:rsidRPr="00213B51">
        <w:rPr>
          <w:rFonts w:cs="Arial"/>
          <w:sz w:val="24"/>
          <w:szCs w:val="24"/>
        </w:rPr>
        <w:t>.</w:t>
      </w:r>
    </w:p>
    <w:p w:rsidR="000F2BB5" w:rsidRPr="00213B51" w:rsidRDefault="000F2BB5" w:rsidP="000F2BB5">
      <w:pPr>
        <w:autoSpaceDE w:val="0"/>
        <w:autoSpaceDN w:val="0"/>
        <w:adjustRightInd w:val="0"/>
        <w:spacing w:before="120" w:line="360" w:lineRule="auto"/>
        <w:rPr>
          <w:rFonts w:cs="Arial"/>
          <w:sz w:val="24"/>
          <w:szCs w:val="24"/>
        </w:rPr>
      </w:pPr>
      <w:r w:rsidRPr="00213B51">
        <w:rPr>
          <w:rFonts w:cs="Arial"/>
          <w:sz w:val="24"/>
          <w:szCs w:val="24"/>
        </w:rPr>
        <w:t>5.2.4 Cumprir os prazos previstos neste contrato e no termo de referência ou outros que venham a ser fixados pela CESAMA.</w:t>
      </w:r>
    </w:p>
    <w:p w:rsidR="00C55636" w:rsidRPr="00213B51" w:rsidRDefault="003F2034" w:rsidP="00C55636">
      <w:pPr>
        <w:spacing w:line="360" w:lineRule="auto"/>
        <w:rPr>
          <w:rFonts w:eastAsia="Arial Unicode MS" w:cs="Arial"/>
          <w:bCs/>
          <w:sz w:val="24"/>
          <w:szCs w:val="24"/>
        </w:rPr>
      </w:pPr>
      <w:r w:rsidRPr="00213B51">
        <w:rPr>
          <w:rFonts w:eastAsia="Arial Unicode MS" w:cs="Arial"/>
          <w:bCs/>
          <w:sz w:val="24"/>
          <w:szCs w:val="24"/>
        </w:rPr>
        <w:t>5.2.</w:t>
      </w:r>
      <w:r w:rsidR="000F2BB5" w:rsidRPr="00213B51">
        <w:rPr>
          <w:rFonts w:eastAsia="Arial Unicode MS" w:cs="Arial"/>
          <w:bCs/>
          <w:sz w:val="24"/>
          <w:szCs w:val="24"/>
        </w:rPr>
        <w:t>5</w:t>
      </w:r>
      <w:r w:rsidR="004D2A27" w:rsidRPr="00213B51">
        <w:rPr>
          <w:rFonts w:eastAsia="Arial Unicode MS" w:cs="Arial"/>
          <w:bCs/>
          <w:sz w:val="24"/>
          <w:szCs w:val="24"/>
        </w:rPr>
        <w:t xml:space="preserve"> </w:t>
      </w:r>
      <w:r w:rsidR="007B3826" w:rsidRPr="00213B51">
        <w:rPr>
          <w:sz w:val="24"/>
          <w:szCs w:val="24"/>
        </w:rPr>
        <w:t xml:space="preserve">Executar o Contrato fielmente, conforme </w:t>
      </w:r>
      <w:r w:rsidR="00263550" w:rsidRPr="00213B51">
        <w:rPr>
          <w:sz w:val="24"/>
          <w:szCs w:val="24"/>
        </w:rPr>
        <w:t>justificativa</w:t>
      </w:r>
      <w:r w:rsidR="004D2A27" w:rsidRPr="00213B51">
        <w:rPr>
          <w:sz w:val="24"/>
          <w:szCs w:val="24"/>
        </w:rPr>
        <w:t xml:space="preserve"> </w:t>
      </w:r>
      <w:r w:rsidR="00263550" w:rsidRPr="00213B51">
        <w:rPr>
          <w:sz w:val="24"/>
          <w:szCs w:val="24"/>
        </w:rPr>
        <w:t xml:space="preserve">de </w:t>
      </w:r>
      <w:r w:rsidR="00F17CE4" w:rsidRPr="00213B51">
        <w:rPr>
          <w:rFonts w:cs="Arial"/>
          <w:iCs/>
          <w:sz w:val="24"/>
          <w:szCs w:val="24"/>
        </w:rPr>
        <w:t>fls.</w:t>
      </w:r>
      <w:r w:rsidR="004D2A27" w:rsidRPr="00213B51">
        <w:rPr>
          <w:rFonts w:cs="Arial"/>
          <w:iCs/>
          <w:sz w:val="24"/>
          <w:szCs w:val="24"/>
        </w:rPr>
        <w:t>02</w:t>
      </w:r>
      <w:r w:rsidR="00F17CE4" w:rsidRPr="00213B51">
        <w:rPr>
          <w:rFonts w:cs="Arial"/>
          <w:iCs/>
          <w:sz w:val="24"/>
          <w:szCs w:val="24"/>
        </w:rPr>
        <w:t>/</w:t>
      </w:r>
      <w:r w:rsidR="004D2A27" w:rsidRPr="00213B51">
        <w:rPr>
          <w:rFonts w:cs="Arial"/>
          <w:iCs/>
          <w:sz w:val="24"/>
          <w:szCs w:val="24"/>
        </w:rPr>
        <w:t>06</w:t>
      </w:r>
      <w:r w:rsidR="00F17CE4" w:rsidRPr="00213B51">
        <w:rPr>
          <w:rFonts w:cs="Arial"/>
          <w:iCs/>
          <w:sz w:val="24"/>
          <w:szCs w:val="24"/>
        </w:rPr>
        <w:t xml:space="preserve"> </w:t>
      </w:r>
      <w:r w:rsidR="00263550" w:rsidRPr="00213B51">
        <w:rPr>
          <w:sz w:val="24"/>
          <w:szCs w:val="24"/>
        </w:rPr>
        <w:t>e</w:t>
      </w:r>
      <w:r w:rsidR="004D2A27" w:rsidRPr="00213B51">
        <w:rPr>
          <w:sz w:val="24"/>
          <w:szCs w:val="24"/>
        </w:rPr>
        <w:t xml:space="preserve"> </w:t>
      </w:r>
      <w:r w:rsidR="00263550" w:rsidRPr="00213B51">
        <w:rPr>
          <w:sz w:val="24"/>
          <w:szCs w:val="24"/>
        </w:rPr>
        <w:t xml:space="preserve">proposta comercial (fls. </w:t>
      </w:r>
      <w:r w:rsidR="004D2A27" w:rsidRPr="00213B51">
        <w:rPr>
          <w:sz w:val="24"/>
          <w:szCs w:val="24"/>
        </w:rPr>
        <w:t>07</w:t>
      </w:r>
      <w:r w:rsidR="00263550" w:rsidRPr="00213B51">
        <w:rPr>
          <w:sz w:val="24"/>
          <w:szCs w:val="24"/>
        </w:rPr>
        <w:t>)</w:t>
      </w:r>
      <w:r w:rsidR="00C55636" w:rsidRPr="00213B51">
        <w:rPr>
          <w:rFonts w:eastAsia="Arial Unicode MS" w:cs="Arial"/>
          <w:bCs/>
          <w:sz w:val="24"/>
          <w:szCs w:val="24"/>
        </w:rPr>
        <w:t>.</w:t>
      </w:r>
    </w:p>
    <w:p w:rsidR="003F2034" w:rsidRPr="00213B51" w:rsidRDefault="003F2034" w:rsidP="003F2034">
      <w:pPr>
        <w:numPr>
          <w:ilvl w:val="0"/>
          <w:numId w:val="1"/>
        </w:numPr>
        <w:tabs>
          <w:tab w:val="left" w:pos="567"/>
        </w:tabs>
        <w:spacing w:before="120" w:line="360" w:lineRule="auto"/>
        <w:rPr>
          <w:sz w:val="24"/>
          <w:szCs w:val="24"/>
        </w:rPr>
      </w:pPr>
      <w:r w:rsidRPr="00213B51">
        <w:rPr>
          <w:rFonts w:eastAsia="Arial Unicode MS" w:cs="Arial"/>
          <w:bCs/>
          <w:sz w:val="24"/>
          <w:szCs w:val="24"/>
        </w:rPr>
        <w:t>5.2.</w:t>
      </w:r>
      <w:r w:rsidR="000F2BB5" w:rsidRPr="00213B51">
        <w:rPr>
          <w:rFonts w:eastAsia="Arial Unicode MS" w:cs="Arial"/>
          <w:bCs/>
          <w:sz w:val="24"/>
          <w:szCs w:val="24"/>
        </w:rPr>
        <w:t>6</w:t>
      </w:r>
      <w:r w:rsidR="004D2A27" w:rsidRPr="00213B51">
        <w:rPr>
          <w:rFonts w:eastAsia="Arial Unicode MS" w:cs="Arial"/>
          <w:bCs/>
          <w:sz w:val="24"/>
          <w:szCs w:val="24"/>
        </w:rPr>
        <w:t xml:space="preserve"> </w:t>
      </w:r>
      <w:r w:rsidR="00D960C4" w:rsidRPr="00213B51">
        <w:rPr>
          <w:sz w:val="24"/>
          <w:szCs w:val="24"/>
        </w:rPr>
        <w:t>Responsabilizar-se pela contratação de toda mão-de-obra necessária ao desenvolvimento dos serviços, objeto deste contrato, bem como pelo pagamento de todos os impostos e taxas que venham recair sobre os serviços prestados, inclusive encargos trabalhistas, sociais e previdenciários; isentando expressamente a Contratante de qualquer responsabilidade a que título for</w:t>
      </w:r>
      <w:r w:rsidR="00495C95" w:rsidRPr="00213B51">
        <w:rPr>
          <w:sz w:val="24"/>
          <w:szCs w:val="24"/>
        </w:rPr>
        <w:t>.</w:t>
      </w:r>
    </w:p>
    <w:p w:rsidR="00C55636" w:rsidRPr="00213B51" w:rsidRDefault="00C55636" w:rsidP="00C55636">
      <w:pPr>
        <w:numPr>
          <w:ilvl w:val="0"/>
          <w:numId w:val="1"/>
        </w:numPr>
        <w:tabs>
          <w:tab w:val="left" w:pos="567"/>
        </w:tabs>
        <w:spacing w:before="120" w:line="360" w:lineRule="auto"/>
        <w:rPr>
          <w:rFonts w:eastAsia="Arial Unicode MS" w:cs="Arial"/>
          <w:bCs/>
          <w:sz w:val="24"/>
          <w:szCs w:val="24"/>
        </w:rPr>
      </w:pPr>
      <w:r w:rsidRPr="00213B51">
        <w:rPr>
          <w:rFonts w:eastAsia="Arial Unicode MS" w:cs="Arial"/>
          <w:bCs/>
          <w:sz w:val="24"/>
          <w:szCs w:val="24"/>
        </w:rPr>
        <w:t>5.2.</w:t>
      </w:r>
      <w:r w:rsidR="00F42EF1" w:rsidRPr="00213B51">
        <w:rPr>
          <w:rFonts w:eastAsia="Arial Unicode MS" w:cs="Arial"/>
          <w:bCs/>
          <w:sz w:val="24"/>
          <w:szCs w:val="24"/>
        </w:rPr>
        <w:t>7</w:t>
      </w:r>
      <w:r w:rsidR="004D2A27" w:rsidRPr="00213B51">
        <w:rPr>
          <w:rFonts w:eastAsia="Arial Unicode MS" w:cs="Arial"/>
          <w:bCs/>
          <w:sz w:val="24"/>
          <w:szCs w:val="24"/>
        </w:rPr>
        <w:t xml:space="preserve"> </w:t>
      </w:r>
      <w:r w:rsidR="007B3826" w:rsidRPr="00213B51">
        <w:rPr>
          <w:sz w:val="24"/>
          <w:szCs w:val="24"/>
        </w:rPr>
        <w:t>Reparar, corrigir, remover, reconstruir ou substituir, às suas expensas, no total ou em parte, objeto do Contrato em que se verificarem vícios, defeitos ou incorreções resultantes da execução</w:t>
      </w:r>
      <w:r w:rsidRPr="00213B51">
        <w:rPr>
          <w:rFonts w:eastAsia="Arial Unicode MS" w:cs="Arial"/>
          <w:bCs/>
          <w:sz w:val="24"/>
          <w:szCs w:val="24"/>
        </w:rPr>
        <w:t>.</w:t>
      </w:r>
    </w:p>
    <w:p w:rsidR="007B3826" w:rsidRPr="00213B51" w:rsidRDefault="007B3826" w:rsidP="007B3826">
      <w:pPr>
        <w:tabs>
          <w:tab w:val="left" w:pos="-3402"/>
        </w:tabs>
        <w:autoSpaceDE w:val="0"/>
        <w:spacing w:before="120" w:line="360" w:lineRule="auto"/>
        <w:rPr>
          <w:sz w:val="24"/>
          <w:szCs w:val="24"/>
        </w:rPr>
      </w:pPr>
      <w:r w:rsidRPr="00213B51">
        <w:rPr>
          <w:sz w:val="24"/>
          <w:szCs w:val="24"/>
        </w:rPr>
        <w:t>5.2.</w:t>
      </w:r>
      <w:r w:rsidR="00F42EF1" w:rsidRPr="00213B51">
        <w:rPr>
          <w:sz w:val="24"/>
          <w:szCs w:val="24"/>
        </w:rPr>
        <w:t>8</w:t>
      </w:r>
      <w:r w:rsidRPr="00213B51">
        <w:rPr>
          <w:sz w:val="24"/>
          <w:szCs w:val="24"/>
        </w:rPr>
        <w:t xml:space="preserve"> Dirimir qualquer dúvida e prestar esclarecimentos acerca da execução do Contrato</w:t>
      </w:r>
      <w:r w:rsidRPr="00213B51">
        <w:rPr>
          <w:iCs/>
          <w:sz w:val="24"/>
          <w:szCs w:val="24"/>
        </w:rPr>
        <w:t>,</w:t>
      </w:r>
      <w:r w:rsidRPr="00213B51">
        <w:rPr>
          <w:sz w:val="24"/>
          <w:szCs w:val="24"/>
        </w:rPr>
        <w:t xml:space="preserve"> durante toda a sua vigência, a pedido da Cesama.</w:t>
      </w:r>
    </w:p>
    <w:p w:rsidR="004D2A27" w:rsidRPr="00213B51" w:rsidRDefault="004D2A27" w:rsidP="004D2A27">
      <w:pPr>
        <w:spacing w:before="120" w:line="360" w:lineRule="auto"/>
        <w:rPr>
          <w:sz w:val="24"/>
          <w:szCs w:val="24"/>
        </w:rPr>
      </w:pPr>
      <w:r w:rsidRPr="00213B51">
        <w:rPr>
          <w:sz w:val="24"/>
          <w:szCs w:val="24"/>
        </w:rPr>
        <w:t xml:space="preserve">5.2.9 Será de responsabilidade da EMPAV, no caso do fornecimento de CBUQ, a usinagem dos agregados e do Cimento </w:t>
      </w:r>
      <w:proofErr w:type="spellStart"/>
      <w:r w:rsidRPr="00213B51">
        <w:rPr>
          <w:sz w:val="24"/>
          <w:szCs w:val="24"/>
        </w:rPr>
        <w:t>Asfáltico</w:t>
      </w:r>
      <w:proofErr w:type="spellEnd"/>
      <w:r w:rsidRPr="00213B51">
        <w:rPr>
          <w:sz w:val="24"/>
          <w:szCs w:val="24"/>
        </w:rPr>
        <w:t xml:space="preserve"> de Petróleo, objetivando a produção do CBUQ faixa C de acordo com as especificações da Especificação de</w:t>
      </w:r>
      <w:proofErr w:type="gramStart"/>
      <w:r w:rsidRPr="00213B51">
        <w:rPr>
          <w:sz w:val="24"/>
          <w:szCs w:val="24"/>
        </w:rPr>
        <w:t xml:space="preserve">  </w:t>
      </w:r>
      <w:proofErr w:type="gramEnd"/>
      <w:r w:rsidRPr="00213B51">
        <w:rPr>
          <w:sz w:val="24"/>
          <w:szCs w:val="24"/>
        </w:rPr>
        <w:t xml:space="preserve">Serviços em anexo, disponibilizando o volume conforme solicitação da CESAMA </w:t>
      </w:r>
      <w:r w:rsidRPr="00213B51">
        <w:rPr>
          <w:sz w:val="24"/>
          <w:szCs w:val="24"/>
        </w:rPr>
        <w:lastRenderedPageBreak/>
        <w:t>para realização do trabalho diário, bem como da emulsão necessária à pintura de ligação/imprimação. O CBUQ será disponibilizado em sua usina onde deverá a CESAMA buscar o referido material, seja com caminhão próprio ou através de terceiro devidamente autorizado. O Controle será efetuado mediante pesagem do material efetivamente fornecido e entregue a CESAMA, dentro das características especificadas. Para quantidade efetivamente fornecida deverá ser emitido ticket de balança comprovando a carga efetuada ficando uma via com a EMPAV, devidamente assinada pelo transportador sendo uma cópia desta entregue ao transportador, que deverá apresentar o mesmo ao fiscal gestor do contrato na CESAMA para aferição, controle e registro objetivando os procedimentos mensais de pagamento.</w:t>
      </w:r>
    </w:p>
    <w:p w:rsidR="004D2A27" w:rsidRPr="00213B51" w:rsidRDefault="004D2A27" w:rsidP="004D2A27">
      <w:pPr>
        <w:spacing w:before="120" w:line="360" w:lineRule="auto"/>
        <w:rPr>
          <w:sz w:val="24"/>
          <w:szCs w:val="24"/>
        </w:rPr>
      </w:pPr>
      <w:r w:rsidRPr="00213B51">
        <w:rPr>
          <w:sz w:val="24"/>
          <w:szCs w:val="24"/>
        </w:rPr>
        <w:t>5.2.10 Para os serviços de pavimentação de vias será previamente encaminhada ordem de serviços da necessidade de execução que, com base na planilha de quantidades e preços unitários será orçada pela EMPAV e apresentada à fiscalização da CESAMA para aprovação. Após a execução dos serviços a fiscalização da CESAMA deverá dar o aceite na execução registrando em medição mensal o realizado de forma a compor o processo de pagamento mensal pelos serviços realizados.</w:t>
      </w:r>
    </w:p>
    <w:p w:rsidR="004D2A27" w:rsidRPr="00213B51" w:rsidRDefault="004D2A27" w:rsidP="003F2034">
      <w:pPr>
        <w:numPr>
          <w:ilvl w:val="0"/>
          <w:numId w:val="1"/>
        </w:numPr>
        <w:tabs>
          <w:tab w:val="left" w:pos="567"/>
        </w:tabs>
        <w:spacing w:before="120" w:line="360" w:lineRule="auto"/>
        <w:rPr>
          <w:rFonts w:cs="Arial"/>
          <w:b/>
          <w:sz w:val="24"/>
          <w:szCs w:val="24"/>
        </w:rPr>
      </w:pPr>
    </w:p>
    <w:p w:rsidR="003D377B" w:rsidRPr="00213B51" w:rsidRDefault="003D377B" w:rsidP="003F2034">
      <w:pPr>
        <w:numPr>
          <w:ilvl w:val="0"/>
          <w:numId w:val="1"/>
        </w:numPr>
        <w:tabs>
          <w:tab w:val="left" w:pos="567"/>
        </w:tabs>
        <w:spacing w:before="120" w:line="360" w:lineRule="auto"/>
        <w:rPr>
          <w:rFonts w:cs="Arial"/>
          <w:b/>
          <w:sz w:val="24"/>
          <w:szCs w:val="24"/>
        </w:rPr>
      </w:pPr>
      <w:r w:rsidRPr="00213B51">
        <w:rPr>
          <w:rFonts w:cs="Arial"/>
          <w:b/>
          <w:sz w:val="24"/>
          <w:szCs w:val="24"/>
        </w:rPr>
        <w:t>CLÁUSULA SEXTA: DAS ALTERAÇÕES</w:t>
      </w:r>
    </w:p>
    <w:p w:rsidR="003D377B" w:rsidRPr="00213B51" w:rsidRDefault="003D377B" w:rsidP="003D377B">
      <w:pPr>
        <w:spacing w:before="120" w:line="360" w:lineRule="auto"/>
        <w:rPr>
          <w:rFonts w:cs="Arial"/>
          <w:sz w:val="24"/>
          <w:szCs w:val="24"/>
        </w:rPr>
      </w:pPr>
      <w:r w:rsidRPr="00213B51">
        <w:rPr>
          <w:rFonts w:cs="Arial"/>
          <w:sz w:val="24"/>
          <w:szCs w:val="24"/>
        </w:rPr>
        <w:t xml:space="preserve">6.1. </w:t>
      </w:r>
      <w:r w:rsidR="001132B5" w:rsidRPr="00213B51">
        <w:rPr>
          <w:rFonts w:eastAsia="Arial Unicode MS" w:cs="Arial"/>
          <w:iCs/>
          <w:sz w:val="24"/>
          <w:szCs w:val="24"/>
        </w:rPr>
        <w:t>O</w:t>
      </w:r>
      <w:r w:rsidR="008D2FFE" w:rsidRPr="00213B51">
        <w:rPr>
          <w:rFonts w:eastAsia="Arial Unicode MS" w:cs="Arial"/>
          <w:iCs/>
          <w:sz w:val="24"/>
          <w:szCs w:val="24"/>
        </w:rPr>
        <w:t xml:space="preserve"> presente </w:t>
      </w:r>
      <w:r w:rsidR="001132B5" w:rsidRPr="00213B51">
        <w:rPr>
          <w:rFonts w:eastAsia="Arial Unicode MS" w:cs="Arial"/>
          <w:iCs/>
          <w:sz w:val="24"/>
          <w:szCs w:val="24"/>
        </w:rPr>
        <w:t>c</w:t>
      </w:r>
      <w:r w:rsidR="008D2FFE" w:rsidRPr="00213B51">
        <w:rPr>
          <w:rFonts w:eastAsia="Arial Unicode MS" w:cs="Arial"/>
          <w:iCs/>
          <w:sz w:val="24"/>
          <w:szCs w:val="24"/>
        </w:rPr>
        <w:t>ontrato poderá ser alterad</w:t>
      </w:r>
      <w:r w:rsidR="001132B5" w:rsidRPr="00213B51">
        <w:rPr>
          <w:rFonts w:eastAsia="Arial Unicode MS" w:cs="Arial"/>
          <w:iCs/>
          <w:sz w:val="24"/>
          <w:szCs w:val="24"/>
        </w:rPr>
        <w:t>o</w:t>
      </w:r>
      <w:r w:rsidR="008D2FFE" w:rsidRPr="00213B51">
        <w:rPr>
          <w:rFonts w:eastAsia="Arial Unicode MS" w:cs="Arial"/>
          <w:iCs/>
          <w:sz w:val="24"/>
          <w:szCs w:val="24"/>
        </w:rPr>
        <w:t>, por acordo entre as partes, nas hipóteses disciplinadas no art. 81 da Lei nº 13.303/2016, entre outras legal ou contratualmente previstas</w:t>
      </w:r>
      <w:r w:rsidRPr="00213B51">
        <w:rPr>
          <w:rFonts w:cs="Arial"/>
          <w:sz w:val="24"/>
          <w:szCs w:val="24"/>
        </w:rPr>
        <w:t>.</w:t>
      </w:r>
    </w:p>
    <w:p w:rsidR="004D2A27" w:rsidRPr="00213B51" w:rsidRDefault="004D2A27" w:rsidP="00FD11F3">
      <w:pPr>
        <w:spacing w:before="120" w:line="360" w:lineRule="auto"/>
        <w:rPr>
          <w:rFonts w:cs="Arial"/>
          <w:b/>
          <w:sz w:val="24"/>
          <w:szCs w:val="24"/>
        </w:rPr>
      </w:pPr>
    </w:p>
    <w:p w:rsidR="00FD11F3" w:rsidRPr="00213B51" w:rsidRDefault="003D377B" w:rsidP="00FD11F3">
      <w:pPr>
        <w:spacing w:before="120" w:line="360" w:lineRule="auto"/>
        <w:rPr>
          <w:rFonts w:eastAsia="Arial Unicode MS" w:cs="Arial"/>
          <w:b/>
          <w:bCs/>
          <w:sz w:val="24"/>
          <w:szCs w:val="24"/>
        </w:rPr>
      </w:pPr>
      <w:r w:rsidRPr="00213B51">
        <w:rPr>
          <w:rFonts w:cs="Arial"/>
          <w:b/>
          <w:sz w:val="24"/>
          <w:szCs w:val="24"/>
        </w:rPr>
        <w:t>CLÁUSULA SÉTIMA</w:t>
      </w:r>
      <w:r w:rsidR="00FD11F3" w:rsidRPr="00213B51">
        <w:rPr>
          <w:rFonts w:eastAsia="Arial Unicode MS" w:cs="Arial"/>
          <w:b/>
          <w:bCs/>
          <w:sz w:val="24"/>
          <w:szCs w:val="24"/>
        </w:rPr>
        <w:t>: EXTINÇÃO DO CONTRATO</w:t>
      </w:r>
    </w:p>
    <w:p w:rsidR="00FD11F3" w:rsidRPr="00213B51" w:rsidRDefault="00036276" w:rsidP="00FD11F3">
      <w:pPr>
        <w:spacing w:before="120" w:line="360" w:lineRule="auto"/>
        <w:rPr>
          <w:rFonts w:eastAsia="Arial Unicode MS" w:cs="Arial"/>
          <w:bCs/>
          <w:sz w:val="24"/>
          <w:szCs w:val="24"/>
        </w:rPr>
      </w:pPr>
      <w:r w:rsidRPr="00213B51">
        <w:rPr>
          <w:rFonts w:eastAsia="Arial Unicode MS" w:cs="Arial"/>
          <w:bCs/>
          <w:sz w:val="24"/>
          <w:szCs w:val="24"/>
        </w:rPr>
        <w:t xml:space="preserve">7.1. </w:t>
      </w:r>
      <w:r w:rsidR="0068222D" w:rsidRPr="00213B51">
        <w:rPr>
          <w:rFonts w:eastAsia="Arial Unicode MS" w:cs="Arial"/>
          <w:bCs/>
          <w:sz w:val="24"/>
          <w:szCs w:val="24"/>
        </w:rPr>
        <w:t>O</w:t>
      </w:r>
      <w:r w:rsidR="00FD11F3" w:rsidRPr="00213B51">
        <w:rPr>
          <w:rFonts w:eastAsia="Arial Unicode MS" w:cs="Arial"/>
          <w:bCs/>
          <w:sz w:val="24"/>
          <w:szCs w:val="24"/>
        </w:rPr>
        <w:t xml:space="preserve"> presente </w:t>
      </w:r>
      <w:r w:rsidR="0068222D" w:rsidRPr="00213B51">
        <w:rPr>
          <w:rFonts w:eastAsia="Arial Unicode MS" w:cs="Arial"/>
          <w:bCs/>
          <w:sz w:val="24"/>
          <w:szCs w:val="24"/>
        </w:rPr>
        <w:t>c</w:t>
      </w:r>
      <w:r w:rsidR="00FD11F3" w:rsidRPr="00213B51">
        <w:rPr>
          <w:rFonts w:eastAsia="Arial Unicode MS" w:cs="Arial"/>
          <w:bCs/>
          <w:sz w:val="24"/>
          <w:szCs w:val="24"/>
        </w:rPr>
        <w:t>ontrato poderá ser extint</w:t>
      </w:r>
      <w:r w:rsidR="00190F41" w:rsidRPr="00213B51">
        <w:rPr>
          <w:rFonts w:eastAsia="Arial Unicode MS" w:cs="Arial"/>
          <w:bCs/>
          <w:sz w:val="24"/>
          <w:szCs w:val="24"/>
        </w:rPr>
        <w:t>o</w:t>
      </w:r>
      <w:r w:rsidR="00FD11F3" w:rsidRPr="00213B51">
        <w:rPr>
          <w:rFonts w:eastAsia="Arial Unicode MS" w:cs="Arial"/>
          <w:bCs/>
          <w:sz w:val="24"/>
          <w:szCs w:val="24"/>
        </w:rPr>
        <w:t xml:space="preserve"> de acordo com as hipóteses previstas na legislação</w:t>
      </w:r>
      <w:r w:rsidR="00571FFB" w:rsidRPr="00213B51">
        <w:rPr>
          <w:rFonts w:eastAsia="Arial Unicode MS" w:cs="Arial"/>
          <w:bCs/>
          <w:sz w:val="24"/>
          <w:szCs w:val="24"/>
        </w:rPr>
        <w:t xml:space="preserve"> e artigos 183 a 185 do Regulamento Interno de Licitações, Contratos e Convênios da CESAMA</w:t>
      </w:r>
      <w:r w:rsidR="00FD11F3" w:rsidRPr="00213B51">
        <w:rPr>
          <w:rFonts w:eastAsia="Arial Unicode MS" w:cs="Arial"/>
          <w:bCs/>
          <w:sz w:val="24"/>
          <w:szCs w:val="24"/>
        </w:rPr>
        <w:t>, convencionando-se, ainda, que é cabível a sua resolução:</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 xml:space="preserve">I. </w:t>
      </w:r>
      <w:proofErr w:type="gramStart"/>
      <w:r w:rsidRPr="00213B51">
        <w:rPr>
          <w:rFonts w:eastAsia="Arial Unicode MS" w:cs="Arial"/>
          <w:bCs/>
          <w:sz w:val="24"/>
          <w:szCs w:val="24"/>
        </w:rPr>
        <w:t>em</w:t>
      </w:r>
      <w:proofErr w:type="gramEnd"/>
      <w:r w:rsidRPr="00213B51">
        <w:rPr>
          <w:rFonts w:eastAsia="Arial Unicode MS" w:cs="Arial"/>
          <w:bCs/>
          <w:sz w:val="24"/>
          <w:szCs w:val="24"/>
        </w:rPr>
        <w:t xml:space="preserve"> razão do inadimplemento total ou parcial de qualquer de suas obrigações, cabendo à parte inocente notificar a outra por escrito, assinalando-lhe </w:t>
      </w:r>
      <w:r w:rsidRPr="00213B51">
        <w:rPr>
          <w:rFonts w:eastAsia="Arial Unicode MS" w:cs="Arial"/>
          <w:bCs/>
          <w:sz w:val="24"/>
          <w:szCs w:val="24"/>
        </w:rPr>
        <w:lastRenderedPageBreak/>
        <w:t>prazo razoável para o cumprimento das obrigações, quando o mesmo não for previamente fixado neste instrumento ou em seus anexos;</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 xml:space="preserve">II. </w:t>
      </w:r>
      <w:proofErr w:type="gramStart"/>
      <w:r w:rsidRPr="00213B51">
        <w:rPr>
          <w:rFonts w:eastAsia="Arial Unicode MS" w:cs="Arial"/>
          <w:bCs/>
          <w:sz w:val="24"/>
          <w:szCs w:val="24"/>
        </w:rPr>
        <w:t>na</w:t>
      </w:r>
      <w:proofErr w:type="gramEnd"/>
      <w:r w:rsidRPr="00213B51">
        <w:rPr>
          <w:rFonts w:eastAsia="Arial Unicode MS" w:cs="Arial"/>
          <w:bCs/>
          <w:sz w:val="24"/>
          <w:szCs w:val="24"/>
        </w:rPr>
        <w:t xml:space="preserve"> ausência de liberação, por parte da CESAMA, de área, local ou objeto necessário para a sua execução, nos prazos contratuais;</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 xml:space="preserve">III. </w:t>
      </w:r>
      <w:proofErr w:type="gramStart"/>
      <w:r w:rsidRPr="00213B51">
        <w:rPr>
          <w:rFonts w:eastAsia="Arial Unicode MS" w:cs="Arial"/>
          <w:bCs/>
          <w:sz w:val="24"/>
          <w:szCs w:val="24"/>
        </w:rPr>
        <w:t>em</w:t>
      </w:r>
      <w:proofErr w:type="gramEnd"/>
      <w:r w:rsidRPr="00213B51">
        <w:rPr>
          <w:rFonts w:eastAsia="Arial Unicode MS" w:cs="Arial"/>
          <w:bCs/>
          <w:sz w:val="24"/>
          <w:szCs w:val="24"/>
        </w:rPr>
        <w:t xml:space="preserve"> virtude da suspensão da execução do Contrato, por ordem escrita do CESAMA, por prazo superior a 120 (cento e vinte) dias ou ainda por repetidas suspensões que totalizem o mesmo prazo;</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 xml:space="preserve">IV. </w:t>
      </w:r>
      <w:proofErr w:type="gramStart"/>
      <w:r w:rsidRPr="00213B51">
        <w:rPr>
          <w:rFonts w:eastAsia="Arial Unicode MS" w:cs="Arial"/>
          <w:bCs/>
          <w:sz w:val="24"/>
          <w:szCs w:val="24"/>
        </w:rPr>
        <w:t>quando</w:t>
      </w:r>
      <w:proofErr w:type="gramEnd"/>
      <w:r w:rsidRPr="00213B51">
        <w:rPr>
          <w:rFonts w:eastAsia="Arial Unicode MS" w:cs="Arial"/>
          <w:bCs/>
          <w:sz w:val="24"/>
          <w:szCs w:val="24"/>
        </w:rPr>
        <w:t xml:space="preserve"> for decretada a falência do CONTRATADO;</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V. caso o CONTRATADO perca uma das condições de habilitação exigidas quando da contratação;</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 xml:space="preserve">VI. </w:t>
      </w:r>
      <w:proofErr w:type="gramStart"/>
      <w:r w:rsidRPr="00213B51">
        <w:rPr>
          <w:rFonts w:eastAsia="Arial Unicode MS" w:cs="Arial"/>
          <w:bCs/>
          <w:sz w:val="24"/>
          <w:szCs w:val="24"/>
        </w:rPr>
        <w:t>na</w:t>
      </w:r>
      <w:proofErr w:type="gramEnd"/>
      <w:r w:rsidRPr="00213B51">
        <w:rPr>
          <w:rFonts w:eastAsia="Arial Unicode MS" w:cs="Arial"/>
          <w:bCs/>
          <w:sz w:val="24"/>
          <w:szCs w:val="24"/>
        </w:rPr>
        <w:t xml:space="preserve"> hipótese de descumprimento do previsto na Cláusula de Cessão de Contrato ou de Crédito, Sucessão Contratual e Subcontratação;</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 xml:space="preserve">VII. </w:t>
      </w:r>
      <w:proofErr w:type="gramStart"/>
      <w:r w:rsidRPr="00213B51">
        <w:rPr>
          <w:rFonts w:eastAsia="Arial Unicode MS" w:cs="Arial"/>
          <w:bCs/>
          <w:sz w:val="24"/>
          <w:szCs w:val="24"/>
        </w:rPr>
        <w:t>caso</w:t>
      </w:r>
      <w:proofErr w:type="gramEnd"/>
      <w:r w:rsidRPr="00213B51">
        <w:rPr>
          <w:rFonts w:eastAsia="Arial Unicode MS" w:cs="Arial"/>
          <w:bCs/>
          <w:sz w:val="24"/>
          <w:szCs w:val="24"/>
        </w:rPr>
        <w:t xml:space="preserve"> o CONTRATADO seja declarada inidônea pela União, por Estado, pelo Distrito Federal ou pelo Município de Juiz de Fora/MG;</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 xml:space="preserve">VIII. </w:t>
      </w:r>
      <w:proofErr w:type="gramStart"/>
      <w:r w:rsidRPr="00213B51">
        <w:rPr>
          <w:rFonts w:eastAsia="Arial Unicode MS" w:cs="Arial"/>
          <w:bCs/>
          <w:sz w:val="24"/>
          <w:szCs w:val="24"/>
        </w:rPr>
        <w:t>em</w:t>
      </w:r>
      <w:proofErr w:type="gramEnd"/>
      <w:r w:rsidRPr="00213B51">
        <w:rPr>
          <w:rFonts w:eastAsia="Arial Unicode MS" w:cs="Arial"/>
          <w:bCs/>
          <w:sz w:val="24"/>
          <w:szCs w:val="24"/>
        </w:rPr>
        <w:t xml:space="preserve"> função da suspensão do direito de o CONTRATADO licitar ou contratar com o CESAMA;</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 xml:space="preserve">IX. </w:t>
      </w:r>
      <w:proofErr w:type="gramStart"/>
      <w:r w:rsidRPr="00213B51">
        <w:rPr>
          <w:rFonts w:eastAsia="Arial Unicode MS" w:cs="Arial"/>
          <w:bCs/>
          <w:sz w:val="24"/>
          <w:szCs w:val="24"/>
        </w:rPr>
        <w:t>na</w:t>
      </w:r>
      <w:proofErr w:type="gramEnd"/>
      <w:r w:rsidRPr="00213B51">
        <w:rPr>
          <w:rFonts w:eastAsia="Arial Unicode MS" w:cs="Arial"/>
          <w:bCs/>
          <w:sz w:val="24"/>
          <w:szCs w:val="24"/>
        </w:rPr>
        <w:t xml:space="preserve"> hipótese de caracterização de ato lesivo à Administração Pública, nos termos da Lei nº 12.846/2013, cometido pelo CONTRATADO no processo de contratação ou por ocasião da execução contratual;</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 xml:space="preserve">X. </w:t>
      </w:r>
      <w:proofErr w:type="gramStart"/>
      <w:r w:rsidRPr="00213B51">
        <w:rPr>
          <w:rFonts w:eastAsia="Arial Unicode MS" w:cs="Arial"/>
          <w:bCs/>
          <w:sz w:val="24"/>
          <w:szCs w:val="24"/>
        </w:rPr>
        <w:t>em</w:t>
      </w:r>
      <w:proofErr w:type="gramEnd"/>
      <w:r w:rsidRPr="00213B51">
        <w:rPr>
          <w:rFonts w:eastAsia="Arial Unicode MS" w:cs="Arial"/>
          <w:bCs/>
          <w:sz w:val="24"/>
          <w:szCs w:val="24"/>
        </w:rPr>
        <w:t xml:space="preserve"> razão da dissolução do CONTRATADO;</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 xml:space="preserve">XI. </w:t>
      </w:r>
      <w:proofErr w:type="gramStart"/>
      <w:r w:rsidRPr="00213B51">
        <w:rPr>
          <w:rFonts w:eastAsia="Arial Unicode MS" w:cs="Arial"/>
          <w:bCs/>
          <w:sz w:val="24"/>
          <w:szCs w:val="24"/>
        </w:rPr>
        <w:t>quando</w:t>
      </w:r>
      <w:proofErr w:type="gramEnd"/>
      <w:r w:rsidRPr="00213B51">
        <w:rPr>
          <w:rFonts w:eastAsia="Arial Unicode MS" w:cs="Arial"/>
          <w:bCs/>
          <w:sz w:val="24"/>
          <w:szCs w:val="24"/>
        </w:rPr>
        <w:t xml:space="preserve"> da ocorrência de caso fortuito ou de força maior, regularmente comprovado, impeditivo da execução do Contrato; e</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Cs/>
          <w:sz w:val="24"/>
          <w:szCs w:val="24"/>
        </w:rPr>
        <w:t xml:space="preserve">XII. </w:t>
      </w:r>
      <w:proofErr w:type="gramStart"/>
      <w:r w:rsidRPr="00213B51">
        <w:rPr>
          <w:rFonts w:eastAsia="Arial Unicode MS" w:cs="Arial"/>
          <w:bCs/>
          <w:sz w:val="24"/>
          <w:szCs w:val="24"/>
        </w:rPr>
        <w:t>em</w:t>
      </w:r>
      <w:proofErr w:type="gramEnd"/>
      <w:r w:rsidRPr="00213B51">
        <w:rPr>
          <w:rFonts w:eastAsia="Arial Unicode MS" w:cs="Arial"/>
          <w:bCs/>
          <w:sz w:val="24"/>
          <w:szCs w:val="24"/>
        </w:rPr>
        <w:t xml:space="preserve"> decorrência de atraso, lentidão ou paralisação injustificáveis da execução do objeto do Contrato, que caracterize a impossibilidade de sua conclusão no prazo pactuado.</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
          <w:bCs/>
          <w:sz w:val="24"/>
          <w:szCs w:val="24"/>
        </w:rPr>
        <w:t xml:space="preserve">Parágrafo Primeiro: </w:t>
      </w:r>
      <w:r w:rsidRPr="00213B51">
        <w:rPr>
          <w:rFonts w:eastAsia="Arial Unicode MS" w:cs="Arial"/>
          <w:bCs/>
          <w:sz w:val="24"/>
          <w:szCs w:val="24"/>
        </w:rPr>
        <w:t>Caracteriza inadimplemento das obrigações de pagamento pecuniário do presente Contrato, a mora superior a 90 (noventa) dias.</w:t>
      </w:r>
    </w:p>
    <w:p w:rsidR="00FD11F3" w:rsidRPr="00213B51" w:rsidRDefault="00FD11F3" w:rsidP="00FD11F3">
      <w:pPr>
        <w:spacing w:before="120" w:line="360" w:lineRule="auto"/>
        <w:rPr>
          <w:rFonts w:eastAsia="Arial Unicode MS" w:cs="Arial"/>
          <w:bCs/>
          <w:sz w:val="24"/>
          <w:szCs w:val="24"/>
        </w:rPr>
      </w:pPr>
      <w:r w:rsidRPr="00213B51">
        <w:rPr>
          <w:rFonts w:eastAsia="Arial Unicode MS" w:cs="Arial"/>
          <w:b/>
          <w:bCs/>
          <w:sz w:val="24"/>
          <w:szCs w:val="24"/>
        </w:rPr>
        <w:t xml:space="preserve">Parágrafo Segundo: </w:t>
      </w:r>
      <w:r w:rsidRPr="00213B51">
        <w:rPr>
          <w:rFonts w:eastAsia="Arial Unicode MS" w:cs="Arial"/>
          <w:bCs/>
          <w:sz w:val="24"/>
          <w:szCs w:val="24"/>
        </w:rPr>
        <w:t xml:space="preserve">Os casos de extinção contratual convencionados no caput </w:t>
      </w:r>
      <w:r w:rsidRPr="00213B51">
        <w:rPr>
          <w:rFonts w:eastAsia="Arial Unicode MS" w:cs="Arial"/>
          <w:bCs/>
          <w:sz w:val="24"/>
          <w:szCs w:val="24"/>
        </w:rPr>
        <w:lastRenderedPageBreak/>
        <w:t>desta Cláusula deverão ser precedidos de notificação escrita à outra parte do Contrato, e de oportunidade de defesa, dispensada a necessidade de interpelação judicial.</w:t>
      </w:r>
    </w:p>
    <w:p w:rsidR="00013FD4" w:rsidRPr="00213B51" w:rsidRDefault="00013FD4" w:rsidP="00013FD4">
      <w:pPr>
        <w:pStyle w:val="Ttulo2"/>
        <w:spacing w:before="480" w:line="360" w:lineRule="auto"/>
        <w:jc w:val="both"/>
        <w:rPr>
          <w:rFonts w:ascii="Arial" w:eastAsia="Arial Unicode MS" w:hAnsi="Arial" w:cs="Arial"/>
        </w:rPr>
      </w:pPr>
      <w:r w:rsidRPr="00213B51">
        <w:rPr>
          <w:rFonts w:ascii="Arial" w:eastAsia="Arial Unicode MS" w:hAnsi="Arial" w:cs="Arial"/>
        </w:rPr>
        <w:t>CLÁUSULA OITAVA: LEGISLAÇÃO APLICÁVEL</w:t>
      </w:r>
    </w:p>
    <w:p w:rsidR="00840110" w:rsidRPr="00213B51" w:rsidRDefault="00840110" w:rsidP="00840110">
      <w:pPr>
        <w:spacing w:before="120" w:line="360" w:lineRule="auto"/>
        <w:rPr>
          <w:rFonts w:eastAsia="Arial Unicode MS" w:cs="Arial"/>
          <w:bCs/>
          <w:sz w:val="24"/>
          <w:szCs w:val="24"/>
        </w:rPr>
      </w:pPr>
      <w:r w:rsidRPr="00213B51">
        <w:rPr>
          <w:rFonts w:eastAsia="Arial Unicode MS" w:cs="Arial"/>
          <w:bCs/>
          <w:sz w:val="24"/>
          <w:szCs w:val="24"/>
        </w:rPr>
        <w:t>8.1 A CONTRATADA deverá cumprir o disposto na INS nº 01, do Ministério dos Transportes (DENIT), no tocante à metodologia construtiva para recomposição de pavimentos flexíveis – concreto betuminoso usinado quente, dentro aquilo que seja necessário para o cumprimento do contrato.</w:t>
      </w:r>
    </w:p>
    <w:p w:rsidR="00013FD4" w:rsidRPr="00213B51" w:rsidRDefault="00174A3A" w:rsidP="00013FD4">
      <w:pPr>
        <w:spacing w:before="120" w:line="360" w:lineRule="auto"/>
        <w:rPr>
          <w:rFonts w:eastAsia="Arial Unicode MS" w:cs="Arial"/>
          <w:bCs/>
          <w:sz w:val="24"/>
          <w:szCs w:val="24"/>
        </w:rPr>
      </w:pPr>
      <w:r w:rsidRPr="00213B51">
        <w:rPr>
          <w:rFonts w:eastAsia="Arial Unicode MS" w:cs="Arial"/>
          <w:sz w:val="24"/>
          <w:szCs w:val="24"/>
        </w:rPr>
        <w:t>8</w:t>
      </w:r>
      <w:r w:rsidR="00013FD4" w:rsidRPr="00213B51">
        <w:rPr>
          <w:rFonts w:eastAsia="Arial Unicode MS" w:cs="Arial"/>
          <w:sz w:val="24"/>
          <w:szCs w:val="24"/>
        </w:rPr>
        <w:t>.</w:t>
      </w:r>
      <w:r w:rsidR="00840110" w:rsidRPr="00213B51">
        <w:rPr>
          <w:rFonts w:eastAsia="Arial Unicode MS" w:cs="Arial"/>
          <w:sz w:val="24"/>
          <w:szCs w:val="24"/>
        </w:rPr>
        <w:t>2</w:t>
      </w:r>
      <w:r w:rsidR="00013FD4" w:rsidRPr="00213B51">
        <w:rPr>
          <w:rFonts w:eastAsia="Arial Unicode MS" w:cs="Arial"/>
          <w:sz w:val="24"/>
          <w:szCs w:val="24"/>
        </w:rPr>
        <w:t xml:space="preserve">. </w:t>
      </w:r>
      <w:r w:rsidR="00013FD4" w:rsidRPr="00213B51">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213B51">
        <w:rPr>
          <w:rFonts w:cs="Arial"/>
          <w:sz w:val="24"/>
          <w:szCs w:val="24"/>
        </w:rPr>
        <w:t xml:space="preserve">a Lei nº 12.846 – Anticorrupção, o </w:t>
      </w:r>
      <w:r w:rsidR="002250D5" w:rsidRPr="00213B51">
        <w:rPr>
          <w:rFonts w:cs="Arial"/>
          <w:bCs/>
          <w:sz w:val="24"/>
          <w:szCs w:val="24"/>
        </w:rPr>
        <w:t>Regulamento Interno de Licitações, Contratos e Convênios</w:t>
      </w:r>
      <w:r w:rsidR="002250D5" w:rsidRPr="00213B51">
        <w:rPr>
          <w:rFonts w:cs="Arial"/>
          <w:sz w:val="24"/>
          <w:szCs w:val="24"/>
        </w:rPr>
        <w:t xml:space="preserve">, o </w:t>
      </w:r>
      <w:r w:rsidR="00013FD4" w:rsidRPr="00213B51">
        <w:rPr>
          <w:rFonts w:cs="Arial"/>
          <w:sz w:val="24"/>
          <w:szCs w:val="24"/>
        </w:rPr>
        <w:t xml:space="preserve">Código de </w:t>
      </w:r>
      <w:r w:rsidR="00840110" w:rsidRPr="00213B51">
        <w:rPr>
          <w:rFonts w:cs="Arial"/>
          <w:sz w:val="24"/>
          <w:szCs w:val="24"/>
        </w:rPr>
        <w:t xml:space="preserve">Conduta </w:t>
      </w:r>
      <w:r w:rsidR="00013FD4" w:rsidRPr="00213B51">
        <w:rPr>
          <w:rFonts w:cs="Arial"/>
          <w:sz w:val="24"/>
          <w:szCs w:val="24"/>
        </w:rPr>
        <w:t xml:space="preserve">Ética </w:t>
      </w:r>
      <w:r w:rsidR="00840110" w:rsidRPr="00213B51">
        <w:rPr>
          <w:rFonts w:cs="Arial"/>
          <w:sz w:val="24"/>
          <w:szCs w:val="24"/>
        </w:rPr>
        <w:t xml:space="preserve">e Integridade </w:t>
      </w:r>
      <w:r w:rsidR="00013FD4" w:rsidRPr="00213B51">
        <w:rPr>
          <w:rFonts w:cs="Arial"/>
          <w:sz w:val="24"/>
          <w:szCs w:val="24"/>
        </w:rPr>
        <w:t xml:space="preserve">da </w:t>
      </w:r>
      <w:proofErr w:type="gramStart"/>
      <w:r w:rsidR="00013FD4" w:rsidRPr="00213B51">
        <w:rPr>
          <w:rFonts w:cs="Arial"/>
          <w:sz w:val="24"/>
          <w:szCs w:val="24"/>
        </w:rPr>
        <w:t>CESAMA,</w:t>
      </w:r>
      <w:proofErr w:type="gramEnd"/>
      <w:r w:rsidR="005734C4" w:rsidRPr="00213B51">
        <w:rPr>
          <w:rFonts w:eastAsia="Arial Unicode MS" w:cs="Arial"/>
          <w:bCs/>
          <w:sz w:val="24"/>
          <w:szCs w:val="24"/>
        </w:rPr>
        <w:t xml:space="preserve">e a </w:t>
      </w:r>
      <w:r w:rsidR="00013FD4" w:rsidRPr="00213B51">
        <w:rPr>
          <w:rFonts w:eastAsia="Arial Unicode MS" w:cs="Arial"/>
          <w:bCs/>
          <w:sz w:val="24"/>
          <w:szCs w:val="24"/>
        </w:rPr>
        <w:t>legislação municipal civil e ambiental aplicáveis ao objeto do contrato.</w:t>
      </w:r>
    </w:p>
    <w:p w:rsidR="00013FD4" w:rsidRPr="00213B51" w:rsidRDefault="00174A3A" w:rsidP="00013FD4">
      <w:pPr>
        <w:spacing w:before="120" w:line="360" w:lineRule="auto"/>
        <w:rPr>
          <w:rFonts w:eastAsia="Arial Unicode MS" w:cs="Arial"/>
          <w:bCs/>
          <w:sz w:val="24"/>
          <w:szCs w:val="24"/>
        </w:rPr>
      </w:pPr>
      <w:r w:rsidRPr="00213B51">
        <w:rPr>
          <w:rFonts w:eastAsia="Arial Unicode MS" w:cs="Arial"/>
          <w:bCs/>
          <w:sz w:val="24"/>
          <w:szCs w:val="24"/>
        </w:rPr>
        <w:t>8</w:t>
      </w:r>
      <w:r w:rsidR="00013FD4" w:rsidRPr="00213B51">
        <w:rPr>
          <w:rFonts w:eastAsia="Arial Unicode MS" w:cs="Arial"/>
          <w:bCs/>
          <w:sz w:val="24"/>
          <w:szCs w:val="24"/>
        </w:rPr>
        <w:t>.</w:t>
      </w:r>
      <w:r w:rsidR="00840110" w:rsidRPr="00213B51">
        <w:rPr>
          <w:rFonts w:eastAsia="Arial Unicode MS" w:cs="Arial"/>
          <w:bCs/>
          <w:sz w:val="24"/>
          <w:szCs w:val="24"/>
        </w:rPr>
        <w:t>3</w:t>
      </w:r>
      <w:r w:rsidR="00013FD4" w:rsidRPr="00213B51">
        <w:rPr>
          <w:rFonts w:eastAsia="Arial Unicode MS" w:cs="Arial"/>
          <w:bCs/>
          <w:sz w:val="24"/>
          <w:szCs w:val="24"/>
        </w:rPr>
        <w:t>.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1B28E9" w:rsidRPr="00213B51" w:rsidRDefault="001B28E9" w:rsidP="00900612">
      <w:pPr>
        <w:pStyle w:val="Ttulo3"/>
        <w:widowControl w:val="0"/>
        <w:tabs>
          <w:tab w:val="clear" w:pos="0"/>
        </w:tabs>
        <w:autoSpaceDE w:val="0"/>
        <w:autoSpaceDN w:val="0"/>
        <w:adjustRightInd w:val="0"/>
        <w:spacing w:before="480" w:line="360" w:lineRule="auto"/>
        <w:ind w:right="0"/>
        <w:jc w:val="both"/>
        <w:rPr>
          <w:rFonts w:cs="Arial"/>
          <w:sz w:val="24"/>
          <w:szCs w:val="24"/>
        </w:rPr>
      </w:pPr>
      <w:r w:rsidRPr="00213B51">
        <w:rPr>
          <w:rFonts w:cs="Arial"/>
          <w:sz w:val="24"/>
          <w:szCs w:val="24"/>
        </w:rPr>
        <w:t>CLÁUSULA NONA – DISPOSIÇÕES GERAIS</w:t>
      </w:r>
    </w:p>
    <w:p w:rsidR="001B28E9" w:rsidRPr="00213B51" w:rsidRDefault="001B28E9" w:rsidP="001B28E9">
      <w:pPr>
        <w:pStyle w:val="PargrafodaLista"/>
        <w:numPr>
          <w:ilvl w:val="0"/>
          <w:numId w:val="9"/>
        </w:numPr>
        <w:spacing w:before="120" w:line="360" w:lineRule="auto"/>
        <w:jc w:val="both"/>
        <w:rPr>
          <w:rFonts w:ascii="Arial" w:hAnsi="Arial" w:cs="Arial"/>
          <w:bCs/>
          <w:vanish/>
        </w:rPr>
      </w:pPr>
    </w:p>
    <w:p w:rsidR="001B28E9" w:rsidRPr="00213B51" w:rsidRDefault="001B28E9" w:rsidP="001B28E9">
      <w:pPr>
        <w:pStyle w:val="PargrafodaLista"/>
        <w:numPr>
          <w:ilvl w:val="0"/>
          <w:numId w:val="9"/>
        </w:numPr>
        <w:spacing w:before="120" w:line="360" w:lineRule="auto"/>
        <w:jc w:val="both"/>
        <w:rPr>
          <w:rFonts w:ascii="Arial" w:hAnsi="Arial" w:cs="Arial"/>
          <w:bCs/>
          <w:vanish/>
        </w:rPr>
      </w:pPr>
    </w:p>
    <w:p w:rsidR="001B28E9" w:rsidRPr="00213B51" w:rsidRDefault="001B28E9" w:rsidP="001B28E9">
      <w:pPr>
        <w:pStyle w:val="PargrafodaLista"/>
        <w:numPr>
          <w:ilvl w:val="0"/>
          <w:numId w:val="9"/>
        </w:numPr>
        <w:spacing w:before="120" w:line="360" w:lineRule="auto"/>
        <w:jc w:val="both"/>
        <w:rPr>
          <w:rFonts w:ascii="Arial" w:hAnsi="Arial" w:cs="Arial"/>
          <w:bCs/>
          <w:vanish/>
        </w:rPr>
      </w:pPr>
    </w:p>
    <w:p w:rsidR="001B28E9" w:rsidRPr="00213B51" w:rsidRDefault="001B28E9" w:rsidP="001B28E9">
      <w:pPr>
        <w:pStyle w:val="PargrafodaLista"/>
        <w:numPr>
          <w:ilvl w:val="0"/>
          <w:numId w:val="9"/>
        </w:numPr>
        <w:spacing w:before="120" w:line="360" w:lineRule="auto"/>
        <w:jc w:val="both"/>
        <w:rPr>
          <w:rFonts w:ascii="Arial" w:hAnsi="Arial" w:cs="Arial"/>
          <w:bCs/>
          <w:vanish/>
        </w:rPr>
      </w:pPr>
    </w:p>
    <w:p w:rsidR="001B28E9" w:rsidRPr="00213B51" w:rsidRDefault="001B28E9" w:rsidP="001B28E9">
      <w:pPr>
        <w:pStyle w:val="PargrafodaLista"/>
        <w:numPr>
          <w:ilvl w:val="0"/>
          <w:numId w:val="9"/>
        </w:numPr>
        <w:spacing w:before="120" w:line="360" w:lineRule="auto"/>
        <w:jc w:val="both"/>
        <w:rPr>
          <w:rFonts w:ascii="Arial" w:hAnsi="Arial" w:cs="Arial"/>
          <w:bCs/>
          <w:vanish/>
        </w:rPr>
      </w:pPr>
    </w:p>
    <w:p w:rsidR="001B28E9" w:rsidRPr="00213B51" w:rsidRDefault="001B28E9" w:rsidP="001B28E9">
      <w:pPr>
        <w:pStyle w:val="PargrafodaLista"/>
        <w:numPr>
          <w:ilvl w:val="0"/>
          <w:numId w:val="9"/>
        </w:numPr>
        <w:spacing w:before="120" w:line="360" w:lineRule="auto"/>
        <w:jc w:val="both"/>
        <w:rPr>
          <w:rFonts w:ascii="Arial" w:hAnsi="Arial" w:cs="Arial"/>
          <w:bCs/>
          <w:vanish/>
        </w:rPr>
      </w:pPr>
    </w:p>
    <w:p w:rsidR="001B28E9" w:rsidRPr="00213B51" w:rsidRDefault="001B28E9" w:rsidP="001B28E9">
      <w:pPr>
        <w:pStyle w:val="PargrafodaLista"/>
        <w:numPr>
          <w:ilvl w:val="0"/>
          <w:numId w:val="9"/>
        </w:numPr>
        <w:spacing w:before="120" w:line="360" w:lineRule="auto"/>
        <w:jc w:val="both"/>
        <w:rPr>
          <w:rFonts w:ascii="Arial" w:hAnsi="Arial" w:cs="Arial"/>
          <w:bCs/>
          <w:vanish/>
        </w:rPr>
      </w:pPr>
    </w:p>
    <w:p w:rsidR="001B28E9" w:rsidRPr="00213B51" w:rsidRDefault="001B28E9" w:rsidP="001B28E9">
      <w:pPr>
        <w:pStyle w:val="PargrafodaLista"/>
        <w:numPr>
          <w:ilvl w:val="0"/>
          <w:numId w:val="9"/>
        </w:numPr>
        <w:spacing w:before="120" w:line="360" w:lineRule="auto"/>
        <w:jc w:val="both"/>
        <w:rPr>
          <w:rFonts w:ascii="Arial" w:hAnsi="Arial" w:cs="Arial"/>
          <w:bCs/>
          <w:vanish/>
        </w:rPr>
      </w:pPr>
    </w:p>
    <w:p w:rsidR="001B28E9" w:rsidRPr="00213B51" w:rsidRDefault="001B28E9" w:rsidP="001B28E9">
      <w:pPr>
        <w:spacing w:before="120" w:line="360" w:lineRule="auto"/>
        <w:rPr>
          <w:rFonts w:eastAsia="Arial Unicode MS" w:cs="Arial"/>
          <w:bCs/>
          <w:sz w:val="24"/>
          <w:szCs w:val="24"/>
        </w:rPr>
      </w:pPr>
      <w:proofErr w:type="gramStart"/>
      <w:r w:rsidRPr="00213B51">
        <w:rPr>
          <w:rFonts w:eastAsia="Arial Unicode MS" w:cs="Arial"/>
          <w:bCs/>
          <w:sz w:val="24"/>
          <w:szCs w:val="24"/>
        </w:rPr>
        <w:t>9.1</w:t>
      </w:r>
      <w:r w:rsidR="004C3E9E" w:rsidRPr="00213B51">
        <w:rPr>
          <w:rFonts w:eastAsia="Arial Unicode MS" w:cs="Arial"/>
          <w:bCs/>
          <w:sz w:val="24"/>
          <w:szCs w:val="24"/>
        </w:rPr>
        <w:t>.</w:t>
      </w:r>
      <w:proofErr w:type="gramEnd"/>
      <w:r w:rsidRPr="00213B51">
        <w:rPr>
          <w:rFonts w:eastAsia="Arial Unicode MS" w:cs="Arial"/>
          <w:bCs/>
          <w:sz w:val="24"/>
          <w:szCs w:val="24"/>
        </w:rPr>
        <w:t>A presente contratação não estabelece qualquer vínculo de natureza empregatícia ou de responsabilidade entre a CESAMA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securitário ou qualquer outra.</w:t>
      </w:r>
    </w:p>
    <w:p w:rsidR="001B28E9" w:rsidRPr="00213B51" w:rsidRDefault="001B28E9" w:rsidP="001B28E9">
      <w:pPr>
        <w:spacing w:before="120" w:line="360" w:lineRule="auto"/>
        <w:rPr>
          <w:rFonts w:eastAsia="Arial Unicode MS" w:cs="Arial"/>
          <w:bCs/>
          <w:sz w:val="24"/>
          <w:szCs w:val="24"/>
        </w:rPr>
      </w:pPr>
      <w:proofErr w:type="gramStart"/>
      <w:r w:rsidRPr="00213B51">
        <w:rPr>
          <w:rFonts w:eastAsia="Arial Unicode MS" w:cs="Arial"/>
          <w:bCs/>
          <w:sz w:val="24"/>
          <w:szCs w:val="24"/>
        </w:rPr>
        <w:t>9.2</w:t>
      </w:r>
      <w:r w:rsidR="004C3E9E" w:rsidRPr="00213B51">
        <w:rPr>
          <w:rFonts w:eastAsia="Arial Unicode MS" w:cs="Arial"/>
          <w:bCs/>
          <w:sz w:val="24"/>
          <w:szCs w:val="24"/>
        </w:rPr>
        <w:t>.</w:t>
      </w:r>
      <w:proofErr w:type="gramEnd"/>
      <w:r w:rsidRPr="00213B51">
        <w:rPr>
          <w:rFonts w:eastAsia="Arial Unicode MS" w:cs="Arial"/>
          <w:bCs/>
          <w:sz w:val="24"/>
          <w:szCs w:val="24"/>
        </w:rPr>
        <w:t xml:space="preserve">A CESAMA e a Contratada poderão restabelecer o equilíbrio econômico-financeiro da contratação, nos termos do artigo 81, inciso VI, da Lei n. 13.303/16, por novo pacto precedido de cálculo ou de demonstração analítica do aumento ou </w:t>
      </w:r>
      <w:r w:rsidRPr="00213B51">
        <w:rPr>
          <w:rFonts w:eastAsia="Arial Unicode MS" w:cs="Arial"/>
          <w:bCs/>
          <w:sz w:val="24"/>
          <w:szCs w:val="24"/>
        </w:rPr>
        <w:lastRenderedPageBreak/>
        <w:t>diminuição dos custos, obedecidos os critérios estabelecidos em planilha de formação de preços e tendo como limite a média dos preços encontrados no mercado em geral.</w:t>
      </w:r>
    </w:p>
    <w:p w:rsidR="001B28E9" w:rsidRPr="00213B51" w:rsidRDefault="001B28E9" w:rsidP="001B28E9">
      <w:pPr>
        <w:spacing w:before="120" w:line="360" w:lineRule="auto"/>
        <w:rPr>
          <w:rFonts w:eastAsia="Arial Unicode MS" w:cs="Arial"/>
          <w:bCs/>
          <w:sz w:val="24"/>
          <w:szCs w:val="24"/>
        </w:rPr>
      </w:pPr>
      <w:proofErr w:type="gramStart"/>
      <w:r w:rsidRPr="00213B51">
        <w:rPr>
          <w:rFonts w:eastAsia="Arial Unicode MS" w:cs="Arial"/>
          <w:bCs/>
          <w:sz w:val="24"/>
          <w:szCs w:val="24"/>
        </w:rPr>
        <w:t>9.3</w:t>
      </w:r>
      <w:r w:rsidR="004C3E9E" w:rsidRPr="00213B51">
        <w:rPr>
          <w:rFonts w:eastAsia="Arial Unicode MS" w:cs="Arial"/>
          <w:bCs/>
          <w:sz w:val="24"/>
          <w:szCs w:val="24"/>
        </w:rPr>
        <w:t>.</w:t>
      </w:r>
      <w:proofErr w:type="gramEnd"/>
      <w:r w:rsidRPr="00213B51">
        <w:rPr>
          <w:rFonts w:eastAsia="Arial Unicode MS" w:cs="Arial"/>
          <w:bCs/>
          <w:sz w:val="24"/>
          <w:szCs w:val="24"/>
        </w:rPr>
        <w:t>A CESAMA reserva para si o direito de não aceitar nem receber qualquer produto em desacordo com o previsto neste Termo de Referência, ou em desconformidade com as normas legais ou técnicas pertinentes ao seu objeto, podendo rescindir a contratação nos termos do previsto nos artigos 165, §2º do RILC, sem prejuízo das sanções previstas.</w:t>
      </w:r>
    </w:p>
    <w:p w:rsidR="001B28E9" w:rsidRPr="00213B51" w:rsidRDefault="001B28E9" w:rsidP="001B28E9">
      <w:pPr>
        <w:spacing w:before="120" w:line="360" w:lineRule="auto"/>
        <w:rPr>
          <w:rFonts w:eastAsia="Arial Unicode MS" w:cs="Arial"/>
          <w:bCs/>
          <w:sz w:val="24"/>
          <w:szCs w:val="24"/>
        </w:rPr>
      </w:pPr>
      <w:proofErr w:type="gramStart"/>
      <w:r w:rsidRPr="00213B51">
        <w:rPr>
          <w:rFonts w:eastAsia="Arial Unicode MS" w:cs="Arial"/>
          <w:bCs/>
          <w:sz w:val="24"/>
          <w:szCs w:val="24"/>
        </w:rPr>
        <w:t>9.4</w:t>
      </w:r>
      <w:r w:rsidR="004C3E9E" w:rsidRPr="00213B51">
        <w:rPr>
          <w:rFonts w:eastAsia="Arial Unicode MS" w:cs="Arial"/>
          <w:bCs/>
          <w:sz w:val="24"/>
          <w:szCs w:val="24"/>
        </w:rPr>
        <w:t>.</w:t>
      </w:r>
      <w:proofErr w:type="gramEnd"/>
      <w:r w:rsidRPr="00213B51">
        <w:rPr>
          <w:rFonts w:eastAsia="Arial Unicode MS" w:cs="Arial"/>
          <w:bCs/>
          <w:sz w:val="24"/>
          <w:szCs w:val="24"/>
        </w:rPr>
        <w:t>Qualquer tolerância por parte da CESAMA, no que tange ao cumprimento das obrigações ora assumidas pela Contratada, não importará, em hipótese alguma, em alteração contratual, novação, transação ou perdão, permanecendo em pleno vigor todas as condições do ajuste e podendo a CESAMA exigir o seu cumprimento a qualquer tempo.</w:t>
      </w:r>
    </w:p>
    <w:p w:rsidR="001B28E9" w:rsidRPr="00213B51" w:rsidRDefault="001B28E9" w:rsidP="001B28E9">
      <w:pPr>
        <w:spacing w:before="120" w:line="360" w:lineRule="auto"/>
        <w:rPr>
          <w:rFonts w:eastAsia="Arial Unicode MS" w:cs="Arial"/>
          <w:bCs/>
          <w:sz w:val="24"/>
          <w:szCs w:val="24"/>
        </w:rPr>
      </w:pPr>
      <w:r w:rsidRPr="00213B51">
        <w:rPr>
          <w:rFonts w:eastAsia="Arial Unicode MS" w:cs="Arial"/>
          <w:bCs/>
          <w:sz w:val="24"/>
          <w:szCs w:val="24"/>
        </w:rPr>
        <w:t>9.5</w:t>
      </w:r>
      <w:r w:rsidR="004C3E9E" w:rsidRPr="00213B51">
        <w:rPr>
          <w:rFonts w:eastAsia="Arial Unicode MS" w:cs="Arial"/>
          <w:bCs/>
          <w:sz w:val="24"/>
          <w:szCs w:val="24"/>
        </w:rPr>
        <w:t>.</w:t>
      </w:r>
      <w:r w:rsidR="0051485A" w:rsidRPr="00213B51">
        <w:rPr>
          <w:rFonts w:eastAsia="Arial Unicode MS" w:cs="Arial"/>
          <w:bCs/>
          <w:sz w:val="24"/>
          <w:szCs w:val="24"/>
        </w:rPr>
        <w:t xml:space="preserve"> </w:t>
      </w:r>
      <w:r w:rsidRPr="00213B51">
        <w:rPr>
          <w:rFonts w:eastAsia="Arial Unicode MS" w:cs="Arial"/>
          <w:bCs/>
          <w:sz w:val="24"/>
          <w:szCs w:val="24"/>
        </w:rPr>
        <w:t>A Contratada, por si, seus agentes, prepostos, empregados ou quaisquer encarregados, assume inteira responsabilidade por quaisquer danos ou prejuízos causados, de forma direta ou indireta, à CESAMA, seus servidores ou terceiros, produzidos em decorrência da execução do objeto contratado, ou da omissão em executá-lo, resguardando-se à CESAMA o direito de regresso na hipótese de ser compelido a responder por tais danos ou prejuízos.</w:t>
      </w:r>
    </w:p>
    <w:p w:rsidR="001B28E9" w:rsidRPr="00213B51" w:rsidRDefault="001B28E9" w:rsidP="001B28E9">
      <w:pPr>
        <w:spacing w:before="120" w:line="360" w:lineRule="auto"/>
        <w:rPr>
          <w:rFonts w:eastAsia="Arial Unicode MS" w:cs="Arial"/>
          <w:bCs/>
          <w:sz w:val="24"/>
          <w:szCs w:val="24"/>
        </w:rPr>
      </w:pPr>
      <w:r w:rsidRPr="00213B51">
        <w:rPr>
          <w:rFonts w:eastAsia="Arial Unicode MS" w:cs="Arial"/>
          <w:bCs/>
          <w:sz w:val="24"/>
          <w:szCs w:val="24"/>
        </w:rPr>
        <w:t>9.6</w:t>
      </w:r>
      <w:r w:rsidR="004C3E9E" w:rsidRPr="00213B51">
        <w:rPr>
          <w:rFonts w:eastAsia="Arial Unicode MS" w:cs="Arial"/>
          <w:bCs/>
          <w:sz w:val="24"/>
          <w:szCs w:val="24"/>
        </w:rPr>
        <w:t>.</w:t>
      </w:r>
      <w:r w:rsidR="0051485A" w:rsidRPr="00213B51">
        <w:rPr>
          <w:rFonts w:eastAsia="Arial Unicode MS" w:cs="Arial"/>
          <w:bCs/>
          <w:sz w:val="24"/>
          <w:szCs w:val="24"/>
        </w:rPr>
        <w:t xml:space="preserve"> </w:t>
      </w:r>
      <w:r w:rsidRPr="00213B51">
        <w:rPr>
          <w:rFonts w:eastAsia="Arial Unicode MS" w:cs="Arial"/>
          <w:bCs/>
          <w:sz w:val="24"/>
          <w:szCs w:val="24"/>
        </w:rPr>
        <w:t>A Contratada guardará 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p>
    <w:p w:rsidR="001B28E9" w:rsidRPr="00213B51" w:rsidRDefault="001B28E9" w:rsidP="001B28E9">
      <w:pPr>
        <w:spacing w:before="120" w:line="360" w:lineRule="auto"/>
        <w:rPr>
          <w:rFonts w:eastAsia="Arial Unicode MS" w:cs="Arial"/>
          <w:bCs/>
          <w:sz w:val="24"/>
          <w:szCs w:val="24"/>
        </w:rPr>
      </w:pPr>
      <w:proofErr w:type="gramStart"/>
      <w:r w:rsidRPr="00213B51">
        <w:rPr>
          <w:rFonts w:eastAsia="Arial Unicode MS" w:cs="Arial"/>
          <w:bCs/>
          <w:sz w:val="24"/>
          <w:szCs w:val="24"/>
        </w:rPr>
        <w:t>9.7</w:t>
      </w:r>
      <w:r w:rsidR="004C3E9E" w:rsidRPr="00213B51">
        <w:rPr>
          <w:rFonts w:eastAsia="Arial Unicode MS" w:cs="Arial"/>
          <w:bCs/>
          <w:sz w:val="24"/>
          <w:szCs w:val="24"/>
        </w:rPr>
        <w:t>.</w:t>
      </w:r>
      <w:proofErr w:type="gramEnd"/>
      <w:r w:rsidRPr="00213B51">
        <w:rPr>
          <w:rFonts w:eastAsia="Arial Unicode MS" w:cs="Arial"/>
          <w:bCs/>
          <w:sz w:val="24"/>
          <w:szCs w:val="24"/>
        </w:rPr>
        <w:t>Todas as informações, resultados, relatórios e quaisquer outros documentos obtidos ou elaborados pela Contratada durante a execução do objeto contratual serão de exclusiva propriedade da CESAMA, não podendo ser utilizados, divulgados, reproduzidos ou veiculados, para qualquer fim, senão com a prévia e expressa autorização da CESAMA, sob pena de responsabilização administrativa, civil ou criminal, nos termos da legislação.</w:t>
      </w:r>
    </w:p>
    <w:p w:rsidR="001B28E9" w:rsidRPr="00213B51" w:rsidRDefault="001B28E9" w:rsidP="001B28E9">
      <w:pPr>
        <w:spacing w:before="120" w:line="360" w:lineRule="auto"/>
        <w:rPr>
          <w:rFonts w:cs="Arial"/>
          <w:bCs/>
        </w:rPr>
      </w:pPr>
      <w:r w:rsidRPr="00213B51">
        <w:rPr>
          <w:rFonts w:eastAsia="Arial Unicode MS" w:cs="Arial"/>
          <w:bCs/>
          <w:sz w:val="24"/>
          <w:szCs w:val="24"/>
        </w:rPr>
        <w:t>9.8</w:t>
      </w:r>
      <w:r w:rsidR="004C3E9E" w:rsidRPr="00213B51">
        <w:rPr>
          <w:rFonts w:eastAsia="Arial Unicode MS" w:cs="Arial"/>
          <w:bCs/>
          <w:sz w:val="24"/>
          <w:szCs w:val="24"/>
        </w:rPr>
        <w:t>.</w:t>
      </w:r>
      <w:r w:rsidR="0051485A" w:rsidRPr="00213B51">
        <w:rPr>
          <w:rFonts w:eastAsia="Arial Unicode MS" w:cs="Arial"/>
          <w:bCs/>
          <w:sz w:val="24"/>
          <w:szCs w:val="24"/>
        </w:rPr>
        <w:t xml:space="preserve"> </w:t>
      </w:r>
      <w:r w:rsidRPr="00213B51">
        <w:rPr>
          <w:rFonts w:eastAsia="Arial Unicode MS" w:cs="Arial"/>
          <w:bCs/>
          <w:sz w:val="24"/>
          <w:szCs w:val="24"/>
        </w:rPr>
        <w:t xml:space="preserve">A CESAMA, constituída na forma de empresa pública, não é contribuinte do </w:t>
      </w:r>
      <w:r w:rsidRPr="00213B51">
        <w:rPr>
          <w:rFonts w:eastAsia="Arial Unicode MS" w:cs="Arial"/>
          <w:bCs/>
          <w:sz w:val="24"/>
          <w:szCs w:val="24"/>
        </w:rPr>
        <w:lastRenderedPageBreak/>
        <w:t>ICMS, observando, portanto, o regulamento do Imposto sobre Operações Relativas à Circulação de Mercadorias e Sobre Prestações de Serviços de Transporte 9.9 Interestadual e Intermunicipal e de Comunicação (RICMS – SEFAZ/MG).</w:t>
      </w:r>
    </w:p>
    <w:p w:rsidR="003D377B" w:rsidRPr="00213B51" w:rsidRDefault="003D377B" w:rsidP="003D377B">
      <w:pPr>
        <w:pStyle w:val="Ttulo3"/>
        <w:widowControl w:val="0"/>
        <w:tabs>
          <w:tab w:val="clear" w:pos="0"/>
        </w:tabs>
        <w:spacing w:before="480" w:line="360" w:lineRule="auto"/>
        <w:ind w:right="0"/>
        <w:jc w:val="both"/>
        <w:rPr>
          <w:rFonts w:cs="Arial"/>
          <w:sz w:val="24"/>
          <w:szCs w:val="24"/>
        </w:rPr>
      </w:pPr>
      <w:r w:rsidRPr="00213B51">
        <w:rPr>
          <w:rFonts w:cs="Arial"/>
          <w:sz w:val="24"/>
          <w:szCs w:val="24"/>
        </w:rPr>
        <w:t xml:space="preserve">CLÁUSULA </w:t>
      </w:r>
      <w:r w:rsidR="001B28E9" w:rsidRPr="00213B51">
        <w:rPr>
          <w:rFonts w:cs="Arial"/>
          <w:sz w:val="24"/>
          <w:szCs w:val="24"/>
        </w:rPr>
        <w:t>DÉCIMA</w:t>
      </w:r>
      <w:r w:rsidRPr="00213B51">
        <w:rPr>
          <w:rFonts w:cs="Arial"/>
          <w:sz w:val="24"/>
          <w:szCs w:val="24"/>
        </w:rPr>
        <w:t xml:space="preserve"> – DO FORO</w:t>
      </w:r>
    </w:p>
    <w:p w:rsidR="003D377B" w:rsidRPr="00213B51" w:rsidRDefault="00840110" w:rsidP="003D377B">
      <w:pPr>
        <w:spacing w:before="120" w:line="360" w:lineRule="auto"/>
        <w:rPr>
          <w:rFonts w:cs="Arial"/>
          <w:sz w:val="24"/>
          <w:szCs w:val="24"/>
        </w:rPr>
      </w:pPr>
      <w:r w:rsidRPr="00213B51">
        <w:rPr>
          <w:rFonts w:cs="Arial"/>
          <w:sz w:val="24"/>
          <w:szCs w:val="24"/>
        </w:rPr>
        <w:t>10</w:t>
      </w:r>
      <w:r w:rsidR="003D377B" w:rsidRPr="00213B51">
        <w:rPr>
          <w:rFonts w:cs="Arial"/>
          <w:sz w:val="24"/>
          <w:szCs w:val="24"/>
        </w:rPr>
        <w:t>.</w:t>
      </w:r>
      <w:r w:rsidR="00174A3A" w:rsidRPr="00213B51">
        <w:rPr>
          <w:rFonts w:cs="Arial"/>
          <w:sz w:val="24"/>
          <w:szCs w:val="24"/>
        </w:rPr>
        <w:t>1</w:t>
      </w:r>
      <w:r w:rsidR="003D377B" w:rsidRPr="00213B51">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213B51" w:rsidRDefault="003D377B" w:rsidP="00C00F85">
      <w:pPr>
        <w:spacing w:before="120" w:line="360" w:lineRule="auto"/>
        <w:rPr>
          <w:rFonts w:cs="Arial"/>
          <w:iCs/>
          <w:sz w:val="24"/>
          <w:szCs w:val="24"/>
        </w:rPr>
      </w:pPr>
      <w:r w:rsidRPr="00213B51">
        <w:rPr>
          <w:rFonts w:cs="Arial"/>
          <w:iCs/>
          <w:sz w:val="24"/>
          <w:szCs w:val="24"/>
        </w:rPr>
        <w:t>Por estarem assim justos e contratados, lavrou-se est</w:t>
      </w:r>
      <w:r w:rsidR="001B28E9" w:rsidRPr="00213B51">
        <w:rPr>
          <w:rFonts w:cs="Arial"/>
          <w:iCs/>
          <w:sz w:val="24"/>
          <w:szCs w:val="24"/>
        </w:rPr>
        <w:t>e</w:t>
      </w:r>
      <w:r w:rsidRPr="00213B51">
        <w:rPr>
          <w:rFonts w:cs="Arial"/>
          <w:iCs/>
          <w:sz w:val="24"/>
          <w:szCs w:val="24"/>
        </w:rPr>
        <w:t xml:space="preserve"> Contrato, que vai assinada pelas partes, na presença de duas testemunhas.</w:t>
      </w:r>
    </w:p>
    <w:p w:rsidR="003D377B" w:rsidRPr="00213B51" w:rsidRDefault="003D377B" w:rsidP="003D377B">
      <w:pPr>
        <w:spacing w:before="120" w:line="360" w:lineRule="auto"/>
        <w:jc w:val="center"/>
        <w:rPr>
          <w:rFonts w:cs="Arial"/>
          <w:sz w:val="24"/>
          <w:szCs w:val="24"/>
        </w:rPr>
      </w:pPr>
      <w:r w:rsidRPr="00213B51">
        <w:rPr>
          <w:rFonts w:cs="Arial"/>
          <w:sz w:val="24"/>
          <w:szCs w:val="24"/>
        </w:rPr>
        <w:t>Juiz de Fora</w:t>
      </w:r>
      <w:proofErr w:type="gramStart"/>
      <w:r w:rsidRPr="00213B51">
        <w:rPr>
          <w:rFonts w:cs="Arial"/>
          <w:sz w:val="24"/>
          <w:szCs w:val="24"/>
        </w:rPr>
        <w:t xml:space="preserve">, </w:t>
      </w:r>
      <w:r w:rsidR="00EF5434" w:rsidRPr="00213B51">
        <w:rPr>
          <w:rFonts w:cs="Arial"/>
          <w:sz w:val="24"/>
          <w:szCs w:val="24"/>
        </w:rPr>
        <w:t>...</w:t>
      </w:r>
      <w:proofErr w:type="gramEnd"/>
      <w:r w:rsidR="00EF5434" w:rsidRPr="00213B51">
        <w:rPr>
          <w:rFonts w:cs="Arial"/>
          <w:sz w:val="24"/>
          <w:szCs w:val="24"/>
        </w:rPr>
        <w:t>...</w:t>
      </w:r>
      <w:r w:rsidR="004D2A27" w:rsidRPr="00213B51">
        <w:rPr>
          <w:rFonts w:cs="Arial"/>
          <w:sz w:val="24"/>
          <w:szCs w:val="24"/>
        </w:rPr>
        <w:t xml:space="preserve"> </w:t>
      </w:r>
      <w:proofErr w:type="gramStart"/>
      <w:r w:rsidRPr="00213B51">
        <w:rPr>
          <w:rFonts w:cs="Arial"/>
          <w:sz w:val="24"/>
          <w:szCs w:val="24"/>
        </w:rPr>
        <w:t>de</w:t>
      </w:r>
      <w:proofErr w:type="gramEnd"/>
      <w:r w:rsidRPr="00213B51">
        <w:rPr>
          <w:rFonts w:cs="Arial"/>
          <w:sz w:val="24"/>
          <w:szCs w:val="24"/>
        </w:rPr>
        <w:t xml:space="preserve"> </w:t>
      </w:r>
      <w:r w:rsidR="00EF5434" w:rsidRPr="00213B51">
        <w:rPr>
          <w:rFonts w:cs="Arial"/>
          <w:sz w:val="24"/>
          <w:szCs w:val="24"/>
        </w:rPr>
        <w:t>.......................</w:t>
      </w:r>
      <w:r w:rsidRPr="00213B51">
        <w:rPr>
          <w:rFonts w:cs="Arial"/>
          <w:sz w:val="24"/>
          <w:szCs w:val="24"/>
        </w:rPr>
        <w:t xml:space="preserve"> </w:t>
      </w:r>
      <w:proofErr w:type="gramStart"/>
      <w:r w:rsidRPr="00213B51">
        <w:rPr>
          <w:rFonts w:cs="Arial"/>
          <w:sz w:val="24"/>
          <w:szCs w:val="24"/>
        </w:rPr>
        <w:t>de</w:t>
      </w:r>
      <w:proofErr w:type="gramEnd"/>
      <w:r w:rsidR="00036276" w:rsidRPr="00213B51">
        <w:rPr>
          <w:rFonts w:cs="Arial"/>
          <w:sz w:val="24"/>
          <w:szCs w:val="24"/>
        </w:rPr>
        <w:t xml:space="preserve"> 20</w:t>
      </w:r>
      <w:r w:rsidR="004D2A27" w:rsidRPr="00213B51">
        <w:rPr>
          <w:rFonts w:cs="Arial"/>
          <w:sz w:val="24"/>
          <w:szCs w:val="24"/>
        </w:rPr>
        <w:t>20</w:t>
      </w:r>
      <w:r w:rsidRPr="00213B51">
        <w:rPr>
          <w:rFonts w:cs="Arial"/>
          <w:sz w:val="24"/>
          <w:szCs w:val="24"/>
        </w:rPr>
        <w:t>.</w:t>
      </w:r>
    </w:p>
    <w:p w:rsidR="00AD09AA" w:rsidRPr="00213B51" w:rsidRDefault="00AD09AA" w:rsidP="003D377B">
      <w:pPr>
        <w:spacing w:before="120" w:line="360" w:lineRule="auto"/>
        <w:jc w:val="center"/>
        <w:rPr>
          <w:rFonts w:cs="Arial"/>
          <w:sz w:val="24"/>
          <w:szCs w:val="24"/>
        </w:rPr>
      </w:pPr>
    </w:p>
    <w:p w:rsidR="003D377B" w:rsidRPr="00213B51" w:rsidRDefault="003D377B" w:rsidP="003D377B">
      <w:pPr>
        <w:autoSpaceDE w:val="0"/>
        <w:autoSpaceDN w:val="0"/>
        <w:adjustRightInd w:val="0"/>
        <w:spacing w:before="120" w:line="360" w:lineRule="auto"/>
        <w:rPr>
          <w:rFonts w:cs="Arial"/>
          <w:sz w:val="24"/>
          <w:szCs w:val="24"/>
        </w:rPr>
      </w:pPr>
    </w:p>
    <w:tbl>
      <w:tblPr>
        <w:tblW w:w="0" w:type="auto"/>
        <w:tblLook w:val="04A0"/>
      </w:tblPr>
      <w:tblGrid>
        <w:gridCol w:w="4605"/>
        <w:gridCol w:w="4605"/>
      </w:tblGrid>
      <w:tr w:rsidR="00C65B67" w:rsidRPr="00213B51" w:rsidTr="005263E2">
        <w:tc>
          <w:tcPr>
            <w:tcW w:w="4605" w:type="dxa"/>
          </w:tcPr>
          <w:p w:rsidR="003D377B" w:rsidRPr="00213B51" w:rsidRDefault="003D377B" w:rsidP="005263E2">
            <w:pPr>
              <w:jc w:val="center"/>
              <w:rPr>
                <w:rFonts w:cs="Arial"/>
                <w:sz w:val="24"/>
                <w:szCs w:val="24"/>
              </w:rPr>
            </w:pPr>
            <w:r w:rsidRPr="00213B51">
              <w:rPr>
                <w:rFonts w:cs="Arial"/>
                <w:sz w:val="24"/>
                <w:szCs w:val="24"/>
              </w:rPr>
              <w:t>André Borges de Souza</w:t>
            </w:r>
          </w:p>
          <w:p w:rsidR="003D377B" w:rsidRPr="00213B51" w:rsidRDefault="003D377B" w:rsidP="005263E2">
            <w:pPr>
              <w:jc w:val="center"/>
              <w:rPr>
                <w:rFonts w:cs="Arial"/>
                <w:sz w:val="24"/>
                <w:szCs w:val="24"/>
              </w:rPr>
            </w:pPr>
            <w:r w:rsidRPr="00213B51">
              <w:rPr>
                <w:rFonts w:cs="Arial"/>
                <w:sz w:val="24"/>
                <w:szCs w:val="24"/>
              </w:rPr>
              <w:t>Diretor Presidente da CESAMA</w:t>
            </w:r>
          </w:p>
        </w:tc>
        <w:tc>
          <w:tcPr>
            <w:tcW w:w="4605" w:type="dxa"/>
          </w:tcPr>
          <w:p w:rsidR="004D2A27" w:rsidRPr="00213B51" w:rsidRDefault="00EF5434" w:rsidP="00F36D40">
            <w:pPr>
              <w:jc w:val="center"/>
              <w:rPr>
                <w:rFonts w:cs="Arial"/>
                <w:sz w:val="24"/>
                <w:szCs w:val="24"/>
              </w:rPr>
            </w:pPr>
            <w:r w:rsidRPr="00213B51">
              <w:rPr>
                <w:rFonts w:cs="Arial"/>
                <w:sz w:val="24"/>
                <w:szCs w:val="24"/>
              </w:rPr>
              <w:t xml:space="preserve">Carlos Eduardo </w:t>
            </w:r>
            <w:proofErr w:type="spellStart"/>
            <w:r w:rsidRPr="00213B51">
              <w:rPr>
                <w:rFonts w:cs="Arial"/>
                <w:sz w:val="24"/>
                <w:szCs w:val="24"/>
              </w:rPr>
              <w:t>Meurer</w:t>
            </w:r>
            <w:proofErr w:type="spellEnd"/>
          </w:p>
          <w:p w:rsidR="003D377B" w:rsidRPr="00213B51" w:rsidRDefault="00840110" w:rsidP="00F36D40">
            <w:pPr>
              <w:jc w:val="center"/>
              <w:rPr>
                <w:rFonts w:cs="Arial"/>
                <w:sz w:val="24"/>
                <w:szCs w:val="24"/>
              </w:rPr>
            </w:pPr>
            <w:r w:rsidRPr="00213B51">
              <w:rPr>
                <w:rFonts w:cs="Arial"/>
                <w:sz w:val="24"/>
                <w:szCs w:val="24"/>
              </w:rPr>
              <w:t>EMPAV</w:t>
            </w:r>
          </w:p>
          <w:p w:rsidR="00F36D40" w:rsidRPr="00213B51" w:rsidRDefault="00F36D40" w:rsidP="00F36D40">
            <w:pPr>
              <w:jc w:val="center"/>
              <w:rPr>
                <w:rFonts w:cs="Arial"/>
                <w:sz w:val="24"/>
                <w:szCs w:val="24"/>
              </w:rPr>
            </w:pPr>
          </w:p>
        </w:tc>
      </w:tr>
    </w:tbl>
    <w:p w:rsidR="005E2723" w:rsidRPr="00213B51" w:rsidRDefault="005E2723" w:rsidP="00F36D40">
      <w:pPr>
        <w:jc w:val="center"/>
        <w:rPr>
          <w:rFonts w:cs="Arial"/>
          <w:sz w:val="24"/>
          <w:szCs w:val="24"/>
        </w:rPr>
      </w:pPr>
    </w:p>
    <w:p w:rsidR="00AD09AA" w:rsidRPr="00213B51" w:rsidRDefault="00AD09AA" w:rsidP="00F36D40">
      <w:pPr>
        <w:jc w:val="center"/>
        <w:rPr>
          <w:rFonts w:cs="Arial"/>
          <w:sz w:val="24"/>
          <w:szCs w:val="24"/>
        </w:rPr>
      </w:pPr>
    </w:p>
    <w:p w:rsidR="003D377B" w:rsidRPr="00213B51" w:rsidRDefault="003D377B" w:rsidP="005E2723">
      <w:pPr>
        <w:spacing w:before="120" w:line="360" w:lineRule="auto"/>
        <w:rPr>
          <w:rFonts w:cs="Arial"/>
          <w:bCs/>
          <w:sz w:val="28"/>
          <w:szCs w:val="28"/>
        </w:rPr>
      </w:pPr>
      <w:r w:rsidRPr="00213B51">
        <w:rPr>
          <w:rFonts w:cs="Arial"/>
          <w:sz w:val="24"/>
          <w:szCs w:val="24"/>
        </w:rPr>
        <w:t xml:space="preserve">Testemunhas: 1)                                                          2)  </w:t>
      </w:r>
    </w:p>
    <w:sectPr w:rsidR="003D377B" w:rsidRPr="00213B51" w:rsidSect="005E2723">
      <w:headerReference w:type="even" r:id="rId10"/>
      <w:headerReference w:type="default" r:id="rId11"/>
      <w:footerReference w:type="default" r:id="rId12"/>
      <w:footnotePr>
        <w:pos w:val="beneathText"/>
      </w:footnotePr>
      <w:pgSz w:w="11907" w:h="16840" w:code="9"/>
      <w:pgMar w:top="1537"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E21" w:rsidRDefault="001F0E21">
      <w:r>
        <w:separator/>
      </w:r>
    </w:p>
  </w:endnote>
  <w:endnote w:type="continuationSeparator" w:id="1">
    <w:p w:rsidR="001F0E21" w:rsidRDefault="001F0E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98" w:rsidRPr="008D0226" w:rsidRDefault="008A7B98" w:rsidP="00012D24">
    <w:pPr>
      <w:pStyle w:val="Cabealho"/>
      <w:tabs>
        <w:tab w:val="center" w:pos="4535"/>
        <w:tab w:val="left" w:pos="5775"/>
      </w:tabs>
      <w:rPr>
        <w:rFonts w:cs="Arial"/>
        <w:b/>
        <w:bCs/>
        <w:color w:val="000080"/>
        <w:sz w:val="12"/>
        <w:szCs w:val="12"/>
      </w:rPr>
    </w:pPr>
  </w:p>
  <w:p w:rsidR="0051485A" w:rsidRPr="008D0226" w:rsidRDefault="000628BE" w:rsidP="0051485A">
    <w:pPr>
      <w:pStyle w:val="Cabealho"/>
      <w:tabs>
        <w:tab w:val="center" w:pos="4535"/>
        <w:tab w:val="left" w:pos="5775"/>
      </w:tabs>
      <w:rPr>
        <w:rFonts w:cs="Arial"/>
        <w:b/>
        <w:bCs/>
        <w:color w:val="000080"/>
        <w:sz w:val="12"/>
        <w:szCs w:val="12"/>
      </w:rPr>
    </w:pPr>
    <w:r w:rsidRPr="000628BE">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31745" type="#_x0000_t202" style="position:absolute;left:0;text-align:left;margin-left:2290.05pt;margin-top:-11.65pt;width:105.75pt;height:52.95pt;z-index:251660288;visibility:visible;mso-height-percent:200;mso-wrap-distance-top:3.6pt;mso-wrap-distance-bottom:3.6pt;mso-position-horizontal:righ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" strokecolor="white [3212]">
          <v:textbox style="mso-next-textbox:#Caixa de Texto 2;mso-fit-shape-to-text:t">
            <w:txbxContent>
              <w:p w:rsidR="0051485A" w:rsidRDefault="0051485A" w:rsidP="0051485A">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51485A" w:rsidRPr="00DC08CD" w:rsidRDefault="0051485A" w:rsidP="0051485A">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51485A" w:rsidRPr="00DC08CD" w:rsidRDefault="0051485A" w:rsidP="0051485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51485A" w:rsidRPr="00DC08CD" w:rsidRDefault="0051485A" w:rsidP="0051485A">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51485A" w:rsidRPr="00012D24" w:rsidRDefault="0051485A" w:rsidP="0051485A">
    <w:pPr>
      <w:pStyle w:val="Rodap"/>
      <w:ind w:left="-426"/>
      <w:jc w:val="center"/>
      <w:rPr>
        <w:rFonts w:cs="Arial"/>
        <w:b/>
        <w:bCs/>
        <w:i/>
        <w:iCs/>
        <w:color w:val="FF0000"/>
        <w:spacing w:val="30"/>
        <w:position w:val="5"/>
        <w:sz w:val="12"/>
        <w:szCs w:val="12"/>
      </w:rPr>
    </w:pPr>
  </w:p>
  <w:p w:rsidR="008A7B98" w:rsidRPr="00012D24" w:rsidRDefault="008A7B98" w:rsidP="0051485A">
    <w:pPr>
      <w:pStyle w:val="Rodap"/>
      <w:tabs>
        <w:tab w:val="right" w:pos="8505"/>
      </w:tabs>
      <w:ind w:right="-1"/>
      <w:jc w:val="center"/>
      <w:rPr>
        <w:rFonts w:cs="Arial"/>
        <w:b/>
        <w:bCs/>
        <w:i/>
        <w:iCs/>
        <w:color w:val="FF0000"/>
        <w:spacing w:val="30"/>
        <w:position w:val="5"/>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E21" w:rsidRDefault="001F0E21">
      <w:r>
        <w:separator/>
      </w:r>
    </w:p>
  </w:footnote>
  <w:footnote w:type="continuationSeparator" w:id="1">
    <w:p w:rsidR="001F0E21" w:rsidRDefault="001F0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98" w:rsidRDefault="000628BE">
    <w:pPr>
      <w:pStyle w:val="Cabealho"/>
      <w:framePr w:wrap="around" w:vAnchor="text" w:hAnchor="margin" w:xAlign="right" w:y="1"/>
      <w:rPr>
        <w:rStyle w:val="Nmerodepgina"/>
      </w:rPr>
    </w:pPr>
    <w:r>
      <w:rPr>
        <w:rStyle w:val="Nmerodepgina"/>
      </w:rPr>
      <w:fldChar w:fldCharType="begin"/>
    </w:r>
    <w:r w:rsidR="008A7B98">
      <w:rPr>
        <w:rStyle w:val="Nmerodepgina"/>
      </w:rPr>
      <w:instrText xml:space="preserve">PAGE  </w:instrText>
    </w:r>
    <w:r>
      <w:rPr>
        <w:rStyle w:val="Nmerodepgina"/>
      </w:rPr>
      <w:fldChar w:fldCharType="end"/>
    </w:r>
  </w:p>
  <w:p w:rsidR="008A7B98" w:rsidRDefault="008A7B9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B98" w:rsidRPr="00321CDA" w:rsidRDefault="008A7B98"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67F278FE"/>
    <w:multiLevelType w:val="multilevel"/>
    <w:tmpl w:val="E1808FCC"/>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7"/>
  </w:num>
  <w:num w:numId="3">
    <w:abstractNumId w:val="5"/>
  </w:num>
  <w:num w:numId="4">
    <w:abstractNumId w:val="6"/>
  </w:num>
  <w:num w:numId="5">
    <w:abstractNumId w:val="13"/>
  </w:num>
  <w:num w:numId="6">
    <w:abstractNumId w:val="12"/>
  </w:num>
  <w:num w:numId="7">
    <w:abstractNumId w:val="11"/>
  </w:num>
  <w:num w:numId="8">
    <w:abstractNumId w:val="15"/>
  </w:num>
  <w:num w:numId="9">
    <w:abstractNumId w:val="7"/>
  </w:num>
  <w:num w:numId="10">
    <w:abstractNumId w:val="10"/>
  </w:num>
  <w:num w:numId="11">
    <w:abstractNumId w:val="9"/>
  </w:num>
  <w:num w:numId="12">
    <w:abstractNumId w:val="2"/>
  </w:num>
  <w:num w:numId="13">
    <w:abstractNumId w:val="8"/>
  </w:num>
  <w:num w:numId="14">
    <w:abstractNumId w:val="14"/>
  </w:num>
  <w:num w:numId="15">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747"/>
    <o:shapelayout v:ext="edit">
      <o:idmap v:ext="edit" data="3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86F"/>
    <w:rsid w:val="00041984"/>
    <w:rsid w:val="000426DC"/>
    <w:rsid w:val="00042A34"/>
    <w:rsid w:val="000462A6"/>
    <w:rsid w:val="00047FB9"/>
    <w:rsid w:val="00050576"/>
    <w:rsid w:val="000529ED"/>
    <w:rsid w:val="000536D4"/>
    <w:rsid w:val="0005421D"/>
    <w:rsid w:val="0005425E"/>
    <w:rsid w:val="000606A4"/>
    <w:rsid w:val="0006185E"/>
    <w:rsid w:val="000628BE"/>
    <w:rsid w:val="000640A4"/>
    <w:rsid w:val="00064E3E"/>
    <w:rsid w:val="00066FE0"/>
    <w:rsid w:val="000713D6"/>
    <w:rsid w:val="000716A9"/>
    <w:rsid w:val="00072F02"/>
    <w:rsid w:val="00073185"/>
    <w:rsid w:val="00075ADF"/>
    <w:rsid w:val="000840A7"/>
    <w:rsid w:val="00086FA1"/>
    <w:rsid w:val="000876B7"/>
    <w:rsid w:val="00090CB2"/>
    <w:rsid w:val="00091F5A"/>
    <w:rsid w:val="000A7FB7"/>
    <w:rsid w:val="000B30FB"/>
    <w:rsid w:val="000B3AC8"/>
    <w:rsid w:val="000B72AF"/>
    <w:rsid w:val="000C17A5"/>
    <w:rsid w:val="000D114B"/>
    <w:rsid w:val="000D5B47"/>
    <w:rsid w:val="000E332E"/>
    <w:rsid w:val="000E6267"/>
    <w:rsid w:val="000E6E5B"/>
    <w:rsid w:val="000E754E"/>
    <w:rsid w:val="000F2BB5"/>
    <w:rsid w:val="000F6083"/>
    <w:rsid w:val="000F688B"/>
    <w:rsid w:val="00104E00"/>
    <w:rsid w:val="001132B5"/>
    <w:rsid w:val="00123D84"/>
    <w:rsid w:val="00127C29"/>
    <w:rsid w:val="00130DCE"/>
    <w:rsid w:val="00134738"/>
    <w:rsid w:val="001352C5"/>
    <w:rsid w:val="001378F2"/>
    <w:rsid w:val="00140911"/>
    <w:rsid w:val="00141562"/>
    <w:rsid w:val="00142A08"/>
    <w:rsid w:val="00150BF0"/>
    <w:rsid w:val="00151CE1"/>
    <w:rsid w:val="00155C17"/>
    <w:rsid w:val="00161AA1"/>
    <w:rsid w:val="001663BE"/>
    <w:rsid w:val="001712BA"/>
    <w:rsid w:val="001742D9"/>
    <w:rsid w:val="00174A3A"/>
    <w:rsid w:val="00174D68"/>
    <w:rsid w:val="00177912"/>
    <w:rsid w:val="001803FF"/>
    <w:rsid w:val="00183292"/>
    <w:rsid w:val="00183713"/>
    <w:rsid w:val="00183760"/>
    <w:rsid w:val="00184AFE"/>
    <w:rsid w:val="00184BB3"/>
    <w:rsid w:val="00186539"/>
    <w:rsid w:val="0019021F"/>
    <w:rsid w:val="0019097B"/>
    <w:rsid w:val="00190F41"/>
    <w:rsid w:val="00194D39"/>
    <w:rsid w:val="001954C7"/>
    <w:rsid w:val="001A1D9D"/>
    <w:rsid w:val="001A2B10"/>
    <w:rsid w:val="001A63AA"/>
    <w:rsid w:val="001B200D"/>
    <w:rsid w:val="001B28E9"/>
    <w:rsid w:val="001B3FB9"/>
    <w:rsid w:val="001B7938"/>
    <w:rsid w:val="001C463A"/>
    <w:rsid w:val="001C730C"/>
    <w:rsid w:val="001C74E8"/>
    <w:rsid w:val="001D39DF"/>
    <w:rsid w:val="001D4A49"/>
    <w:rsid w:val="001E163F"/>
    <w:rsid w:val="001E307E"/>
    <w:rsid w:val="001E43E5"/>
    <w:rsid w:val="001E7972"/>
    <w:rsid w:val="001F09A5"/>
    <w:rsid w:val="001F0E21"/>
    <w:rsid w:val="001F7337"/>
    <w:rsid w:val="00201052"/>
    <w:rsid w:val="00201358"/>
    <w:rsid w:val="00202FE5"/>
    <w:rsid w:val="0020305F"/>
    <w:rsid w:val="00205837"/>
    <w:rsid w:val="00213B51"/>
    <w:rsid w:val="00213C99"/>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3550"/>
    <w:rsid w:val="00264A1C"/>
    <w:rsid w:val="0028009F"/>
    <w:rsid w:val="00281CEB"/>
    <w:rsid w:val="00285867"/>
    <w:rsid w:val="0028737F"/>
    <w:rsid w:val="002918E8"/>
    <w:rsid w:val="00294A70"/>
    <w:rsid w:val="002A0A54"/>
    <w:rsid w:val="002A0E2F"/>
    <w:rsid w:val="002A1A97"/>
    <w:rsid w:val="002A710F"/>
    <w:rsid w:val="002B401F"/>
    <w:rsid w:val="002B5D1A"/>
    <w:rsid w:val="002C2290"/>
    <w:rsid w:val="002C5C80"/>
    <w:rsid w:val="002C6AB8"/>
    <w:rsid w:val="002D0096"/>
    <w:rsid w:val="002D1912"/>
    <w:rsid w:val="002D2C74"/>
    <w:rsid w:val="002E30DC"/>
    <w:rsid w:val="002E39C0"/>
    <w:rsid w:val="002E4231"/>
    <w:rsid w:val="002F1B41"/>
    <w:rsid w:val="002F1DF7"/>
    <w:rsid w:val="002F3DB5"/>
    <w:rsid w:val="002F4AA0"/>
    <w:rsid w:val="003074E7"/>
    <w:rsid w:val="0031380D"/>
    <w:rsid w:val="003151DD"/>
    <w:rsid w:val="00315AFC"/>
    <w:rsid w:val="00315CB0"/>
    <w:rsid w:val="003167FE"/>
    <w:rsid w:val="00317651"/>
    <w:rsid w:val="00321CDA"/>
    <w:rsid w:val="00331747"/>
    <w:rsid w:val="0033360E"/>
    <w:rsid w:val="0034111D"/>
    <w:rsid w:val="00343875"/>
    <w:rsid w:val="00345C12"/>
    <w:rsid w:val="0035048C"/>
    <w:rsid w:val="00351002"/>
    <w:rsid w:val="0035209B"/>
    <w:rsid w:val="00354870"/>
    <w:rsid w:val="0036062F"/>
    <w:rsid w:val="003614F6"/>
    <w:rsid w:val="00361EAB"/>
    <w:rsid w:val="00364632"/>
    <w:rsid w:val="003647CA"/>
    <w:rsid w:val="0036597D"/>
    <w:rsid w:val="00365D37"/>
    <w:rsid w:val="0036619E"/>
    <w:rsid w:val="0036764D"/>
    <w:rsid w:val="00373FA4"/>
    <w:rsid w:val="0037730C"/>
    <w:rsid w:val="003845E8"/>
    <w:rsid w:val="00384F1C"/>
    <w:rsid w:val="00393068"/>
    <w:rsid w:val="0039454E"/>
    <w:rsid w:val="003B5E7A"/>
    <w:rsid w:val="003B6B69"/>
    <w:rsid w:val="003C1E7E"/>
    <w:rsid w:val="003C3E7A"/>
    <w:rsid w:val="003C7D88"/>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7B6C"/>
    <w:rsid w:val="004707F9"/>
    <w:rsid w:val="00476740"/>
    <w:rsid w:val="0048292F"/>
    <w:rsid w:val="00484381"/>
    <w:rsid w:val="00490C64"/>
    <w:rsid w:val="00491C2E"/>
    <w:rsid w:val="004946F8"/>
    <w:rsid w:val="00495C95"/>
    <w:rsid w:val="004A11D7"/>
    <w:rsid w:val="004A765C"/>
    <w:rsid w:val="004B035B"/>
    <w:rsid w:val="004B3F8B"/>
    <w:rsid w:val="004B51D8"/>
    <w:rsid w:val="004B670C"/>
    <w:rsid w:val="004C0428"/>
    <w:rsid w:val="004C3C8C"/>
    <w:rsid w:val="004C3E9E"/>
    <w:rsid w:val="004C529A"/>
    <w:rsid w:val="004C57A1"/>
    <w:rsid w:val="004C6529"/>
    <w:rsid w:val="004D2A27"/>
    <w:rsid w:val="004E0486"/>
    <w:rsid w:val="004E5E45"/>
    <w:rsid w:val="004F0024"/>
    <w:rsid w:val="004F54F5"/>
    <w:rsid w:val="0051485A"/>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C46B4"/>
    <w:rsid w:val="005C55D2"/>
    <w:rsid w:val="005D21EF"/>
    <w:rsid w:val="005D3196"/>
    <w:rsid w:val="005D4513"/>
    <w:rsid w:val="005D4C64"/>
    <w:rsid w:val="005D649E"/>
    <w:rsid w:val="005D6F12"/>
    <w:rsid w:val="005E1E84"/>
    <w:rsid w:val="005E2723"/>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709A6"/>
    <w:rsid w:val="00670D7F"/>
    <w:rsid w:val="00672B53"/>
    <w:rsid w:val="0068222D"/>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4F29"/>
    <w:rsid w:val="00707B00"/>
    <w:rsid w:val="00720C22"/>
    <w:rsid w:val="00721323"/>
    <w:rsid w:val="0072227F"/>
    <w:rsid w:val="007232BC"/>
    <w:rsid w:val="007267BC"/>
    <w:rsid w:val="0073291D"/>
    <w:rsid w:val="00734693"/>
    <w:rsid w:val="007350D9"/>
    <w:rsid w:val="007361BF"/>
    <w:rsid w:val="00737F91"/>
    <w:rsid w:val="007442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B3DF6"/>
    <w:rsid w:val="007C3CE0"/>
    <w:rsid w:val="007D2E8F"/>
    <w:rsid w:val="007D5FD5"/>
    <w:rsid w:val="007E2260"/>
    <w:rsid w:val="007E2790"/>
    <w:rsid w:val="007E67A9"/>
    <w:rsid w:val="007F3261"/>
    <w:rsid w:val="007F5EBC"/>
    <w:rsid w:val="007F6D09"/>
    <w:rsid w:val="007F706B"/>
    <w:rsid w:val="007F75B3"/>
    <w:rsid w:val="007F79A1"/>
    <w:rsid w:val="00802D3C"/>
    <w:rsid w:val="00804F10"/>
    <w:rsid w:val="00811CCD"/>
    <w:rsid w:val="00813B26"/>
    <w:rsid w:val="008179E3"/>
    <w:rsid w:val="00817F3F"/>
    <w:rsid w:val="00840110"/>
    <w:rsid w:val="008421DA"/>
    <w:rsid w:val="008445D2"/>
    <w:rsid w:val="00856066"/>
    <w:rsid w:val="008619F9"/>
    <w:rsid w:val="0086320A"/>
    <w:rsid w:val="00863EB6"/>
    <w:rsid w:val="0086626B"/>
    <w:rsid w:val="00872907"/>
    <w:rsid w:val="00874FA4"/>
    <w:rsid w:val="008805F6"/>
    <w:rsid w:val="00881B37"/>
    <w:rsid w:val="00887F8E"/>
    <w:rsid w:val="00891D1A"/>
    <w:rsid w:val="008A1758"/>
    <w:rsid w:val="008A1E62"/>
    <w:rsid w:val="008A35D7"/>
    <w:rsid w:val="008A49EE"/>
    <w:rsid w:val="008A7B98"/>
    <w:rsid w:val="008B031B"/>
    <w:rsid w:val="008C15A0"/>
    <w:rsid w:val="008C29D8"/>
    <w:rsid w:val="008C45B9"/>
    <w:rsid w:val="008C5FAA"/>
    <w:rsid w:val="008C6FC5"/>
    <w:rsid w:val="008D2FFE"/>
    <w:rsid w:val="008E0907"/>
    <w:rsid w:val="008E1393"/>
    <w:rsid w:val="008E5D13"/>
    <w:rsid w:val="008E649D"/>
    <w:rsid w:val="008F2DC5"/>
    <w:rsid w:val="008F4AEA"/>
    <w:rsid w:val="009013A9"/>
    <w:rsid w:val="00910204"/>
    <w:rsid w:val="00910431"/>
    <w:rsid w:val="00911BA2"/>
    <w:rsid w:val="0091519D"/>
    <w:rsid w:val="009169A1"/>
    <w:rsid w:val="009316A8"/>
    <w:rsid w:val="009402F7"/>
    <w:rsid w:val="00940A69"/>
    <w:rsid w:val="0094554A"/>
    <w:rsid w:val="009527BA"/>
    <w:rsid w:val="00960095"/>
    <w:rsid w:val="00962803"/>
    <w:rsid w:val="00966E83"/>
    <w:rsid w:val="00967005"/>
    <w:rsid w:val="009815BF"/>
    <w:rsid w:val="00983521"/>
    <w:rsid w:val="00986A7D"/>
    <w:rsid w:val="00990DE9"/>
    <w:rsid w:val="00992130"/>
    <w:rsid w:val="0099229B"/>
    <w:rsid w:val="0099401B"/>
    <w:rsid w:val="009A3517"/>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2CD1"/>
    <w:rsid w:val="00A6752F"/>
    <w:rsid w:val="00A7009C"/>
    <w:rsid w:val="00A71058"/>
    <w:rsid w:val="00A76B0B"/>
    <w:rsid w:val="00A77A69"/>
    <w:rsid w:val="00A84D87"/>
    <w:rsid w:val="00A8520C"/>
    <w:rsid w:val="00A91351"/>
    <w:rsid w:val="00A914D7"/>
    <w:rsid w:val="00AA3068"/>
    <w:rsid w:val="00AA3382"/>
    <w:rsid w:val="00AB53D3"/>
    <w:rsid w:val="00AB7929"/>
    <w:rsid w:val="00AC54E3"/>
    <w:rsid w:val="00AC5C68"/>
    <w:rsid w:val="00AD09AA"/>
    <w:rsid w:val="00AD6893"/>
    <w:rsid w:val="00AE08DD"/>
    <w:rsid w:val="00AE1C7A"/>
    <w:rsid w:val="00AE27A5"/>
    <w:rsid w:val="00AE65E3"/>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6D5E"/>
    <w:rsid w:val="00B877C1"/>
    <w:rsid w:val="00B877D1"/>
    <w:rsid w:val="00B9099B"/>
    <w:rsid w:val="00B922BA"/>
    <w:rsid w:val="00B94EAE"/>
    <w:rsid w:val="00BA11A5"/>
    <w:rsid w:val="00BA3987"/>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41A06"/>
    <w:rsid w:val="00C429F2"/>
    <w:rsid w:val="00C47E8D"/>
    <w:rsid w:val="00C55636"/>
    <w:rsid w:val="00C630EA"/>
    <w:rsid w:val="00C64146"/>
    <w:rsid w:val="00C65B67"/>
    <w:rsid w:val="00C71576"/>
    <w:rsid w:val="00C83106"/>
    <w:rsid w:val="00C831F0"/>
    <w:rsid w:val="00C907FF"/>
    <w:rsid w:val="00C925F9"/>
    <w:rsid w:val="00C92D0A"/>
    <w:rsid w:val="00C96A56"/>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454CD"/>
    <w:rsid w:val="00D5111B"/>
    <w:rsid w:val="00D6250C"/>
    <w:rsid w:val="00D6586E"/>
    <w:rsid w:val="00D71E31"/>
    <w:rsid w:val="00D72D4E"/>
    <w:rsid w:val="00D8166E"/>
    <w:rsid w:val="00D8491C"/>
    <w:rsid w:val="00D8711A"/>
    <w:rsid w:val="00D90ACA"/>
    <w:rsid w:val="00D93EEF"/>
    <w:rsid w:val="00D9478A"/>
    <w:rsid w:val="00D94935"/>
    <w:rsid w:val="00D95387"/>
    <w:rsid w:val="00D960C4"/>
    <w:rsid w:val="00DA26FF"/>
    <w:rsid w:val="00DA2F03"/>
    <w:rsid w:val="00DA5D20"/>
    <w:rsid w:val="00DB0310"/>
    <w:rsid w:val="00DB0C5A"/>
    <w:rsid w:val="00DB2A2F"/>
    <w:rsid w:val="00DB2ADB"/>
    <w:rsid w:val="00DB3B7F"/>
    <w:rsid w:val="00DB5FC1"/>
    <w:rsid w:val="00DC0E31"/>
    <w:rsid w:val="00DC6FAD"/>
    <w:rsid w:val="00DD2B89"/>
    <w:rsid w:val="00DD46BF"/>
    <w:rsid w:val="00DD5DD3"/>
    <w:rsid w:val="00DD7027"/>
    <w:rsid w:val="00DE0F13"/>
    <w:rsid w:val="00DE135D"/>
    <w:rsid w:val="00DE2C06"/>
    <w:rsid w:val="00DE2FDD"/>
    <w:rsid w:val="00DF7B89"/>
    <w:rsid w:val="00E014D4"/>
    <w:rsid w:val="00E15872"/>
    <w:rsid w:val="00E210B8"/>
    <w:rsid w:val="00E30478"/>
    <w:rsid w:val="00E31590"/>
    <w:rsid w:val="00E426A7"/>
    <w:rsid w:val="00E43FA8"/>
    <w:rsid w:val="00E45AEB"/>
    <w:rsid w:val="00E51092"/>
    <w:rsid w:val="00E5221A"/>
    <w:rsid w:val="00E57D04"/>
    <w:rsid w:val="00E60938"/>
    <w:rsid w:val="00E6154F"/>
    <w:rsid w:val="00E6200C"/>
    <w:rsid w:val="00E66DEC"/>
    <w:rsid w:val="00E70719"/>
    <w:rsid w:val="00E7360A"/>
    <w:rsid w:val="00E76AD9"/>
    <w:rsid w:val="00E77FF0"/>
    <w:rsid w:val="00E809AB"/>
    <w:rsid w:val="00E81132"/>
    <w:rsid w:val="00E823AF"/>
    <w:rsid w:val="00E8402E"/>
    <w:rsid w:val="00E846EA"/>
    <w:rsid w:val="00E878BA"/>
    <w:rsid w:val="00E9247A"/>
    <w:rsid w:val="00EA6CCF"/>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F0210"/>
    <w:rsid w:val="00EF42DB"/>
    <w:rsid w:val="00EF5434"/>
    <w:rsid w:val="00F05DC6"/>
    <w:rsid w:val="00F06D14"/>
    <w:rsid w:val="00F126BF"/>
    <w:rsid w:val="00F13B25"/>
    <w:rsid w:val="00F16881"/>
    <w:rsid w:val="00F17262"/>
    <w:rsid w:val="00F17CE4"/>
    <w:rsid w:val="00F23E50"/>
    <w:rsid w:val="00F258B5"/>
    <w:rsid w:val="00F333EB"/>
    <w:rsid w:val="00F33D9D"/>
    <w:rsid w:val="00F34C0F"/>
    <w:rsid w:val="00F35D5A"/>
    <w:rsid w:val="00F36020"/>
    <w:rsid w:val="00F36A4C"/>
    <w:rsid w:val="00F36D40"/>
    <w:rsid w:val="00F41A57"/>
    <w:rsid w:val="00F42EF1"/>
    <w:rsid w:val="00F47B64"/>
    <w:rsid w:val="00F5079D"/>
    <w:rsid w:val="00F625FA"/>
    <w:rsid w:val="00F6545F"/>
    <w:rsid w:val="00F71E9A"/>
    <w:rsid w:val="00F72822"/>
    <w:rsid w:val="00F73A02"/>
    <w:rsid w:val="00F7424C"/>
    <w:rsid w:val="00F81F1E"/>
    <w:rsid w:val="00F82C66"/>
    <w:rsid w:val="00F85DB4"/>
    <w:rsid w:val="00F86197"/>
    <w:rsid w:val="00F86981"/>
    <w:rsid w:val="00F87586"/>
    <w:rsid w:val="00F908E2"/>
    <w:rsid w:val="00F91CE8"/>
    <w:rsid w:val="00F95286"/>
    <w:rsid w:val="00F97406"/>
    <w:rsid w:val="00F97613"/>
    <w:rsid w:val="00FA65D3"/>
    <w:rsid w:val="00FB626C"/>
    <w:rsid w:val="00FB662D"/>
    <w:rsid w:val="00FC248A"/>
    <w:rsid w:val="00FC3630"/>
    <w:rsid w:val="00FC3E82"/>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8A"/>
    <w:pPr>
      <w:suppressAutoHyphens/>
      <w:jc w:val="both"/>
    </w:pPr>
    <w:rPr>
      <w:rFonts w:ascii="Arial" w:hAnsi="Arial"/>
      <w:lang w:eastAsia="ar-SA"/>
    </w:rPr>
  </w:style>
  <w:style w:type="paragraph" w:styleId="Ttulo1">
    <w:name w:val="heading 1"/>
    <w:basedOn w:val="Normal"/>
    <w:next w:val="Normal"/>
    <w:qFormat/>
    <w:rsid w:val="00FC248A"/>
    <w:pPr>
      <w:keepNext/>
      <w:numPr>
        <w:numId w:val="1"/>
      </w:numPr>
      <w:outlineLvl w:val="0"/>
    </w:pPr>
    <w:rPr>
      <w:b/>
    </w:rPr>
  </w:style>
  <w:style w:type="paragraph" w:styleId="Ttulo2">
    <w:name w:val="heading 2"/>
    <w:basedOn w:val="Normal"/>
    <w:next w:val="Normal"/>
    <w:link w:val="Ttulo2Char"/>
    <w:qFormat/>
    <w:rsid w:val="00FC248A"/>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FC248A"/>
    <w:pPr>
      <w:keepNext/>
      <w:numPr>
        <w:ilvl w:val="2"/>
        <w:numId w:val="1"/>
      </w:numPr>
      <w:ind w:right="-93"/>
      <w:jc w:val="center"/>
      <w:outlineLvl w:val="2"/>
    </w:pPr>
    <w:rPr>
      <w:b/>
      <w:sz w:val="22"/>
    </w:rPr>
  </w:style>
  <w:style w:type="paragraph" w:styleId="Ttulo4">
    <w:name w:val="heading 4"/>
    <w:basedOn w:val="Normal"/>
    <w:next w:val="Normal"/>
    <w:qFormat/>
    <w:rsid w:val="00FC248A"/>
    <w:pPr>
      <w:keepNext/>
      <w:numPr>
        <w:ilvl w:val="3"/>
        <w:numId w:val="1"/>
      </w:numPr>
      <w:outlineLvl w:val="3"/>
    </w:pPr>
    <w:rPr>
      <w:rFonts w:cs="Arial"/>
      <w:b/>
      <w:sz w:val="22"/>
    </w:rPr>
  </w:style>
  <w:style w:type="paragraph" w:styleId="Ttulo5">
    <w:name w:val="heading 5"/>
    <w:basedOn w:val="Normal"/>
    <w:next w:val="Normal"/>
    <w:qFormat/>
    <w:rsid w:val="00FC248A"/>
    <w:pPr>
      <w:keepNext/>
      <w:numPr>
        <w:ilvl w:val="4"/>
        <w:numId w:val="1"/>
      </w:numPr>
      <w:ind w:left="1440"/>
      <w:outlineLvl w:val="4"/>
    </w:pPr>
    <w:rPr>
      <w:rFonts w:cs="Arial"/>
      <w:b/>
      <w:sz w:val="22"/>
    </w:rPr>
  </w:style>
  <w:style w:type="paragraph" w:styleId="Ttulo6">
    <w:name w:val="heading 6"/>
    <w:basedOn w:val="Normal"/>
    <w:next w:val="Normal"/>
    <w:link w:val="Ttulo6Char"/>
    <w:qFormat/>
    <w:rsid w:val="00FC248A"/>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FC248A"/>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FC248A"/>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FC248A"/>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C248A"/>
    <w:rPr>
      <w:rFonts w:ascii="Symbol" w:hAnsi="Symbol"/>
    </w:rPr>
  </w:style>
  <w:style w:type="character" w:customStyle="1" w:styleId="Absatz-Standardschriftart">
    <w:name w:val="Absatz-Standardschriftart"/>
    <w:rsid w:val="00FC248A"/>
  </w:style>
  <w:style w:type="character" w:customStyle="1" w:styleId="WW-Absatz-Standardschriftart">
    <w:name w:val="WW-Absatz-Standardschriftart"/>
    <w:rsid w:val="00FC248A"/>
  </w:style>
  <w:style w:type="character" w:customStyle="1" w:styleId="WW8Num1z0">
    <w:name w:val="WW8Num1z0"/>
    <w:rsid w:val="00FC248A"/>
    <w:rPr>
      <w:rFonts w:ascii="Symbol" w:hAnsi="Symbol"/>
    </w:rPr>
  </w:style>
  <w:style w:type="character" w:customStyle="1" w:styleId="WW-Absatz-Standardschriftart1">
    <w:name w:val="WW-Absatz-Standardschriftart1"/>
    <w:rsid w:val="00FC248A"/>
  </w:style>
  <w:style w:type="character" w:customStyle="1" w:styleId="WW-WW8Num1z0">
    <w:name w:val="WW-WW8Num1z0"/>
    <w:rsid w:val="00FC248A"/>
    <w:rPr>
      <w:rFonts w:ascii="Symbol" w:hAnsi="Symbol"/>
    </w:rPr>
  </w:style>
  <w:style w:type="character" w:customStyle="1" w:styleId="WW-Absatz-Standardschriftart11">
    <w:name w:val="WW-Absatz-Standardschriftart11"/>
    <w:rsid w:val="00FC248A"/>
  </w:style>
  <w:style w:type="character" w:customStyle="1" w:styleId="WW-WW8Num1z01">
    <w:name w:val="WW-WW8Num1z01"/>
    <w:rsid w:val="00FC248A"/>
    <w:rPr>
      <w:rFonts w:ascii="Symbol" w:hAnsi="Symbol"/>
    </w:rPr>
  </w:style>
  <w:style w:type="character" w:customStyle="1" w:styleId="WW-Absatz-Standardschriftart111">
    <w:name w:val="WW-Absatz-Standardschriftart111"/>
    <w:rsid w:val="00FC248A"/>
  </w:style>
  <w:style w:type="character" w:customStyle="1" w:styleId="WW-WW8Num1z011">
    <w:name w:val="WW-WW8Num1z011"/>
    <w:rsid w:val="00FC248A"/>
    <w:rPr>
      <w:rFonts w:ascii="Symbol" w:hAnsi="Symbol"/>
    </w:rPr>
  </w:style>
  <w:style w:type="character" w:customStyle="1" w:styleId="WW-Absatz-Standardschriftart1111">
    <w:name w:val="WW-Absatz-Standardschriftart1111"/>
    <w:rsid w:val="00FC248A"/>
  </w:style>
  <w:style w:type="character" w:customStyle="1" w:styleId="WW-WW8Num1z0111">
    <w:name w:val="WW-WW8Num1z0111"/>
    <w:rsid w:val="00FC248A"/>
    <w:rPr>
      <w:rFonts w:ascii="Symbol" w:hAnsi="Symbol"/>
    </w:rPr>
  </w:style>
  <w:style w:type="character" w:customStyle="1" w:styleId="WW-Absatz-Standardschriftart11111">
    <w:name w:val="WW-Absatz-Standardschriftart11111"/>
    <w:rsid w:val="00FC248A"/>
  </w:style>
  <w:style w:type="character" w:customStyle="1" w:styleId="WW-WW8Num1z01111">
    <w:name w:val="WW-WW8Num1z01111"/>
    <w:rsid w:val="00FC248A"/>
    <w:rPr>
      <w:rFonts w:ascii="Symbol" w:hAnsi="Symbol"/>
    </w:rPr>
  </w:style>
  <w:style w:type="character" w:customStyle="1" w:styleId="WW-Absatz-Standardschriftart111111">
    <w:name w:val="WW-Absatz-Standardschriftart111111"/>
    <w:rsid w:val="00FC248A"/>
  </w:style>
  <w:style w:type="character" w:customStyle="1" w:styleId="WW-WW8Num1z011111">
    <w:name w:val="WW-WW8Num1z011111"/>
    <w:rsid w:val="00FC248A"/>
    <w:rPr>
      <w:rFonts w:ascii="Symbol" w:hAnsi="Symbol"/>
    </w:rPr>
  </w:style>
  <w:style w:type="character" w:customStyle="1" w:styleId="WW-Absatz-Standardschriftart1111111">
    <w:name w:val="WW-Absatz-Standardschriftart1111111"/>
    <w:rsid w:val="00FC248A"/>
  </w:style>
  <w:style w:type="character" w:customStyle="1" w:styleId="WW8Num13z0">
    <w:name w:val="WW8Num13z0"/>
    <w:rsid w:val="00FC248A"/>
    <w:rPr>
      <w:b w:val="0"/>
    </w:rPr>
  </w:style>
  <w:style w:type="character" w:customStyle="1" w:styleId="WW8Num14z0">
    <w:name w:val="WW8Num14z0"/>
    <w:rsid w:val="00FC248A"/>
    <w:rPr>
      <w:rFonts w:ascii="Times New Roman" w:hAnsi="Times New Roman"/>
    </w:rPr>
  </w:style>
  <w:style w:type="character" w:customStyle="1" w:styleId="WW8Num15z0">
    <w:name w:val="WW8Num15z0"/>
    <w:rsid w:val="00FC248A"/>
    <w:rPr>
      <w:rFonts w:ascii="Symbol" w:eastAsia="Times New Roman" w:hAnsi="Symbol" w:cs="Arial"/>
    </w:rPr>
  </w:style>
  <w:style w:type="character" w:customStyle="1" w:styleId="WW8Num15z1">
    <w:name w:val="WW8Num15z1"/>
    <w:rsid w:val="00FC248A"/>
    <w:rPr>
      <w:rFonts w:ascii="Courier New" w:hAnsi="Courier New" w:cs="Courier New"/>
    </w:rPr>
  </w:style>
  <w:style w:type="character" w:customStyle="1" w:styleId="WW8Num15z2">
    <w:name w:val="WW8Num15z2"/>
    <w:rsid w:val="00FC248A"/>
    <w:rPr>
      <w:rFonts w:ascii="Wingdings" w:hAnsi="Wingdings"/>
    </w:rPr>
  </w:style>
  <w:style w:type="character" w:customStyle="1" w:styleId="WW8Num15z3">
    <w:name w:val="WW8Num15z3"/>
    <w:rsid w:val="00FC248A"/>
    <w:rPr>
      <w:rFonts w:ascii="Symbol" w:hAnsi="Symbol"/>
    </w:rPr>
  </w:style>
  <w:style w:type="character" w:customStyle="1" w:styleId="WW8Num17z0">
    <w:name w:val="WW8Num17z0"/>
    <w:rsid w:val="00FC248A"/>
    <w:rPr>
      <w:rFonts w:ascii="Times New Roman" w:eastAsia="Times New Roman" w:hAnsi="Times New Roman" w:cs="Times New Roman"/>
    </w:rPr>
  </w:style>
  <w:style w:type="character" w:customStyle="1" w:styleId="WW8Num17z1">
    <w:name w:val="WW8Num17z1"/>
    <w:rsid w:val="00FC248A"/>
    <w:rPr>
      <w:rFonts w:ascii="Courier New" w:hAnsi="Courier New"/>
    </w:rPr>
  </w:style>
  <w:style w:type="character" w:customStyle="1" w:styleId="WW8Num17z2">
    <w:name w:val="WW8Num17z2"/>
    <w:rsid w:val="00FC248A"/>
    <w:rPr>
      <w:rFonts w:ascii="Wingdings" w:hAnsi="Wingdings"/>
    </w:rPr>
  </w:style>
  <w:style w:type="character" w:customStyle="1" w:styleId="WW8Num17z3">
    <w:name w:val="WW8Num17z3"/>
    <w:rsid w:val="00FC248A"/>
    <w:rPr>
      <w:rFonts w:ascii="Symbol" w:hAnsi="Symbol"/>
    </w:rPr>
  </w:style>
  <w:style w:type="character" w:customStyle="1" w:styleId="WW8Num18z0">
    <w:name w:val="WW8Num18z0"/>
    <w:rsid w:val="00FC248A"/>
    <w:rPr>
      <w:rFonts w:ascii="Symbol" w:hAnsi="Symbol"/>
    </w:rPr>
  </w:style>
  <w:style w:type="character" w:customStyle="1" w:styleId="WW8Num19z1">
    <w:name w:val="WW8Num19z1"/>
    <w:rsid w:val="00FC248A"/>
    <w:rPr>
      <w:rFonts w:ascii="Times New Roman" w:eastAsia="Times New Roman" w:hAnsi="Times New Roman" w:cs="Times New Roman"/>
    </w:rPr>
  </w:style>
  <w:style w:type="character" w:customStyle="1" w:styleId="WW8Num20z0">
    <w:name w:val="WW8Num20z0"/>
    <w:rsid w:val="00FC248A"/>
    <w:rPr>
      <w:b w:val="0"/>
    </w:rPr>
  </w:style>
  <w:style w:type="character" w:customStyle="1" w:styleId="WW8Num22z0">
    <w:name w:val="WW8Num22z0"/>
    <w:rsid w:val="00FC248A"/>
    <w:rPr>
      <w:rFonts w:ascii="Symbol" w:hAnsi="Symbol"/>
    </w:rPr>
  </w:style>
  <w:style w:type="character" w:customStyle="1" w:styleId="WW8Num28z0">
    <w:name w:val="WW8Num28z0"/>
    <w:rsid w:val="00FC248A"/>
    <w:rPr>
      <w:b w:val="0"/>
    </w:rPr>
  </w:style>
  <w:style w:type="character" w:customStyle="1" w:styleId="WW8Num29z0">
    <w:name w:val="WW8Num29z0"/>
    <w:rsid w:val="00FC248A"/>
    <w:rPr>
      <w:rFonts w:ascii="Symbol" w:hAnsi="Symbol"/>
      <w:color w:val="auto"/>
      <w:sz w:val="28"/>
    </w:rPr>
  </w:style>
  <w:style w:type="character" w:customStyle="1" w:styleId="WW8Num30z0">
    <w:name w:val="WW8Num30z0"/>
    <w:rsid w:val="00FC248A"/>
    <w:rPr>
      <w:b w:val="0"/>
    </w:rPr>
  </w:style>
  <w:style w:type="character" w:customStyle="1" w:styleId="WW8NumSt13z0">
    <w:name w:val="WW8NumSt13z0"/>
    <w:rsid w:val="00FC248A"/>
    <w:rPr>
      <w:rFonts w:ascii="Symbol" w:hAnsi="Symbol"/>
    </w:rPr>
  </w:style>
  <w:style w:type="character" w:customStyle="1" w:styleId="WW-Fontepargpadro">
    <w:name w:val="WW-Fonte parág. padrão"/>
    <w:rsid w:val="00FC248A"/>
  </w:style>
  <w:style w:type="character" w:customStyle="1" w:styleId="WW-Absatz-Standardschriftart11111111">
    <w:name w:val="WW-Absatz-Standardschriftart11111111"/>
    <w:rsid w:val="00FC248A"/>
  </w:style>
  <w:style w:type="character" w:customStyle="1" w:styleId="WW-Fontepargpadro1">
    <w:name w:val="WW-Fonte parág. padrão1"/>
    <w:rsid w:val="00FC248A"/>
  </w:style>
  <w:style w:type="character" w:customStyle="1" w:styleId="WW-Fontepargpadro11">
    <w:name w:val="WW-Fonte parág. padrão11"/>
    <w:rsid w:val="00FC248A"/>
  </w:style>
  <w:style w:type="character" w:styleId="Hyperlink">
    <w:name w:val="Hyperlink"/>
    <w:semiHidden/>
    <w:rsid w:val="00FC248A"/>
    <w:rPr>
      <w:color w:val="0000FF"/>
      <w:u w:val="single"/>
    </w:rPr>
  </w:style>
  <w:style w:type="character" w:customStyle="1" w:styleId="WW8Num4z1">
    <w:name w:val="WW8Num4z1"/>
    <w:rsid w:val="00FC248A"/>
    <w:rPr>
      <w:b w:val="0"/>
      <w:color w:val="000000"/>
    </w:rPr>
  </w:style>
  <w:style w:type="character" w:customStyle="1" w:styleId="WW8Num7z0">
    <w:name w:val="WW8Num7z0"/>
    <w:rsid w:val="00FC248A"/>
    <w:rPr>
      <w:rFonts w:ascii="Symbol" w:hAnsi="Symbol"/>
    </w:rPr>
  </w:style>
  <w:style w:type="character" w:customStyle="1" w:styleId="WW8Num7z1">
    <w:name w:val="WW8Num7z1"/>
    <w:rsid w:val="00FC248A"/>
    <w:rPr>
      <w:rFonts w:ascii="Courier New" w:hAnsi="Courier New"/>
    </w:rPr>
  </w:style>
  <w:style w:type="character" w:customStyle="1" w:styleId="WW8Num7z2">
    <w:name w:val="WW8Num7z2"/>
    <w:rsid w:val="00FC248A"/>
    <w:rPr>
      <w:rFonts w:ascii="Wingdings" w:hAnsi="Wingdings"/>
    </w:rPr>
  </w:style>
  <w:style w:type="character" w:customStyle="1" w:styleId="WW8Num8z0">
    <w:name w:val="WW8Num8z0"/>
    <w:rsid w:val="00FC248A"/>
    <w:rPr>
      <w:rFonts w:ascii="Symbol" w:hAnsi="Symbol"/>
    </w:rPr>
  </w:style>
  <w:style w:type="character" w:customStyle="1" w:styleId="WW8Num8z1">
    <w:name w:val="WW8Num8z1"/>
    <w:rsid w:val="00FC248A"/>
    <w:rPr>
      <w:rFonts w:ascii="Courier New" w:hAnsi="Courier New"/>
    </w:rPr>
  </w:style>
  <w:style w:type="character" w:customStyle="1" w:styleId="WW8Num8z2">
    <w:name w:val="WW8Num8z2"/>
    <w:rsid w:val="00FC248A"/>
    <w:rPr>
      <w:rFonts w:ascii="Wingdings" w:hAnsi="Wingdings"/>
    </w:rPr>
  </w:style>
  <w:style w:type="character" w:styleId="Nmerodepgina">
    <w:name w:val="page number"/>
    <w:basedOn w:val="WW-Fontepargpadro"/>
    <w:semiHidden/>
    <w:rsid w:val="00FC248A"/>
  </w:style>
  <w:style w:type="character" w:customStyle="1" w:styleId="SmbolosdeNumerao">
    <w:name w:val="Símbolos de Numeração"/>
    <w:rsid w:val="00FC248A"/>
  </w:style>
  <w:style w:type="character" w:customStyle="1" w:styleId="WW-SmbolosdeNumerao">
    <w:name w:val="WW-Símbolos de Numeração"/>
    <w:rsid w:val="00FC248A"/>
  </w:style>
  <w:style w:type="character" w:customStyle="1" w:styleId="WW-SmbolosdeNumerao1">
    <w:name w:val="WW-Símbolos de Numeração1"/>
    <w:rsid w:val="00FC248A"/>
  </w:style>
  <w:style w:type="character" w:customStyle="1" w:styleId="WW-SmbolosdeNumerao11">
    <w:name w:val="WW-Símbolos de Numeração11"/>
    <w:rsid w:val="00FC248A"/>
  </w:style>
  <w:style w:type="character" w:customStyle="1" w:styleId="WW-SmbolosdeNumerao111">
    <w:name w:val="WW-Símbolos de Numeração111"/>
    <w:rsid w:val="00FC248A"/>
  </w:style>
  <w:style w:type="character" w:customStyle="1" w:styleId="WW-SmbolosdeNumerao1111">
    <w:name w:val="WW-Símbolos de Numeração1111"/>
    <w:rsid w:val="00FC248A"/>
  </w:style>
  <w:style w:type="character" w:customStyle="1" w:styleId="WW-SmbolosdeNumerao11111">
    <w:name w:val="WW-Símbolos de Numeração11111"/>
    <w:rsid w:val="00FC248A"/>
  </w:style>
  <w:style w:type="character" w:customStyle="1" w:styleId="Smbolosdenumerao0">
    <w:name w:val="Símbolos de numeração"/>
    <w:rsid w:val="00FC248A"/>
  </w:style>
  <w:style w:type="character" w:customStyle="1" w:styleId="Marcadores">
    <w:name w:val="Marcadores"/>
    <w:rsid w:val="00FC248A"/>
    <w:rPr>
      <w:rFonts w:ascii="StarSymbol" w:eastAsia="StarSymbol" w:hAnsi="StarSymbol" w:cs="StarSymbol"/>
      <w:sz w:val="18"/>
      <w:szCs w:val="18"/>
    </w:rPr>
  </w:style>
  <w:style w:type="paragraph" w:customStyle="1" w:styleId="Captulo">
    <w:name w:val="Capítulo"/>
    <w:basedOn w:val="Normal"/>
    <w:next w:val="Corpodetexto"/>
    <w:rsid w:val="00FC248A"/>
    <w:pPr>
      <w:keepNext/>
      <w:spacing w:before="240" w:after="120"/>
    </w:pPr>
    <w:rPr>
      <w:rFonts w:eastAsia="Tahoma" w:cs="Tahoma"/>
      <w:sz w:val="28"/>
      <w:szCs w:val="28"/>
    </w:rPr>
  </w:style>
  <w:style w:type="paragraph" w:styleId="Corpodetexto">
    <w:name w:val="Body Text"/>
    <w:basedOn w:val="Normal"/>
    <w:semiHidden/>
    <w:rsid w:val="00FC248A"/>
    <w:rPr>
      <w:sz w:val="22"/>
    </w:rPr>
  </w:style>
  <w:style w:type="paragraph" w:styleId="Lista">
    <w:name w:val="List"/>
    <w:basedOn w:val="Corpodetexto"/>
    <w:semiHidden/>
    <w:rsid w:val="00FC248A"/>
    <w:rPr>
      <w:rFonts w:cs="Tahoma"/>
    </w:rPr>
  </w:style>
  <w:style w:type="paragraph" w:styleId="Legenda">
    <w:name w:val="caption"/>
    <w:basedOn w:val="Normal"/>
    <w:qFormat/>
    <w:rsid w:val="00FC248A"/>
    <w:pPr>
      <w:suppressLineNumbers/>
      <w:spacing w:before="120" w:after="120"/>
    </w:pPr>
    <w:rPr>
      <w:rFonts w:cs="Tahoma"/>
      <w:i/>
      <w:iCs/>
    </w:rPr>
  </w:style>
  <w:style w:type="paragraph" w:customStyle="1" w:styleId="ndice">
    <w:name w:val="Índice"/>
    <w:basedOn w:val="Normal"/>
    <w:rsid w:val="00FC248A"/>
    <w:pPr>
      <w:suppressLineNumbers/>
    </w:pPr>
    <w:rPr>
      <w:rFonts w:cs="Tahoma"/>
    </w:rPr>
  </w:style>
  <w:style w:type="paragraph" w:customStyle="1" w:styleId="TtuloPrincipal">
    <w:name w:val="Título Principal"/>
    <w:basedOn w:val="Normal"/>
    <w:next w:val="Corpodetexto"/>
    <w:rsid w:val="00FC248A"/>
    <w:pPr>
      <w:keepNext/>
      <w:spacing w:before="240" w:after="120"/>
    </w:pPr>
    <w:rPr>
      <w:rFonts w:eastAsia="Lucida Sans Unicode" w:cs="Tahoma"/>
      <w:sz w:val="28"/>
      <w:szCs w:val="28"/>
    </w:rPr>
  </w:style>
  <w:style w:type="paragraph" w:customStyle="1" w:styleId="WW-Legenda">
    <w:name w:val="WW-Legenda"/>
    <w:basedOn w:val="Normal"/>
    <w:rsid w:val="00FC248A"/>
    <w:pPr>
      <w:suppressLineNumbers/>
      <w:spacing w:before="120" w:after="120"/>
    </w:pPr>
    <w:rPr>
      <w:rFonts w:cs="Tahoma"/>
      <w:i/>
      <w:iCs/>
    </w:rPr>
  </w:style>
  <w:style w:type="paragraph" w:customStyle="1" w:styleId="WW-ndice">
    <w:name w:val="WW-Índice"/>
    <w:basedOn w:val="Normal"/>
    <w:rsid w:val="00FC248A"/>
    <w:pPr>
      <w:suppressLineNumbers/>
    </w:pPr>
    <w:rPr>
      <w:rFonts w:cs="Tahoma"/>
    </w:rPr>
  </w:style>
  <w:style w:type="paragraph" w:customStyle="1" w:styleId="WW-TtuloPrincipal">
    <w:name w:val="WW-Título Principal"/>
    <w:basedOn w:val="Normal"/>
    <w:next w:val="Corpodetexto"/>
    <w:rsid w:val="00FC248A"/>
    <w:pPr>
      <w:keepNext/>
      <w:spacing w:before="240" w:after="120"/>
    </w:pPr>
    <w:rPr>
      <w:rFonts w:eastAsia="Lucida Sans Unicode" w:cs="Tahoma"/>
      <w:sz w:val="28"/>
      <w:szCs w:val="28"/>
    </w:rPr>
  </w:style>
  <w:style w:type="paragraph" w:customStyle="1" w:styleId="WW-Legenda1">
    <w:name w:val="WW-Legenda1"/>
    <w:basedOn w:val="Normal"/>
    <w:rsid w:val="00FC248A"/>
    <w:pPr>
      <w:suppressLineNumbers/>
      <w:spacing w:before="120" w:after="120"/>
    </w:pPr>
    <w:rPr>
      <w:rFonts w:cs="Tahoma"/>
      <w:i/>
      <w:iCs/>
    </w:rPr>
  </w:style>
  <w:style w:type="paragraph" w:customStyle="1" w:styleId="WW-ndice1">
    <w:name w:val="WW-Índice1"/>
    <w:basedOn w:val="Normal"/>
    <w:rsid w:val="00FC248A"/>
    <w:pPr>
      <w:suppressLineNumbers/>
    </w:pPr>
    <w:rPr>
      <w:rFonts w:cs="Tahoma"/>
    </w:rPr>
  </w:style>
  <w:style w:type="paragraph" w:customStyle="1" w:styleId="WW-TtuloPrincipal1">
    <w:name w:val="WW-Título Principal1"/>
    <w:basedOn w:val="Normal"/>
    <w:next w:val="Corpodetexto"/>
    <w:rsid w:val="00FC248A"/>
    <w:pPr>
      <w:keepNext/>
      <w:spacing w:before="240" w:after="120"/>
    </w:pPr>
    <w:rPr>
      <w:rFonts w:eastAsia="Lucida Sans Unicode" w:cs="Tahoma"/>
      <w:sz w:val="28"/>
      <w:szCs w:val="28"/>
    </w:rPr>
  </w:style>
  <w:style w:type="paragraph" w:customStyle="1" w:styleId="WW-Legenda11">
    <w:name w:val="WW-Legenda11"/>
    <w:basedOn w:val="Normal"/>
    <w:rsid w:val="00FC248A"/>
    <w:pPr>
      <w:suppressLineNumbers/>
      <w:spacing w:before="120" w:after="120"/>
    </w:pPr>
    <w:rPr>
      <w:rFonts w:cs="Tahoma"/>
      <w:i/>
      <w:iCs/>
    </w:rPr>
  </w:style>
  <w:style w:type="paragraph" w:customStyle="1" w:styleId="WW-ndice11">
    <w:name w:val="WW-Índice11"/>
    <w:basedOn w:val="Normal"/>
    <w:rsid w:val="00FC248A"/>
    <w:pPr>
      <w:suppressLineNumbers/>
    </w:pPr>
    <w:rPr>
      <w:rFonts w:cs="Tahoma"/>
    </w:rPr>
  </w:style>
  <w:style w:type="paragraph" w:customStyle="1" w:styleId="WW-TtuloPrincipal11">
    <w:name w:val="WW-Título Principal11"/>
    <w:basedOn w:val="Normal"/>
    <w:next w:val="Corpodetexto"/>
    <w:rsid w:val="00FC248A"/>
    <w:pPr>
      <w:keepNext/>
      <w:spacing w:before="240" w:after="120"/>
    </w:pPr>
    <w:rPr>
      <w:rFonts w:eastAsia="Lucida Sans Unicode" w:cs="Tahoma"/>
      <w:sz w:val="28"/>
      <w:szCs w:val="28"/>
    </w:rPr>
  </w:style>
  <w:style w:type="paragraph" w:customStyle="1" w:styleId="WW-Legenda111">
    <w:name w:val="WW-Legenda111"/>
    <w:basedOn w:val="Normal"/>
    <w:rsid w:val="00FC248A"/>
    <w:pPr>
      <w:suppressLineNumbers/>
      <w:spacing w:before="120" w:after="120"/>
    </w:pPr>
    <w:rPr>
      <w:rFonts w:cs="Tahoma"/>
      <w:i/>
      <w:iCs/>
    </w:rPr>
  </w:style>
  <w:style w:type="paragraph" w:customStyle="1" w:styleId="WW-ndice111">
    <w:name w:val="WW-Índice111"/>
    <w:basedOn w:val="Normal"/>
    <w:rsid w:val="00FC248A"/>
    <w:pPr>
      <w:suppressLineNumbers/>
    </w:pPr>
    <w:rPr>
      <w:rFonts w:cs="Tahoma"/>
    </w:rPr>
  </w:style>
  <w:style w:type="paragraph" w:customStyle="1" w:styleId="WW-TtuloPrincipal111">
    <w:name w:val="WW-Título Principal111"/>
    <w:basedOn w:val="Normal"/>
    <w:next w:val="Corpodetexto"/>
    <w:rsid w:val="00FC248A"/>
    <w:pPr>
      <w:keepNext/>
      <w:spacing w:before="240" w:after="120"/>
    </w:pPr>
    <w:rPr>
      <w:rFonts w:eastAsia="Lucida Sans Unicode" w:cs="Tahoma"/>
      <w:sz w:val="28"/>
      <w:szCs w:val="28"/>
    </w:rPr>
  </w:style>
  <w:style w:type="paragraph" w:customStyle="1" w:styleId="WW-Legenda1111">
    <w:name w:val="WW-Legenda1111"/>
    <w:basedOn w:val="Normal"/>
    <w:rsid w:val="00FC248A"/>
    <w:pPr>
      <w:suppressLineNumbers/>
      <w:spacing w:before="120" w:after="120"/>
    </w:pPr>
    <w:rPr>
      <w:rFonts w:cs="Tahoma"/>
      <w:i/>
      <w:iCs/>
    </w:rPr>
  </w:style>
  <w:style w:type="paragraph" w:customStyle="1" w:styleId="WW-ndice1111">
    <w:name w:val="WW-Índice1111"/>
    <w:basedOn w:val="Normal"/>
    <w:rsid w:val="00FC248A"/>
    <w:pPr>
      <w:suppressLineNumbers/>
    </w:pPr>
    <w:rPr>
      <w:rFonts w:cs="Tahoma"/>
    </w:rPr>
  </w:style>
  <w:style w:type="paragraph" w:customStyle="1" w:styleId="WW-TtuloPrincipal1111">
    <w:name w:val="WW-Título Principal1111"/>
    <w:basedOn w:val="Normal"/>
    <w:next w:val="Corpodetexto"/>
    <w:rsid w:val="00FC248A"/>
    <w:pPr>
      <w:keepNext/>
      <w:spacing w:before="240" w:after="120"/>
    </w:pPr>
    <w:rPr>
      <w:rFonts w:eastAsia="Lucida Sans Unicode" w:cs="Tahoma"/>
      <w:sz w:val="28"/>
      <w:szCs w:val="28"/>
    </w:rPr>
  </w:style>
  <w:style w:type="paragraph" w:customStyle="1" w:styleId="WW-Legenda11111">
    <w:name w:val="WW-Legenda11111"/>
    <w:basedOn w:val="Normal"/>
    <w:rsid w:val="00FC248A"/>
    <w:pPr>
      <w:suppressLineNumbers/>
      <w:spacing w:before="120" w:after="120"/>
    </w:pPr>
    <w:rPr>
      <w:rFonts w:cs="Tahoma"/>
      <w:i/>
      <w:iCs/>
    </w:rPr>
  </w:style>
  <w:style w:type="paragraph" w:customStyle="1" w:styleId="WW-ndice11111">
    <w:name w:val="WW-Índice11111"/>
    <w:basedOn w:val="Normal"/>
    <w:rsid w:val="00FC248A"/>
    <w:pPr>
      <w:suppressLineNumbers/>
    </w:pPr>
    <w:rPr>
      <w:rFonts w:cs="Tahoma"/>
    </w:rPr>
  </w:style>
  <w:style w:type="paragraph" w:customStyle="1" w:styleId="WW-TtuloPrincipal11111">
    <w:name w:val="WW-Título Principal11111"/>
    <w:basedOn w:val="Normal"/>
    <w:next w:val="Corpodetexto"/>
    <w:rsid w:val="00FC248A"/>
    <w:pPr>
      <w:keepNext/>
      <w:spacing w:before="240" w:after="120"/>
    </w:pPr>
    <w:rPr>
      <w:rFonts w:eastAsia="Lucida Sans Unicode" w:cs="Tahoma"/>
      <w:sz w:val="28"/>
      <w:szCs w:val="28"/>
    </w:rPr>
  </w:style>
  <w:style w:type="paragraph" w:customStyle="1" w:styleId="WW-Legenda111111">
    <w:name w:val="WW-Legenda111111"/>
    <w:basedOn w:val="Normal"/>
    <w:rsid w:val="00FC248A"/>
    <w:pPr>
      <w:suppressLineNumbers/>
      <w:spacing w:before="120" w:after="120"/>
    </w:pPr>
    <w:rPr>
      <w:rFonts w:cs="Tahoma"/>
      <w:i/>
      <w:iCs/>
    </w:rPr>
  </w:style>
  <w:style w:type="paragraph" w:customStyle="1" w:styleId="WW-ndice111111">
    <w:name w:val="WW-Índice111111"/>
    <w:basedOn w:val="Normal"/>
    <w:rsid w:val="00FC248A"/>
    <w:pPr>
      <w:suppressLineNumbers/>
    </w:pPr>
    <w:rPr>
      <w:rFonts w:cs="Tahoma"/>
    </w:rPr>
  </w:style>
  <w:style w:type="paragraph" w:customStyle="1" w:styleId="WW-TtuloPrincipal111111">
    <w:name w:val="WW-Título Principal111111"/>
    <w:basedOn w:val="Normal"/>
    <w:next w:val="Corpodetexto"/>
    <w:rsid w:val="00FC248A"/>
    <w:pPr>
      <w:keepNext/>
      <w:spacing w:before="240" w:after="120"/>
    </w:pPr>
    <w:rPr>
      <w:rFonts w:eastAsia="Lucida Sans Unicode" w:cs="Tahoma"/>
      <w:sz w:val="28"/>
      <w:szCs w:val="28"/>
    </w:rPr>
  </w:style>
  <w:style w:type="paragraph" w:styleId="Cabealho">
    <w:name w:val="header"/>
    <w:basedOn w:val="Normal"/>
    <w:semiHidden/>
    <w:rsid w:val="00FC248A"/>
    <w:pPr>
      <w:tabs>
        <w:tab w:val="center" w:pos="4419"/>
        <w:tab w:val="right" w:pos="8838"/>
      </w:tabs>
    </w:pPr>
  </w:style>
  <w:style w:type="paragraph" w:styleId="Rodap">
    <w:name w:val="footer"/>
    <w:basedOn w:val="Normal"/>
    <w:link w:val="RodapChar"/>
    <w:uiPriority w:val="99"/>
    <w:rsid w:val="00FC248A"/>
    <w:pPr>
      <w:tabs>
        <w:tab w:val="center" w:pos="4419"/>
        <w:tab w:val="right" w:pos="8838"/>
      </w:tabs>
    </w:pPr>
  </w:style>
  <w:style w:type="paragraph" w:customStyle="1" w:styleId="WW-Legenda1111111">
    <w:name w:val="WW-Legenda1111111"/>
    <w:basedOn w:val="Normal"/>
    <w:rsid w:val="00FC248A"/>
    <w:pPr>
      <w:suppressLineNumbers/>
      <w:spacing w:before="120" w:after="120"/>
    </w:pPr>
    <w:rPr>
      <w:i/>
    </w:rPr>
  </w:style>
  <w:style w:type="paragraph" w:customStyle="1" w:styleId="Tabela">
    <w:name w:val="Tabela"/>
    <w:basedOn w:val="Legenda"/>
    <w:rsid w:val="00FC248A"/>
  </w:style>
  <w:style w:type="paragraph" w:customStyle="1" w:styleId="WW-Tabela">
    <w:name w:val="WW-Tabela"/>
    <w:basedOn w:val="WW-Legenda"/>
    <w:rsid w:val="00FC248A"/>
  </w:style>
  <w:style w:type="paragraph" w:customStyle="1" w:styleId="WW-Tabela1">
    <w:name w:val="WW-Tabela1"/>
    <w:basedOn w:val="WW-Legenda1"/>
    <w:rsid w:val="00FC248A"/>
  </w:style>
  <w:style w:type="paragraph" w:customStyle="1" w:styleId="WW-Tabela11">
    <w:name w:val="WW-Tabela11"/>
    <w:basedOn w:val="WW-Legenda11"/>
    <w:rsid w:val="00FC248A"/>
  </w:style>
  <w:style w:type="paragraph" w:customStyle="1" w:styleId="WW-Tabela111">
    <w:name w:val="WW-Tabela111"/>
    <w:basedOn w:val="WW-Legenda111"/>
    <w:rsid w:val="00FC248A"/>
  </w:style>
  <w:style w:type="paragraph" w:customStyle="1" w:styleId="WW-Tabela1111">
    <w:name w:val="WW-Tabela1111"/>
    <w:basedOn w:val="WW-Legenda1111"/>
    <w:rsid w:val="00FC248A"/>
  </w:style>
  <w:style w:type="paragraph" w:customStyle="1" w:styleId="WW-Tabela11111">
    <w:name w:val="WW-Tabela11111"/>
    <w:basedOn w:val="WW-Legenda11111"/>
    <w:rsid w:val="00FC248A"/>
  </w:style>
  <w:style w:type="paragraph" w:customStyle="1" w:styleId="WW-Tabela111111">
    <w:name w:val="WW-Tabela111111"/>
    <w:basedOn w:val="WW-Legenda111111"/>
    <w:rsid w:val="00FC248A"/>
  </w:style>
  <w:style w:type="paragraph" w:customStyle="1" w:styleId="WW-Tabela1111111">
    <w:name w:val="WW-Tabela1111111"/>
    <w:basedOn w:val="Normal"/>
    <w:rsid w:val="00FC248A"/>
  </w:style>
  <w:style w:type="paragraph" w:customStyle="1" w:styleId="WW-Corpodetexto21">
    <w:name w:val="WW-Corpo de texto 21"/>
    <w:basedOn w:val="Normal"/>
    <w:rsid w:val="00FC248A"/>
    <w:pPr>
      <w:widowControl w:val="0"/>
      <w:jc w:val="center"/>
    </w:pPr>
    <w:rPr>
      <w:b/>
      <w:sz w:val="24"/>
    </w:rPr>
  </w:style>
  <w:style w:type="paragraph" w:customStyle="1" w:styleId="Contedodetabela">
    <w:name w:val="Conteúdo de tabela"/>
    <w:basedOn w:val="Corpodetexto"/>
    <w:rsid w:val="00FC248A"/>
  </w:style>
  <w:style w:type="paragraph" w:customStyle="1" w:styleId="WW-Corpodetexto22">
    <w:name w:val="WW-Corpo de texto 22"/>
    <w:basedOn w:val="Normal"/>
    <w:rsid w:val="00FC248A"/>
    <w:pPr>
      <w:widowControl w:val="0"/>
      <w:tabs>
        <w:tab w:val="left" w:pos="2410"/>
      </w:tabs>
    </w:pPr>
    <w:rPr>
      <w:sz w:val="24"/>
    </w:rPr>
  </w:style>
  <w:style w:type="paragraph" w:customStyle="1" w:styleId="WW-Recuodecorpodetexto31">
    <w:name w:val="WW-Recuo de corpo de texto 31"/>
    <w:basedOn w:val="Normal"/>
    <w:rsid w:val="00FC248A"/>
    <w:pPr>
      <w:widowControl w:val="0"/>
      <w:spacing w:line="240" w:lineRule="atLeast"/>
      <w:ind w:left="357" w:hanging="283"/>
    </w:pPr>
    <w:rPr>
      <w:sz w:val="24"/>
    </w:rPr>
  </w:style>
  <w:style w:type="paragraph" w:customStyle="1" w:styleId="Contedodatabela">
    <w:name w:val="Conteúdo da tabela"/>
    <w:basedOn w:val="Corpodetexto"/>
    <w:rsid w:val="00FC248A"/>
    <w:pPr>
      <w:suppressLineNumbers/>
    </w:pPr>
  </w:style>
  <w:style w:type="paragraph" w:customStyle="1" w:styleId="Ttulodatabela">
    <w:name w:val="Título da tabela"/>
    <w:basedOn w:val="Contedodatabela"/>
    <w:rsid w:val="00FC248A"/>
    <w:pPr>
      <w:jc w:val="center"/>
    </w:pPr>
    <w:rPr>
      <w:b/>
      <w:i/>
    </w:rPr>
  </w:style>
  <w:style w:type="paragraph" w:styleId="Recuodecorpodetexto">
    <w:name w:val="Body Text Indent"/>
    <w:basedOn w:val="Normal"/>
    <w:link w:val="RecuodecorpodetextoChar"/>
    <w:rsid w:val="00FC248A"/>
    <w:pPr>
      <w:widowControl w:val="0"/>
      <w:ind w:firstLine="709"/>
    </w:pPr>
    <w:rPr>
      <w:rFonts w:ascii="Times New Roman" w:hAnsi="Times New Roman"/>
      <w:sz w:val="28"/>
      <w:lang w:val="pt-PT"/>
    </w:rPr>
  </w:style>
  <w:style w:type="paragraph" w:customStyle="1" w:styleId="Normal1">
    <w:name w:val="Normal1"/>
    <w:rsid w:val="00FC248A"/>
    <w:pPr>
      <w:suppressAutoHyphens/>
      <w:jc w:val="both"/>
    </w:pPr>
    <w:rPr>
      <w:lang w:eastAsia="ar-SA"/>
    </w:rPr>
  </w:style>
  <w:style w:type="paragraph" w:styleId="Ttulo">
    <w:name w:val="Title"/>
    <w:basedOn w:val="Normal"/>
    <w:next w:val="Subttulo"/>
    <w:qFormat/>
    <w:rsid w:val="00FC248A"/>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FC248A"/>
    <w:pPr>
      <w:widowControl w:val="0"/>
      <w:jc w:val="center"/>
    </w:pPr>
    <w:rPr>
      <w:rFonts w:cs="Arial"/>
      <w:b/>
      <w:sz w:val="22"/>
    </w:rPr>
  </w:style>
  <w:style w:type="paragraph" w:customStyle="1" w:styleId="WW-Corpodetexto3">
    <w:name w:val="WW-Corpo de texto 3"/>
    <w:basedOn w:val="Normal"/>
    <w:rsid w:val="00FC248A"/>
    <w:rPr>
      <w:rFonts w:cs="Arial"/>
      <w:sz w:val="22"/>
      <w:szCs w:val="22"/>
    </w:rPr>
  </w:style>
  <w:style w:type="paragraph" w:customStyle="1" w:styleId="WW-Corpodetexto31">
    <w:name w:val="WW-Corpo de texto 31"/>
    <w:basedOn w:val="Normal"/>
    <w:rsid w:val="00FC248A"/>
    <w:pPr>
      <w:widowControl w:val="0"/>
      <w:spacing w:line="240" w:lineRule="atLeast"/>
      <w:jc w:val="center"/>
    </w:pPr>
    <w:rPr>
      <w:sz w:val="22"/>
    </w:rPr>
  </w:style>
  <w:style w:type="paragraph" w:customStyle="1" w:styleId="WW-Corpodetexto2">
    <w:name w:val="WW-Corpo de texto 2"/>
    <w:basedOn w:val="Normal"/>
    <w:rsid w:val="00FC248A"/>
    <w:pPr>
      <w:spacing w:line="240" w:lineRule="atLeast"/>
    </w:pPr>
    <w:rPr>
      <w:rFonts w:cs="Arial"/>
      <w:sz w:val="28"/>
    </w:rPr>
  </w:style>
  <w:style w:type="paragraph" w:customStyle="1" w:styleId="WW-Recuodecorpodetexto2">
    <w:name w:val="WW-Recuo de corpo de texto 2"/>
    <w:basedOn w:val="Normal"/>
    <w:rsid w:val="00FC248A"/>
    <w:pPr>
      <w:ind w:left="1080"/>
    </w:pPr>
  </w:style>
  <w:style w:type="paragraph" w:customStyle="1" w:styleId="WW-Recuodecorpodetexto3">
    <w:name w:val="WW-Recuo de corpo de texto 3"/>
    <w:basedOn w:val="Normal"/>
    <w:rsid w:val="00FC248A"/>
    <w:pPr>
      <w:spacing w:line="240" w:lineRule="atLeast"/>
      <w:ind w:left="2694"/>
    </w:pPr>
    <w:rPr>
      <w:sz w:val="28"/>
    </w:rPr>
  </w:style>
  <w:style w:type="paragraph" w:customStyle="1" w:styleId="Recuodecorpodetexto21">
    <w:name w:val="Recuo de corpo de texto 21"/>
    <w:basedOn w:val="Normal"/>
    <w:rsid w:val="00FC248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FC248A"/>
    <w:rPr>
      <w:rFonts w:cs="Arial"/>
      <w:b/>
      <w:bCs/>
      <w:sz w:val="22"/>
    </w:rPr>
  </w:style>
  <w:style w:type="paragraph" w:customStyle="1" w:styleId="WW-NormalWeb">
    <w:name w:val="WW-Normal (Web)"/>
    <w:basedOn w:val="Normal"/>
    <w:rsid w:val="00FC248A"/>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FC248A"/>
    <w:pPr>
      <w:suppressLineNumbers/>
    </w:pPr>
  </w:style>
  <w:style w:type="paragraph" w:customStyle="1" w:styleId="WW-ContedodaTabela">
    <w:name w:val="WW-Conteúdo da Tabela"/>
    <w:basedOn w:val="Corpodetexto"/>
    <w:rsid w:val="00FC248A"/>
    <w:pPr>
      <w:suppressLineNumbers/>
    </w:pPr>
  </w:style>
  <w:style w:type="paragraph" w:customStyle="1" w:styleId="WW-ContedodaTabela1">
    <w:name w:val="WW-Conteúdo da Tabela1"/>
    <w:basedOn w:val="Corpodetexto"/>
    <w:rsid w:val="00FC248A"/>
    <w:pPr>
      <w:suppressLineNumbers/>
    </w:pPr>
  </w:style>
  <w:style w:type="paragraph" w:customStyle="1" w:styleId="WW-ContedodaTabela11">
    <w:name w:val="WW-Conteúdo da Tabela11"/>
    <w:basedOn w:val="Corpodetexto"/>
    <w:rsid w:val="00FC248A"/>
    <w:pPr>
      <w:suppressLineNumbers/>
    </w:pPr>
  </w:style>
  <w:style w:type="paragraph" w:customStyle="1" w:styleId="WW-ContedodaTabela111">
    <w:name w:val="WW-Conteúdo da Tabela111"/>
    <w:basedOn w:val="Corpodetexto"/>
    <w:rsid w:val="00FC248A"/>
    <w:pPr>
      <w:suppressLineNumbers/>
    </w:pPr>
  </w:style>
  <w:style w:type="paragraph" w:customStyle="1" w:styleId="WW-ContedodaTabela1111">
    <w:name w:val="WW-Conteúdo da Tabela1111"/>
    <w:basedOn w:val="Corpodetexto"/>
    <w:rsid w:val="00FC248A"/>
    <w:pPr>
      <w:suppressLineNumbers/>
    </w:pPr>
  </w:style>
  <w:style w:type="paragraph" w:customStyle="1" w:styleId="WW-ContedodaTabela11111">
    <w:name w:val="WW-Conteúdo da Tabela11111"/>
    <w:basedOn w:val="Corpodetexto"/>
    <w:rsid w:val="00FC248A"/>
    <w:pPr>
      <w:suppressLineNumbers/>
    </w:pPr>
  </w:style>
  <w:style w:type="paragraph" w:customStyle="1" w:styleId="WW-ContedodaTabela111111">
    <w:name w:val="WW-Conteúdo da Tabela111111"/>
    <w:basedOn w:val="Corpodetexto"/>
    <w:rsid w:val="00FC248A"/>
    <w:pPr>
      <w:suppressLineNumbers/>
    </w:pPr>
  </w:style>
  <w:style w:type="paragraph" w:customStyle="1" w:styleId="TtulodaTabela0">
    <w:name w:val="Título da Tabela"/>
    <w:basedOn w:val="ContedodaTabela0"/>
    <w:rsid w:val="00FC248A"/>
    <w:pPr>
      <w:jc w:val="center"/>
    </w:pPr>
    <w:rPr>
      <w:b/>
      <w:bCs/>
      <w:i/>
      <w:iCs/>
    </w:rPr>
  </w:style>
  <w:style w:type="paragraph" w:customStyle="1" w:styleId="WW-TtulodaTabela">
    <w:name w:val="WW-Título da Tabela"/>
    <w:basedOn w:val="WW-ContedodaTabela"/>
    <w:rsid w:val="00FC248A"/>
    <w:pPr>
      <w:jc w:val="center"/>
    </w:pPr>
    <w:rPr>
      <w:b/>
      <w:bCs/>
      <w:i/>
      <w:iCs/>
    </w:rPr>
  </w:style>
  <w:style w:type="paragraph" w:customStyle="1" w:styleId="WW-TtulodaTabela1">
    <w:name w:val="WW-Título da Tabela1"/>
    <w:basedOn w:val="WW-ContedodaTabela1"/>
    <w:rsid w:val="00FC248A"/>
    <w:pPr>
      <w:jc w:val="center"/>
    </w:pPr>
    <w:rPr>
      <w:b/>
      <w:bCs/>
      <w:i/>
      <w:iCs/>
    </w:rPr>
  </w:style>
  <w:style w:type="paragraph" w:customStyle="1" w:styleId="WW-TtulodaTabela11">
    <w:name w:val="WW-Título da Tabela11"/>
    <w:basedOn w:val="WW-ContedodaTabela11"/>
    <w:rsid w:val="00FC248A"/>
    <w:pPr>
      <w:jc w:val="center"/>
    </w:pPr>
    <w:rPr>
      <w:b/>
      <w:bCs/>
      <w:i/>
      <w:iCs/>
    </w:rPr>
  </w:style>
  <w:style w:type="paragraph" w:customStyle="1" w:styleId="WW-TtulodaTabela111">
    <w:name w:val="WW-Título da Tabela111"/>
    <w:basedOn w:val="WW-ContedodaTabela111"/>
    <w:rsid w:val="00FC248A"/>
    <w:pPr>
      <w:jc w:val="center"/>
    </w:pPr>
    <w:rPr>
      <w:b/>
      <w:bCs/>
      <w:i/>
      <w:iCs/>
    </w:rPr>
  </w:style>
  <w:style w:type="paragraph" w:customStyle="1" w:styleId="WW-TtulodaTabela1111">
    <w:name w:val="WW-Título da Tabela1111"/>
    <w:basedOn w:val="WW-ContedodaTabela1111"/>
    <w:rsid w:val="00FC248A"/>
    <w:pPr>
      <w:jc w:val="center"/>
    </w:pPr>
    <w:rPr>
      <w:b/>
      <w:bCs/>
      <w:i/>
      <w:iCs/>
    </w:rPr>
  </w:style>
  <w:style w:type="paragraph" w:customStyle="1" w:styleId="WW-TtulodaTabela11111">
    <w:name w:val="WW-Título da Tabela11111"/>
    <w:basedOn w:val="WW-ContedodaTabela11111"/>
    <w:rsid w:val="00FC248A"/>
    <w:pPr>
      <w:jc w:val="center"/>
    </w:pPr>
    <w:rPr>
      <w:b/>
      <w:bCs/>
      <w:i/>
      <w:iCs/>
    </w:rPr>
  </w:style>
  <w:style w:type="paragraph" w:customStyle="1" w:styleId="WW-TtulodaTabela111111">
    <w:name w:val="WW-Título da Tabela111111"/>
    <w:basedOn w:val="WW-ContedodaTabela111111"/>
    <w:rsid w:val="00FC248A"/>
    <w:pPr>
      <w:jc w:val="center"/>
    </w:pPr>
    <w:rPr>
      <w:b/>
      <w:bCs/>
      <w:i/>
      <w:iCs/>
    </w:rPr>
  </w:style>
  <w:style w:type="paragraph" w:customStyle="1" w:styleId="Contedodoquadro">
    <w:name w:val="Conteúdo do quadro"/>
    <w:basedOn w:val="Corpodetexto"/>
    <w:rsid w:val="00FC248A"/>
  </w:style>
  <w:style w:type="paragraph" w:customStyle="1" w:styleId="WW-Contedodoquadro">
    <w:name w:val="WW-Conteúdo do quadro"/>
    <w:basedOn w:val="Corpodetexto"/>
    <w:rsid w:val="00FC248A"/>
  </w:style>
  <w:style w:type="paragraph" w:customStyle="1" w:styleId="WW-Contedodoquadro1">
    <w:name w:val="WW-Conteúdo do quadro1"/>
    <w:basedOn w:val="Corpodetexto"/>
    <w:rsid w:val="00FC248A"/>
  </w:style>
  <w:style w:type="paragraph" w:customStyle="1" w:styleId="WW-Contedodoquadro11">
    <w:name w:val="WW-Conteúdo do quadro11"/>
    <w:basedOn w:val="Corpodetexto"/>
    <w:rsid w:val="00FC248A"/>
  </w:style>
  <w:style w:type="paragraph" w:customStyle="1" w:styleId="WW-Contedodoquadro111">
    <w:name w:val="WW-Conteúdo do quadro111"/>
    <w:basedOn w:val="Corpodetexto"/>
    <w:rsid w:val="00FC248A"/>
  </w:style>
  <w:style w:type="paragraph" w:customStyle="1" w:styleId="WW-Contedodoquadro1111">
    <w:name w:val="WW-Conteúdo do quadro1111"/>
    <w:basedOn w:val="Corpodetexto"/>
    <w:rsid w:val="00FC248A"/>
  </w:style>
  <w:style w:type="paragraph" w:customStyle="1" w:styleId="WW-Contedodoquadro11111">
    <w:name w:val="WW-Conteúdo do quadro11111"/>
    <w:basedOn w:val="Corpodetexto"/>
    <w:rsid w:val="00FC248A"/>
  </w:style>
  <w:style w:type="paragraph" w:customStyle="1" w:styleId="WW-Contedodoquadro111111">
    <w:name w:val="WW-Conteúdo do quadro111111"/>
    <w:basedOn w:val="Corpodetexto"/>
    <w:rsid w:val="00FC248A"/>
  </w:style>
  <w:style w:type="paragraph" w:customStyle="1" w:styleId="WW-Textoembloco">
    <w:name w:val="WW-Texto em bloco"/>
    <w:basedOn w:val="Normal"/>
    <w:rsid w:val="00FC248A"/>
    <w:pPr>
      <w:spacing w:before="120" w:after="120"/>
      <w:ind w:left="2268" w:right="51"/>
    </w:pPr>
    <w:rPr>
      <w:sz w:val="24"/>
    </w:rPr>
  </w:style>
  <w:style w:type="paragraph" w:styleId="Corpodetexto2">
    <w:name w:val="Body Text 2"/>
    <w:basedOn w:val="Normal"/>
    <w:semiHidden/>
    <w:rsid w:val="00FC248A"/>
    <w:rPr>
      <w:rFonts w:cs="Arial"/>
      <w:color w:val="000000"/>
      <w:sz w:val="22"/>
      <w:szCs w:val="22"/>
    </w:rPr>
  </w:style>
  <w:style w:type="paragraph" w:styleId="Corpodetexto3">
    <w:name w:val="Body Text 3"/>
    <w:basedOn w:val="Normal"/>
    <w:semiHidden/>
    <w:rsid w:val="00FC248A"/>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FC248A"/>
    <w:pPr>
      <w:spacing w:before="120" w:after="120"/>
      <w:ind w:left="1418" w:hanging="1418"/>
    </w:pPr>
    <w:rPr>
      <w:rFonts w:cs="Arial"/>
      <w:iCs/>
      <w:sz w:val="24"/>
    </w:rPr>
  </w:style>
  <w:style w:type="paragraph" w:styleId="Recuodecorpodetexto3">
    <w:name w:val="Body Text Indent 3"/>
    <w:basedOn w:val="Normal"/>
    <w:semiHidden/>
    <w:rsid w:val="00FC248A"/>
    <w:pPr>
      <w:suppressAutoHyphens w:val="0"/>
      <w:ind w:left="1418"/>
    </w:pPr>
    <w:rPr>
      <w:rFonts w:cs="Arial"/>
      <w:color w:val="FF0000"/>
      <w:sz w:val="24"/>
    </w:rPr>
  </w:style>
  <w:style w:type="paragraph" w:styleId="Textoembloco">
    <w:name w:val="Block Text"/>
    <w:basedOn w:val="Normal"/>
    <w:semiHidden/>
    <w:rsid w:val="00FC248A"/>
    <w:pPr>
      <w:spacing w:before="120" w:after="240"/>
      <w:ind w:left="1418" w:right="51" w:hanging="1418"/>
    </w:pPr>
    <w:rPr>
      <w:sz w:val="24"/>
    </w:rPr>
  </w:style>
  <w:style w:type="paragraph" w:customStyle="1" w:styleId="BodyText21">
    <w:name w:val="Body Text 21"/>
    <w:basedOn w:val="Normal"/>
    <w:rsid w:val="00FC248A"/>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FC248A"/>
    <w:pPr>
      <w:widowControl w:val="0"/>
      <w:tabs>
        <w:tab w:val="left" w:pos="360"/>
      </w:tabs>
      <w:suppressAutoHyphens w:val="0"/>
      <w:spacing w:before="240"/>
    </w:pPr>
    <w:rPr>
      <w:sz w:val="22"/>
      <w:lang w:eastAsia="pt-BR"/>
    </w:rPr>
  </w:style>
  <w:style w:type="paragraph" w:customStyle="1" w:styleId="Estilo">
    <w:name w:val="Estilo"/>
    <w:rsid w:val="00FC248A"/>
    <w:pPr>
      <w:widowControl w:val="0"/>
      <w:autoSpaceDE w:val="0"/>
      <w:autoSpaceDN w:val="0"/>
      <w:adjustRightInd w:val="0"/>
    </w:pPr>
    <w:rPr>
      <w:rFonts w:ascii="Arial" w:hAnsi="Arial" w:cs="Arial"/>
      <w:szCs w:val="24"/>
    </w:rPr>
  </w:style>
  <w:style w:type="paragraph" w:customStyle="1" w:styleId="P30">
    <w:name w:val="P30"/>
    <w:basedOn w:val="Normal"/>
    <w:rsid w:val="00FC248A"/>
    <w:pPr>
      <w:suppressAutoHyphens w:val="0"/>
    </w:pPr>
    <w:rPr>
      <w:rFonts w:ascii="Times New Roman" w:hAnsi="Times New Roman"/>
      <w:b/>
      <w:snapToGrid w:val="0"/>
      <w:sz w:val="24"/>
      <w:lang w:eastAsia="pt-BR"/>
    </w:rPr>
  </w:style>
  <w:style w:type="paragraph" w:styleId="NormalWeb">
    <w:name w:val="Normal (Web)"/>
    <w:basedOn w:val="Normal"/>
    <w:semiHidden/>
    <w:rsid w:val="00FC248A"/>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FC248A"/>
    <w:rPr>
      <w:rFonts w:ascii="Tahoma" w:hAnsi="Tahoma" w:cs="Tahoma"/>
      <w:sz w:val="16"/>
      <w:szCs w:val="16"/>
    </w:rPr>
  </w:style>
  <w:style w:type="character" w:customStyle="1" w:styleId="TextodebaloChar">
    <w:name w:val="Texto de balão Char"/>
    <w:semiHidden/>
    <w:rsid w:val="00FC248A"/>
    <w:rPr>
      <w:rFonts w:ascii="Tahoma" w:hAnsi="Tahoma" w:cs="Tahoma"/>
      <w:sz w:val="16"/>
      <w:szCs w:val="16"/>
      <w:lang w:eastAsia="ar-SA"/>
    </w:rPr>
  </w:style>
  <w:style w:type="character" w:customStyle="1" w:styleId="CorpodetextoChar">
    <w:name w:val="Corpo de texto Char"/>
    <w:semiHidden/>
    <w:rsid w:val="00FC248A"/>
    <w:rPr>
      <w:rFonts w:ascii="Arial" w:hAnsi="Arial"/>
      <w:sz w:val="22"/>
      <w:lang w:eastAsia="ar-SA"/>
    </w:rPr>
  </w:style>
  <w:style w:type="character" w:customStyle="1" w:styleId="Recuodecorpodetexto3Char">
    <w:name w:val="Recuo de corpo de texto 3 Char"/>
    <w:semiHidden/>
    <w:rsid w:val="00FC248A"/>
    <w:rPr>
      <w:rFonts w:ascii="Arial" w:hAnsi="Arial" w:cs="Arial"/>
      <w:color w:val="FF0000"/>
      <w:sz w:val="24"/>
      <w:lang w:eastAsia="ar-SA"/>
    </w:rPr>
  </w:style>
  <w:style w:type="character" w:customStyle="1" w:styleId="Corpodetexto2Char">
    <w:name w:val="Corpo de texto 2 Char"/>
    <w:semiHidden/>
    <w:locked/>
    <w:rsid w:val="00FC248A"/>
    <w:rPr>
      <w:rFonts w:ascii="Arial" w:hAnsi="Arial" w:cs="Arial"/>
      <w:color w:val="000000"/>
      <w:sz w:val="22"/>
      <w:szCs w:val="22"/>
      <w:lang w:eastAsia="ar-SA"/>
    </w:rPr>
  </w:style>
  <w:style w:type="character" w:customStyle="1" w:styleId="CabealhoChar">
    <w:name w:val="Cabeçalho Char"/>
    <w:semiHidden/>
    <w:rsid w:val="00FC248A"/>
    <w:rPr>
      <w:rFonts w:ascii="Arial" w:hAnsi="Arial"/>
      <w:lang w:eastAsia="ar-SA"/>
    </w:rPr>
  </w:style>
  <w:style w:type="paragraph" w:customStyle="1" w:styleId="Recuodecorpodetexto210">
    <w:name w:val="Recuo de corpo de texto 21"/>
    <w:basedOn w:val="Normal"/>
    <w:rsid w:val="00FC248A"/>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FC248A"/>
    <w:rPr>
      <w:rFonts w:ascii="Arial" w:hAnsi="Arial" w:cs="Arial"/>
      <w:b/>
      <w:sz w:val="22"/>
      <w:lang w:eastAsia="ar-SA"/>
    </w:rPr>
  </w:style>
  <w:style w:type="paragraph" w:styleId="SemEspaamento">
    <w:name w:val="No Spacing"/>
    <w:qFormat/>
    <w:rsid w:val="00FC248A"/>
    <w:rPr>
      <w:rFonts w:ascii="Calibri" w:eastAsia="Calibri" w:hAnsi="Calibri"/>
      <w:sz w:val="22"/>
      <w:szCs w:val="22"/>
      <w:lang w:eastAsia="en-US"/>
    </w:rPr>
  </w:style>
  <w:style w:type="paragraph" w:styleId="Pr-formataoHTML">
    <w:name w:val="HTML Preformatted"/>
    <w:basedOn w:val="Normal"/>
    <w:semiHidden/>
    <w:unhideWhenUsed/>
    <w:rsid w:val="00FC2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FC248A"/>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fo@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93B99-B9F2-4D50-8F21-C5B1161E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3085</Words>
  <Characters>16663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2</cp:revision>
  <cp:lastPrinted>2018-08-30T18:34:00Z</cp:lastPrinted>
  <dcterms:created xsi:type="dcterms:W3CDTF">2020-05-19T14:54:00Z</dcterms:created>
  <dcterms:modified xsi:type="dcterms:W3CDTF">2020-05-19T14:54:00Z</dcterms:modified>
</cp:coreProperties>
</file>