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shd w:val="clear" w:color="auto" w:fill="D9D9D9"/>
        <w:tblLook w:val="04A0"/>
      </w:tblPr>
      <w:tblGrid>
        <w:gridCol w:w="9212"/>
      </w:tblGrid>
      <w:tr w:rsidR="00C229CF" w:rsidRPr="00BD6DB0" w:rsidTr="00F35E40">
        <w:tc>
          <w:tcPr>
            <w:tcW w:w="9212" w:type="dxa"/>
            <w:shd w:val="clear" w:color="auto" w:fill="D9D9D9"/>
          </w:tcPr>
          <w:p w:rsidR="00C229CF" w:rsidRPr="00BD6DB0" w:rsidRDefault="001E5C1B" w:rsidP="001E5C1B">
            <w:pPr>
              <w:pStyle w:val="Ttulo3"/>
              <w:tabs>
                <w:tab w:val="left" w:pos="0"/>
              </w:tabs>
              <w:ind w:right="0"/>
              <w:jc w:val="both"/>
              <w:rPr>
                <w:rFonts w:cs="Arial"/>
                <w:bCs/>
                <w:sz w:val="28"/>
                <w:szCs w:val="28"/>
              </w:rPr>
            </w:pPr>
            <w:r w:rsidRPr="00BD6DB0">
              <w:rPr>
                <w:rFonts w:eastAsia="Arial Unicode MS" w:cs="Arial"/>
                <w:sz w:val="26"/>
                <w:szCs w:val="26"/>
              </w:rPr>
              <w:t>CONTRATO Nº. 01/2020</w:t>
            </w:r>
          </w:p>
        </w:tc>
      </w:tr>
    </w:tbl>
    <w:p w:rsidR="00C229CF" w:rsidRPr="00BD6DB0" w:rsidRDefault="00C229CF" w:rsidP="00C229CF"/>
    <w:p w:rsidR="0017710E" w:rsidRPr="00BD6DB0" w:rsidRDefault="0017710E" w:rsidP="00C229CF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</w:p>
    <w:p w:rsidR="00C229CF" w:rsidRPr="00BD6DB0" w:rsidRDefault="00C229CF" w:rsidP="00C229CF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Contrato de prestação de serviços que entre si celebram a Companhia de Saneamento Municipal - </w:t>
      </w:r>
      <w:r w:rsidRPr="00BD6DB0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BD6DB0">
        <w:rPr>
          <w:rFonts w:eastAsia="Arial Unicode MS" w:cs="Arial"/>
          <w:sz w:val="24"/>
          <w:szCs w:val="24"/>
        </w:rPr>
        <w:t xml:space="preserve">e a empresa </w:t>
      </w:r>
      <w:r w:rsidR="001E5C1B" w:rsidRPr="00BD6DB0">
        <w:rPr>
          <w:rFonts w:eastAsia="Arial Unicode MS" w:cs="Arial"/>
          <w:b/>
          <w:sz w:val="24"/>
          <w:szCs w:val="24"/>
        </w:rPr>
        <w:t>ALELO S/A</w:t>
      </w:r>
      <w:r w:rsidRPr="00BD6DB0">
        <w:rPr>
          <w:rFonts w:eastAsia="Arial Unicode MS" w:cs="Arial"/>
          <w:sz w:val="24"/>
          <w:szCs w:val="24"/>
        </w:rPr>
        <w:t>.</w:t>
      </w:r>
    </w:p>
    <w:p w:rsidR="00C229CF" w:rsidRPr="00BD6DB0" w:rsidRDefault="00C229CF" w:rsidP="00C229CF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ato representada pelo seu Diretor Presidente André Borges de Souza, brasileiro, casado, engenheiro, celebra este Contrato com a empresa </w:t>
      </w:r>
      <w:r w:rsidR="001E5C1B" w:rsidRPr="00BD6DB0">
        <w:rPr>
          <w:rFonts w:eastAsia="Arial Unicode MS" w:cs="Arial"/>
          <w:b/>
          <w:sz w:val="24"/>
          <w:szCs w:val="24"/>
        </w:rPr>
        <w:t>ALELO S/A</w:t>
      </w:r>
      <w:r w:rsidRPr="00BD6DB0">
        <w:rPr>
          <w:rFonts w:eastAsia="Arial Unicode MS" w:cs="Arial"/>
          <w:sz w:val="24"/>
          <w:szCs w:val="24"/>
        </w:rPr>
        <w:t xml:space="preserve">, inscrita no CNPJ sob o nº </w:t>
      </w:r>
      <w:r w:rsidR="001E5C1B" w:rsidRPr="00BD6DB0">
        <w:rPr>
          <w:rFonts w:eastAsia="Arial Unicode MS" w:cs="Arial"/>
          <w:sz w:val="24"/>
          <w:szCs w:val="24"/>
        </w:rPr>
        <w:t>04.740.876/0001-25</w:t>
      </w:r>
      <w:r w:rsidRPr="00BD6DB0">
        <w:rPr>
          <w:rFonts w:eastAsia="Arial Unicode MS" w:cs="Arial"/>
          <w:sz w:val="24"/>
          <w:szCs w:val="24"/>
        </w:rPr>
        <w:t xml:space="preserve">, situada na </w:t>
      </w:r>
      <w:r w:rsidR="001E5C1B" w:rsidRPr="00BD6DB0">
        <w:rPr>
          <w:rFonts w:eastAsia="Arial Unicode MS" w:cs="Arial"/>
          <w:sz w:val="24"/>
          <w:szCs w:val="24"/>
        </w:rPr>
        <w:t xml:space="preserve">Alameda </w:t>
      </w:r>
      <w:proofErr w:type="spellStart"/>
      <w:r w:rsidR="001E5C1B" w:rsidRPr="00BD6DB0">
        <w:rPr>
          <w:rFonts w:eastAsia="Arial Unicode MS" w:cs="Arial"/>
          <w:sz w:val="24"/>
          <w:szCs w:val="24"/>
        </w:rPr>
        <w:t>Xingú</w:t>
      </w:r>
      <w:proofErr w:type="spellEnd"/>
      <w:r w:rsidR="001E5C1B" w:rsidRPr="00BD6DB0">
        <w:rPr>
          <w:rFonts w:eastAsia="Arial Unicode MS" w:cs="Arial"/>
          <w:sz w:val="24"/>
          <w:szCs w:val="24"/>
        </w:rPr>
        <w:t xml:space="preserve">, 512, </w:t>
      </w:r>
      <w:proofErr w:type="gramStart"/>
      <w:r w:rsidR="001E5C1B" w:rsidRPr="00BD6DB0">
        <w:rPr>
          <w:rFonts w:eastAsia="Arial Unicode MS" w:cs="Arial"/>
          <w:sz w:val="24"/>
          <w:szCs w:val="24"/>
        </w:rPr>
        <w:t xml:space="preserve">3º </w:t>
      </w:r>
      <w:r w:rsidR="00D527DE" w:rsidRPr="00BD6DB0">
        <w:rPr>
          <w:rFonts w:eastAsia="Arial Unicode MS" w:cs="Arial"/>
          <w:sz w:val="24"/>
          <w:szCs w:val="24"/>
        </w:rPr>
        <w:t>,</w:t>
      </w:r>
      <w:proofErr w:type="gramEnd"/>
      <w:r w:rsidR="00D527DE" w:rsidRPr="00BD6DB0">
        <w:rPr>
          <w:rFonts w:eastAsia="Arial Unicode MS" w:cs="Arial"/>
          <w:sz w:val="24"/>
          <w:szCs w:val="24"/>
        </w:rPr>
        <w:t xml:space="preserve"> 4º e 20º </w:t>
      </w:r>
      <w:r w:rsidR="001E5C1B" w:rsidRPr="00BD6DB0">
        <w:rPr>
          <w:rFonts w:eastAsia="Arial Unicode MS" w:cs="Arial"/>
          <w:sz w:val="24"/>
          <w:szCs w:val="24"/>
        </w:rPr>
        <w:t>Andar</w:t>
      </w:r>
      <w:r w:rsidR="00D527DE" w:rsidRPr="00BD6DB0">
        <w:rPr>
          <w:rFonts w:eastAsia="Arial Unicode MS" w:cs="Arial"/>
          <w:sz w:val="24"/>
          <w:szCs w:val="24"/>
        </w:rPr>
        <w:t>es – Edifício “</w:t>
      </w:r>
      <w:r w:rsidR="00D527DE" w:rsidRPr="00BD6DB0">
        <w:rPr>
          <w:rFonts w:eastAsia="Arial Unicode MS" w:cs="Arial"/>
          <w:i/>
          <w:sz w:val="24"/>
          <w:szCs w:val="24"/>
        </w:rPr>
        <w:t xml:space="preserve">Condomínio </w:t>
      </w:r>
      <w:proofErr w:type="spellStart"/>
      <w:r w:rsidR="00D527DE" w:rsidRPr="00BD6DB0">
        <w:rPr>
          <w:rFonts w:eastAsia="Arial Unicode MS" w:cs="Arial"/>
          <w:i/>
          <w:sz w:val="24"/>
          <w:szCs w:val="24"/>
        </w:rPr>
        <w:t>Evolution</w:t>
      </w:r>
      <w:proofErr w:type="spellEnd"/>
      <w:r w:rsidR="00D527DE" w:rsidRPr="00BD6DB0">
        <w:rPr>
          <w:rFonts w:eastAsia="Arial Unicode MS" w:cs="Arial"/>
          <w:sz w:val="24"/>
          <w:szCs w:val="24"/>
        </w:rPr>
        <w:t>”</w:t>
      </w:r>
      <w:r w:rsidR="001E5C1B" w:rsidRPr="00BD6DB0">
        <w:rPr>
          <w:rFonts w:eastAsia="Arial Unicode MS" w:cs="Arial"/>
          <w:sz w:val="24"/>
          <w:szCs w:val="24"/>
        </w:rPr>
        <w:t xml:space="preserve"> </w:t>
      </w:r>
      <w:r w:rsidR="00D527DE" w:rsidRPr="00BD6DB0">
        <w:rPr>
          <w:rFonts w:eastAsia="Arial Unicode MS" w:cs="Arial"/>
          <w:sz w:val="24"/>
          <w:szCs w:val="24"/>
        </w:rPr>
        <w:t xml:space="preserve">- </w:t>
      </w:r>
      <w:proofErr w:type="spellStart"/>
      <w:r w:rsidR="001E5C1B" w:rsidRPr="00BD6DB0">
        <w:rPr>
          <w:rFonts w:eastAsia="Arial Unicode MS" w:cs="Arial"/>
          <w:sz w:val="24"/>
          <w:szCs w:val="24"/>
        </w:rPr>
        <w:t>Alphaville</w:t>
      </w:r>
      <w:proofErr w:type="spellEnd"/>
      <w:r w:rsidR="001E5C1B" w:rsidRPr="00BD6DB0">
        <w:rPr>
          <w:rFonts w:eastAsia="Arial Unicode MS" w:cs="Arial"/>
          <w:sz w:val="24"/>
          <w:szCs w:val="24"/>
        </w:rPr>
        <w:t>, Barueri/SP (CEP 06.455-030)</w:t>
      </w:r>
      <w:r w:rsidRPr="00BD6DB0">
        <w:rPr>
          <w:rFonts w:eastAsia="Arial Unicode MS" w:cs="Arial"/>
          <w:sz w:val="24"/>
          <w:szCs w:val="24"/>
        </w:rPr>
        <w:t xml:space="preserve">, neste ato representada por </w:t>
      </w:r>
      <w:r w:rsidR="00E619D1" w:rsidRPr="00BD6DB0">
        <w:rPr>
          <w:rFonts w:eastAsia="Arial Unicode MS" w:cs="Arial"/>
          <w:sz w:val="24"/>
          <w:szCs w:val="24"/>
        </w:rPr>
        <w:t>Bianca Rosa Campos Valente, brasileira, casada, advogada, Identidade nº 34.076.479-X</w:t>
      </w:r>
      <w:r w:rsidR="00D527DE" w:rsidRPr="00BD6DB0">
        <w:rPr>
          <w:rFonts w:eastAsia="Arial Unicode MS" w:cs="Arial"/>
          <w:sz w:val="24"/>
          <w:szCs w:val="24"/>
        </w:rPr>
        <w:t xml:space="preserve"> SSP/SP</w:t>
      </w:r>
      <w:r w:rsidR="00E619D1" w:rsidRPr="00BD6DB0">
        <w:rPr>
          <w:rFonts w:eastAsia="Arial Unicode MS" w:cs="Arial"/>
          <w:sz w:val="24"/>
          <w:szCs w:val="24"/>
        </w:rPr>
        <w:t>, CPF 300.169.9</w:t>
      </w:r>
      <w:r w:rsidR="00197B25" w:rsidRPr="00BD6DB0">
        <w:rPr>
          <w:rFonts w:eastAsia="Arial Unicode MS" w:cs="Arial"/>
          <w:sz w:val="24"/>
          <w:szCs w:val="24"/>
        </w:rPr>
        <w:t>4</w:t>
      </w:r>
      <w:r w:rsidR="00E619D1" w:rsidRPr="00BD6DB0">
        <w:rPr>
          <w:rFonts w:eastAsia="Arial Unicode MS" w:cs="Arial"/>
          <w:sz w:val="24"/>
          <w:szCs w:val="24"/>
        </w:rPr>
        <w:t>8.50</w:t>
      </w:r>
      <w:r w:rsidRPr="00BD6DB0">
        <w:rPr>
          <w:rFonts w:eastAsia="Arial Unicode MS" w:cs="Arial"/>
          <w:sz w:val="24"/>
          <w:szCs w:val="24"/>
        </w:rPr>
        <w:t xml:space="preserve">, </w:t>
      </w:r>
      <w:r w:rsidR="00E619D1" w:rsidRPr="00BD6DB0">
        <w:rPr>
          <w:rFonts w:eastAsia="Arial Unicode MS" w:cs="Arial"/>
          <w:sz w:val="24"/>
          <w:szCs w:val="24"/>
        </w:rPr>
        <w:t>instrumento que tem por</w:t>
      </w:r>
      <w:r w:rsidRPr="00BD6DB0">
        <w:rPr>
          <w:rFonts w:eastAsia="Arial Unicode MS" w:cs="Arial"/>
          <w:sz w:val="24"/>
          <w:szCs w:val="24"/>
        </w:rPr>
        <w:t xml:space="preserve"> objeto a </w:t>
      </w:r>
      <w:r w:rsidR="00E619D1" w:rsidRPr="00BD6DB0">
        <w:rPr>
          <w:rFonts w:eastAsia="Arial Unicode MS" w:cs="Arial"/>
          <w:b/>
          <w:sz w:val="24"/>
          <w:szCs w:val="24"/>
        </w:rPr>
        <w:t>c</w:t>
      </w:r>
      <w:r w:rsidRPr="00BD6DB0">
        <w:rPr>
          <w:rFonts w:eastAsia="Arial Unicode MS" w:cs="Arial"/>
          <w:b/>
          <w:sz w:val="24"/>
          <w:szCs w:val="24"/>
        </w:rPr>
        <w:t xml:space="preserve">ontratação de empresa para fornecimento de vales ou tíquetes alimentação e vales ou tíquetes refeição através de rede de estabelecimentos credenciados, por meio de cartões magnéticos/eletrônicos com tecnologia microprocessador com chip, com recargas de créditos </w:t>
      </w:r>
      <w:proofErr w:type="spellStart"/>
      <w:r w:rsidRPr="00BD6DB0">
        <w:rPr>
          <w:rFonts w:eastAsia="Arial Unicode MS" w:cs="Arial"/>
          <w:b/>
          <w:sz w:val="24"/>
          <w:szCs w:val="24"/>
        </w:rPr>
        <w:t>on</w:t>
      </w:r>
      <w:proofErr w:type="spellEnd"/>
      <w:r w:rsidRPr="00BD6DB0">
        <w:rPr>
          <w:rFonts w:eastAsia="Arial Unicode MS" w:cs="Arial"/>
          <w:b/>
          <w:sz w:val="24"/>
          <w:szCs w:val="24"/>
        </w:rPr>
        <w:t xml:space="preserve"> </w:t>
      </w:r>
      <w:proofErr w:type="spellStart"/>
      <w:r w:rsidRPr="00BD6DB0">
        <w:rPr>
          <w:rFonts w:eastAsia="Arial Unicode MS" w:cs="Arial"/>
          <w:b/>
          <w:sz w:val="24"/>
          <w:szCs w:val="24"/>
        </w:rPr>
        <w:t>line</w:t>
      </w:r>
      <w:proofErr w:type="spellEnd"/>
      <w:r w:rsidRPr="00BD6DB0">
        <w:rPr>
          <w:rFonts w:eastAsia="Arial Unicode MS" w:cs="Arial"/>
          <w:b/>
          <w:sz w:val="24"/>
          <w:szCs w:val="24"/>
        </w:rPr>
        <w:t>, sistema de controle de saldo e senha numérica pessoal e intransferível, para os empregados da CESAMA</w:t>
      </w:r>
      <w:r w:rsidRPr="00BD6DB0">
        <w:rPr>
          <w:rFonts w:eastAsia="Arial Unicode MS" w:cs="Arial"/>
          <w:sz w:val="24"/>
          <w:szCs w:val="24"/>
        </w:rPr>
        <w:t xml:space="preserve">, conforme homologação do Conselho de Administração registrada à fl. </w:t>
      </w:r>
      <w:r w:rsidR="00E619D1" w:rsidRPr="00BD6DB0">
        <w:rPr>
          <w:rFonts w:eastAsia="Arial Unicode MS" w:cs="Arial"/>
          <w:sz w:val="24"/>
          <w:szCs w:val="24"/>
        </w:rPr>
        <w:t>546</w:t>
      </w:r>
      <w:r w:rsidRPr="00BD6DB0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Pr="00BD6DB0">
        <w:rPr>
          <w:rFonts w:eastAsia="Arial Unicode MS" w:cs="Arial"/>
          <w:b/>
          <w:sz w:val="24"/>
          <w:szCs w:val="24"/>
        </w:rPr>
        <w:t>PREGÃO ELETRÔNICO Nº 098/19</w:t>
      </w:r>
      <w:r w:rsidRPr="00BD6DB0">
        <w:rPr>
          <w:rFonts w:eastAsia="Arial Unicode MS" w:cs="Arial"/>
          <w:sz w:val="24"/>
          <w:szCs w:val="24"/>
        </w:rPr>
        <w:t>, mediante as cláusulas e condições seguintes:</w:t>
      </w:r>
    </w:p>
    <w:p w:rsidR="00C229CF" w:rsidRPr="00BD6DB0" w:rsidRDefault="00C229CF" w:rsidP="00C229CF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BD6DB0">
        <w:rPr>
          <w:rFonts w:ascii="Arial" w:eastAsia="Arial Unicode MS" w:hAnsi="Arial" w:cs="Arial"/>
        </w:rPr>
        <w:t>CLÁUSULA PRIMEIRA: PARTES</w:t>
      </w:r>
    </w:p>
    <w:p w:rsidR="00C229CF" w:rsidRPr="00BD6DB0" w:rsidRDefault="00C229CF" w:rsidP="00C229CF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BD6DB0">
        <w:rPr>
          <w:rFonts w:eastAsia="Arial Unicode MS" w:cs="Arial"/>
          <w:b/>
          <w:bCs/>
          <w:sz w:val="24"/>
          <w:szCs w:val="24"/>
        </w:rPr>
        <w:t>CESAMA</w:t>
      </w:r>
      <w:r w:rsidRPr="00BD6DB0">
        <w:rPr>
          <w:rFonts w:eastAsia="Arial Unicode MS" w:cs="Arial"/>
          <w:sz w:val="24"/>
          <w:szCs w:val="24"/>
        </w:rPr>
        <w:t xml:space="preserve"> será designada pela sigla </w:t>
      </w:r>
      <w:r w:rsidRPr="00BD6DB0">
        <w:rPr>
          <w:rFonts w:eastAsia="Arial Unicode MS" w:cs="Arial"/>
          <w:b/>
          <w:bCs/>
          <w:sz w:val="24"/>
          <w:szCs w:val="24"/>
        </w:rPr>
        <w:t>CESAMA</w:t>
      </w:r>
      <w:r w:rsidRPr="00BD6DB0">
        <w:rPr>
          <w:rFonts w:eastAsia="Arial Unicode MS" w:cs="Arial"/>
          <w:sz w:val="24"/>
          <w:szCs w:val="24"/>
        </w:rPr>
        <w:t xml:space="preserve"> e a empresa </w:t>
      </w:r>
      <w:r w:rsidR="001E5C1B" w:rsidRPr="00BD6DB0">
        <w:rPr>
          <w:rFonts w:eastAsia="Arial Unicode MS" w:cs="Arial"/>
          <w:b/>
          <w:sz w:val="24"/>
          <w:szCs w:val="24"/>
        </w:rPr>
        <w:t>ALELO S/A</w:t>
      </w:r>
      <w:r w:rsidRPr="00BD6DB0">
        <w:rPr>
          <w:rFonts w:eastAsia="Arial Unicode MS" w:cs="Arial"/>
          <w:b/>
          <w:bCs/>
          <w:sz w:val="24"/>
          <w:szCs w:val="24"/>
        </w:rPr>
        <w:t xml:space="preserve"> </w:t>
      </w:r>
      <w:r w:rsidRPr="00BD6DB0">
        <w:rPr>
          <w:rFonts w:eastAsia="Arial Unicode MS" w:cs="Arial"/>
          <w:sz w:val="24"/>
          <w:szCs w:val="24"/>
        </w:rPr>
        <w:t xml:space="preserve">por </w:t>
      </w:r>
      <w:r w:rsidRPr="00BD6DB0">
        <w:rPr>
          <w:rFonts w:eastAsia="Arial Unicode MS" w:cs="Arial"/>
          <w:b/>
          <w:bCs/>
          <w:sz w:val="24"/>
          <w:szCs w:val="24"/>
        </w:rPr>
        <w:t>CONTRATADA</w:t>
      </w:r>
      <w:r w:rsidRPr="00BD6DB0">
        <w:rPr>
          <w:rFonts w:eastAsia="Arial Unicode MS" w:cs="Arial"/>
          <w:sz w:val="24"/>
          <w:szCs w:val="24"/>
        </w:rPr>
        <w:t>;</w:t>
      </w:r>
    </w:p>
    <w:p w:rsidR="00C229CF" w:rsidRPr="00BD6DB0" w:rsidRDefault="00C229CF" w:rsidP="00C229CF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BD6DB0">
        <w:rPr>
          <w:rFonts w:eastAsia="Arial Unicode MS" w:cs="Arial"/>
          <w:b/>
          <w:sz w:val="24"/>
          <w:szCs w:val="24"/>
        </w:rPr>
        <w:t>CLÁUSULA SEGUNDA: OBJETO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2.1. Constitui objeto deste Contrato a </w:t>
      </w:r>
      <w:r w:rsidRPr="00BD6DB0">
        <w:rPr>
          <w:rFonts w:eastAsia="Arial Unicode MS" w:cs="Arial"/>
          <w:b/>
          <w:sz w:val="24"/>
          <w:szCs w:val="24"/>
        </w:rPr>
        <w:t xml:space="preserve">Contratação de empresa para fornecimento de vales ou tíquetes alimentação e vales ou tíquetes refeição através de rede </w:t>
      </w:r>
      <w:r w:rsidRPr="00BD6DB0">
        <w:rPr>
          <w:rFonts w:eastAsia="Arial Unicode MS" w:cs="Arial"/>
          <w:b/>
          <w:sz w:val="24"/>
          <w:szCs w:val="24"/>
        </w:rPr>
        <w:lastRenderedPageBreak/>
        <w:t xml:space="preserve">de estabelecimentos credenciados, por meio de cartões </w:t>
      </w:r>
      <w:proofErr w:type="gramStart"/>
      <w:r w:rsidRPr="00BD6DB0">
        <w:rPr>
          <w:rFonts w:eastAsia="Arial Unicode MS" w:cs="Arial"/>
          <w:b/>
          <w:sz w:val="24"/>
          <w:szCs w:val="24"/>
        </w:rPr>
        <w:t>magnéticos/eletrônicos</w:t>
      </w:r>
      <w:proofErr w:type="gramEnd"/>
      <w:r w:rsidRPr="00BD6DB0">
        <w:rPr>
          <w:rFonts w:eastAsia="Arial Unicode MS" w:cs="Arial"/>
          <w:b/>
          <w:sz w:val="24"/>
          <w:szCs w:val="24"/>
        </w:rPr>
        <w:t xml:space="preserve"> com tecnologia microprocessador com chip, com recargas de créditos </w:t>
      </w:r>
      <w:proofErr w:type="spellStart"/>
      <w:r w:rsidRPr="00BD6DB0">
        <w:rPr>
          <w:rFonts w:eastAsia="Arial Unicode MS" w:cs="Arial"/>
          <w:b/>
          <w:sz w:val="24"/>
          <w:szCs w:val="24"/>
        </w:rPr>
        <w:t>on</w:t>
      </w:r>
      <w:proofErr w:type="spellEnd"/>
      <w:r w:rsidRPr="00BD6DB0">
        <w:rPr>
          <w:rFonts w:eastAsia="Arial Unicode MS" w:cs="Arial"/>
          <w:b/>
          <w:sz w:val="24"/>
          <w:szCs w:val="24"/>
        </w:rPr>
        <w:t xml:space="preserve"> </w:t>
      </w:r>
      <w:proofErr w:type="spellStart"/>
      <w:r w:rsidRPr="00BD6DB0">
        <w:rPr>
          <w:rFonts w:eastAsia="Arial Unicode MS" w:cs="Arial"/>
          <w:b/>
          <w:sz w:val="24"/>
          <w:szCs w:val="24"/>
        </w:rPr>
        <w:t>line</w:t>
      </w:r>
      <w:proofErr w:type="spellEnd"/>
      <w:r w:rsidRPr="00BD6DB0">
        <w:rPr>
          <w:rFonts w:eastAsia="Arial Unicode MS" w:cs="Arial"/>
          <w:b/>
          <w:sz w:val="24"/>
          <w:szCs w:val="24"/>
        </w:rPr>
        <w:t>, sistema de controle de saldo e senha numérica pessoal e intransferível, para os empregados da CESAMA;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2.2. Os serviços a serem executados são os descritos no Edital do PREGÃO ELETRÔNICO N° 098/19, bem como nas especificações que o compõe, além do Termo de Referência e demais anexos em todos os seus termos e disposições. Inclui-se também como parte do Contrato a proposta da CONTRATADA, naquilo em que não conflitar com o Edital, sem prejuízo das demais cláusulas;</w:t>
      </w:r>
    </w:p>
    <w:p w:rsidR="00C229CF" w:rsidRPr="00BD6DB0" w:rsidRDefault="00C229CF" w:rsidP="00C229CF">
      <w:pPr>
        <w:pStyle w:val="Recuodecorpodetexto2"/>
        <w:spacing w:after="0" w:line="360" w:lineRule="auto"/>
        <w:ind w:left="0" w:firstLine="0"/>
        <w:rPr>
          <w:szCs w:val="24"/>
        </w:rPr>
      </w:pPr>
      <w:r w:rsidRPr="00BD6DB0">
        <w:rPr>
          <w:szCs w:val="24"/>
        </w:rPr>
        <w:t>2.3. São partes integrantes deste Contrato, independente de transcrição, o Aviso de Licitação, o Edital e todos os seus anexos e o lance ou a proposta do licitante vencedor e seus anexos.</w:t>
      </w:r>
    </w:p>
    <w:p w:rsidR="00C229CF" w:rsidRPr="00BD6DB0" w:rsidRDefault="00C229CF" w:rsidP="00C229CF">
      <w:pPr>
        <w:pStyle w:val="Recuodecorpodetexto2"/>
        <w:spacing w:after="0" w:line="360" w:lineRule="auto"/>
        <w:ind w:left="0" w:firstLine="0"/>
      </w:pPr>
      <w:r w:rsidRPr="00BD6DB0">
        <w:rPr>
          <w:szCs w:val="24"/>
        </w:rPr>
        <w:t xml:space="preserve">2.4. </w:t>
      </w:r>
      <w:r w:rsidRPr="00BD6DB0">
        <w:t>Toda a documentação apresentada no Edital e seus anexos são complementares entre si, de modo que qualquer detalhe que se mencione em um documento e se omita em outro será considerado especificado e válido.</w:t>
      </w:r>
    </w:p>
    <w:p w:rsidR="00C229CF" w:rsidRPr="00BD6DB0" w:rsidRDefault="00C229CF" w:rsidP="00C229CF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BD6DB0">
        <w:rPr>
          <w:rFonts w:eastAsia="Arial Unicode MS" w:cs="Arial"/>
          <w:b/>
          <w:sz w:val="24"/>
          <w:szCs w:val="24"/>
        </w:rPr>
        <w:t>CLÁUSULA TERCEIRA: VALORES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3.1. Os serviços contratados têm o preço total estimado de </w:t>
      </w:r>
      <w:r w:rsidRPr="00BD6DB0">
        <w:rPr>
          <w:rFonts w:eastAsia="Arial Unicode MS" w:cs="Arial"/>
          <w:b/>
          <w:sz w:val="24"/>
          <w:szCs w:val="24"/>
        </w:rPr>
        <w:t xml:space="preserve">R$ </w:t>
      </w:r>
      <w:r w:rsidR="00E619D1" w:rsidRPr="00BD6DB0">
        <w:rPr>
          <w:rFonts w:eastAsia="Arial Unicode MS" w:cs="Arial"/>
          <w:b/>
          <w:sz w:val="24"/>
          <w:szCs w:val="24"/>
        </w:rPr>
        <w:t>6.203.205,21</w:t>
      </w:r>
      <w:r w:rsidRPr="00BD6DB0">
        <w:rPr>
          <w:rFonts w:eastAsia="Arial Unicode MS" w:cs="Arial"/>
          <w:sz w:val="24"/>
          <w:szCs w:val="24"/>
        </w:rPr>
        <w:t xml:space="preserve"> (</w:t>
      </w:r>
      <w:r w:rsidR="00E619D1" w:rsidRPr="00BD6DB0">
        <w:rPr>
          <w:rFonts w:eastAsia="Arial Unicode MS" w:cs="Arial"/>
          <w:sz w:val="24"/>
          <w:szCs w:val="24"/>
        </w:rPr>
        <w:t>seis milhões duzentos e três mil duzentos e cinco reais e vinte um centavos</w:t>
      </w:r>
      <w:r w:rsidRPr="00BD6DB0">
        <w:rPr>
          <w:rFonts w:eastAsia="Arial Unicode MS" w:cs="Arial"/>
          <w:sz w:val="24"/>
          <w:szCs w:val="24"/>
        </w:rPr>
        <w:t>), conforme planilha descritiva em anexo (ou abaixo),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C229CF" w:rsidRPr="00BD6DB0" w:rsidRDefault="00C229CF" w:rsidP="00C229CF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BD6DB0">
        <w:rPr>
          <w:rFonts w:eastAsia="Arial Unicode MS" w:cs="Arial"/>
          <w:b/>
          <w:sz w:val="24"/>
          <w:szCs w:val="24"/>
        </w:rPr>
        <w:t>CLÁUSULA QUARTA: PRAZO DE VIGÊNCIA CONTRATUAL E DE EXECUÇÃO DO OBJETO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4.1. </w:t>
      </w:r>
      <w:r w:rsidRPr="00BD6DB0">
        <w:rPr>
          <w:rFonts w:eastAsia="Arial Unicode MS" w:cs="Arial"/>
          <w:b/>
          <w:bCs/>
          <w:sz w:val="24"/>
          <w:szCs w:val="24"/>
        </w:rPr>
        <w:t>O prazo de vigência do presente Contrato será 12 (doze) meses a partir da data da sua assinatura.</w:t>
      </w:r>
    </w:p>
    <w:p w:rsidR="00C229CF" w:rsidRPr="00BD6DB0" w:rsidRDefault="00C229CF" w:rsidP="00C229CF">
      <w:pPr>
        <w:spacing w:before="120" w:line="360" w:lineRule="auto"/>
        <w:rPr>
          <w:bCs/>
          <w:sz w:val="24"/>
          <w:szCs w:val="24"/>
        </w:rPr>
      </w:pPr>
      <w:r w:rsidRPr="00BD6DB0">
        <w:rPr>
          <w:sz w:val="24"/>
          <w:szCs w:val="24"/>
        </w:rPr>
        <w:t>4.1.1.</w:t>
      </w:r>
      <w:r w:rsidRPr="00BD6DB0">
        <w:rPr>
          <w:sz w:val="24"/>
          <w:szCs w:val="24"/>
        </w:rPr>
        <w:tab/>
        <w:t>Por se tratar de serviço continuado, o</w:t>
      </w:r>
      <w:r w:rsidRPr="00BD6DB0">
        <w:rPr>
          <w:bCs/>
          <w:sz w:val="24"/>
          <w:szCs w:val="24"/>
        </w:rPr>
        <w:t xml:space="preserve"> prazo contratual poderá ser prorrogado, desde que observados o art. 147 do RILC e os seguintes requisitos: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lastRenderedPageBreak/>
        <w:t>haja</w:t>
      </w:r>
      <w:proofErr w:type="gramEnd"/>
      <w:r w:rsidRPr="00BD6DB0">
        <w:rPr>
          <w:sz w:val="24"/>
          <w:szCs w:val="24"/>
        </w:rPr>
        <w:t xml:space="preserve"> manifestação do interesse da CESAMA, tecnicamente motivado pelo gestor;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exista</w:t>
      </w:r>
      <w:proofErr w:type="gramEnd"/>
      <w:r w:rsidRPr="00BD6DB0">
        <w:rPr>
          <w:sz w:val="24"/>
          <w:szCs w:val="24"/>
        </w:rPr>
        <w:t xml:space="preserve"> previsão no instrumento convocatório e no contrato;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seja</w:t>
      </w:r>
      <w:proofErr w:type="gramEnd"/>
      <w:r w:rsidRPr="00BD6DB0">
        <w:rPr>
          <w:sz w:val="24"/>
          <w:szCs w:val="24"/>
        </w:rPr>
        <w:t xml:space="preserve"> demonstrada a </w:t>
      </w:r>
      <w:proofErr w:type="spellStart"/>
      <w:r w:rsidRPr="00BD6DB0">
        <w:rPr>
          <w:sz w:val="24"/>
          <w:szCs w:val="24"/>
        </w:rPr>
        <w:t>vantajosidade</w:t>
      </w:r>
      <w:proofErr w:type="spellEnd"/>
      <w:r w:rsidRPr="00BD6DB0">
        <w:rPr>
          <w:sz w:val="24"/>
          <w:szCs w:val="24"/>
        </w:rPr>
        <w:t xml:space="preserve"> na manutenção do ajuste;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exista</w:t>
      </w:r>
      <w:proofErr w:type="gramEnd"/>
      <w:r w:rsidRPr="00BD6DB0">
        <w:rPr>
          <w:sz w:val="24"/>
          <w:szCs w:val="24"/>
        </w:rPr>
        <w:t xml:space="preserve"> recurso orçamentário para atender a prorrogação;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as</w:t>
      </w:r>
      <w:proofErr w:type="gramEnd"/>
      <w:r w:rsidRPr="00BD6DB0">
        <w:rPr>
          <w:sz w:val="24"/>
          <w:szCs w:val="24"/>
        </w:rPr>
        <w:t xml:space="preserve"> obrigações da contratada tenham sido regularmente cumpridas;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a</w:t>
      </w:r>
      <w:proofErr w:type="gramEnd"/>
      <w:r w:rsidRPr="00BD6DB0">
        <w:rPr>
          <w:sz w:val="24"/>
          <w:szCs w:val="24"/>
        </w:rPr>
        <w:t xml:space="preserve"> contratada manifeste expressamente a sua anuência na prorrogação;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a</w:t>
      </w:r>
      <w:proofErr w:type="gramEnd"/>
      <w:r w:rsidRPr="00BD6DB0">
        <w:rPr>
          <w:sz w:val="24"/>
          <w:szCs w:val="24"/>
        </w:rPr>
        <w:t xml:space="preserve"> manutenção das condições de habilitação da contratada;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a</w:t>
      </w:r>
      <w:proofErr w:type="gramEnd"/>
      <w:r w:rsidRPr="00BD6DB0">
        <w:rPr>
          <w:sz w:val="24"/>
          <w:szCs w:val="24"/>
        </w:rPr>
        <w:t xml:space="preserve"> inexistência de sanções restritivas da atividade licitatória e contratual aplicadas pela </w:t>
      </w:r>
      <w:proofErr w:type="spellStart"/>
      <w:r w:rsidRPr="00BD6DB0">
        <w:rPr>
          <w:sz w:val="24"/>
          <w:szCs w:val="24"/>
        </w:rPr>
        <w:t>Cesama</w:t>
      </w:r>
      <w:proofErr w:type="spellEnd"/>
      <w:r w:rsidRPr="00BD6DB0">
        <w:rPr>
          <w:sz w:val="24"/>
          <w:szCs w:val="24"/>
        </w:rPr>
        <w:t xml:space="preserve"> em fase de cumprimento;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seja</w:t>
      </w:r>
      <w:proofErr w:type="gramEnd"/>
      <w:r w:rsidRPr="00BD6DB0">
        <w:rPr>
          <w:sz w:val="24"/>
          <w:szCs w:val="24"/>
        </w:rPr>
        <w:t xml:space="preserve"> promovida/requerida e formalizada por meio de termo aditivo na vigência do contrato; </w:t>
      </w:r>
    </w:p>
    <w:p w:rsidR="00C229CF" w:rsidRPr="00BD6DB0" w:rsidRDefault="00C229CF" w:rsidP="00C229CF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BD6DB0">
        <w:rPr>
          <w:sz w:val="24"/>
          <w:szCs w:val="24"/>
        </w:rPr>
        <w:t>haja</w:t>
      </w:r>
      <w:proofErr w:type="gramEnd"/>
      <w:r w:rsidRPr="00BD6DB0">
        <w:rPr>
          <w:sz w:val="24"/>
          <w:szCs w:val="24"/>
        </w:rPr>
        <w:t xml:space="preserve"> autorização da autoridade competente.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sz w:val="24"/>
          <w:szCs w:val="24"/>
        </w:rPr>
        <w:t>4.1.2.</w:t>
      </w:r>
      <w:r w:rsidRPr="00BD6DB0">
        <w:rPr>
          <w:sz w:val="24"/>
          <w:szCs w:val="24"/>
        </w:rPr>
        <w:tab/>
        <w:t>Prorrogado o Contrato, o preço do serviço contratado poderá ser reajustado na forma prevista nos artigos 159 a 161 do RILC.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4.2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4.2.1 A alteração quantitativa poderá ocorrer, nas mesmas condições contratuais, quando </w:t>
      </w:r>
      <w:proofErr w:type="gramStart"/>
      <w:r w:rsidRPr="00BD6DB0">
        <w:rPr>
          <w:rFonts w:eastAsia="Arial Unicode MS" w:cs="Arial"/>
          <w:sz w:val="24"/>
          <w:szCs w:val="24"/>
        </w:rPr>
        <w:t>for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necessário acréscimos ou supressões do objeto até o limite máximo de 25% (vinte e cinco por cento) do valor inicial atualizado do Contrato.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4.2.2 Nenhum acréscimo ou supressão poderá exceder os limites estabelecidos no item 4.2.1, salvo as supressões </w:t>
      </w:r>
      <w:proofErr w:type="gramStart"/>
      <w:r w:rsidRPr="00BD6DB0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entre a CESAMA e a CONTRATADA.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4.2.3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</w:t>
      </w:r>
      <w:r w:rsidRPr="00BD6DB0">
        <w:rPr>
          <w:rFonts w:eastAsia="Arial Unicode MS" w:cs="Arial"/>
          <w:bCs/>
          <w:sz w:val="24"/>
          <w:szCs w:val="24"/>
        </w:rPr>
        <w:lastRenderedPageBreak/>
        <w:t xml:space="preserve">não caracterizam alteração do Contrato e poderão ser registradas por simples </w:t>
      </w:r>
      <w:proofErr w:type="spellStart"/>
      <w:r w:rsidRPr="00BD6DB0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Pr="00BD6DB0">
        <w:rPr>
          <w:rFonts w:eastAsia="Arial Unicode MS" w:cs="Arial"/>
          <w:bCs/>
          <w:sz w:val="24"/>
          <w:szCs w:val="24"/>
        </w:rPr>
        <w:t>.</w:t>
      </w:r>
    </w:p>
    <w:p w:rsidR="00C229CF" w:rsidRPr="00BD6DB0" w:rsidRDefault="00C229CF" w:rsidP="00C229CF">
      <w:pPr>
        <w:spacing w:before="480" w:line="360" w:lineRule="auto"/>
        <w:rPr>
          <w:rFonts w:cs="Arial"/>
          <w:b/>
          <w:sz w:val="24"/>
          <w:szCs w:val="24"/>
        </w:rPr>
      </w:pPr>
      <w:r w:rsidRPr="00BD6DB0">
        <w:rPr>
          <w:rFonts w:cs="Arial"/>
          <w:b/>
          <w:sz w:val="24"/>
          <w:szCs w:val="24"/>
        </w:rPr>
        <w:t xml:space="preserve">CLÁUSULA QUINTA: DAS OBRIGAÇÕES </w:t>
      </w:r>
    </w:p>
    <w:p w:rsidR="00C229CF" w:rsidRPr="00BD6DB0" w:rsidRDefault="00C229CF" w:rsidP="00C229CF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BD6DB0">
        <w:rPr>
          <w:rFonts w:ascii="Arial" w:hAnsi="Arial" w:cs="Arial"/>
          <w:sz w:val="23"/>
          <w:szCs w:val="23"/>
        </w:rPr>
        <w:t>5.1. São obrigações da CONTRATADA: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5.1.1</w:t>
      </w:r>
      <w:r w:rsidRPr="00BD6DB0">
        <w:rPr>
          <w:rFonts w:eastAsia="Arial Unicode MS" w:cs="Arial"/>
          <w:sz w:val="24"/>
          <w:szCs w:val="24"/>
        </w:rPr>
        <w:t xml:space="preserve">. A </w:t>
      </w:r>
      <w:r w:rsidRPr="00BD6DB0">
        <w:rPr>
          <w:rFonts w:eastAsia="Arial Unicode MS" w:cs="Arial"/>
          <w:bCs/>
          <w:sz w:val="24"/>
          <w:szCs w:val="24"/>
        </w:rPr>
        <w:t>CONTRATADA</w:t>
      </w:r>
      <w:r w:rsidRPr="00BD6DB0">
        <w:rPr>
          <w:rFonts w:eastAsia="Arial Unicode MS" w:cs="Arial"/>
          <w:b/>
          <w:bCs/>
          <w:sz w:val="24"/>
          <w:szCs w:val="24"/>
        </w:rPr>
        <w:t xml:space="preserve"> </w:t>
      </w:r>
      <w:r w:rsidRPr="00BD6DB0">
        <w:rPr>
          <w:rFonts w:eastAsia="Arial Unicode MS" w:cs="Arial"/>
          <w:sz w:val="24"/>
          <w:szCs w:val="24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5.1.2. A CONTRATADA se obriga, neste ato, a manter, durante toda a execução do Contrato, em compatibilidade com as obrigações por ela assumidas, todas as condições de habilitação e qualificação exigidas na licitação.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bCs/>
          <w:sz w:val="24"/>
          <w:szCs w:val="24"/>
        </w:rPr>
      </w:pPr>
      <w:r w:rsidRPr="00BD6DB0">
        <w:rPr>
          <w:rFonts w:cs="Arial"/>
          <w:bCs/>
          <w:sz w:val="24"/>
          <w:szCs w:val="24"/>
        </w:rPr>
        <w:t>Os vales ou tíquetes alimentação e refeição deverão ser fornecidos através de créditos em cartão magnético/eletrônico em PVC, com tecnologia microprocessador com chip de segurança, com sistema de controle de saldo e com senha numérica pessoal e intransferível para validação das transações eletrônicas através de sua digitação pelo usuário/empregado no ato da aquisição dos gêneros alimentícios nos estabelecimentos credenciados.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bCs/>
          <w:sz w:val="24"/>
          <w:szCs w:val="24"/>
        </w:rPr>
      </w:pPr>
      <w:r w:rsidRPr="00BD6DB0">
        <w:rPr>
          <w:rFonts w:cs="Arial"/>
          <w:bCs/>
          <w:sz w:val="24"/>
          <w:szCs w:val="24"/>
        </w:rPr>
        <w:t xml:space="preserve">Os primeiros cartões deverão ser entregues ao Departamento de Recursos Humanos da </w:t>
      </w:r>
      <w:proofErr w:type="spellStart"/>
      <w:r w:rsidRPr="00BD6DB0">
        <w:rPr>
          <w:rFonts w:cs="Arial"/>
          <w:bCs/>
          <w:sz w:val="24"/>
          <w:szCs w:val="24"/>
        </w:rPr>
        <w:t>Cesama</w:t>
      </w:r>
      <w:proofErr w:type="spellEnd"/>
      <w:r w:rsidRPr="00BD6DB0">
        <w:rPr>
          <w:rFonts w:cs="Arial"/>
          <w:bCs/>
          <w:sz w:val="24"/>
          <w:szCs w:val="24"/>
        </w:rPr>
        <w:t xml:space="preserve">, personalizados, com nome por extenso do empregado, razão social da </w:t>
      </w:r>
      <w:proofErr w:type="spellStart"/>
      <w:r w:rsidRPr="00BD6DB0">
        <w:rPr>
          <w:rFonts w:cs="Arial"/>
          <w:bCs/>
          <w:sz w:val="24"/>
          <w:szCs w:val="24"/>
        </w:rPr>
        <w:t>Cesama</w:t>
      </w:r>
      <w:proofErr w:type="spellEnd"/>
      <w:r w:rsidRPr="00BD6DB0">
        <w:rPr>
          <w:rFonts w:cs="Arial"/>
          <w:bCs/>
          <w:sz w:val="24"/>
          <w:szCs w:val="24"/>
        </w:rPr>
        <w:t xml:space="preserve">, identificação da modalidade (alimentação ou refeição) e numeração de identificação </w:t>
      </w:r>
      <w:proofErr w:type="spellStart"/>
      <w:r w:rsidRPr="00BD6DB0">
        <w:rPr>
          <w:rFonts w:cs="Arial"/>
          <w:bCs/>
          <w:sz w:val="24"/>
          <w:szCs w:val="24"/>
        </w:rPr>
        <w:t>sequencial</w:t>
      </w:r>
      <w:proofErr w:type="spellEnd"/>
      <w:r w:rsidRPr="00BD6DB0">
        <w:rPr>
          <w:rFonts w:cs="Arial"/>
          <w:bCs/>
          <w:sz w:val="24"/>
          <w:szCs w:val="24"/>
        </w:rPr>
        <w:t xml:space="preserve">, conforme disposto no artigo 17 da Portaria 03, de 01 de março de 2002, do Ministério do Trabalho e Emprego, </w:t>
      </w:r>
      <w:r w:rsidRPr="00BD6DB0">
        <w:rPr>
          <w:rFonts w:cs="Arial"/>
          <w:b/>
          <w:bCs/>
          <w:sz w:val="24"/>
          <w:szCs w:val="24"/>
        </w:rPr>
        <w:t xml:space="preserve">em até 05 (cinco) dias úteis </w:t>
      </w:r>
      <w:r w:rsidRPr="00BD6DB0">
        <w:rPr>
          <w:rFonts w:cs="Arial"/>
          <w:bCs/>
          <w:sz w:val="24"/>
          <w:szCs w:val="24"/>
        </w:rPr>
        <w:t xml:space="preserve">a contar da data de solicitação da </w:t>
      </w:r>
      <w:proofErr w:type="spellStart"/>
      <w:r w:rsidRPr="00BD6DB0">
        <w:rPr>
          <w:rFonts w:cs="Arial"/>
          <w:bCs/>
          <w:sz w:val="24"/>
          <w:szCs w:val="24"/>
        </w:rPr>
        <w:t>Cesama</w:t>
      </w:r>
      <w:proofErr w:type="spellEnd"/>
      <w:r w:rsidRPr="00BD6DB0">
        <w:rPr>
          <w:rFonts w:cs="Arial"/>
          <w:bCs/>
          <w:sz w:val="24"/>
          <w:szCs w:val="24"/>
        </w:rPr>
        <w:t>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bCs/>
          <w:sz w:val="24"/>
          <w:szCs w:val="24"/>
        </w:rPr>
      </w:pPr>
      <w:r w:rsidRPr="00BD6DB0">
        <w:rPr>
          <w:rFonts w:cs="Arial"/>
          <w:bCs/>
          <w:sz w:val="24"/>
          <w:szCs w:val="24"/>
        </w:rPr>
        <w:t xml:space="preserve">Os cartões </w:t>
      </w:r>
      <w:proofErr w:type="gramStart"/>
      <w:r w:rsidRPr="00BD6DB0">
        <w:rPr>
          <w:rFonts w:cs="Arial"/>
          <w:bCs/>
          <w:sz w:val="24"/>
          <w:szCs w:val="24"/>
        </w:rPr>
        <w:t>magnéticos/eletrônicos</w:t>
      </w:r>
      <w:proofErr w:type="gramEnd"/>
      <w:r w:rsidRPr="00BD6DB0">
        <w:rPr>
          <w:rFonts w:cs="Arial"/>
          <w:bCs/>
          <w:sz w:val="24"/>
          <w:szCs w:val="24"/>
        </w:rPr>
        <w:t xml:space="preserve"> deverão ser entregues embalados individualmente e com identificação nominal, com senha individualizada e bloqueados, sendo que o desbloqueio deve ser feito pelo próprio usuário via Central de Atendimento, obedecendo aos padrões técnicos e características físicas que </w:t>
      </w:r>
      <w:r w:rsidRPr="00BD6DB0">
        <w:rPr>
          <w:rFonts w:cs="Arial"/>
          <w:bCs/>
          <w:sz w:val="24"/>
          <w:szCs w:val="24"/>
        </w:rPr>
        <w:lastRenderedPageBreak/>
        <w:t xml:space="preserve">garantam a segurança quando da distribuição e da utilização no pagamento das despesas. 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bCs/>
          <w:sz w:val="24"/>
          <w:szCs w:val="24"/>
        </w:rPr>
      </w:pPr>
      <w:r w:rsidRPr="00BD6DB0">
        <w:rPr>
          <w:rFonts w:cs="Arial"/>
          <w:bCs/>
          <w:sz w:val="24"/>
          <w:szCs w:val="24"/>
        </w:rPr>
        <w:t xml:space="preserve">A </w:t>
      </w:r>
      <w:r w:rsidRPr="00BD6DB0">
        <w:rPr>
          <w:rFonts w:cs="Arial"/>
          <w:b/>
          <w:bCs/>
          <w:sz w:val="24"/>
          <w:szCs w:val="24"/>
        </w:rPr>
        <w:t>substituição</w:t>
      </w:r>
      <w:r w:rsidRPr="00BD6DB0">
        <w:rPr>
          <w:rFonts w:cs="Arial"/>
          <w:bCs/>
          <w:sz w:val="24"/>
          <w:szCs w:val="24"/>
        </w:rPr>
        <w:t xml:space="preserve"> de cartões magnéticos/eletrônicos (segunda via) deverá ser </w:t>
      </w:r>
      <w:r w:rsidRPr="00BD6DB0">
        <w:rPr>
          <w:rFonts w:cs="Arial"/>
          <w:b/>
          <w:bCs/>
          <w:sz w:val="24"/>
          <w:szCs w:val="24"/>
        </w:rPr>
        <w:t xml:space="preserve">no prazo máximo de </w:t>
      </w:r>
      <w:proofErr w:type="gramStart"/>
      <w:r w:rsidRPr="00BD6DB0">
        <w:rPr>
          <w:rFonts w:cs="Arial"/>
          <w:b/>
          <w:bCs/>
          <w:sz w:val="24"/>
          <w:szCs w:val="24"/>
        </w:rPr>
        <w:t>5</w:t>
      </w:r>
      <w:proofErr w:type="gramEnd"/>
      <w:r w:rsidRPr="00BD6DB0">
        <w:rPr>
          <w:rFonts w:cs="Arial"/>
          <w:b/>
          <w:bCs/>
          <w:sz w:val="24"/>
          <w:szCs w:val="24"/>
        </w:rPr>
        <w:t xml:space="preserve"> (cinco) dias úteis</w:t>
      </w:r>
      <w:r w:rsidRPr="00BD6DB0">
        <w:rPr>
          <w:rFonts w:cs="Arial"/>
          <w:bCs/>
          <w:sz w:val="24"/>
          <w:szCs w:val="24"/>
        </w:rPr>
        <w:t xml:space="preserve">, contados a partir da data do pedido de emissão do novo cartão pelo usuário via Central de Atendimento. 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bCs/>
          <w:sz w:val="24"/>
          <w:szCs w:val="24"/>
        </w:rPr>
        <w:t xml:space="preserve">Em caso de bloqueio dos cartões </w:t>
      </w:r>
      <w:proofErr w:type="gramStart"/>
      <w:r w:rsidRPr="00BD6DB0">
        <w:rPr>
          <w:rFonts w:cs="Arial"/>
          <w:bCs/>
          <w:sz w:val="24"/>
          <w:szCs w:val="24"/>
        </w:rPr>
        <w:t>magnéticos/eletrônicos</w:t>
      </w:r>
      <w:proofErr w:type="gramEnd"/>
      <w:r w:rsidRPr="00BD6DB0">
        <w:rPr>
          <w:rFonts w:cs="Arial"/>
          <w:bCs/>
          <w:sz w:val="24"/>
          <w:szCs w:val="24"/>
        </w:rPr>
        <w:t xml:space="preserve"> pelo usuário, via Central de Atendimento, as segundas vias devem ser emitidas imediatamente, sem a necessidade de intervenção do Departamento de Recursos Humanos da </w:t>
      </w:r>
      <w:proofErr w:type="spellStart"/>
      <w:r w:rsidRPr="00BD6DB0">
        <w:rPr>
          <w:rFonts w:cs="Arial"/>
          <w:bCs/>
          <w:sz w:val="24"/>
          <w:szCs w:val="24"/>
        </w:rPr>
        <w:t>Cesama</w:t>
      </w:r>
      <w:proofErr w:type="spellEnd"/>
      <w:r w:rsidRPr="00BD6DB0">
        <w:rPr>
          <w:rFonts w:cs="Arial"/>
          <w:bCs/>
          <w:sz w:val="24"/>
          <w:szCs w:val="24"/>
        </w:rPr>
        <w:t>.</w:t>
      </w:r>
      <w:r w:rsidRPr="00BD6DB0">
        <w:rPr>
          <w:rFonts w:cs="Arial"/>
          <w:sz w:val="24"/>
          <w:szCs w:val="24"/>
        </w:rPr>
        <w:t>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>No caso de substituição do cartão magnético/eletrônico (segunda via) deverá ser realizada a transferência do saldo remanescente para o novo cartão, devendo a segunda via ser entregue nas mesmas condições dos itens 5.1.4 e 5.1.5 deste contrato.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Os custos para confecção dos cartões </w:t>
      </w:r>
      <w:proofErr w:type="gramStart"/>
      <w:r w:rsidRPr="00BD6DB0">
        <w:rPr>
          <w:rFonts w:cs="Arial"/>
          <w:sz w:val="24"/>
          <w:szCs w:val="24"/>
        </w:rPr>
        <w:t>magnéticos/eletrônicos</w:t>
      </w:r>
      <w:proofErr w:type="gramEnd"/>
      <w:r w:rsidRPr="00BD6DB0">
        <w:rPr>
          <w:rFonts w:cs="Arial"/>
          <w:sz w:val="24"/>
          <w:szCs w:val="24"/>
        </w:rPr>
        <w:t xml:space="preserve"> com chip ficarão a cargo da empresa CONTRATADA, tanto para a primeira via quanto para as demais vias necessárias.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>A validade do cartão não poderá ser inferior a 12 (doze) meses, contados da data de sua emissão.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A requisição dos vales ou tíquetes (alimentação - cesta básica, alimentação e refeição) será feita pelo Departamento de Recursos Humanos no início de cada mês, para que os créditos de todos os empregados sejam depositados, </w:t>
      </w:r>
      <w:proofErr w:type="spellStart"/>
      <w:r w:rsidRPr="00BD6DB0">
        <w:rPr>
          <w:rFonts w:cs="Arial"/>
          <w:sz w:val="24"/>
          <w:szCs w:val="24"/>
        </w:rPr>
        <w:t>on</w:t>
      </w:r>
      <w:proofErr w:type="spellEnd"/>
      <w:r w:rsidRPr="00BD6DB0">
        <w:rPr>
          <w:rFonts w:cs="Arial"/>
          <w:sz w:val="24"/>
          <w:szCs w:val="24"/>
        </w:rPr>
        <w:t xml:space="preserve"> </w:t>
      </w:r>
      <w:proofErr w:type="spellStart"/>
      <w:r w:rsidRPr="00BD6DB0">
        <w:rPr>
          <w:rFonts w:cs="Arial"/>
          <w:sz w:val="24"/>
          <w:szCs w:val="24"/>
        </w:rPr>
        <w:t>line</w:t>
      </w:r>
      <w:proofErr w:type="spellEnd"/>
      <w:r w:rsidRPr="00BD6DB0">
        <w:rPr>
          <w:rFonts w:cs="Arial"/>
          <w:sz w:val="24"/>
          <w:szCs w:val="24"/>
        </w:rPr>
        <w:t>, no dia 10 (dez) do mesmo mês.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A requisição dos vales ou tíquetes refeição para os empregados de plantão será feita pelo Departamento de Recursos Humanos semanalmente. O crédito destes empregados deverá ser depositado, </w:t>
      </w:r>
      <w:proofErr w:type="spellStart"/>
      <w:r w:rsidRPr="00BD6DB0">
        <w:rPr>
          <w:rFonts w:cs="Arial"/>
          <w:sz w:val="24"/>
          <w:szCs w:val="24"/>
        </w:rPr>
        <w:t>on</w:t>
      </w:r>
      <w:proofErr w:type="spellEnd"/>
      <w:r w:rsidRPr="00BD6DB0">
        <w:rPr>
          <w:rFonts w:cs="Arial"/>
          <w:sz w:val="24"/>
          <w:szCs w:val="24"/>
        </w:rPr>
        <w:t xml:space="preserve"> </w:t>
      </w:r>
      <w:proofErr w:type="spellStart"/>
      <w:r w:rsidRPr="00BD6DB0">
        <w:rPr>
          <w:rFonts w:cs="Arial"/>
          <w:sz w:val="24"/>
          <w:szCs w:val="24"/>
        </w:rPr>
        <w:t>line</w:t>
      </w:r>
      <w:proofErr w:type="spellEnd"/>
      <w:r w:rsidRPr="00BD6DB0">
        <w:rPr>
          <w:rFonts w:cs="Arial"/>
          <w:sz w:val="24"/>
          <w:szCs w:val="24"/>
        </w:rPr>
        <w:t>, em no máximo 03 (três) dias úteis a partir da requisição.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A CESAMA poderá, ainda, solicitar créditos fora dos períodos acima estipulados e os mesmos deverão ser creditados para o empregado, </w:t>
      </w:r>
      <w:proofErr w:type="spellStart"/>
      <w:r w:rsidRPr="00BD6DB0">
        <w:rPr>
          <w:rFonts w:cs="Arial"/>
          <w:sz w:val="24"/>
          <w:szCs w:val="24"/>
        </w:rPr>
        <w:t>on</w:t>
      </w:r>
      <w:proofErr w:type="spellEnd"/>
      <w:r w:rsidRPr="00BD6DB0">
        <w:rPr>
          <w:rFonts w:cs="Arial"/>
          <w:sz w:val="24"/>
          <w:szCs w:val="24"/>
        </w:rPr>
        <w:t xml:space="preserve"> </w:t>
      </w:r>
      <w:proofErr w:type="spellStart"/>
      <w:r w:rsidRPr="00BD6DB0">
        <w:rPr>
          <w:rFonts w:cs="Arial"/>
          <w:sz w:val="24"/>
          <w:szCs w:val="24"/>
        </w:rPr>
        <w:t>line</w:t>
      </w:r>
      <w:proofErr w:type="spellEnd"/>
      <w:r w:rsidRPr="00BD6DB0">
        <w:rPr>
          <w:rFonts w:cs="Arial"/>
          <w:sz w:val="24"/>
          <w:szCs w:val="24"/>
        </w:rPr>
        <w:t>, em no máximo 03 (três) dias úteis. A CESAMA poderá solicitar créditos em cartão estoque (</w:t>
      </w:r>
      <w:proofErr w:type="spellStart"/>
      <w:r w:rsidRPr="00BD6DB0">
        <w:rPr>
          <w:rFonts w:cs="Arial"/>
          <w:sz w:val="24"/>
          <w:szCs w:val="24"/>
        </w:rPr>
        <w:t>multi</w:t>
      </w:r>
      <w:proofErr w:type="spellEnd"/>
      <w:r w:rsidRPr="00BD6DB0">
        <w:rPr>
          <w:rFonts w:cs="Arial"/>
          <w:sz w:val="24"/>
          <w:szCs w:val="24"/>
        </w:rPr>
        <w:t xml:space="preserve"> uso). Estes cartões são utilizados pelo Departamento de Recursos Humanos ou outro Departamento por ele indicado.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lastRenderedPageBreak/>
        <w:t xml:space="preserve">A recarga </w:t>
      </w:r>
      <w:proofErr w:type="spellStart"/>
      <w:r w:rsidRPr="00BD6DB0">
        <w:rPr>
          <w:rFonts w:cs="Arial"/>
          <w:sz w:val="24"/>
          <w:szCs w:val="24"/>
        </w:rPr>
        <w:t>on</w:t>
      </w:r>
      <w:proofErr w:type="spellEnd"/>
      <w:r w:rsidRPr="00BD6DB0">
        <w:rPr>
          <w:rFonts w:cs="Arial"/>
          <w:sz w:val="24"/>
          <w:szCs w:val="24"/>
        </w:rPr>
        <w:t xml:space="preserve"> </w:t>
      </w:r>
      <w:proofErr w:type="spellStart"/>
      <w:r w:rsidRPr="00BD6DB0">
        <w:rPr>
          <w:rFonts w:cs="Arial"/>
          <w:sz w:val="24"/>
          <w:szCs w:val="24"/>
        </w:rPr>
        <w:t>line</w:t>
      </w:r>
      <w:proofErr w:type="spellEnd"/>
      <w:r w:rsidRPr="00BD6DB0">
        <w:rPr>
          <w:rFonts w:cs="Arial"/>
          <w:sz w:val="24"/>
          <w:szCs w:val="24"/>
        </w:rPr>
        <w:t xml:space="preserve"> é necessária em vista dos locais de funcionamento da empresa, como os especificados no item 5.1.19 e ainda as diversas Estações de Tratamento de Água e Estações de Tratamento de Esgoto espalhadas pela cidade de Juiz de Fora, inclusive Distritos.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Os créditos inseridos nos cartões </w:t>
      </w:r>
      <w:proofErr w:type="gramStart"/>
      <w:r w:rsidRPr="00BD6DB0">
        <w:rPr>
          <w:rFonts w:cs="Arial"/>
          <w:sz w:val="24"/>
          <w:szCs w:val="24"/>
        </w:rPr>
        <w:t>magnéticos/eletrônicos</w:t>
      </w:r>
      <w:proofErr w:type="gramEnd"/>
      <w:r w:rsidRPr="00BD6DB0">
        <w:rPr>
          <w:rFonts w:cs="Arial"/>
          <w:sz w:val="24"/>
          <w:szCs w:val="24"/>
        </w:rPr>
        <w:t xml:space="preserve"> com chip, se não utilizados dentro do mês de competência, deverão obrigatoriamente somar-se aos próximos créditos, de tal forma que os empregados da CESAMA em hipótese alguma sejam prejudicados.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Após o término do Contrato, os créditos remanescentes deverão ter validade de no mínimo 180 (cento e oitenta) dias, para que os empregados beneficiários possam utilizá-los. </w:t>
      </w:r>
    </w:p>
    <w:p w:rsidR="00C229CF" w:rsidRPr="00BD6DB0" w:rsidRDefault="00C229CF" w:rsidP="00C229CF">
      <w:pPr>
        <w:numPr>
          <w:ilvl w:val="2"/>
          <w:numId w:val="39"/>
        </w:numPr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>A contratada obriga-se a manter um elevado padrão de qualidade e segurança no processo de impressão, crédito nos cartões e disponibilização de senhas, a fim de evitar qualquer tipo de falsificação ou fraude.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bCs/>
          <w:sz w:val="24"/>
          <w:szCs w:val="24"/>
        </w:rPr>
        <w:t xml:space="preserve">Os cartões </w:t>
      </w:r>
      <w:proofErr w:type="gramStart"/>
      <w:r w:rsidRPr="00BD6DB0">
        <w:rPr>
          <w:rFonts w:cs="Arial"/>
          <w:bCs/>
          <w:sz w:val="24"/>
          <w:szCs w:val="24"/>
        </w:rPr>
        <w:t>magnéticos/eletrônicos</w:t>
      </w:r>
      <w:proofErr w:type="gramEnd"/>
      <w:r w:rsidRPr="00BD6DB0">
        <w:rPr>
          <w:rFonts w:cs="Arial"/>
          <w:bCs/>
          <w:sz w:val="24"/>
          <w:szCs w:val="24"/>
        </w:rPr>
        <w:t xml:space="preserve"> da empresa contratada deverão ser passíveis de utilização junto a uma ampla rede de estabelecimentos credenciados em todo o município de Juiz de Fora/MG, e nos municípios de Chácara/MG, Coronel Pacheco/MG, Lima Duarte/MG, Matias Barbosa/MG, Rio Pomba/MG e Paraíba do Sul/RJ, conforme endereços residenciais cadastrados dos empregados da </w:t>
      </w:r>
      <w:proofErr w:type="spellStart"/>
      <w:r w:rsidRPr="00BD6DB0">
        <w:rPr>
          <w:rFonts w:cs="Arial"/>
          <w:bCs/>
          <w:sz w:val="24"/>
          <w:szCs w:val="24"/>
        </w:rPr>
        <w:t>Cesama</w:t>
      </w:r>
      <w:proofErr w:type="spellEnd"/>
      <w:r w:rsidRPr="00BD6DB0">
        <w:rPr>
          <w:rFonts w:cs="Arial"/>
          <w:bCs/>
          <w:sz w:val="24"/>
          <w:szCs w:val="24"/>
        </w:rPr>
        <w:t>.</w:t>
      </w:r>
    </w:p>
    <w:p w:rsidR="00C229CF" w:rsidRPr="00BD6DB0" w:rsidRDefault="00C229CF" w:rsidP="00C229CF">
      <w:pPr>
        <w:pStyle w:val="PargrafodaLista"/>
        <w:numPr>
          <w:ilvl w:val="2"/>
          <w:numId w:val="39"/>
        </w:numPr>
        <w:suppressAutoHyphens w:val="0"/>
        <w:spacing w:before="12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BD6DB0">
        <w:rPr>
          <w:rFonts w:ascii="Arial" w:hAnsi="Arial" w:cs="Arial"/>
        </w:rPr>
        <w:t xml:space="preserve">No quadro a seguir consta a quantidade de empregados por localização das unidades da </w:t>
      </w:r>
      <w:proofErr w:type="spellStart"/>
      <w:r w:rsidRPr="00BD6DB0">
        <w:rPr>
          <w:rFonts w:ascii="Arial" w:hAnsi="Arial" w:cs="Arial"/>
        </w:rPr>
        <w:t>Cesama</w:t>
      </w:r>
      <w:proofErr w:type="spellEnd"/>
      <w:r w:rsidRPr="00BD6DB0">
        <w:rPr>
          <w:rFonts w:ascii="Arial" w:hAnsi="Arial" w:cs="Arial"/>
        </w:rPr>
        <w:t>, separados pelo tipo de cartão: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17"/>
        <w:gridCol w:w="2270"/>
      </w:tblGrid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Sede da CESAMA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Av. Barão do Rio Branco, nº 1.843, 10º andar, Centro. Juiz de Fora / MG</w:t>
            </w: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C229CF" w:rsidRPr="00BD6DB0" w:rsidTr="00F35E40">
        <w:trPr>
          <w:trHeight w:val="511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Tipo Cartão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Quantidade de Empregados</w:t>
            </w:r>
          </w:p>
        </w:tc>
      </w:tr>
      <w:tr w:rsidR="00C229CF" w:rsidRPr="00BD6DB0" w:rsidTr="00F35E40">
        <w:trPr>
          <w:trHeight w:val="300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137</w:t>
            </w:r>
          </w:p>
        </w:tc>
      </w:tr>
      <w:tr w:rsidR="00C229CF" w:rsidRPr="00BD6DB0" w:rsidTr="00F35E40">
        <w:trPr>
          <w:trHeight w:val="315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REFEIÇÃO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213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Regional LESTE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Rua Santa Terezinha, nº 505, Bairro Santa Terezinha. Juiz de Fora / MG</w:t>
            </w: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C229CF" w:rsidRPr="00BD6DB0" w:rsidTr="00F35E40">
        <w:trPr>
          <w:trHeight w:val="900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Tipo Cartão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Quantidade de Empregados</w:t>
            </w:r>
          </w:p>
        </w:tc>
      </w:tr>
      <w:tr w:rsidR="00C229CF" w:rsidRPr="00BD6DB0" w:rsidTr="00F35E40">
        <w:trPr>
          <w:trHeight w:val="300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75</w:t>
            </w:r>
          </w:p>
        </w:tc>
      </w:tr>
      <w:tr w:rsidR="00C229CF" w:rsidRPr="00BD6DB0" w:rsidTr="00F35E40">
        <w:trPr>
          <w:trHeight w:val="315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REFEIÇÃO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88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Regional NOROESTE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lastRenderedPageBreak/>
              <w:t xml:space="preserve">Rua </w:t>
            </w:r>
            <w:proofErr w:type="spellStart"/>
            <w:r w:rsidRPr="00BD6DB0">
              <w:rPr>
                <w:rFonts w:cs="Arial"/>
                <w:sz w:val="24"/>
                <w:szCs w:val="24"/>
                <w:lang w:eastAsia="pt-BR"/>
              </w:rPr>
              <w:t>Jacil</w:t>
            </w:r>
            <w:proofErr w:type="spellEnd"/>
            <w:r w:rsidRPr="00BD6DB0">
              <w:rPr>
                <w:rFonts w:cs="Arial"/>
                <w:sz w:val="24"/>
                <w:szCs w:val="24"/>
                <w:lang w:eastAsia="pt-BR"/>
              </w:rPr>
              <w:t xml:space="preserve"> Firmino Pinheiro, lote </w:t>
            </w:r>
            <w:proofErr w:type="gramStart"/>
            <w:r w:rsidRPr="00BD6DB0">
              <w:rPr>
                <w:rFonts w:cs="Arial"/>
                <w:sz w:val="24"/>
                <w:szCs w:val="24"/>
                <w:lang w:eastAsia="pt-BR"/>
              </w:rPr>
              <w:t>3</w:t>
            </w:r>
            <w:proofErr w:type="gramEnd"/>
            <w:r w:rsidRPr="00BD6DB0">
              <w:rPr>
                <w:rFonts w:cs="Arial"/>
                <w:sz w:val="24"/>
                <w:szCs w:val="24"/>
                <w:lang w:eastAsia="pt-BR"/>
              </w:rPr>
              <w:t>, Bairro Nova Era. Juiz de Fora / MG</w:t>
            </w:r>
          </w:p>
        </w:tc>
      </w:tr>
      <w:tr w:rsidR="00C229CF" w:rsidRPr="00BD6DB0" w:rsidTr="00F35E40">
        <w:trPr>
          <w:trHeight w:val="900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Tipo Cartão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Quantidade de Empregados</w:t>
            </w:r>
          </w:p>
        </w:tc>
      </w:tr>
      <w:tr w:rsidR="00C229CF" w:rsidRPr="00BD6DB0" w:rsidTr="00F35E40">
        <w:trPr>
          <w:trHeight w:val="258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30</w:t>
            </w:r>
          </w:p>
        </w:tc>
      </w:tr>
      <w:tr w:rsidR="00C229CF" w:rsidRPr="00BD6DB0" w:rsidTr="00F35E40">
        <w:trPr>
          <w:trHeight w:val="315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REFEIÇÃO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33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Regional SUDOESTE</w:t>
            </w:r>
          </w:p>
        </w:tc>
      </w:tr>
      <w:tr w:rsidR="00C229CF" w:rsidRPr="00BD6DB0" w:rsidTr="00F35E40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Rua Monsenhor Gustavo Freire, nº 75, Bairro São Mateus. Juiz de Fora / MG</w:t>
            </w:r>
          </w:p>
        </w:tc>
      </w:tr>
      <w:tr w:rsidR="00C229CF" w:rsidRPr="00BD6DB0" w:rsidTr="00F35E40">
        <w:trPr>
          <w:trHeight w:val="677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Tipo Cartão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b/>
                <w:bCs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b/>
                <w:bCs/>
                <w:sz w:val="24"/>
                <w:szCs w:val="24"/>
                <w:lang w:eastAsia="pt-BR"/>
              </w:rPr>
              <w:t>Quantidade de Empregados</w:t>
            </w:r>
          </w:p>
        </w:tc>
      </w:tr>
      <w:tr w:rsidR="00C229CF" w:rsidRPr="00BD6DB0" w:rsidTr="00F35E40">
        <w:trPr>
          <w:trHeight w:val="300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143</w:t>
            </w:r>
          </w:p>
        </w:tc>
      </w:tr>
      <w:tr w:rsidR="00C229CF" w:rsidRPr="00BD6DB0" w:rsidTr="00F35E40">
        <w:trPr>
          <w:trHeight w:val="327"/>
        </w:trPr>
        <w:tc>
          <w:tcPr>
            <w:tcW w:w="6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REFEIÇÃO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9CF" w:rsidRPr="00BD6DB0" w:rsidRDefault="00C229CF" w:rsidP="00F35E40">
            <w:pPr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BD6DB0">
              <w:rPr>
                <w:rFonts w:cs="Arial"/>
                <w:sz w:val="24"/>
                <w:szCs w:val="24"/>
                <w:lang w:eastAsia="pt-BR"/>
              </w:rPr>
              <w:t>195</w:t>
            </w:r>
          </w:p>
        </w:tc>
      </w:tr>
    </w:tbl>
    <w:p w:rsidR="00C229CF" w:rsidRPr="00BD6DB0" w:rsidRDefault="00C229CF" w:rsidP="00C229CF">
      <w:pPr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 xml:space="preserve">A rede mínima de estabelecimentos credenciados foi definida com base em “Estudo para definição de rede credenciada”, anexo ao Termo de Referência, visando garantir as condições atualmente oferecidas aos empregados da </w:t>
      </w:r>
      <w:proofErr w:type="spellStart"/>
      <w:r w:rsidRPr="00BD6DB0">
        <w:rPr>
          <w:rFonts w:cs="Arial"/>
          <w:sz w:val="24"/>
          <w:szCs w:val="24"/>
          <w:lang w:eastAsia="pt-BR"/>
        </w:rPr>
        <w:t>Cesama</w:t>
      </w:r>
      <w:proofErr w:type="spellEnd"/>
      <w:r w:rsidRPr="00BD6DB0">
        <w:rPr>
          <w:rFonts w:cs="Arial"/>
          <w:sz w:val="24"/>
          <w:szCs w:val="24"/>
          <w:lang w:eastAsia="pt-BR"/>
        </w:rPr>
        <w:t xml:space="preserve">, evitando assim que haja redução na qualidade dos serviços oferecidos no tocante à rede disponível para utilização dos cartões </w:t>
      </w:r>
      <w:proofErr w:type="gramStart"/>
      <w:r w:rsidRPr="00BD6DB0">
        <w:rPr>
          <w:rFonts w:cs="Arial"/>
          <w:sz w:val="24"/>
          <w:szCs w:val="24"/>
          <w:lang w:eastAsia="pt-BR"/>
        </w:rPr>
        <w:t>magnéticos/eletrônicos</w:t>
      </w:r>
      <w:proofErr w:type="gramEnd"/>
      <w:r w:rsidRPr="00BD6DB0">
        <w:rPr>
          <w:rFonts w:cs="Arial"/>
          <w:sz w:val="24"/>
          <w:szCs w:val="24"/>
          <w:lang w:eastAsia="pt-BR"/>
        </w:rPr>
        <w:t xml:space="preserve"> alimentação e refeição, e ainda, buscando a melhoria contínua dessas condições. A rede de estabelecimentos credenciados e ativos deverá obedecer ao número mínimo abaixo indicado: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02"/>
        <w:gridCol w:w="3432"/>
      </w:tblGrid>
      <w:tr w:rsidR="00C229CF" w:rsidRPr="00BD6DB0" w:rsidTr="00F35E40">
        <w:tc>
          <w:tcPr>
            <w:tcW w:w="1985" w:type="dxa"/>
          </w:tcPr>
          <w:p w:rsidR="00C229CF" w:rsidRPr="00BD6DB0" w:rsidRDefault="00C229CF" w:rsidP="00F35E40">
            <w:pPr>
              <w:jc w:val="center"/>
              <w:rPr>
                <w:b/>
                <w:sz w:val="24"/>
                <w:szCs w:val="24"/>
              </w:rPr>
            </w:pPr>
            <w:r w:rsidRPr="00BD6DB0">
              <w:rPr>
                <w:b/>
                <w:sz w:val="24"/>
                <w:szCs w:val="24"/>
              </w:rPr>
              <w:t>Benefício</w:t>
            </w: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b/>
                <w:sz w:val="24"/>
                <w:szCs w:val="24"/>
              </w:rPr>
            </w:pPr>
            <w:r w:rsidRPr="00BD6DB0">
              <w:rPr>
                <w:b/>
                <w:sz w:val="24"/>
                <w:szCs w:val="24"/>
              </w:rPr>
              <w:t>Localização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b/>
                <w:sz w:val="24"/>
                <w:szCs w:val="24"/>
              </w:rPr>
            </w:pPr>
            <w:r w:rsidRPr="00BD6DB0">
              <w:rPr>
                <w:b/>
                <w:sz w:val="24"/>
                <w:szCs w:val="24"/>
              </w:rPr>
              <w:t xml:space="preserve">Rede Mínima Credenciada </w:t>
            </w:r>
          </w:p>
        </w:tc>
      </w:tr>
      <w:tr w:rsidR="00C229CF" w:rsidRPr="00BD6DB0" w:rsidTr="00F35E40">
        <w:tc>
          <w:tcPr>
            <w:tcW w:w="1985" w:type="dxa"/>
            <w:vMerge w:val="restart"/>
            <w:vAlign w:val="center"/>
          </w:tcPr>
          <w:p w:rsidR="00C229CF" w:rsidRPr="00BD6DB0" w:rsidRDefault="00C229CF" w:rsidP="00F35E40">
            <w:pPr>
              <w:rPr>
                <w:b/>
                <w:sz w:val="24"/>
                <w:szCs w:val="24"/>
              </w:rPr>
            </w:pPr>
            <w:r w:rsidRPr="00BD6DB0">
              <w:rPr>
                <w:b/>
                <w:sz w:val="24"/>
                <w:szCs w:val="24"/>
              </w:rPr>
              <w:t>Cartão Alimentação</w:t>
            </w: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Juiz de Fora/MG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365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Chácara/MG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01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Coronel Pacheco/MG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02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Lima Duarte/MG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04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Matias Barbosa/MG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05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Rio Pomba/MG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10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Paraíba do Sul/RJ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04</w:t>
            </w:r>
          </w:p>
        </w:tc>
      </w:tr>
      <w:tr w:rsidR="00C229CF" w:rsidRPr="00BD6DB0" w:rsidTr="00F35E40">
        <w:tc>
          <w:tcPr>
            <w:tcW w:w="1985" w:type="dxa"/>
            <w:vMerge/>
          </w:tcPr>
          <w:p w:rsidR="00C229CF" w:rsidRPr="00BD6DB0" w:rsidRDefault="00C229CF" w:rsidP="00F35E4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</w:p>
        </w:tc>
      </w:tr>
      <w:tr w:rsidR="00C229CF" w:rsidRPr="00BD6DB0" w:rsidTr="00F35E40">
        <w:tc>
          <w:tcPr>
            <w:tcW w:w="1985" w:type="dxa"/>
          </w:tcPr>
          <w:p w:rsidR="00C229CF" w:rsidRPr="00BD6DB0" w:rsidRDefault="00C229CF" w:rsidP="00F35E40">
            <w:pPr>
              <w:rPr>
                <w:b/>
                <w:sz w:val="24"/>
                <w:szCs w:val="24"/>
              </w:rPr>
            </w:pPr>
            <w:r w:rsidRPr="00BD6DB0">
              <w:rPr>
                <w:b/>
                <w:sz w:val="24"/>
                <w:szCs w:val="24"/>
              </w:rPr>
              <w:t>Cartão Refeição</w:t>
            </w:r>
          </w:p>
        </w:tc>
        <w:tc>
          <w:tcPr>
            <w:tcW w:w="340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Juiz de Fora/MG</w:t>
            </w:r>
          </w:p>
        </w:tc>
        <w:tc>
          <w:tcPr>
            <w:tcW w:w="3432" w:type="dxa"/>
          </w:tcPr>
          <w:p w:rsidR="00C229CF" w:rsidRPr="00BD6DB0" w:rsidRDefault="00C229CF" w:rsidP="00F35E40">
            <w:pPr>
              <w:jc w:val="center"/>
              <w:rPr>
                <w:sz w:val="24"/>
                <w:szCs w:val="24"/>
              </w:rPr>
            </w:pPr>
            <w:r w:rsidRPr="00BD6DB0">
              <w:rPr>
                <w:sz w:val="24"/>
                <w:szCs w:val="24"/>
              </w:rPr>
              <w:t>332</w:t>
            </w:r>
          </w:p>
        </w:tc>
      </w:tr>
    </w:tbl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 xml:space="preserve">Os cartões alimentação deverão possibilitar a utilização do auxílio alimentação pelos empregados da CESAMA na aquisição de gêneros alimentícios “in natura” em ampla e abrangente rede de estabelecimentos afiliados (hipermercados, supermercados, mercados, mercearias, açougues, frutarias, peixarias, padarias, </w:t>
      </w:r>
      <w:proofErr w:type="spellStart"/>
      <w:r w:rsidRPr="00BD6DB0">
        <w:rPr>
          <w:rFonts w:cs="Arial"/>
          <w:sz w:val="24"/>
          <w:szCs w:val="24"/>
          <w:lang w:eastAsia="pt-BR"/>
        </w:rPr>
        <w:t>etc</w:t>
      </w:r>
      <w:proofErr w:type="spellEnd"/>
      <w:r w:rsidRPr="00BD6DB0">
        <w:rPr>
          <w:rFonts w:cs="Arial"/>
          <w:sz w:val="24"/>
          <w:szCs w:val="24"/>
          <w:lang w:eastAsia="pt-BR"/>
        </w:rPr>
        <w:t xml:space="preserve">), de acordo com o definido na legislação que regulamenta </w:t>
      </w:r>
      <w:proofErr w:type="gramStart"/>
      <w:r w:rsidRPr="00BD6DB0">
        <w:rPr>
          <w:rFonts w:cs="Arial"/>
          <w:sz w:val="24"/>
          <w:szCs w:val="24"/>
          <w:lang w:eastAsia="pt-BR"/>
        </w:rPr>
        <w:t xml:space="preserve">o </w:t>
      </w:r>
      <w:r w:rsidRPr="00BD6DB0">
        <w:rPr>
          <w:rFonts w:cs="Arial"/>
          <w:sz w:val="24"/>
          <w:szCs w:val="24"/>
          <w:lang w:eastAsia="pt-BR"/>
        </w:rPr>
        <w:lastRenderedPageBreak/>
        <w:t>PAT</w:t>
      </w:r>
      <w:proofErr w:type="gramEnd"/>
      <w:r w:rsidRPr="00BD6DB0">
        <w:rPr>
          <w:rFonts w:cs="Arial"/>
          <w:sz w:val="24"/>
          <w:szCs w:val="24"/>
          <w:lang w:eastAsia="pt-BR"/>
        </w:rPr>
        <w:t xml:space="preserve"> – Programa de Alimentação do Trabalhador. Deverão ser credenciados os principais supermercados/hipermercados da cidade. 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Os cartões refeição deverão possibilitar a aquisição de refeições e lanches prontos em estabelecimentos credenciados como, por exemplo, restaurantes, lanchonetes e padarias.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A contratada deverá apresentar em até 30 (trinta) dias antes da assinatura do Contrato documento próprio que comprove Rede Credenciada e em plena condição de operação, que atenda ao disposto no item 5.1.20.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A relação da rede credenciada deverá ser apresentada em forma de listagem, contendo a razão social, CNPJ, endereço completo, telefone de contato dos estabelecimentos e tipo do cartão cadastrado (alimentação ou refeição).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Durante a vigência do contrato, a contratada deverá, sempre que solicitado, comprovar através de documento próprio a Rede Credenciada que atenda ao exigido neste instrumento.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A contratada deverá manter nas empresas credenciadas ou afiliadas à sua rede, indicação de adesão por meio de placas, selos identificadores ou adesivos.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 xml:space="preserve">No valor estimado </w:t>
      </w:r>
      <w:proofErr w:type="gramStart"/>
      <w:r w:rsidRPr="00BD6DB0">
        <w:rPr>
          <w:rFonts w:cs="Arial"/>
          <w:sz w:val="24"/>
          <w:szCs w:val="24"/>
          <w:lang w:eastAsia="pt-BR"/>
        </w:rPr>
        <w:t>total proposto pelos serviços deverão estar</w:t>
      </w:r>
      <w:proofErr w:type="gramEnd"/>
      <w:r w:rsidRPr="00BD6DB0">
        <w:rPr>
          <w:rFonts w:cs="Arial"/>
          <w:sz w:val="24"/>
          <w:szCs w:val="24"/>
          <w:lang w:eastAsia="pt-BR"/>
        </w:rPr>
        <w:t xml:space="preserve"> incluídos todos os custos, as despesas acessórias e os encargos tributários como impostos, seguros, encargos trabalhistas, previdenciários e fiscais e quaisquer outras despesas ou taxas que incidirem sobre a prestação dos serviços, inclusive os decorrentes de entrega dos vales / tíquetes.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 xml:space="preserve">A contratada terá que possuir tele atendimento 0800 exclusivo pra empresas, a fim de garantir ao Departamento de Recursos Humanos da </w:t>
      </w:r>
      <w:proofErr w:type="spellStart"/>
      <w:r w:rsidRPr="00BD6DB0">
        <w:rPr>
          <w:rFonts w:cs="Arial"/>
          <w:sz w:val="24"/>
          <w:szCs w:val="24"/>
          <w:lang w:eastAsia="pt-BR"/>
        </w:rPr>
        <w:t>Cesama</w:t>
      </w:r>
      <w:proofErr w:type="spellEnd"/>
      <w:r w:rsidRPr="00BD6DB0">
        <w:rPr>
          <w:rFonts w:cs="Arial"/>
          <w:sz w:val="24"/>
          <w:szCs w:val="24"/>
          <w:lang w:eastAsia="pt-BR"/>
        </w:rPr>
        <w:t>, fiscal do contrato, melhor atendimento, agilidade, confiabilidade e rapidez na resolução de possíveis problemas.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 xml:space="preserve">A CONTRATADA deverá credenciar </w:t>
      </w:r>
      <w:proofErr w:type="gramStart"/>
      <w:r w:rsidRPr="00BD6DB0">
        <w:rPr>
          <w:rFonts w:cs="Arial"/>
          <w:sz w:val="24"/>
          <w:szCs w:val="24"/>
          <w:lang w:eastAsia="pt-BR"/>
        </w:rPr>
        <w:t>1</w:t>
      </w:r>
      <w:proofErr w:type="gramEnd"/>
      <w:r w:rsidRPr="00BD6DB0">
        <w:rPr>
          <w:rFonts w:cs="Arial"/>
          <w:sz w:val="24"/>
          <w:szCs w:val="24"/>
          <w:lang w:eastAsia="pt-BR"/>
        </w:rPr>
        <w:t xml:space="preserve"> (um) Gerente de Negócios junto à CESAMA, que deverá possuir a capacidade profissional e os conhecimentos necessários, bem como ter autonomia e autoridade para resolver, local e imediatamente, qualquer assunto relacionado aos serviços contratados.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lastRenderedPageBreak/>
        <w:t xml:space="preserve">A contratada deverá disponibilizar aos empregados da </w:t>
      </w:r>
      <w:proofErr w:type="spellStart"/>
      <w:r w:rsidRPr="00BD6DB0">
        <w:rPr>
          <w:rFonts w:cs="Arial"/>
          <w:sz w:val="24"/>
          <w:szCs w:val="24"/>
          <w:lang w:eastAsia="pt-BR"/>
        </w:rPr>
        <w:t>Cesama</w:t>
      </w:r>
      <w:proofErr w:type="spellEnd"/>
      <w:r w:rsidRPr="00BD6DB0">
        <w:rPr>
          <w:rFonts w:cs="Arial"/>
          <w:sz w:val="24"/>
          <w:szCs w:val="24"/>
          <w:lang w:eastAsia="pt-BR"/>
        </w:rPr>
        <w:t xml:space="preserve">, usuários dos cartões </w:t>
      </w:r>
      <w:proofErr w:type="gramStart"/>
      <w:r w:rsidRPr="00BD6DB0">
        <w:rPr>
          <w:rFonts w:cs="Arial"/>
          <w:sz w:val="24"/>
          <w:szCs w:val="24"/>
          <w:lang w:eastAsia="pt-BR"/>
        </w:rPr>
        <w:t>magnéticos/eletrônicos</w:t>
      </w:r>
      <w:proofErr w:type="gramEnd"/>
      <w:r w:rsidRPr="00BD6DB0">
        <w:rPr>
          <w:rFonts w:cs="Arial"/>
          <w:sz w:val="24"/>
          <w:szCs w:val="24"/>
          <w:lang w:eastAsia="pt-BR"/>
        </w:rPr>
        <w:t>, consulta da rede credenciada atualizada e dos saldos disponíveis na data da consulta, via internet; e central de atendimento telefônico gratuito com funcionamento 24 horas por dia, 07 (sete) dias por semana.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A contratada deverá comprovar no momento da assinatura do Contrato, através de declaração emitida pelo responsável legal da empresa, que dispõe de central de atendimento telefônico para atendimento dos itens 5.1.28 e 5.1.30.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 xml:space="preserve">A CONTRATADA deverá reembolsar, pontualmente, os estabelecimentos comerciais pelo valor dos vales / tíquetes utilizados, independentemente da vigência do contrato, ficando estabelecido que a CESAMA não </w:t>
      </w:r>
      <w:proofErr w:type="gramStart"/>
      <w:r w:rsidRPr="00BD6DB0">
        <w:rPr>
          <w:rFonts w:cs="Arial"/>
          <w:sz w:val="24"/>
          <w:szCs w:val="24"/>
          <w:lang w:eastAsia="pt-BR"/>
        </w:rPr>
        <w:t>responderá</w:t>
      </w:r>
      <w:proofErr w:type="gramEnd"/>
      <w:r w:rsidRPr="00BD6DB0">
        <w:rPr>
          <w:rFonts w:cs="Arial"/>
          <w:sz w:val="24"/>
          <w:szCs w:val="24"/>
          <w:lang w:eastAsia="pt-BR"/>
        </w:rPr>
        <w:t xml:space="preserve"> solidária ou subsidiariamente por esse reembolso, que é de única e exclusiva responsabilidade da CONTRATADA.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A CONTRATADA deverá emitir relatórios, quando solicitado pela CESAMA, de utilização do sistema de Refeição e Alimentação, permitindo informações atualizadas para conhecimento de quais estabelecimentos estão sendo efetivamente utilizados por seus empregados, assim como relatório de identificação de utilização dos vales / tíquetes que eventualmente possam ser extraviados.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r w:rsidRPr="00BD6DB0">
        <w:rPr>
          <w:rFonts w:cs="Arial"/>
          <w:sz w:val="24"/>
          <w:szCs w:val="24"/>
          <w:lang w:eastAsia="pt-BR"/>
        </w:rPr>
        <w:t>A CONTRATADA deverá disponibilizar ao Departamento de Recursos Humanos sistema informatizado, preferencialmente via WEB (acessível pela internet através de qualquer navegador), de envio de pedidos, alterações, exclusões, carga e recarga dos créditos mensais, com a identificação do nome, matrícula e quantia a ser creditada ao empregado da CESAMA.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sz w:val="24"/>
          <w:szCs w:val="24"/>
          <w:lang w:eastAsia="pt-BR"/>
        </w:rPr>
      </w:pPr>
      <w:proofErr w:type="gramStart"/>
      <w:r w:rsidRPr="00BD6DB0">
        <w:rPr>
          <w:rFonts w:cs="Arial"/>
          <w:sz w:val="24"/>
          <w:szCs w:val="24"/>
          <w:lang w:eastAsia="pt-BR"/>
        </w:rPr>
        <w:t>O sistema deve permitir a importação automática e completa das informações dos funcionários, em forma de arquivo “</w:t>
      </w:r>
      <w:proofErr w:type="gramEnd"/>
      <w:r w:rsidRPr="00BD6DB0">
        <w:rPr>
          <w:rFonts w:cs="Arial"/>
          <w:sz w:val="24"/>
          <w:szCs w:val="24"/>
          <w:lang w:eastAsia="pt-BR"/>
        </w:rPr>
        <w:t>.</w:t>
      </w:r>
      <w:proofErr w:type="spellStart"/>
      <w:r w:rsidRPr="00BD6DB0">
        <w:rPr>
          <w:rFonts w:cs="Arial"/>
          <w:sz w:val="24"/>
          <w:szCs w:val="24"/>
          <w:lang w:eastAsia="pt-BR"/>
        </w:rPr>
        <w:t>txt</w:t>
      </w:r>
      <w:proofErr w:type="spellEnd"/>
      <w:r w:rsidRPr="00BD6DB0">
        <w:rPr>
          <w:rFonts w:cs="Arial"/>
          <w:sz w:val="24"/>
          <w:szCs w:val="24"/>
          <w:lang w:eastAsia="pt-BR"/>
        </w:rPr>
        <w:t>”, além de garantir a integridade dos dados, de forma que não haja qualquer tipo de prejuízo para a CESAMA ou seu empregado.</w:t>
      </w:r>
    </w:p>
    <w:p w:rsidR="00C229CF" w:rsidRPr="00BD6DB0" w:rsidRDefault="00C229CF" w:rsidP="00C229CF">
      <w:pPr>
        <w:numPr>
          <w:ilvl w:val="2"/>
          <w:numId w:val="39"/>
        </w:numPr>
        <w:suppressAutoHyphens w:val="0"/>
        <w:spacing w:before="120" w:line="360" w:lineRule="auto"/>
        <w:ind w:left="0" w:firstLine="0"/>
        <w:rPr>
          <w:rFonts w:cs="Arial"/>
          <w:bCs/>
          <w:sz w:val="24"/>
          <w:szCs w:val="24"/>
        </w:rPr>
      </w:pPr>
      <w:r w:rsidRPr="00BD6DB0">
        <w:rPr>
          <w:rFonts w:cs="Arial"/>
          <w:sz w:val="24"/>
          <w:szCs w:val="24"/>
          <w:lang w:eastAsia="pt-BR"/>
        </w:rPr>
        <w:t>O prazo para disponibilização do sistema é de até 10 (dez) dias úteis após a assinatura deste Contrato.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lastRenderedPageBreak/>
        <w:t>5.1.37. As atividades modificadoras do meio ambiente deverão apresentar comprovação de sua regularidade ambiental de forma compatível com essas atividades.</w:t>
      </w:r>
    </w:p>
    <w:p w:rsidR="00C229CF" w:rsidRPr="00BD6DB0" w:rsidRDefault="00C229CF" w:rsidP="00C229CF">
      <w:pPr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>5.1.38.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C229CF" w:rsidRPr="00BD6DB0" w:rsidRDefault="00C229CF" w:rsidP="00C229CF">
      <w:pPr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>5.1.39. A CONTRATADA não poderá ceder ou dar em garantia, em qualquer hipótese, no todo ou em parte, os créditos de qualquer natureza, decorrentes ou oriundos deste Contrato.</w:t>
      </w:r>
    </w:p>
    <w:p w:rsidR="00C229CF" w:rsidRPr="00BD6DB0" w:rsidRDefault="00C229CF" w:rsidP="00C229CF">
      <w:pPr>
        <w:pStyle w:val="Ttulo2"/>
        <w:numPr>
          <w:ilvl w:val="2"/>
          <w:numId w:val="40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  <w:sz w:val="23"/>
          <w:szCs w:val="23"/>
        </w:rPr>
      </w:pPr>
      <w:r w:rsidRPr="00BD6DB0">
        <w:rPr>
          <w:rFonts w:ascii="Arial" w:hAnsi="Arial" w:cs="Arial"/>
          <w:b w:val="0"/>
          <w:sz w:val="23"/>
          <w:szCs w:val="23"/>
        </w:rPr>
        <w:t xml:space="preserve"> Reparar, corrigir, remover, reconstruir ou substituir, às suas expensas, no todo ou em parte, o objeto do Contrato em que se verificarem vícios, defeitos ou incorreções resultantes da execução ou de materiais empregados;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 xml:space="preserve"> Responder pelos danos causados diretamente à CESAMA ou a terceiros, independentemente de comprovação de sua culpa ou dolo na execução do Contrato;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 xml:space="preserve"> Se responsabilizar pelos encargos trabalhistas, previdenciários, fiscais e comerciais resultantes da execução do Contrato;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>Ressarcir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>Atender prontamente quaisquer orientações e exigências do Fiscal e/ou Gestor do Contrato, inerentes à execução do objeto contratual;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 xml:space="preserve"> Atender os prazos estabelecidos neste Contrato e outros que venham a ser pactuados, para execução e realização dos serviços;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 xml:space="preserve"> Responsabilizar-se pelos materiais, produtos, ferramentas, instrumentos e equipamentos disponibilizados para a execução dos serviços;</w:t>
      </w:r>
    </w:p>
    <w:p w:rsidR="00C229CF" w:rsidRPr="00BD6DB0" w:rsidRDefault="00C229CF" w:rsidP="00C229CF">
      <w:pPr>
        <w:numPr>
          <w:ilvl w:val="2"/>
          <w:numId w:val="40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 xml:space="preserve"> Prestar os serviços dentro dos parâmetros e rotinas estabelecidos neste Contrato, no Edital e seus anexos, com observância às recomendações aceitas pela boa </w:t>
      </w:r>
      <w:r w:rsidRPr="00BD6DB0">
        <w:rPr>
          <w:rFonts w:cs="Arial"/>
          <w:sz w:val="23"/>
          <w:szCs w:val="23"/>
        </w:rPr>
        <w:lastRenderedPageBreak/>
        <w:t>técnica, normas e legislação, bem como observar conduta adequada na utilização dos materiais, equipamentos, ferramentas e utensílios;</w:t>
      </w:r>
    </w:p>
    <w:p w:rsidR="00C229CF" w:rsidRPr="00BD6DB0" w:rsidRDefault="00C229CF" w:rsidP="00C229CF">
      <w:pPr>
        <w:numPr>
          <w:ilvl w:val="2"/>
          <w:numId w:val="40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BD6DB0">
        <w:rPr>
          <w:rFonts w:cs="Arial"/>
          <w:sz w:val="23"/>
          <w:szCs w:val="23"/>
        </w:rPr>
        <w:t xml:space="preserve"> Manter, durante toda a execução do Contrato, em compatibilidade com as obrigações assumidas, as condições de habilitação e qualificação exigidas na licitação.</w:t>
      </w:r>
    </w:p>
    <w:p w:rsidR="00C229CF" w:rsidRPr="00BD6DB0" w:rsidRDefault="00C229CF" w:rsidP="00C229CF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BD6DB0">
        <w:rPr>
          <w:rFonts w:ascii="Arial" w:hAnsi="Arial" w:cs="Arial"/>
          <w:sz w:val="23"/>
          <w:szCs w:val="23"/>
        </w:rPr>
        <w:t>5.2. São obrigações da CESAMA: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BD6DB0">
        <w:rPr>
          <w:rFonts w:eastAsia="Arial Unicode MS" w:cs="Arial"/>
          <w:bCs/>
          <w:sz w:val="23"/>
          <w:szCs w:val="23"/>
          <w:lang w:val="de-DE"/>
        </w:rPr>
        <w:t>5.2.1. Efetuar todos os pagamentos devidos à Contratada, nas condições estabelecidas.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BD6DB0">
        <w:rPr>
          <w:rFonts w:eastAsia="Arial Unicode MS" w:cs="Arial"/>
          <w:bCs/>
          <w:sz w:val="23"/>
          <w:szCs w:val="23"/>
          <w:lang w:val="de-DE"/>
        </w:rPr>
        <w:t>5.2.2.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BD6DB0">
        <w:rPr>
          <w:rFonts w:eastAsia="Arial Unicode MS" w:cs="Arial"/>
          <w:bCs/>
          <w:sz w:val="23"/>
          <w:szCs w:val="23"/>
          <w:lang w:val="de-DE"/>
        </w:rPr>
        <w:t>5.2.3. Rejeitar todo e qualquer serviço de má qualidade e em desconformidade com o Termo de Referência;</w:t>
      </w:r>
    </w:p>
    <w:p w:rsidR="00C229CF" w:rsidRPr="00BD6DB0" w:rsidRDefault="00C229CF" w:rsidP="00C229CF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BD6DB0">
        <w:rPr>
          <w:rFonts w:eastAsia="Arial Unicode MS" w:cs="Arial"/>
          <w:b/>
          <w:bCs/>
          <w:sz w:val="24"/>
          <w:szCs w:val="24"/>
        </w:rPr>
        <w:t>CLÁUSULA SEXTA: RECEBIMENTO DO OBJETO</w:t>
      </w:r>
    </w:p>
    <w:p w:rsidR="00C229CF" w:rsidRPr="00BD6DB0" w:rsidRDefault="00C229CF" w:rsidP="00C229CF">
      <w:pPr>
        <w:spacing w:before="120" w:line="360" w:lineRule="auto"/>
        <w:rPr>
          <w:rFonts w:cs="Arial"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 xml:space="preserve">6.1 </w:t>
      </w:r>
      <w:r w:rsidRPr="00BD6DB0">
        <w:rPr>
          <w:rFonts w:cs="Arial"/>
          <w:sz w:val="24"/>
          <w:szCs w:val="24"/>
        </w:rPr>
        <w:t>Executado</w:t>
      </w:r>
      <w:proofErr w:type="gramEnd"/>
      <w:r w:rsidRPr="00BD6DB0">
        <w:rPr>
          <w:rFonts w:cs="Arial"/>
          <w:sz w:val="24"/>
          <w:szCs w:val="24"/>
        </w:rPr>
        <w:t xml:space="preserve"> o Contrato ou as etapas do mesmo, o seu objeto deverá ser recebido:</w:t>
      </w:r>
    </w:p>
    <w:p w:rsidR="00C229CF" w:rsidRPr="00BD6DB0" w:rsidRDefault="00C229CF" w:rsidP="00C229CF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a</w:t>
      </w:r>
      <w:proofErr w:type="gramEnd"/>
      <w:r w:rsidRPr="00BD6DB0">
        <w:rPr>
          <w:sz w:val="24"/>
          <w:szCs w:val="24"/>
        </w:rPr>
        <w:t>)</w:t>
      </w:r>
      <w:r w:rsidRPr="00BD6DB0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C229CF" w:rsidRPr="00BD6DB0" w:rsidRDefault="00C229CF" w:rsidP="00C229CF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BD6DB0">
        <w:rPr>
          <w:sz w:val="24"/>
          <w:szCs w:val="24"/>
        </w:rPr>
        <w:t xml:space="preserve"> </w:t>
      </w:r>
      <w:proofErr w:type="gramStart"/>
      <w:r w:rsidRPr="00BD6DB0">
        <w:rPr>
          <w:sz w:val="24"/>
          <w:szCs w:val="24"/>
        </w:rPr>
        <w:t>b)</w:t>
      </w:r>
      <w:proofErr w:type="gramEnd"/>
      <w:r w:rsidRPr="00BD6DB0">
        <w:rPr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C229CF" w:rsidRPr="00BD6DB0" w:rsidRDefault="00C229CF" w:rsidP="00C229CF">
      <w:pPr>
        <w:spacing w:before="120" w:line="360" w:lineRule="auto"/>
        <w:rPr>
          <w:sz w:val="24"/>
          <w:szCs w:val="24"/>
        </w:rPr>
      </w:pPr>
      <w:r w:rsidRPr="00BD6DB0">
        <w:rPr>
          <w:sz w:val="24"/>
          <w:szCs w:val="24"/>
        </w:rPr>
        <w:t>6.2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C229CF" w:rsidRPr="00BD6DB0" w:rsidRDefault="00C229CF" w:rsidP="00C229CF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BD6DB0">
        <w:rPr>
          <w:rFonts w:eastAsia="Arial Unicode MS" w:cs="Arial"/>
          <w:b/>
          <w:bCs/>
          <w:sz w:val="24"/>
          <w:szCs w:val="24"/>
        </w:rPr>
        <w:t>CLÁUSULA SÉTIMA: MEDIÇÕES E PAGAMENTO</w:t>
      </w:r>
    </w:p>
    <w:p w:rsidR="00C229CF" w:rsidRPr="00BD6DB0" w:rsidRDefault="00C229CF" w:rsidP="00C229CF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BD6DB0">
        <w:rPr>
          <w:rFonts w:eastAsia="Arial Unicode MS" w:cs="Arial"/>
          <w:b/>
          <w:iCs/>
          <w:sz w:val="24"/>
          <w:szCs w:val="24"/>
        </w:rPr>
        <w:t>7.1.</w:t>
      </w:r>
      <w:r w:rsidRPr="00BD6DB0">
        <w:rPr>
          <w:rFonts w:eastAsia="Arial Unicode MS" w:cs="Arial"/>
          <w:iCs/>
          <w:sz w:val="24"/>
          <w:szCs w:val="24"/>
        </w:rPr>
        <w:t xml:space="preserve"> </w:t>
      </w:r>
      <w:r w:rsidRPr="00BD6DB0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iCs/>
          <w:sz w:val="24"/>
          <w:szCs w:val="24"/>
        </w:rPr>
        <w:lastRenderedPageBreak/>
        <w:t xml:space="preserve">7.1.1 A medição será elaborada pelo fiscal do Contrato designado pela CESAMA e deter-se-á sobre o serviço executado, caracterizado pela disponibilização dos créditos nos cartões Alimentação e Refeição dos empregados, conforme solicitação da </w:t>
      </w:r>
      <w:proofErr w:type="spellStart"/>
      <w:r w:rsidRPr="00BD6DB0">
        <w:rPr>
          <w:rFonts w:eastAsia="Arial Unicode MS" w:cs="Arial"/>
          <w:iCs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iCs/>
          <w:sz w:val="24"/>
          <w:szCs w:val="24"/>
        </w:rPr>
        <w:t>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iCs/>
          <w:sz w:val="24"/>
          <w:szCs w:val="24"/>
        </w:rPr>
        <w:t>7.1.2.</w:t>
      </w:r>
      <w:r w:rsidRPr="00BD6DB0">
        <w:rPr>
          <w:rFonts w:eastAsia="Arial Unicode MS" w:cs="Arial"/>
          <w:iCs/>
          <w:sz w:val="24"/>
          <w:szCs w:val="24"/>
        </w:rPr>
        <w:tab/>
        <w:t>A medição somente será efetuada se ocorrer o serviço.</w:t>
      </w:r>
    </w:p>
    <w:p w:rsidR="00C229CF" w:rsidRPr="00BD6DB0" w:rsidRDefault="00C229CF" w:rsidP="00C229CF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b/>
          <w:iCs/>
          <w:sz w:val="24"/>
          <w:szCs w:val="24"/>
        </w:rPr>
        <w:t>7.2.</w:t>
      </w:r>
      <w:r w:rsidRPr="00BD6DB0">
        <w:rPr>
          <w:rFonts w:eastAsia="Arial Unicode MS" w:cs="Arial"/>
          <w:iCs/>
          <w:sz w:val="24"/>
          <w:szCs w:val="24"/>
        </w:rPr>
        <w:t xml:space="preserve"> </w:t>
      </w:r>
      <w:r w:rsidRPr="00BD6DB0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C229CF" w:rsidRPr="00BD6DB0" w:rsidRDefault="00C229CF" w:rsidP="00C229CF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7.2.1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Pr="00BD6DB0">
        <w:rPr>
          <w:rFonts w:cs="Arial"/>
          <w:sz w:val="24"/>
          <w:szCs w:val="24"/>
        </w:rPr>
        <w:t>.</w:t>
      </w:r>
    </w:p>
    <w:p w:rsidR="00C229CF" w:rsidRPr="00BD6DB0" w:rsidRDefault="00C229CF" w:rsidP="00C229CF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7.2.1.1 Caso o vencimento ocorra no sábado, domingo, feriado ou ponto facultativo para a </w:t>
      </w:r>
      <w:proofErr w:type="spellStart"/>
      <w:r w:rsidRPr="00BD6DB0">
        <w:rPr>
          <w:rFonts w:cs="Arial"/>
          <w:sz w:val="24"/>
          <w:szCs w:val="24"/>
        </w:rPr>
        <w:t>Cesama</w:t>
      </w:r>
      <w:proofErr w:type="spellEnd"/>
      <w:r w:rsidRPr="00BD6DB0">
        <w:rPr>
          <w:rFonts w:cs="Arial"/>
          <w:sz w:val="24"/>
          <w:szCs w:val="24"/>
        </w:rPr>
        <w:t xml:space="preserve">, o pagamento será realizado no primeiro dia útil subseqüente. </w:t>
      </w:r>
    </w:p>
    <w:p w:rsidR="00C229CF" w:rsidRPr="00BD6DB0" w:rsidRDefault="00C229CF" w:rsidP="00C229CF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7.2.1.2 A nota fiscal eletrônica deverá ser enviada para o e-mail </w:t>
      </w:r>
      <w:hyperlink r:id="rId8" w:history="1">
        <w:r w:rsidRPr="00BD6DB0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Pr="00BD6DB0">
        <w:rPr>
          <w:rFonts w:cs="Arial"/>
          <w:sz w:val="24"/>
          <w:szCs w:val="24"/>
        </w:rPr>
        <w:t>.</w:t>
      </w:r>
    </w:p>
    <w:p w:rsidR="00C229CF" w:rsidRPr="00BD6DB0" w:rsidRDefault="00C229CF" w:rsidP="00C229CF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7.2.1.3 Na </w:t>
      </w:r>
      <w:r w:rsidRPr="00BD6DB0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Pr="00BD6DB0">
        <w:rPr>
          <w:rFonts w:eastAsia="Arial Unicode MS" w:cs="Arial"/>
          <w:sz w:val="24"/>
          <w:szCs w:val="24"/>
        </w:rPr>
        <w:t>Fatura deverão ser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C229CF" w:rsidRPr="00BD6DB0" w:rsidRDefault="00C229CF" w:rsidP="00C229CF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7.2.2 </w:t>
      </w:r>
      <w:r w:rsidRPr="00BD6DB0">
        <w:rPr>
          <w:rFonts w:cs="Arial"/>
          <w:sz w:val="24"/>
          <w:szCs w:val="24"/>
        </w:rPr>
        <w:t xml:space="preserve">O pagamento será efetuado através de depósito em conta bancária ou via </w:t>
      </w:r>
      <w:r w:rsidRPr="00BD6DB0">
        <w:rPr>
          <w:rFonts w:cs="Arial"/>
          <w:b/>
          <w:bCs/>
          <w:sz w:val="24"/>
          <w:szCs w:val="24"/>
        </w:rPr>
        <w:t>TED</w:t>
      </w:r>
      <w:r w:rsidRPr="00BD6DB0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Pr="00BD6DB0">
        <w:rPr>
          <w:rFonts w:cs="Arial"/>
          <w:b/>
          <w:bCs/>
          <w:sz w:val="24"/>
          <w:szCs w:val="24"/>
        </w:rPr>
        <w:t>CONTRATADA</w:t>
      </w:r>
      <w:r w:rsidRPr="00BD6DB0">
        <w:rPr>
          <w:sz w:val="24"/>
          <w:szCs w:val="24"/>
        </w:rPr>
        <w:t>.</w:t>
      </w:r>
    </w:p>
    <w:p w:rsidR="00C229CF" w:rsidRPr="00BD6DB0" w:rsidRDefault="00C229CF" w:rsidP="00C229CF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sz w:val="24"/>
          <w:szCs w:val="24"/>
        </w:rPr>
        <w:t xml:space="preserve">7.2.2.1 O pagamento só poderá ser realizado em nome do fornecedor e os boletos não poderão, em hipótese nenhuma, ser pagos em nome de outro beneficiário. </w:t>
      </w:r>
    </w:p>
    <w:p w:rsidR="00C229CF" w:rsidRPr="00BD6DB0" w:rsidRDefault="00C229CF" w:rsidP="00C229CF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7.2.3 O pagamento </w:t>
      </w:r>
      <w:r w:rsidRPr="00BD6DB0">
        <w:rPr>
          <w:rFonts w:eastAsia="Arial Unicode MS" w:cs="Arial"/>
          <w:b/>
          <w:bCs/>
          <w:sz w:val="24"/>
          <w:szCs w:val="24"/>
        </w:rPr>
        <w:t>SOMENTE</w:t>
      </w:r>
      <w:r w:rsidRPr="00BD6DB0">
        <w:rPr>
          <w:rFonts w:eastAsia="Arial Unicode MS" w:cs="Arial"/>
          <w:sz w:val="24"/>
          <w:szCs w:val="24"/>
        </w:rPr>
        <w:t xml:space="preserve"> será efetuado:</w:t>
      </w:r>
    </w:p>
    <w:p w:rsidR="00C229CF" w:rsidRPr="00BD6DB0" w:rsidRDefault="00C229CF" w:rsidP="00C229CF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a</w:t>
      </w:r>
      <w:proofErr w:type="gramEnd"/>
      <w:r w:rsidRPr="00BD6DB0">
        <w:rPr>
          <w:rFonts w:eastAsia="Arial Unicode MS" w:cs="Arial"/>
          <w:sz w:val="24"/>
          <w:szCs w:val="24"/>
        </w:rPr>
        <w:t>)</w:t>
      </w:r>
      <w:r w:rsidRPr="00BD6DB0">
        <w:rPr>
          <w:rFonts w:eastAsia="Arial Unicode MS" w:cs="Arial"/>
          <w:sz w:val="24"/>
          <w:szCs w:val="24"/>
        </w:rPr>
        <w:tab/>
      </w:r>
      <w:r w:rsidRPr="00BD6DB0">
        <w:rPr>
          <w:rFonts w:cs="Arial"/>
          <w:sz w:val="24"/>
          <w:szCs w:val="24"/>
        </w:rPr>
        <w:t xml:space="preserve">Após a </w:t>
      </w:r>
      <w:r w:rsidRPr="00BD6DB0">
        <w:rPr>
          <w:rFonts w:cs="Arial"/>
          <w:bCs/>
          <w:sz w:val="24"/>
          <w:szCs w:val="24"/>
        </w:rPr>
        <w:t>aceitação</w:t>
      </w:r>
      <w:r w:rsidRPr="00BD6DB0">
        <w:rPr>
          <w:rFonts w:cs="Arial"/>
          <w:sz w:val="24"/>
          <w:szCs w:val="24"/>
        </w:rPr>
        <w:t xml:space="preserve"> da </w:t>
      </w:r>
      <w:r w:rsidRPr="00BD6DB0">
        <w:rPr>
          <w:rFonts w:eastAsia="Arial Unicode MS" w:cs="Arial"/>
          <w:sz w:val="24"/>
          <w:szCs w:val="24"/>
        </w:rPr>
        <w:t>Nota Fiscal / Fatura</w:t>
      </w:r>
      <w:r w:rsidRPr="00BD6DB0">
        <w:rPr>
          <w:rFonts w:cs="Arial"/>
          <w:sz w:val="24"/>
          <w:szCs w:val="24"/>
        </w:rPr>
        <w:t>;</w:t>
      </w:r>
      <w:r w:rsidRPr="00BD6DB0">
        <w:rPr>
          <w:rFonts w:eastAsia="Arial Unicode MS" w:cs="Arial"/>
          <w:sz w:val="24"/>
          <w:szCs w:val="24"/>
        </w:rPr>
        <w:t xml:space="preserve">   </w:t>
      </w:r>
    </w:p>
    <w:p w:rsidR="00C229CF" w:rsidRPr="00BD6DB0" w:rsidRDefault="00C229CF" w:rsidP="00C229CF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proofErr w:type="gramStart"/>
      <w:r w:rsidRPr="00BD6DB0">
        <w:rPr>
          <w:rFonts w:eastAsia="Arial Unicode MS"/>
          <w:szCs w:val="24"/>
        </w:rPr>
        <w:t>b)</w:t>
      </w:r>
      <w:proofErr w:type="gramEnd"/>
      <w:r w:rsidRPr="00BD6DB0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bCs/>
          <w:iCs/>
          <w:sz w:val="24"/>
          <w:szCs w:val="24"/>
        </w:rPr>
        <w:t>7.2.4 Deverão ser anexadas n</w:t>
      </w:r>
      <w:r w:rsidRPr="00BD6DB0">
        <w:rPr>
          <w:rFonts w:eastAsia="Arial Unicode MS" w:cs="Arial"/>
          <w:iCs/>
          <w:sz w:val="24"/>
          <w:szCs w:val="24"/>
        </w:rPr>
        <w:t xml:space="preserve">a </w:t>
      </w:r>
      <w:r w:rsidRPr="00BD6DB0">
        <w:rPr>
          <w:rFonts w:eastAsia="Arial Unicode MS" w:cs="Arial"/>
          <w:sz w:val="24"/>
          <w:szCs w:val="24"/>
        </w:rPr>
        <w:t>Nota Fiscal / Fatura</w:t>
      </w:r>
      <w:r w:rsidRPr="00BD6DB0">
        <w:rPr>
          <w:rFonts w:eastAsia="Arial Unicode MS" w:cs="Arial"/>
          <w:iCs/>
          <w:sz w:val="24"/>
          <w:szCs w:val="24"/>
        </w:rPr>
        <w:t xml:space="preserve"> (em duas vias) as certidões atualizadas de regularidade junto ao INSS, ao FGTS e a Justiça do Trabalho;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iCs/>
          <w:sz w:val="24"/>
          <w:szCs w:val="24"/>
        </w:rPr>
        <w:lastRenderedPageBreak/>
        <w:t>7.2.5 Os pagamentos a serem efetuados em favor da CONTRATADA, quando couber, estarão sujeitos à retenção, na fonte, dos tributos que incidirem sobre o objeto deste Contrato.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iCs/>
          <w:sz w:val="24"/>
          <w:szCs w:val="24"/>
        </w:rPr>
        <w:t xml:space="preserve">7.2.6 Na hipótese de ocorrer atraso no pagamento da </w:t>
      </w:r>
      <w:r w:rsidRPr="00BD6DB0">
        <w:rPr>
          <w:rFonts w:eastAsia="Arial Unicode MS" w:cs="Arial"/>
          <w:sz w:val="24"/>
          <w:szCs w:val="24"/>
        </w:rPr>
        <w:t>Nota Fiscal / Fatura</w:t>
      </w:r>
      <w:r w:rsidRPr="00BD6DB0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Pr="00BD6DB0">
        <w:rPr>
          <w:rFonts w:eastAsia="Arial Unicode MS" w:cs="Arial"/>
          <w:i/>
          <w:iCs/>
          <w:sz w:val="24"/>
          <w:szCs w:val="24"/>
        </w:rPr>
        <w:t>“pro rata”</w:t>
      </w:r>
      <w:r w:rsidRPr="00BD6DB0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iCs/>
          <w:sz w:val="24"/>
          <w:szCs w:val="24"/>
        </w:rPr>
        <w:t>7.2.7 A antecipação do pagamento só poderá ocorrer caso o serviço tenha sido executado.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BD6DB0">
        <w:rPr>
          <w:rFonts w:eastAsia="Arial Unicode MS" w:cs="Arial"/>
          <w:iCs/>
          <w:sz w:val="24"/>
          <w:szCs w:val="24"/>
        </w:rPr>
        <w:t xml:space="preserve">7.2.7.1 A </w:t>
      </w:r>
      <w:proofErr w:type="spellStart"/>
      <w:r w:rsidRPr="00BD6DB0">
        <w:rPr>
          <w:rFonts w:eastAsia="Arial Unicode MS" w:cs="Arial"/>
          <w:iCs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 w:rsidRPr="00BD6DB0">
        <w:rPr>
          <w:rFonts w:eastAsia="Arial Unicode MS" w:cs="Arial"/>
          <w:iCs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Pr="00BD6DB0">
        <w:rPr>
          <w:rFonts w:eastAsia="Arial Unicode MS" w:cs="Arial"/>
          <w:i/>
          <w:iCs/>
          <w:sz w:val="24"/>
          <w:szCs w:val="24"/>
        </w:rPr>
        <w:t>pro rata</w:t>
      </w:r>
      <w:r w:rsidRPr="00BD6DB0">
        <w:rPr>
          <w:rFonts w:eastAsia="Arial Unicode MS" w:cs="Arial"/>
          <w:iCs/>
          <w:sz w:val="24"/>
          <w:szCs w:val="24"/>
        </w:rPr>
        <w:t>”.</w:t>
      </w:r>
    </w:p>
    <w:p w:rsidR="00C229CF" w:rsidRPr="00BD6DB0" w:rsidRDefault="00C229CF" w:rsidP="00C229CF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BD6DB0">
        <w:rPr>
          <w:rFonts w:ascii="Arial" w:eastAsia="Arial Unicode MS" w:hAnsi="Arial" w:cs="Arial"/>
        </w:rPr>
        <w:t xml:space="preserve">CLÁUSULA OITAVA: REVISÃO / REAJUSTE 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BD6DB0">
        <w:rPr>
          <w:rFonts w:eastAsia="Arial Unicode MS" w:cs="Arial"/>
          <w:b/>
          <w:sz w:val="24"/>
          <w:szCs w:val="24"/>
        </w:rPr>
        <w:t>8.1. Revisão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Pr="00BD6DB0">
        <w:rPr>
          <w:rFonts w:eastAsia="Arial Unicode MS" w:cs="Arial"/>
          <w:sz w:val="24"/>
          <w:szCs w:val="24"/>
        </w:rPr>
        <w:t>consequências</w:t>
      </w:r>
      <w:proofErr w:type="spellEnd"/>
      <w:r w:rsidRPr="00BD6DB0">
        <w:rPr>
          <w:rFonts w:eastAsia="Arial Unicode MS" w:cs="Arial"/>
          <w:sz w:val="24"/>
          <w:szCs w:val="24"/>
        </w:rPr>
        <w:t xml:space="preserve"> incalculáveis, anormal e extraordinário.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8.1.2. O reequilíbrio econômico-financeiro pode ser concedido a qualquer tempo, independentemente de previsão contratual, desde que verificados os seguintes requisitos: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o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evento seja futuro e incerto;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o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o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a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possibilidade da revisão contratual seja aventada pela CONTRATADA ou pela CESAMA;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lastRenderedPageBreak/>
        <w:t>a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haja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C229CF" w:rsidRPr="00BD6DB0" w:rsidRDefault="00C229CF" w:rsidP="00C229CF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seja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8.1.4.  A repactuação do contrato deverá ser pleiteada pela contratada até 60 (sessenta) dias antes do encerramento do prazo de vigência, sob pena de ocorrer preclusão do exercício do direito.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8.1.5.  É vedada a inclusão, por ocasião da repactuação do contrato, de benefícios não previstos na proposta inicial, exceto quando se tornarem obrigatórios por força de instrumento legal.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8.1.6.  Quando da solicitação da repactuação do contrato, esta somente será concedida mediante negociação entre as partes, considerando-se: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a.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os preços praticados no mercado e ou em outros contratos da Administração;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b.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as particularidades do contrato em vigência;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c.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o novo acordo ou convenção coletiva das categorias profissionais;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d.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a nova planilha com a variação dos custos apresentada;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e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. </w:t>
      </w:r>
      <w:proofErr w:type="gramStart"/>
      <w:r w:rsidRPr="00BD6DB0">
        <w:rPr>
          <w:rFonts w:eastAsia="Arial Unicode MS" w:cs="Arial"/>
          <w:sz w:val="24"/>
          <w:szCs w:val="24"/>
        </w:rPr>
        <w:t>indicadores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setoriais, tabelas de fabricantes, valores oficiais de referência, tarifas públicas ou outros equivalentes; e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f.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a disponibilidade orçamentária da </w:t>
      </w:r>
      <w:proofErr w:type="spellStart"/>
      <w:r w:rsidRPr="00BD6DB0">
        <w:rPr>
          <w:rFonts w:eastAsia="Arial Unicode MS" w:cs="Arial"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sz w:val="24"/>
          <w:szCs w:val="24"/>
        </w:rPr>
        <w:t xml:space="preserve">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lastRenderedPageBreak/>
        <w:t xml:space="preserve">8.1.7.  A decisão sobre o pedido de repactuação do contrato deve ser feita no prazo máximo de 30 (trinta) dias, contados a partir da solicitação e da entrega dos comprovantes de variação dos custos.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8.1.8.  O prazo referido no item anterior ficará suspenso enquanto a contratada não cumprir os atos ou apresentar a documentação solicitada pela </w:t>
      </w:r>
      <w:proofErr w:type="spellStart"/>
      <w:r w:rsidRPr="00BD6DB0">
        <w:rPr>
          <w:rFonts w:eastAsia="Arial Unicode MS" w:cs="Arial"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sz w:val="24"/>
          <w:szCs w:val="24"/>
        </w:rPr>
        <w:t xml:space="preserve"> para a comprovação da variação dos custos.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8.1.9. A </w:t>
      </w:r>
      <w:proofErr w:type="spellStart"/>
      <w:r w:rsidRPr="00BD6DB0">
        <w:rPr>
          <w:rFonts w:eastAsia="Arial Unicode MS" w:cs="Arial"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sz w:val="24"/>
          <w:szCs w:val="24"/>
        </w:rPr>
        <w:t xml:space="preserve"> poderá realizar diligências para conferir a variação de custos alegada pela contratada.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8.1.10. Os novos valores contratuais decorrentes das repactuações terão suas vigências iniciadas observando-se o seguinte: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a.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a partir da assinatura da apostila ou termo aditivo;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b.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C229CF" w:rsidRPr="00BD6DB0" w:rsidRDefault="00C229CF" w:rsidP="00C229CF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BD6DB0">
        <w:rPr>
          <w:rFonts w:eastAsia="Arial Unicode MS" w:cs="Arial"/>
          <w:sz w:val="24"/>
          <w:szCs w:val="24"/>
        </w:rPr>
        <w:t>c.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8.1.11.  No caso previsto na alínea “c”, o pagamento retroativo deverá ser concedido exclusivamente para os itens que motivaram a retroatividade, e apenas em relação à diferença porventura existente.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 xml:space="preserve">8.1.12.  A </w:t>
      </w:r>
      <w:proofErr w:type="spellStart"/>
      <w:r w:rsidRPr="00BD6DB0">
        <w:rPr>
          <w:rFonts w:eastAsia="Arial Unicode MS" w:cs="Arial"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C229CF" w:rsidRPr="00BD6DB0" w:rsidRDefault="00C229CF" w:rsidP="00C229CF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BD6DB0">
        <w:rPr>
          <w:rFonts w:eastAsia="Arial Unicode MS" w:cs="Arial"/>
          <w:b/>
          <w:sz w:val="24"/>
          <w:szCs w:val="24"/>
        </w:rPr>
        <w:t>8.2. Reajuste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8.2.1. Aplica-se o disposto no Decreto Municipal nº 8.542/2005, que regulamenta o reajuste de preços nos contratos da Administração Pública Municipal direta e indireta e dá outras providências.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lastRenderedPageBreak/>
        <w:t>8.2.2.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sz w:val="24"/>
          <w:szCs w:val="24"/>
        </w:rPr>
        <w:t>8.2.3.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BD6DB0">
        <w:rPr>
          <w:rFonts w:eastAsia="Arial Unicode MS" w:cs="Arial"/>
          <w:b/>
          <w:sz w:val="24"/>
          <w:szCs w:val="24"/>
        </w:rPr>
        <w:t>8.2.4. O marco inicial para a concessão do reajustamento de preços é a data limite da apresentação da proposta.</w:t>
      </w:r>
    </w:p>
    <w:p w:rsidR="00C229CF" w:rsidRPr="00BD6DB0" w:rsidRDefault="00C229CF" w:rsidP="00C229CF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BD6DB0">
        <w:rPr>
          <w:rFonts w:ascii="Arial" w:eastAsia="Arial Unicode MS" w:hAnsi="Arial" w:cs="Arial"/>
          <w:b/>
          <w:bCs/>
          <w:sz w:val="24"/>
          <w:szCs w:val="24"/>
        </w:rPr>
        <w:t>CLÁUSULA NONA:  PENALIDADES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BD6DB0">
        <w:rPr>
          <w:rFonts w:eastAsia="Arial Unicode MS" w:cs="Arial"/>
          <w:bCs/>
          <w:sz w:val="24"/>
          <w:szCs w:val="24"/>
          <w:lang w:val="de-DE"/>
        </w:rPr>
        <w:t>9.1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  <w:lang w:val="de-DE"/>
        </w:rPr>
        <w:t>9</w:t>
      </w:r>
      <w:r w:rsidRPr="00BD6DB0">
        <w:rPr>
          <w:rFonts w:eastAsia="Arial Unicode MS" w:cs="Arial"/>
          <w:bCs/>
          <w:sz w:val="24"/>
          <w:szCs w:val="24"/>
        </w:rPr>
        <w:t xml:space="preserve">.2. </w:t>
      </w:r>
      <w:r w:rsidRPr="00BD6DB0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9.2.1. </w:t>
      </w:r>
      <w:r w:rsidRPr="00BD6DB0">
        <w:rPr>
          <w:rFonts w:eastAsia="Arial Unicode MS" w:cs="Arial"/>
          <w:sz w:val="24"/>
          <w:szCs w:val="24"/>
        </w:rPr>
        <w:t>A multa a que alude o item 9.2 não impede que a CESAMA rescinda o Contrato e aplique as outras sanções previstas neste instrumento e em Lei.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9.2.2. A multa, aplicada após regular processo administrativo, será descontada da garantia do respectivo contratado.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9.2.3.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9.2.4. A multa poderá ser descontada do pagamento devido à Contratada. 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9.3. Pelo cometimento de quaisquer infrações prevista neste Contrato e no RILC, garantida a prévia defesa, a CESAMA poderá aplicar as seguintes sanções:</w:t>
      </w:r>
    </w:p>
    <w:p w:rsidR="00C229CF" w:rsidRPr="00BD6DB0" w:rsidRDefault="00C229CF" w:rsidP="00C229CF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lastRenderedPageBreak/>
        <w:t>advertência</w:t>
      </w:r>
      <w:proofErr w:type="gramEnd"/>
      <w:r w:rsidRPr="00BD6DB0">
        <w:rPr>
          <w:rFonts w:eastAsia="Arial Unicode MS" w:cs="Arial"/>
          <w:bCs/>
          <w:sz w:val="24"/>
          <w:szCs w:val="24"/>
        </w:rPr>
        <w:t>;</w:t>
      </w:r>
    </w:p>
    <w:p w:rsidR="00C229CF" w:rsidRPr="00BD6DB0" w:rsidRDefault="00C229CF" w:rsidP="00C229CF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multa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moratória, na forma prevista no item 9.2 deste Contrato;</w:t>
      </w:r>
    </w:p>
    <w:p w:rsidR="00C229CF" w:rsidRPr="00BD6DB0" w:rsidRDefault="00C229CF" w:rsidP="00C229CF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multa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C229CF" w:rsidRPr="00BD6DB0" w:rsidRDefault="00C229CF" w:rsidP="00C229CF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9.3.1. As sanções previstas nas alíneas “a” e “c” poderão ser aplicadas juntamente com a da alínea “b”.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9.3.2. A sanção de advertência é cabível sempre que o ato praticado, ainda que ilícito, não seja suficiente para acarretar danos à CESAMA, suas instalações, pessoas, imagem, meio ambiente, ou a terceiros.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9.3.2.1. A reincidência da sanção de advertência poderá ensejar a aplicação de penalidade de suspensão.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9.3.3. A multa também poderá ser aplicada na observância das seguintes ocorrências:</w:t>
      </w:r>
    </w:p>
    <w:p w:rsidR="00C229CF" w:rsidRPr="00BD6DB0" w:rsidRDefault="00C229CF" w:rsidP="00C229CF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pela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C229CF" w:rsidRPr="00BD6DB0" w:rsidRDefault="00C229CF" w:rsidP="00C229CF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no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9.5. A sanção prevista na alínea “d” poderá também ser aplicada às empresas ou aos profissionais que:</w:t>
      </w:r>
    </w:p>
    <w:p w:rsidR="00C229CF" w:rsidRPr="00BD6DB0" w:rsidRDefault="00C229CF" w:rsidP="00C229CF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C229CF" w:rsidRPr="00BD6DB0" w:rsidRDefault="00C229CF" w:rsidP="00C229CF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C229CF" w:rsidRPr="00BD6DB0" w:rsidRDefault="00C229CF" w:rsidP="00C229CF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lastRenderedPageBreak/>
        <w:t>demonstrem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BD6DB0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BD6DB0">
        <w:rPr>
          <w:rFonts w:eastAsia="Arial Unicode MS" w:cs="Arial"/>
          <w:bCs/>
          <w:sz w:val="24"/>
          <w:szCs w:val="24"/>
        </w:rPr>
        <w:t xml:space="preserve"> em virtude de atos ilícitos praticados.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9.6. São consideradas condutas reprováveis e passíveis de sanções, dentre outras: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não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agir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C229CF" w:rsidRPr="00BD6DB0" w:rsidRDefault="00C229CF" w:rsidP="00C229CF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BD6DB0">
        <w:rPr>
          <w:rFonts w:eastAsia="Arial Unicode MS" w:cs="Arial"/>
          <w:bCs/>
          <w:sz w:val="24"/>
          <w:szCs w:val="24"/>
        </w:rPr>
        <w:t>ter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lastRenderedPageBreak/>
        <w:t>9.6.1. Cabe a sanção de suspensão em razão de ação ou omissão capaz de causar, ou que tenha causado dano à CESAMA, suas instalações, pessoas, imagem, meio ambiente ou a terceiros.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9.6.2. Conforme a extensão do dano ocorrido ou passível de ocorrência, a suspensão poderá ser branda (de 01 a 06 meses), média (de 07 a 12 meses), ou grave (de 13 a 24 meses).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9.6.4.  A sanção de suspensão do direito de participar de licitação e impedimento de contratar importa, durante sua vigência, na suspensão de registro cadastral, se existente, ou no impedimento de inscrição cadastral.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>9.6.5.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9.6.6. A reincidência de prática punível com suspensão, ocorrida num período de até </w:t>
      </w:r>
      <w:proofErr w:type="gramStart"/>
      <w:r w:rsidRPr="00BD6DB0">
        <w:rPr>
          <w:rFonts w:eastAsia="Arial Unicode MS" w:cs="Arial"/>
          <w:bCs/>
          <w:sz w:val="24"/>
          <w:szCs w:val="24"/>
        </w:rPr>
        <w:t>2</w:t>
      </w:r>
      <w:proofErr w:type="gramEnd"/>
      <w:r w:rsidRPr="00BD6DB0">
        <w:rPr>
          <w:rFonts w:eastAsia="Arial Unicode MS" w:cs="Arial"/>
          <w:bCs/>
          <w:sz w:val="24"/>
          <w:szCs w:val="24"/>
        </w:rPr>
        <w:t xml:space="preserve"> (dois) anos a contar do término da primeira imputação, implicará no agravamento da sanção a ser aplicada.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9.7. </w:t>
      </w:r>
      <w:r w:rsidRPr="00BD6DB0">
        <w:rPr>
          <w:rFonts w:eastAsia="Arial Unicode MS" w:cs="Arial"/>
          <w:sz w:val="24"/>
          <w:szCs w:val="24"/>
        </w:rPr>
        <w:t xml:space="preserve"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</w:t>
      </w:r>
      <w:proofErr w:type="gramStart"/>
      <w:r w:rsidRPr="00BD6DB0">
        <w:rPr>
          <w:rFonts w:eastAsia="Arial Unicode MS" w:cs="Arial"/>
          <w:sz w:val="24"/>
          <w:szCs w:val="24"/>
        </w:rPr>
        <w:t>à</w:t>
      </w:r>
      <w:proofErr w:type="gramEnd"/>
      <w:r w:rsidRPr="00BD6DB0">
        <w:rPr>
          <w:rFonts w:eastAsia="Arial Unicode MS" w:cs="Arial"/>
          <w:sz w:val="24"/>
          <w:szCs w:val="24"/>
        </w:rPr>
        <w:t xml:space="preserve"> expensas da CONTRATADA.</w:t>
      </w:r>
    </w:p>
    <w:p w:rsidR="00C229CF" w:rsidRPr="00BD6DB0" w:rsidRDefault="00C229CF" w:rsidP="00C229CF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BD6DB0">
        <w:rPr>
          <w:rFonts w:eastAsia="Arial Unicode MS" w:cs="Arial"/>
          <w:bCs/>
          <w:sz w:val="24"/>
          <w:szCs w:val="24"/>
        </w:rPr>
        <w:t xml:space="preserve">9.8. </w:t>
      </w:r>
      <w:r w:rsidRPr="00BD6DB0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C229CF" w:rsidRPr="00BD6DB0" w:rsidRDefault="00C229CF" w:rsidP="00C229CF">
      <w:pPr>
        <w:spacing w:before="480" w:line="360" w:lineRule="auto"/>
        <w:rPr>
          <w:rFonts w:cs="Arial"/>
          <w:b/>
          <w:sz w:val="24"/>
          <w:szCs w:val="24"/>
        </w:rPr>
      </w:pPr>
      <w:r w:rsidRPr="00BD6DB0">
        <w:rPr>
          <w:rFonts w:cs="Arial"/>
          <w:b/>
          <w:sz w:val="24"/>
          <w:szCs w:val="24"/>
        </w:rPr>
        <w:t>CLÁUSULA DÉCIMA: RESCISÃO</w:t>
      </w:r>
    </w:p>
    <w:p w:rsidR="00C229CF" w:rsidRPr="00BD6DB0" w:rsidRDefault="00C229CF" w:rsidP="00C229CF">
      <w:pPr>
        <w:spacing w:before="120" w:line="360" w:lineRule="auto"/>
        <w:rPr>
          <w:sz w:val="24"/>
          <w:szCs w:val="24"/>
        </w:rPr>
      </w:pPr>
      <w:r w:rsidRPr="00BD6DB0">
        <w:rPr>
          <w:sz w:val="24"/>
          <w:szCs w:val="24"/>
        </w:rPr>
        <w:t xml:space="preserve">10.1. A inexecução total ou parcial do Contrato poderá ensejar a sua rescisão, com as </w:t>
      </w:r>
      <w:proofErr w:type="spellStart"/>
      <w:r w:rsidRPr="00BD6DB0">
        <w:rPr>
          <w:sz w:val="24"/>
          <w:szCs w:val="24"/>
        </w:rPr>
        <w:t>consequências</w:t>
      </w:r>
      <w:proofErr w:type="spellEnd"/>
      <w:r w:rsidRPr="00BD6DB0">
        <w:rPr>
          <w:sz w:val="24"/>
          <w:szCs w:val="24"/>
        </w:rPr>
        <w:t xml:space="preserve"> cabíveis.</w:t>
      </w:r>
    </w:p>
    <w:p w:rsidR="00C229CF" w:rsidRPr="00BD6DB0" w:rsidRDefault="00C229CF" w:rsidP="00C229CF">
      <w:pPr>
        <w:spacing w:before="120" w:line="360" w:lineRule="auto"/>
        <w:rPr>
          <w:sz w:val="24"/>
          <w:szCs w:val="24"/>
        </w:rPr>
      </w:pPr>
      <w:r w:rsidRPr="00BD6DB0">
        <w:rPr>
          <w:sz w:val="24"/>
          <w:szCs w:val="24"/>
        </w:rPr>
        <w:lastRenderedPageBreak/>
        <w:t xml:space="preserve">10.2. A rescisão deste Contrato poderá ser: </w:t>
      </w:r>
    </w:p>
    <w:p w:rsidR="00C229CF" w:rsidRPr="00BD6DB0" w:rsidRDefault="00C229CF" w:rsidP="00C229CF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por</w:t>
      </w:r>
      <w:proofErr w:type="gramEnd"/>
      <w:r w:rsidRPr="00BD6DB0">
        <w:rPr>
          <w:sz w:val="24"/>
          <w:szCs w:val="24"/>
        </w:rPr>
        <w:t xml:space="preserve"> ato unilateral e escrito de qualquer das partes;</w:t>
      </w:r>
    </w:p>
    <w:p w:rsidR="00C229CF" w:rsidRPr="00BD6DB0" w:rsidRDefault="00C229CF" w:rsidP="00C229CF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amigável</w:t>
      </w:r>
      <w:proofErr w:type="gramEnd"/>
      <w:r w:rsidRPr="00BD6DB0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BD6DB0">
        <w:rPr>
          <w:sz w:val="24"/>
          <w:szCs w:val="24"/>
        </w:rPr>
        <w:t>Cesama</w:t>
      </w:r>
      <w:proofErr w:type="spellEnd"/>
      <w:r w:rsidRPr="00BD6DB0">
        <w:rPr>
          <w:sz w:val="24"/>
          <w:szCs w:val="24"/>
        </w:rPr>
        <w:t xml:space="preserve">; </w:t>
      </w:r>
    </w:p>
    <w:p w:rsidR="00C229CF" w:rsidRPr="00BD6DB0" w:rsidRDefault="00C229CF" w:rsidP="00C229CF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judicial</w:t>
      </w:r>
      <w:proofErr w:type="gramEnd"/>
      <w:r w:rsidRPr="00BD6DB0">
        <w:rPr>
          <w:sz w:val="24"/>
          <w:szCs w:val="24"/>
        </w:rPr>
        <w:t>, nos termos da legislação.</w:t>
      </w:r>
    </w:p>
    <w:p w:rsidR="00C229CF" w:rsidRPr="00BD6DB0" w:rsidRDefault="00C229CF" w:rsidP="00C229CF">
      <w:pPr>
        <w:spacing w:before="120" w:line="360" w:lineRule="auto"/>
        <w:rPr>
          <w:sz w:val="24"/>
          <w:szCs w:val="24"/>
        </w:rPr>
      </w:pPr>
      <w:r w:rsidRPr="00BD6DB0">
        <w:rPr>
          <w:sz w:val="24"/>
          <w:szCs w:val="24"/>
        </w:rPr>
        <w:t>10.2.1. Constituem motivo para rescisão do Contrato, dentre outras, as hipóteses previstas no art. 184 do RILC.</w:t>
      </w:r>
    </w:p>
    <w:p w:rsidR="00C229CF" w:rsidRPr="00BD6DB0" w:rsidRDefault="00C229CF" w:rsidP="00C229CF">
      <w:pPr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10.2.2.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C229CF" w:rsidRPr="00BD6DB0" w:rsidRDefault="00C229CF" w:rsidP="00C229CF">
      <w:pPr>
        <w:spacing w:before="120" w:line="360" w:lineRule="auto"/>
        <w:rPr>
          <w:rFonts w:cs="Arial"/>
          <w:sz w:val="24"/>
          <w:szCs w:val="24"/>
        </w:rPr>
      </w:pPr>
      <w:r w:rsidRPr="00BD6DB0">
        <w:rPr>
          <w:rFonts w:cs="Arial"/>
          <w:sz w:val="24"/>
          <w:szCs w:val="24"/>
        </w:rPr>
        <w:t xml:space="preserve">10.2.3. Na hipótese de imprescindibilidade da execução contratual para a continuidade de serviços públicos essenciais, o prazo a que se refere o item 10.2.2 será de 90 (noventa) dias. </w:t>
      </w:r>
    </w:p>
    <w:p w:rsidR="00C229CF" w:rsidRPr="00BD6DB0" w:rsidRDefault="00C229CF" w:rsidP="00C229CF">
      <w:pPr>
        <w:spacing w:before="120" w:line="360" w:lineRule="auto"/>
        <w:rPr>
          <w:sz w:val="24"/>
          <w:szCs w:val="24"/>
        </w:rPr>
      </w:pPr>
      <w:r w:rsidRPr="00BD6DB0">
        <w:rPr>
          <w:sz w:val="24"/>
          <w:szCs w:val="24"/>
        </w:rPr>
        <w:t xml:space="preserve">10.3. Quando a rescisão ocorrer sem que haja culpa da outra parte contratante, será esta ressarcida dos prejuízos que houver </w:t>
      </w:r>
      <w:proofErr w:type="gramStart"/>
      <w:r w:rsidRPr="00BD6DB0">
        <w:rPr>
          <w:sz w:val="24"/>
          <w:szCs w:val="24"/>
        </w:rPr>
        <w:t>sofrido,</w:t>
      </w:r>
      <w:proofErr w:type="gramEnd"/>
      <w:r w:rsidRPr="00BD6DB0">
        <w:rPr>
          <w:sz w:val="24"/>
          <w:szCs w:val="24"/>
        </w:rPr>
        <w:t xml:space="preserve"> regularmente comprovados, e no caso da CONTRATADA poderá ter ainda direito a:</w:t>
      </w:r>
    </w:p>
    <w:p w:rsidR="00C229CF" w:rsidRPr="00BD6DB0" w:rsidRDefault="00C229CF" w:rsidP="00C229CF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devolução</w:t>
      </w:r>
      <w:proofErr w:type="gramEnd"/>
      <w:r w:rsidRPr="00BD6DB0">
        <w:rPr>
          <w:sz w:val="24"/>
          <w:szCs w:val="24"/>
        </w:rPr>
        <w:t xml:space="preserve"> da garantia; </w:t>
      </w:r>
    </w:p>
    <w:p w:rsidR="00C229CF" w:rsidRPr="00BD6DB0" w:rsidRDefault="00C229CF" w:rsidP="00C229CF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pagamentos</w:t>
      </w:r>
      <w:proofErr w:type="gramEnd"/>
      <w:r w:rsidRPr="00BD6DB0">
        <w:rPr>
          <w:sz w:val="24"/>
          <w:szCs w:val="24"/>
        </w:rPr>
        <w:t xml:space="preserve"> devidos pela execução do contrato até a data da rescisão; </w:t>
      </w:r>
    </w:p>
    <w:p w:rsidR="00C229CF" w:rsidRPr="00BD6DB0" w:rsidRDefault="00C229CF" w:rsidP="00C229CF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BD6DB0">
        <w:rPr>
          <w:sz w:val="24"/>
          <w:szCs w:val="24"/>
        </w:rPr>
        <w:t>pagamento</w:t>
      </w:r>
      <w:proofErr w:type="gramEnd"/>
      <w:r w:rsidRPr="00BD6DB0">
        <w:rPr>
          <w:sz w:val="24"/>
          <w:szCs w:val="24"/>
        </w:rPr>
        <w:t xml:space="preserve"> do custo da desmobilização.</w:t>
      </w:r>
    </w:p>
    <w:p w:rsidR="00C229CF" w:rsidRPr="00BD6DB0" w:rsidRDefault="00C229CF" w:rsidP="00C229CF">
      <w:pPr>
        <w:spacing w:before="120" w:line="360" w:lineRule="auto"/>
        <w:rPr>
          <w:rFonts w:cs="Arial"/>
          <w:sz w:val="24"/>
          <w:szCs w:val="24"/>
        </w:rPr>
      </w:pPr>
      <w:r w:rsidRPr="00BD6DB0">
        <w:rPr>
          <w:sz w:val="24"/>
          <w:szCs w:val="24"/>
        </w:rPr>
        <w:t>10.4. Conforme art. 172, §2º do RILC, na hipótese de rescisão do Contrato, caberá ao responsável pela fiscalização atestar as parcelas adequadamente concluídas, recebendo provisória ou definitivamente, conforme o caso.</w:t>
      </w:r>
    </w:p>
    <w:p w:rsidR="00C229CF" w:rsidRPr="00BD6DB0" w:rsidRDefault="00C229CF" w:rsidP="00C229CF">
      <w:pPr>
        <w:pStyle w:val="Ttulo3"/>
        <w:tabs>
          <w:tab w:val="left" w:pos="0"/>
        </w:tabs>
        <w:spacing w:line="480" w:lineRule="auto"/>
        <w:ind w:right="0"/>
        <w:jc w:val="both"/>
        <w:rPr>
          <w:rFonts w:eastAsia="Arial Unicode MS" w:cs="Arial"/>
          <w:sz w:val="23"/>
          <w:szCs w:val="23"/>
        </w:rPr>
      </w:pPr>
    </w:p>
    <w:p w:rsidR="005C604C" w:rsidRPr="00BD6DB0" w:rsidRDefault="005C604C" w:rsidP="00C229CF">
      <w:pPr>
        <w:pStyle w:val="Ttulo3"/>
        <w:tabs>
          <w:tab w:val="left" w:pos="0"/>
        </w:tabs>
        <w:spacing w:line="480" w:lineRule="auto"/>
        <w:ind w:right="0"/>
        <w:jc w:val="both"/>
        <w:rPr>
          <w:rFonts w:eastAsia="Arial Unicode MS" w:cs="Arial"/>
          <w:sz w:val="23"/>
          <w:szCs w:val="23"/>
        </w:rPr>
      </w:pPr>
      <w:r w:rsidRPr="00BD6DB0">
        <w:rPr>
          <w:rFonts w:eastAsia="Arial Unicode MS" w:cs="Arial"/>
          <w:sz w:val="23"/>
          <w:szCs w:val="23"/>
        </w:rPr>
        <w:t xml:space="preserve">CLÁUSULA DÉCIMA </w:t>
      </w:r>
      <w:r w:rsidR="00C229CF" w:rsidRPr="00BD6DB0">
        <w:rPr>
          <w:rFonts w:eastAsia="Arial Unicode MS" w:cs="Arial"/>
          <w:sz w:val="23"/>
          <w:szCs w:val="23"/>
        </w:rPr>
        <w:t>PRIMEIRA</w:t>
      </w:r>
      <w:r w:rsidRPr="00BD6DB0">
        <w:rPr>
          <w:rFonts w:eastAsia="Arial Unicode MS" w:cs="Arial"/>
          <w:sz w:val="23"/>
          <w:szCs w:val="23"/>
        </w:rPr>
        <w:t>: LEGISLAÇÃO APLICÁVEL</w:t>
      </w:r>
    </w:p>
    <w:p w:rsidR="005C604C" w:rsidRPr="00BD6DB0" w:rsidRDefault="00C229CF" w:rsidP="005C604C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BD6DB0">
        <w:rPr>
          <w:rFonts w:eastAsia="Arial Unicode MS" w:cs="Arial"/>
          <w:sz w:val="23"/>
          <w:szCs w:val="23"/>
        </w:rPr>
        <w:t>11</w:t>
      </w:r>
      <w:r w:rsidR="005C604C" w:rsidRPr="00BD6DB0">
        <w:rPr>
          <w:rFonts w:eastAsia="Arial Unicode MS" w:cs="Arial"/>
          <w:sz w:val="23"/>
          <w:szCs w:val="23"/>
        </w:rPr>
        <w:t xml:space="preserve">.1. </w:t>
      </w:r>
      <w:r w:rsidR="005C604C" w:rsidRPr="00BD6DB0">
        <w:rPr>
          <w:rFonts w:eastAsia="Arial Unicode MS" w:cs="Arial"/>
          <w:bCs/>
          <w:sz w:val="23"/>
          <w:szCs w:val="23"/>
        </w:rPr>
        <w:t>Aplica-se à execução deste contrato a Lei Federal nº. 13.303/16 e alterações posteriores, inclusive aos casos omissos, bem como as disposições constantes no Regulamento de Licitações, Contratos e Convênios da CESAMA</w:t>
      </w:r>
      <w:r w:rsidR="009D446B" w:rsidRPr="00BD6DB0">
        <w:rPr>
          <w:rFonts w:eastAsia="Arial Unicode MS" w:cs="Arial"/>
          <w:bCs/>
          <w:sz w:val="23"/>
          <w:szCs w:val="23"/>
        </w:rPr>
        <w:t xml:space="preserve"> </w:t>
      </w:r>
      <w:r w:rsidR="009D446B" w:rsidRPr="00BD6DB0">
        <w:rPr>
          <w:rFonts w:eastAsia="Arial Unicode MS"/>
          <w:bCs/>
          <w:sz w:val="23"/>
          <w:szCs w:val="23"/>
        </w:rPr>
        <w:t>(</w:t>
      </w:r>
      <w:r w:rsidR="000333AF" w:rsidRPr="00BD6DB0">
        <w:rPr>
          <w:rFonts w:eastAsia="Arial Unicode MS"/>
          <w:bCs/>
          <w:sz w:val="23"/>
          <w:szCs w:val="23"/>
        </w:rPr>
        <w:t>30</w:t>
      </w:r>
      <w:r w:rsidR="009357D7" w:rsidRPr="00BD6DB0">
        <w:rPr>
          <w:rFonts w:eastAsia="Arial Unicode MS"/>
          <w:bCs/>
          <w:sz w:val="23"/>
          <w:szCs w:val="23"/>
        </w:rPr>
        <w:t>/06/2018</w:t>
      </w:r>
      <w:r w:rsidR="009D446B" w:rsidRPr="00BD6DB0">
        <w:rPr>
          <w:rFonts w:eastAsia="Arial Unicode MS"/>
          <w:bCs/>
          <w:sz w:val="23"/>
          <w:szCs w:val="23"/>
        </w:rPr>
        <w:t>)</w:t>
      </w:r>
      <w:r w:rsidR="005C604C" w:rsidRPr="00BD6DB0">
        <w:rPr>
          <w:rFonts w:eastAsia="Arial Unicode MS" w:cs="Arial"/>
          <w:bCs/>
          <w:sz w:val="23"/>
          <w:szCs w:val="23"/>
        </w:rPr>
        <w:t xml:space="preserve">, </w:t>
      </w:r>
      <w:r w:rsidR="001F32A3" w:rsidRPr="00BD6DB0">
        <w:rPr>
          <w:rFonts w:eastAsia="Arial Unicode MS" w:cs="Arial"/>
          <w:bCs/>
          <w:sz w:val="23"/>
          <w:szCs w:val="23"/>
        </w:rPr>
        <w:t xml:space="preserve">disponível para consulta no site da </w:t>
      </w:r>
      <w:proofErr w:type="spellStart"/>
      <w:r w:rsidR="001F32A3" w:rsidRPr="00BD6DB0">
        <w:rPr>
          <w:rFonts w:eastAsia="Arial Unicode MS" w:cs="Arial"/>
          <w:bCs/>
          <w:sz w:val="23"/>
          <w:szCs w:val="23"/>
        </w:rPr>
        <w:t>Cesama</w:t>
      </w:r>
      <w:proofErr w:type="spellEnd"/>
      <w:r w:rsidR="001F32A3" w:rsidRPr="00BD6DB0">
        <w:rPr>
          <w:rFonts w:eastAsia="Arial Unicode MS" w:cs="Arial"/>
          <w:bCs/>
          <w:sz w:val="23"/>
          <w:szCs w:val="23"/>
        </w:rPr>
        <w:t xml:space="preserve">, no endereço eletrônico </w:t>
      </w:r>
      <w:hyperlink r:id="rId9" w:history="1">
        <w:r w:rsidR="00227148" w:rsidRPr="00BD6DB0">
          <w:rPr>
            <w:rStyle w:val="Hyperlink"/>
            <w:color w:val="auto"/>
            <w:sz w:val="24"/>
            <w:szCs w:val="24"/>
          </w:rPr>
          <w:t>http://cesama.com.br/site/uploads/arquivos/100/15562257012.pdf</w:t>
        </w:r>
      </w:hyperlink>
      <w:r w:rsidR="001F32A3" w:rsidRPr="00BD6DB0">
        <w:rPr>
          <w:rFonts w:eastAsia="Arial Unicode MS" w:cs="Arial"/>
          <w:bCs/>
          <w:sz w:val="24"/>
          <w:szCs w:val="24"/>
        </w:rPr>
        <w:t xml:space="preserve">, </w:t>
      </w:r>
      <w:r w:rsidR="005C604C" w:rsidRPr="00BD6DB0">
        <w:rPr>
          <w:rFonts w:eastAsia="Arial Unicode MS" w:cs="Arial"/>
          <w:bCs/>
          <w:sz w:val="24"/>
          <w:szCs w:val="24"/>
        </w:rPr>
        <w:t>bem como na legislação</w:t>
      </w:r>
      <w:r w:rsidR="005C604C" w:rsidRPr="00BD6DB0">
        <w:rPr>
          <w:rFonts w:eastAsia="Arial Unicode MS" w:cs="Arial"/>
          <w:bCs/>
          <w:sz w:val="23"/>
          <w:szCs w:val="23"/>
        </w:rPr>
        <w:t xml:space="preserve"> municipal civil e ambiental aplicáveis ao objeto deste Contrato.</w:t>
      </w:r>
    </w:p>
    <w:p w:rsidR="005C604C" w:rsidRPr="00BD6DB0" w:rsidRDefault="00C229CF" w:rsidP="005C604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BD6DB0">
        <w:rPr>
          <w:sz w:val="23"/>
          <w:szCs w:val="23"/>
        </w:rPr>
        <w:t>11</w:t>
      </w:r>
      <w:r w:rsidR="005C604C" w:rsidRPr="00BD6DB0">
        <w:rPr>
          <w:sz w:val="23"/>
          <w:szCs w:val="23"/>
        </w:rPr>
        <w:t xml:space="preserve">.2. Aplicam-se, ainda, os princípios e normas estabelecidos no Código de Conduta e Integridade da CESAMA, disponível para consulta no </w:t>
      </w:r>
      <w:r w:rsidR="005C604C" w:rsidRPr="00BD6DB0">
        <w:rPr>
          <w:i/>
          <w:sz w:val="23"/>
          <w:szCs w:val="23"/>
        </w:rPr>
        <w:t>site</w:t>
      </w:r>
      <w:r w:rsidR="005C604C" w:rsidRPr="00BD6DB0">
        <w:rPr>
          <w:sz w:val="23"/>
          <w:szCs w:val="23"/>
        </w:rPr>
        <w:t xml:space="preserve"> da CESAMA, no endereço eletrônico </w:t>
      </w:r>
      <w:hyperlink r:id="rId10" w:history="1">
        <w:r w:rsidR="00227148" w:rsidRPr="00BD6DB0">
          <w:rPr>
            <w:rStyle w:val="Hyperlink"/>
            <w:color w:val="auto"/>
            <w:sz w:val="24"/>
            <w:szCs w:val="24"/>
          </w:rPr>
          <w:t>http://cesama.com.br/site/uploads/paginas_arquivos/124/15573469006.pdf</w:t>
        </w:r>
      </w:hyperlink>
      <w:r w:rsidR="00C8749C" w:rsidRPr="00BD6DB0">
        <w:rPr>
          <w:sz w:val="23"/>
          <w:szCs w:val="23"/>
        </w:rPr>
        <w:t xml:space="preserve"> </w:t>
      </w:r>
      <w:r w:rsidR="005C604C" w:rsidRPr="00BD6DB0">
        <w:rPr>
          <w:sz w:val="23"/>
          <w:szCs w:val="23"/>
        </w:rPr>
        <w:t>e as disposições da Lei Federal nº 12.846 de 01/08/2013.</w:t>
      </w:r>
    </w:p>
    <w:p w:rsidR="005C604C" w:rsidRPr="00BD6DB0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3"/>
          <w:szCs w:val="23"/>
        </w:rPr>
      </w:pPr>
      <w:r w:rsidRPr="00BD6DB0">
        <w:rPr>
          <w:rFonts w:eastAsia="Arial Unicode MS"/>
          <w:b/>
          <w:color w:val="auto"/>
          <w:sz w:val="23"/>
          <w:szCs w:val="23"/>
        </w:rPr>
        <w:t xml:space="preserve">CLÁUSULA DÉCIMA </w:t>
      </w:r>
      <w:r w:rsidR="00C229CF" w:rsidRPr="00BD6DB0">
        <w:rPr>
          <w:rFonts w:eastAsia="Arial Unicode MS"/>
          <w:b/>
          <w:color w:val="auto"/>
          <w:sz w:val="23"/>
          <w:szCs w:val="23"/>
        </w:rPr>
        <w:t>SEGUNDA</w:t>
      </w:r>
      <w:r w:rsidRPr="00BD6DB0">
        <w:rPr>
          <w:rFonts w:eastAsia="Arial Unicode MS"/>
          <w:b/>
          <w:color w:val="auto"/>
          <w:sz w:val="23"/>
          <w:szCs w:val="23"/>
        </w:rPr>
        <w:t>: FORO</w:t>
      </w:r>
    </w:p>
    <w:p w:rsidR="005C604C" w:rsidRPr="00BD6DB0" w:rsidRDefault="00C229CF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3"/>
          <w:szCs w:val="23"/>
        </w:rPr>
      </w:pPr>
      <w:r w:rsidRPr="00BD6DB0">
        <w:rPr>
          <w:rFonts w:eastAsia="Arial Unicode MS"/>
          <w:bCs/>
          <w:color w:val="auto"/>
          <w:sz w:val="23"/>
          <w:szCs w:val="23"/>
        </w:rPr>
        <w:t>12</w:t>
      </w:r>
      <w:r w:rsidR="005C604C" w:rsidRPr="00BD6DB0">
        <w:rPr>
          <w:rFonts w:eastAsia="Arial Unicode MS"/>
          <w:bCs/>
          <w:color w:val="auto"/>
          <w:sz w:val="23"/>
          <w:szCs w:val="23"/>
        </w:rPr>
        <w:t xml:space="preserve">.1. As partes contratantes elegem o foro da sede da </w:t>
      </w:r>
      <w:proofErr w:type="spellStart"/>
      <w:r w:rsidR="005C604C" w:rsidRPr="00BD6DB0">
        <w:rPr>
          <w:rFonts w:eastAsia="Arial Unicode MS"/>
          <w:bCs/>
          <w:color w:val="auto"/>
          <w:sz w:val="23"/>
          <w:szCs w:val="23"/>
        </w:rPr>
        <w:t>Cesama</w:t>
      </w:r>
      <w:proofErr w:type="spellEnd"/>
      <w:r w:rsidR="005C604C" w:rsidRPr="00BD6DB0">
        <w:rPr>
          <w:rFonts w:eastAsia="Arial Unicode MS"/>
          <w:bCs/>
          <w:color w:val="auto"/>
          <w:sz w:val="23"/>
          <w:szCs w:val="23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5C604C" w:rsidRPr="00BD6DB0" w:rsidRDefault="005C604C" w:rsidP="005C604C">
      <w:pPr>
        <w:pStyle w:val="Corpodetexto"/>
        <w:spacing w:before="120" w:line="360" w:lineRule="auto"/>
        <w:rPr>
          <w:rFonts w:eastAsia="Arial Unicode MS" w:cs="Arial"/>
          <w:sz w:val="23"/>
          <w:szCs w:val="23"/>
        </w:rPr>
      </w:pPr>
      <w:r w:rsidRPr="00BD6DB0">
        <w:rPr>
          <w:rFonts w:eastAsia="Arial Unicode MS" w:cs="Arial"/>
          <w:sz w:val="23"/>
          <w:szCs w:val="23"/>
        </w:rPr>
        <w:t>Por estarem assim justos e contratados, lavrou-se o este Contrato, que vai assinado pelas partes, na presença de duas testemunhas.</w:t>
      </w:r>
    </w:p>
    <w:p w:rsidR="00DA1F3D" w:rsidRPr="00BD6DB0" w:rsidRDefault="00DA1F3D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p w:rsidR="005C604C" w:rsidRPr="00BD6DB0" w:rsidRDefault="005C604C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BD6DB0">
        <w:rPr>
          <w:rFonts w:eastAsia="Arial Unicode MS" w:cs="Arial"/>
          <w:sz w:val="23"/>
          <w:szCs w:val="23"/>
        </w:rPr>
        <w:t>Juiz de Fora</w:t>
      </w:r>
      <w:proofErr w:type="gramStart"/>
      <w:r w:rsidRPr="00BD6DB0">
        <w:rPr>
          <w:rFonts w:eastAsia="Arial Unicode MS" w:cs="Arial"/>
          <w:sz w:val="23"/>
          <w:szCs w:val="23"/>
        </w:rPr>
        <w:t>, ...</w:t>
      </w:r>
      <w:proofErr w:type="gramEnd"/>
      <w:r w:rsidRPr="00BD6DB0">
        <w:rPr>
          <w:rFonts w:eastAsia="Arial Unicode MS" w:cs="Arial"/>
          <w:sz w:val="23"/>
          <w:szCs w:val="23"/>
        </w:rPr>
        <w:t xml:space="preserve">...  </w:t>
      </w:r>
      <w:proofErr w:type="gramStart"/>
      <w:r w:rsidRPr="00BD6DB0">
        <w:rPr>
          <w:rFonts w:eastAsia="Arial Unicode MS" w:cs="Arial"/>
          <w:sz w:val="23"/>
          <w:szCs w:val="23"/>
        </w:rPr>
        <w:t>de</w:t>
      </w:r>
      <w:proofErr w:type="gramEnd"/>
      <w:r w:rsidRPr="00BD6DB0">
        <w:rPr>
          <w:rFonts w:eastAsia="Arial Unicode MS" w:cs="Arial"/>
          <w:sz w:val="23"/>
          <w:szCs w:val="23"/>
        </w:rPr>
        <w:t xml:space="preserve"> ................... </w:t>
      </w:r>
      <w:proofErr w:type="gramStart"/>
      <w:r w:rsidRPr="00BD6DB0">
        <w:rPr>
          <w:rFonts w:eastAsia="Arial Unicode MS" w:cs="Arial"/>
          <w:sz w:val="23"/>
          <w:szCs w:val="23"/>
        </w:rPr>
        <w:t>de</w:t>
      </w:r>
      <w:proofErr w:type="gramEnd"/>
      <w:r w:rsidRPr="00BD6DB0">
        <w:rPr>
          <w:rFonts w:eastAsia="Arial Unicode MS" w:cs="Arial"/>
          <w:sz w:val="23"/>
          <w:szCs w:val="23"/>
        </w:rPr>
        <w:t xml:space="preserve"> 20....</w:t>
      </w:r>
    </w:p>
    <w:p w:rsidR="00E619D1" w:rsidRPr="00BD6DB0" w:rsidRDefault="00E619D1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5C604C" w:rsidRPr="00BD6DB0" w:rsidTr="00553C85">
        <w:trPr>
          <w:jc w:val="center"/>
        </w:trPr>
        <w:tc>
          <w:tcPr>
            <w:tcW w:w="5079" w:type="dxa"/>
          </w:tcPr>
          <w:p w:rsidR="00DA1F3D" w:rsidRPr="00BD6DB0" w:rsidRDefault="00DA1F3D" w:rsidP="00553C85">
            <w:pPr>
              <w:jc w:val="center"/>
              <w:rPr>
                <w:rFonts w:eastAsia="Arial Unicode MS" w:cs="Arial"/>
                <w:sz w:val="23"/>
                <w:szCs w:val="23"/>
              </w:rPr>
            </w:pPr>
          </w:p>
          <w:p w:rsidR="005C604C" w:rsidRPr="00BD6DB0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BD6DB0">
              <w:rPr>
                <w:rFonts w:eastAsia="Arial Unicode MS" w:cs="Arial"/>
                <w:sz w:val="23"/>
                <w:szCs w:val="23"/>
              </w:rPr>
              <w:t>André Borges de Souza</w:t>
            </w:r>
          </w:p>
          <w:p w:rsidR="005C604C" w:rsidRPr="00BD6DB0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BD6DB0">
              <w:rPr>
                <w:rFonts w:eastAsia="Arial Unicode MS" w:cs="Arial"/>
                <w:bCs/>
                <w:sz w:val="23"/>
                <w:szCs w:val="23"/>
              </w:rPr>
              <w:t xml:space="preserve">Diretor Presidente </w:t>
            </w:r>
            <w:r w:rsidR="000656D5" w:rsidRPr="00BD6DB0">
              <w:rPr>
                <w:rFonts w:eastAsia="Arial Unicode MS" w:cs="Arial"/>
                <w:bCs/>
                <w:sz w:val="23"/>
                <w:szCs w:val="23"/>
              </w:rPr>
              <w:t>–</w:t>
            </w:r>
            <w:r w:rsidRPr="00BD6DB0">
              <w:rPr>
                <w:rFonts w:eastAsia="Arial Unicode MS" w:cs="Arial"/>
                <w:bCs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E619D1" w:rsidRPr="00BD6DB0" w:rsidRDefault="00E619D1" w:rsidP="00553C85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  <w:p w:rsidR="005C604C" w:rsidRPr="00BD6DB0" w:rsidRDefault="00E619D1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BD6DB0">
              <w:rPr>
                <w:rFonts w:eastAsia="Arial Unicode MS" w:cs="Arial"/>
                <w:sz w:val="24"/>
                <w:szCs w:val="24"/>
              </w:rPr>
              <w:t>Bianca Rosa Campos Valente</w:t>
            </w:r>
          </w:p>
          <w:p w:rsidR="005C604C" w:rsidRPr="00BD6DB0" w:rsidRDefault="001E5C1B" w:rsidP="00553C85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BD6DB0">
              <w:rPr>
                <w:rFonts w:eastAsia="Arial Unicode MS" w:cs="Arial"/>
                <w:b/>
                <w:sz w:val="24"/>
                <w:szCs w:val="24"/>
              </w:rPr>
              <w:t>ALELO S/A</w:t>
            </w:r>
          </w:p>
        </w:tc>
      </w:tr>
    </w:tbl>
    <w:p w:rsidR="00DA1F3D" w:rsidRDefault="00DA1F3D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</w:rPr>
      </w:pPr>
    </w:p>
    <w:p w:rsidR="00BD6DB0" w:rsidRPr="00BD6DB0" w:rsidRDefault="00BD6DB0" w:rsidP="00BD6DB0">
      <w:pPr>
        <w:rPr>
          <w:rFonts w:eastAsia="Arial Unicode MS"/>
        </w:rPr>
      </w:pPr>
    </w:p>
    <w:p w:rsidR="00E619D1" w:rsidRPr="00BD6DB0" w:rsidRDefault="00E619D1" w:rsidP="00E619D1">
      <w:pPr>
        <w:rPr>
          <w:rFonts w:eastAsia="Arial Unicode MS"/>
        </w:rPr>
      </w:pPr>
    </w:p>
    <w:p w:rsidR="005C604C" w:rsidRPr="00BD6DB0" w:rsidRDefault="005C604C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</w:rPr>
      </w:pPr>
      <w:r w:rsidRPr="00BD6DB0">
        <w:rPr>
          <w:rFonts w:eastAsia="Arial Unicode MS"/>
          <w:b w:val="0"/>
          <w:color w:val="auto"/>
          <w:sz w:val="23"/>
          <w:szCs w:val="23"/>
          <w:u w:val="none"/>
        </w:rPr>
        <w:t>Testemunhas:</w:t>
      </w:r>
      <w:r w:rsidR="00BD6DB0">
        <w:rPr>
          <w:rFonts w:eastAsia="Arial Unicode MS"/>
          <w:b w:val="0"/>
          <w:color w:val="auto"/>
          <w:sz w:val="23"/>
          <w:szCs w:val="23"/>
          <w:u w:val="none"/>
        </w:rPr>
        <w:t xml:space="preserve">   </w:t>
      </w:r>
      <w:r w:rsidRPr="00BD6DB0">
        <w:rPr>
          <w:rFonts w:eastAsia="Arial Unicode MS"/>
          <w:b w:val="0"/>
          <w:color w:val="auto"/>
          <w:sz w:val="23"/>
          <w:szCs w:val="23"/>
          <w:u w:val="none"/>
        </w:rPr>
        <w:t xml:space="preserve"> _____________________</w:t>
      </w:r>
      <w:r w:rsidRPr="00BD6DB0">
        <w:rPr>
          <w:rFonts w:eastAsia="Arial Unicode MS"/>
          <w:b w:val="0"/>
          <w:color w:val="auto"/>
          <w:sz w:val="23"/>
          <w:szCs w:val="23"/>
          <w:u w:val="none"/>
        </w:rPr>
        <w:tab/>
      </w:r>
      <w:r w:rsidRPr="00BD6DB0">
        <w:rPr>
          <w:rFonts w:eastAsia="Arial Unicode MS"/>
          <w:b w:val="0"/>
          <w:color w:val="auto"/>
          <w:sz w:val="23"/>
          <w:szCs w:val="23"/>
          <w:u w:val="none"/>
        </w:rPr>
        <w:tab/>
        <w:t>_______________________</w:t>
      </w:r>
    </w:p>
    <w:p w:rsidR="00EE130A" w:rsidRPr="00BD6DB0" w:rsidRDefault="00EE130A" w:rsidP="00EE130A"/>
    <w:p w:rsidR="00EE130A" w:rsidRPr="00BD6DB0" w:rsidRDefault="00EE130A" w:rsidP="00EE130A"/>
    <w:p w:rsidR="0015112C" w:rsidRPr="00BD6DB0" w:rsidRDefault="0015112C" w:rsidP="00BD6DB0">
      <w:pPr>
        <w:pStyle w:val="Ttulo3"/>
        <w:tabs>
          <w:tab w:val="left" w:pos="0"/>
        </w:tabs>
        <w:spacing w:line="480" w:lineRule="auto"/>
        <w:ind w:right="0"/>
        <w:rPr>
          <w:rFonts w:cs="Arial"/>
          <w:sz w:val="24"/>
          <w:szCs w:val="24"/>
        </w:rPr>
      </w:pPr>
    </w:p>
    <w:sectPr w:rsidR="0015112C" w:rsidRPr="00BD6DB0" w:rsidSect="001F50A5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25" w:rsidRDefault="00197B25">
      <w:r>
        <w:separator/>
      </w:r>
    </w:p>
  </w:endnote>
  <w:endnote w:type="continuationSeparator" w:id="1">
    <w:p w:rsidR="00197B25" w:rsidRDefault="0019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25" w:rsidRPr="00374395" w:rsidRDefault="00197B25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197B25" w:rsidRDefault="00197B25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197B25" w:rsidRPr="00DC08CD" w:rsidRDefault="00197B25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197B25" w:rsidRPr="001231C3" w:rsidRDefault="00197B25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25" w:rsidRDefault="00197B25">
      <w:r>
        <w:separator/>
      </w:r>
    </w:p>
  </w:footnote>
  <w:footnote w:type="continuationSeparator" w:id="1">
    <w:p w:rsidR="00197B25" w:rsidRDefault="00197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25" w:rsidRDefault="00BC377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7B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7B25" w:rsidRDefault="00197B2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25" w:rsidRDefault="00197B25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6915" cy="42227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272334"/>
    <w:multiLevelType w:val="multilevel"/>
    <w:tmpl w:val="6542FBC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84DF2"/>
    <w:multiLevelType w:val="multilevel"/>
    <w:tmpl w:val="2364046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576469"/>
    <w:multiLevelType w:val="multilevel"/>
    <w:tmpl w:val="44E0B0B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AD5982"/>
    <w:multiLevelType w:val="multilevel"/>
    <w:tmpl w:val="C3C876D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B3B131F"/>
    <w:multiLevelType w:val="multilevel"/>
    <w:tmpl w:val="94FAB48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6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B5006"/>
    <w:multiLevelType w:val="multilevel"/>
    <w:tmpl w:val="3D4879F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9"/>
  </w:num>
  <w:num w:numId="4">
    <w:abstractNumId w:val="41"/>
  </w:num>
  <w:num w:numId="5">
    <w:abstractNumId w:val="36"/>
  </w:num>
  <w:num w:numId="6">
    <w:abstractNumId w:val="15"/>
  </w:num>
  <w:num w:numId="7">
    <w:abstractNumId w:val="43"/>
  </w:num>
  <w:num w:numId="8">
    <w:abstractNumId w:val="19"/>
  </w:num>
  <w:num w:numId="9">
    <w:abstractNumId w:val="34"/>
  </w:num>
  <w:num w:numId="10">
    <w:abstractNumId w:val="14"/>
  </w:num>
  <w:num w:numId="11">
    <w:abstractNumId w:val="38"/>
  </w:num>
  <w:num w:numId="12">
    <w:abstractNumId w:val="8"/>
  </w:num>
  <w:num w:numId="13">
    <w:abstractNumId w:val="10"/>
  </w:num>
  <w:num w:numId="14">
    <w:abstractNumId w:val="25"/>
  </w:num>
  <w:num w:numId="15">
    <w:abstractNumId w:val="16"/>
  </w:num>
  <w:num w:numId="16">
    <w:abstractNumId w:val="27"/>
  </w:num>
  <w:num w:numId="17">
    <w:abstractNumId w:val="29"/>
  </w:num>
  <w:num w:numId="18">
    <w:abstractNumId w:val="5"/>
  </w:num>
  <w:num w:numId="19">
    <w:abstractNumId w:val="6"/>
  </w:num>
  <w:num w:numId="20">
    <w:abstractNumId w:val="18"/>
  </w:num>
  <w:num w:numId="21">
    <w:abstractNumId w:val="13"/>
  </w:num>
  <w:num w:numId="22">
    <w:abstractNumId w:val="21"/>
  </w:num>
  <w:num w:numId="23">
    <w:abstractNumId w:val="32"/>
  </w:num>
  <w:num w:numId="24">
    <w:abstractNumId w:val="20"/>
  </w:num>
  <w:num w:numId="25">
    <w:abstractNumId w:val="33"/>
  </w:num>
  <w:num w:numId="26">
    <w:abstractNumId w:val="37"/>
  </w:num>
  <w:num w:numId="27">
    <w:abstractNumId w:val="30"/>
  </w:num>
  <w:num w:numId="28">
    <w:abstractNumId w:val="11"/>
  </w:num>
  <w:num w:numId="29">
    <w:abstractNumId w:val="31"/>
  </w:num>
  <w:num w:numId="30">
    <w:abstractNumId w:val="40"/>
  </w:num>
  <w:num w:numId="31">
    <w:abstractNumId w:val="28"/>
  </w:num>
  <w:num w:numId="32">
    <w:abstractNumId w:val="12"/>
  </w:num>
  <w:num w:numId="33">
    <w:abstractNumId w:val="26"/>
  </w:num>
  <w:num w:numId="34">
    <w:abstractNumId w:val="7"/>
  </w:num>
  <w:num w:numId="35">
    <w:abstractNumId w:val="42"/>
  </w:num>
  <w:num w:numId="36">
    <w:abstractNumId w:val="24"/>
  </w:num>
  <w:num w:numId="37">
    <w:abstractNumId w:val="35"/>
  </w:num>
  <w:num w:numId="38">
    <w:abstractNumId w:val="17"/>
  </w:num>
  <w:num w:numId="39">
    <w:abstractNumId w:val="22"/>
  </w:num>
  <w:num w:numId="40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CD0"/>
    <w:rsid w:val="00012D24"/>
    <w:rsid w:val="00020938"/>
    <w:rsid w:val="0002195D"/>
    <w:rsid w:val="00022214"/>
    <w:rsid w:val="00022C3D"/>
    <w:rsid w:val="000316B2"/>
    <w:rsid w:val="000333AF"/>
    <w:rsid w:val="00033B5D"/>
    <w:rsid w:val="00035B0E"/>
    <w:rsid w:val="00037938"/>
    <w:rsid w:val="00041984"/>
    <w:rsid w:val="000424E8"/>
    <w:rsid w:val="00042649"/>
    <w:rsid w:val="00042A34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7E4C"/>
    <w:rsid w:val="000A40D4"/>
    <w:rsid w:val="000A4614"/>
    <w:rsid w:val="000A7FB7"/>
    <w:rsid w:val="000B395F"/>
    <w:rsid w:val="000B3AC8"/>
    <w:rsid w:val="000D114B"/>
    <w:rsid w:val="000D17E4"/>
    <w:rsid w:val="000D5B47"/>
    <w:rsid w:val="000E332E"/>
    <w:rsid w:val="000E375E"/>
    <w:rsid w:val="000E6267"/>
    <w:rsid w:val="000E6E5B"/>
    <w:rsid w:val="000F52C6"/>
    <w:rsid w:val="000F5921"/>
    <w:rsid w:val="000F6083"/>
    <w:rsid w:val="000F688B"/>
    <w:rsid w:val="001009E3"/>
    <w:rsid w:val="00104E00"/>
    <w:rsid w:val="001057D8"/>
    <w:rsid w:val="00107928"/>
    <w:rsid w:val="0011175D"/>
    <w:rsid w:val="0011752B"/>
    <w:rsid w:val="001231C3"/>
    <w:rsid w:val="00123449"/>
    <w:rsid w:val="00123D84"/>
    <w:rsid w:val="001248CA"/>
    <w:rsid w:val="00124B8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712BA"/>
    <w:rsid w:val="0017150F"/>
    <w:rsid w:val="00173A9D"/>
    <w:rsid w:val="00174D68"/>
    <w:rsid w:val="00174DEC"/>
    <w:rsid w:val="0017710E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4C7"/>
    <w:rsid w:val="00197B25"/>
    <w:rsid w:val="001A01D1"/>
    <w:rsid w:val="001A63AA"/>
    <w:rsid w:val="001B200D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D4DC7"/>
    <w:rsid w:val="001E163F"/>
    <w:rsid w:val="001E307E"/>
    <w:rsid w:val="001E43E5"/>
    <w:rsid w:val="001E5C1B"/>
    <w:rsid w:val="001F09A5"/>
    <w:rsid w:val="001F32A3"/>
    <w:rsid w:val="001F50A5"/>
    <w:rsid w:val="00201358"/>
    <w:rsid w:val="00202FE5"/>
    <w:rsid w:val="0020305F"/>
    <w:rsid w:val="002033F9"/>
    <w:rsid w:val="00205837"/>
    <w:rsid w:val="002162EC"/>
    <w:rsid w:val="002227ED"/>
    <w:rsid w:val="00225035"/>
    <w:rsid w:val="00227148"/>
    <w:rsid w:val="00227C84"/>
    <w:rsid w:val="00234CB0"/>
    <w:rsid w:val="00234D3B"/>
    <w:rsid w:val="00237674"/>
    <w:rsid w:val="00242220"/>
    <w:rsid w:val="00242AE3"/>
    <w:rsid w:val="002444E9"/>
    <w:rsid w:val="0025409B"/>
    <w:rsid w:val="00255CF8"/>
    <w:rsid w:val="00261551"/>
    <w:rsid w:val="00264A1C"/>
    <w:rsid w:val="00281CEB"/>
    <w:rsid w:val="00285867"/>
    <w:rsid w:val="0028737F"/>
    <w:rsid w:val="002918E8"/>
    <w:rsid w:val="00294A70"/>
    <w:rsid w:val="00295C57"/>
    <w:rsid w:val="002A0A54"/>
    <w:rsid w:val="002A136B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477E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3507B"/>
    <w:rsid w:val="0034111D"/>
    <w:rsid w:val="00342219"/>
    <w:rsid w:val="00343875"/>
    <w:rsid w:val="00343CC7"/>
    <w:rsid w:val="00345C12"/>
    <w:rsid w:val="0035048C"/>
    <w:rsid w:val="00351002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93927"/>
    <w:rsid w:val="0039454E"/>
    <w:rsid w:val="003A1ED7"/>
    <w:rsid w:val="003A4F7D"/>
    <w:rsid w:val="003A569E"/>
    <w:rsid w:val="003B13F0"/>
    <w:rsid w:val="003B5E7A"/>
    <w:rsid w:val="003B6B69"/>
    <w:rsid w:val="003C2563"/>
    <w:rsid w:val="003C7D88"/>
    <w:rsid w:val="003D60FC"/>
    <w:rsid w:val="003D626C"/>
    <w:rsid w:val="003D6B84"/>
    <w:rsid w:val="003E153C"/>
    <w:rsid w:val="003E7907"/>
    <w:rsid w:val="003F2224"/>
    <w:rsid w:val="003F4904"/>
    <w:rsid w:val="00403869"/>
    <w:rsid w:val="004070D1"/>
    <w:rsid w:val="0041422B"/>
    <w:rsid w:val="004143D0"/>
    <w:rsid w:val="00414773"/>
    <w:rsid w:val="00415B83"/>
    <w:rsid w:val="00415B9F"/>
    <w:rsid w:val="004219E2"/>
    <w:rsid w:val="0042214D"/>
    <w:rsid w:val="00422E91"/>
    <w:rsid w:val="00425B37"/>
    <w:rsid w:val="00427559"/>
    <w:rsid w:val="00432517"/>
    <w:rsid w:val="004351D3"/>
    <w:rsid w:val="004422C8"/>
    <w:rsid w:val="00445010"/>
    <w:rsid w:val="00445EE5"/>
    <w:rsid w:val="00446A7B"/>
    <w:rsid w:val="00452CDE"/>
    <w:rsid w:val="00453682"/>
    <w:rsid w:val="004541DE"/>
    <w:rsid w:val="00455120"/>
    <w:rsid w:val="0045681F"/>
    <w:rsid w:val="00460C81"/>
    <w:rsid w:val="00461FC4"/>
    <w:rsid w:val="00467B6C"/>
    <w:rsid w:val="0047291D"/>
    <w:rsid w:val="00481C39"/>
    <w:rsid w:val="00482526"/>
    <w:rsid w:val="00487AEB"/>
    <w:rsid w:val="0049092E"/>
    <w:rsid w:val="00491C2E"/>
    <w:rsid w:val="004946F8"/>
    <w:rsid w:val="004A11D7"/>
    <w:rsid w:val="004A2A29"/>
    <w:rsid w:val="004A412C"/>
    <w:rsid w:val="004A765C"/>
    <w:rsid w:val="004B20FB"/>
    <w:rsid w:val="004B3F8B"/>
    <w:rsid w:val="004B670C"/>
    <w:rsid w:val="004C0428"/>
    <w:rsid w:val="004C34DF"/>
    <w:rsid w:val="004C4850"/>
    <w:rsid w:val="004C4A77"/>
    <w:rsid w:val="004C529A"/>
    <w:rsid w:val="004C57A1"/>
    <w:rsid w:val="004C59BB"/>
    <w:rsid w:val="004C6529"/>
    <w:rsid w:val="004D39C5"/>
    <w:rsid w:val="004D712F"/>
    <w:rsid w:val="004E0486"/>
    <w:rsid w:val="004E19F1"/>
    <w:rsid w:val="004E4718"/>
    <w:rsid w:val="004E5E45"/>
    <w:rsid w:val="004F0024"/>
    <w:rsid w:val="004F00E3"/>
    <w:rsid w:val="004F54F5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40128"/>
    <w:rsid w:val="00541789"/>
    <w:rsid w:val="00542B5F"/>
    <w:rsid w:val="0054331E"/>
    <w:rsid w:val="00543502"/>
    <w:rsid w:val="00545174"/>
    <w:rsid w:val="00553BB3"/>
    <w:rsid w:val="00553C85"/>
    <w:rsid w:val="00560663"/>
    <w:rsid w:val="00562E8E"/>
    <w:rsid w:val="00563DC4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A44CC"/>
    <w:rsid w:val="005B1371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168EB"/>
    <w:rsid w:val="006217DC"/>
    <w:rsid w:val="00626F4F"/>
    <w:rsid w:val="0062732B"/>
    <w:rsid w:val="00627606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94A"/>
    <w:rsid w:val="00672B53"/>
    <w:rsid w:val="0068385F"/>
    <w:rsid w:val="00684679"/>
    <w:rsid w:val="006846E6"/>
    <w:rsid w:val="00684DED"/>
    <w:rsid w:val="00686065"/>
    <w:rsid w:val="00686517"/>
    <w:rsid w:val="0069354B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B4735"/>
    <w:rsid w:val="006B79B0"/>
    <w:rsid w:val="006C0345"/>
    <w:rsid w:val="006C15AC"/>
    <w:rsid w:val="006C4C2F"/>
    <w:rsid w:val="006D08F7"/>
    <w:rsid w:val="006D1588"/>
    <w:rsid w:val="006D6BA5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134A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6995"/>
    <w:rsid w:val="007604C9"/>
    <w:rsid w:val="00762317"/>
    <w:rsid w:val="007652F2"/>
    <w:rsid w:val="00770B74"/>
    <w:rsid w:val="00770EB4"/>
    <w:rsid w:val="007736D6"/>
    <w:rsid w:val="00774556"/>
    <w:rsid w:val="00787672"/>
    <w:rsid w:val="00792BC4"/>
    <w:rsid w:val="00793391"/>
    <w:rsid w:val="00795CF2"/>
    <w:rsid w:val="007A09B4"/>
    <w:rsid w:val="007A49C0"/>
    <w:rsid w:val="007B0F02"/>
    <w:rsid w:val="007B1B67"/>
    <w:rsid w:val="007C220A"/>
    <w:rsid w:val="007C3CE0"/>
    <w:rsid w:val="007C6628"/>
    <w:rsid w:val="007D23EF"/>
    <w:rsid w:val="007D5FD5"/>
    <w:rsid w:val="007D666D"/>
    <w:rsid w:val="007E5155"/>
    <w:rsid w:val="007E72DC"/>
    <w:rsid w:val="007F4D4A"/>
    <w:rsid w:val="007F5EBC"/>
    <w:rsid w:val="007F6D09"/>
    <w:rsid w:val="007F75B3"/>
    <w:rsid w:val="007F79A1"/>
    <w:rsid w:val="00804F10"/>
    <w:rsid w:val="00811CCD"/>
    <w:rsid w:val="00813B26"/>
    <w:rsid w:val="00817F3F"/>
    <w:rsid w:val="00821F53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B031B"/>
    <w:rsid w:val="008C45B9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22A4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083"/>
    <w:rsid w:val="00994534"/>
    <w:rsid w:val="009A4741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E74DE"/>
    <w:rsid w:val="009F1DAD"/>
    <w:rsid w:val="009F4734"/>
    <w:rsid w:val="009F6E3B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B4EEA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3111B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5D2"/>
    <w:rsid w:val="00B9099B"/>
    <w:rsid w:val="00B922BA"/>
    <w:rsid w:val="00B94EAE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377D"/>
    <w:rsid w:val="00BC4832"/>
    <w:rsid w:val="00BC56BC"/>
    <w:rsid w:val="00BC5E57"/>
    <w:rsid w:val="00BC7E84"/>
    <w:rsid w:val="00BD2954"/>
    <w:rsid w:val="00BD3B3B"/>
    <w:rsid w:val="00BD6783"/>
    <w:rsid w:val="00BD6DB0"/>
    <w:rsid w:val="00BD74C9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2AC6"/>
    <w:rsid w:val="00C11732"/>
    <w:rsid w:val="00C15E8A"/>
    <w:rsid w:val="00C216D2"/>
    <w:rsid w:val="00C229CF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096C"/>
    <w:rsid w:val="00C64146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26CD"/>
    <w:rsid w:val="00CB4787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E1A43"/>
    <w:rsid w:val="00CE3308"/>
    <w:rsid w:val="00CF4094"/>
    <w:rsid w:val="00CF5E14"/>
    <w:rsid w:val="00D004D7"/>
    <w:rsid w:val="00D0172E"/>
    <w:rsid w:val="00D02B6B"/>
    <w:rsid w:val="00D03A42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33BD"/>
    <w:rsid w:val="00D44748"/>
    <w:rsid w:val="00D4646B"/>
    <w:rsid w:val="00D5111B"/>
    <w:rsid w:val="00D527DE"/>
    <w:rsid w:val="00D617E7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EF"/>
    <w:rsid w:val="00D9478A"/>
    <w:rsid w:val="00D95387"/>
    <w:rsid w:val="00D9563C"/>
    <w:rsid w:val="00DA1F3D"/>
    <w:rsid w:val="00DA2E96"/>
    <w:rsid w:val="00DA2F03"/>
    <w:rsid w:val="00DB0C5A"/>
    <w:rsid w:val="00DB2A2F"/>
    <w:rsid w:val="00DB2ADB"/>
    <w:rsid w:val="00DB3B7F"/>
    <w:rsid w:val="00DC0E31"/>
    <w:rsid w:val="00DC3020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FDD"/>
    <w:rsid w:val="00DE6A85"/>
    <w:rsid w:val="00E014D4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26A7"/>
    <w:rsid w:val="00E43FA8"/>
    <w:rsid w:val="00E449BB"/>
    <w:rsid w:val="00E45AEB"/>
    <w:rsid w:val="00E46DB7"/>
    <w:rsid w:val="00E51092"/>
    <w:rsid w:val="00E5221A"/>
    <w:rsid w:val="00E57D04"/>
    <w:rsid w:val="00E60938"/>
    <w:rsid w:val="00E6154F"/>
    <w:rsid w:val="00E619D1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CA6"/>
    <w:rsid w:val="00E76AD9"/>
    <w:rsid w:val="00E77FF0"/>
    <w:rsid w:val="00E809AB"/>
    <w:rsid w:val="00E81132"/>
    <w:rsid w:val="00E823AF"/>
    <w:rsid w:val="00E826C9"/>
    <w:rsid w:val="00E8402E"/>
    <w:rsid w:val="00E86D0D"/>
    <w:rsid w:val="00E878BA"/>
    <w:rsid w:val="00E9247A"/>
    <w:rsid w:val="00EA243A"/>
    <w:rsid w:val="00EA5926"/>
    <w:rsid w:val="00EB03A1"/>
    <w:rsid w:val="00EB3C86"/>
    <w:rsid w:val="00EC167E"/>
    <w:rsid w:val="00EC1D83"/>
    <w:rsid w:val="00EC2CA8"/>
    <w:rsid w:val="00EC3BE7"/>
    <w:rsid w:val="00EC3FB1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E71A5"/>
    <w:rsid w:val="00EF24C8"/>
    <w:rsid w:val="00EF42DB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5E40"/>
    <w:rsid w:val="00F36A4C"/>
    <w:rsid w:val="00F40A1D"/>
    <w:rsid w:val="00F53E36"/>
    <w:rsid w:val="00F625FA"/>
    <w:rsid w:val="00F635CA"/>
    <w:rsid w:val="00F6545F"/>
    <w:rsid w:val="00F7147E"/>
    <w:rsid w:val="00F717DD"/>
    <w:rsid w:val="00F71E9A"/>
    <w:rsid w:val="00F73A02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494C"/>
    <w:rsid w:val="00FB626C"/>
    <w:rsid w:val="00FC2DC7"/>
    <w:rsid w:val="00FC3630"/>
    <w:rsid w:val="00FC6DF2"/>
    <w:rsid w:val="00FD1CB9"/>
    <w:rsid w:val="00FD3395"/>
    <w:rsid w:val="00FD3902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71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5B1371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B1371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5B1371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B1371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5B1371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5B1371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5B1371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5B1371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5B1371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5B1371"/>
    <w:rPr>
      <w:rFonts w:ascii="Symbol" w:hAnsi="Symbol"/>
    </w:rPr>
  </w:style>
  <w:style w:type="character" w:customStyle="1" w:styleId="Absatz-Standardschriftart">
    <w:name w:val="Absatz-Standardschriftart"/>
    <w:rsid w:val="005B1371"/>
  </w:style>
  <w:style w:type="character" w:customStyle="1" w:styleId="WW-Absatz-Standardschriftart">
    <w:name w:val="WW-Absatz-Standardschriftart"/>
    <w:rsid w:val="005B1371"/>
  </w:style>
  <w:style w:type="character" w:customStyle="1" w:styleId="WW8Num1z0">
    <w:name w:val="WW8Num1z0"/>
    <w:rsid w:val="005B1371"/>
    <w:rPr>
      <w:rFonts w:ascii="Symbol" w:hAnsi="Symbol"/>
    </w:rPr>
  </w:style>
  <w:style w:type="character" w:customStyle="1" w:styleId="WW-Absatz-Standardschriftart1">
    <w:name w:val="WW-Absatz-Standardschriftart1"/>
    <w:rsid w:val="005B1371"/>
  </w:style>
  <w:style w:type="character" w:customStyle="1" w:styleId="WW-WW8Num1z0">
    <w:name w:val="WW-WW8Num1z0"/>
    <w:rsid w:val="005B1371"/>
    <w:rPr>
      <w:rFonts w:ascii="Symbol" w:hAnsi="Symbol"/>
    </w:rPr>
  </w:style>
  <w:style w:type="character" w:customStyle="1" w:styleId="WW-Absatz-Standardschriftart11">
    <w:name w:val="WW-Absatz-Standardschriftart11"/>
    <w:rsid w:val="005B1371"/>
  </w:style>
  <w:style w:type="character" w:customStyle="1" w:styleId="WW-WW8Num1z01">
    <w:name w:val="WW-WW8Num1z01"/>
    <w:rsid w:val="005B1371"/>
    <w:rPr>
      <w:rFonts w:ascii="Symbol" w:hAnsi="Symbol"/>
    </w:rPr>
  </w:style>
  <w:style w:type="character" w:customStyle="1" w:styleId="WW-Absatz-Standardschriftart111">
    <w:name w:val="WW-Absatz-Standardschriftart111"/>
    <w:rsid w:val="005B1371"/>
  </w:style>
  <w:style w:type="character" w:customStyle="1" w:styleId="WW-WW8Num1z011">
    <w:name w:val="WW-WW8Num1z011"/>
    <w:rsid w:val="005B1371"/>
    <w:rPr>
      <w:rFonts w:ascii="Symbol" w:hAnsi="Symbol"/>
    </w:rPr>
  </w:style>
  <w:style w:type="character" w:customStyle="1" w:styleId="WW-Absatz-Standardschriftart1111">
    <w:name w:val="WW-Absatz-Standardschriftart1111"/>
    <w:rsid w:val="005B1371"/>
  </w:style>
  <w:style w:type="character" w:customStyle="1" w:styleId="WW-WW8Num1z0111">
    <w:name w:val="WW-WW8Num1z0111"/>
    <w:rsid w:val="005B1371"/>
    <w:rPr>
      <w:rFonts w:ascii="Symbol" w:hAnsi="Symbol"/>
    </w:rPr>
  </w:style>
  <w:style w:type="character" w:customStyle="1" w:styleId="WW-Absatz-Standardschriftart11111">
    <w:name w:val="WW-Absatz-Standardschriftart11111"/>
    <w:rsid w:val="005B1371"/>
  </w:style>
  <w:style w:type="character" w:customStyle="1" w:styleId="WW-WW8Num1z01111">
    <w:name w:val="WW-WW8Num1z01111"/>
    <w:rsid w:val="005B1371"/>
    <w:rPr>
      <w:rFonts w:ascii="Symbol" w:hAnsi="Symbol"/>
    </w:rPr>
  </w:style>
  <w:style w:type="character" w:customStyle="1" w:styleId="WW-Absatz-Standardschriftart111111">
    <w:name w:val="WW-Absatz-Standardschriftart111111"/>
    <w:rsid w:val="005B1371"/>
  </w:style>
  <w:style w:type="character" w:customStyle="1" w:styleId="WW-WW8Num1z011111">
    <w:name w:val="WW-WW8Num1z011111"/>
    <w:rsid w:val="005B1371"/>
    <w:rPr>
      <w:rFonts w:ascii="Symbol" w:hAnsi="Symbol"/>
    </w:rPr>
  </w:style>
  <w:style w:type="character" w:customStyle="1" w:styleId="WW-Absatz-Standardschriftart1111111">
    <w:name w:val="WW-Absatz-Standardschriftart1111111"/>
    <w:rsid w:val="005B1371"/>
  </w:style>
  <w:style w:type="character" w:customStyle="1" w:styleId="WW8Num13z0">
    <w:name w:val="WW8Num13z0"/>
    <w:rsid w:val="005B1371"/>
    <w:rPr>
      <w:b w:val="0"/>
    </w:rPr>
  </w:style>
  <w:style w:type="character" w:customStyle="1" w:styleId="WW8Num14z0">
    <w:name w:val="WW8Num14z0"/>
    <w:rsid w:val="005B1371"/>
    <w:rPr>
      <w:rFonts w:ascii="Times New Roman" w:hAnsi="Times New Roman"/>
    </w:rPr>
  </w:style>
  <w:style w:type="character" w:customStyle="1" w:styleId="WW8Num15z0">
    <w:name w:val="WW8Num15z0"/>
    <w:rsid w:val="005B1371"/>
    <w:rPr>
      <w:rFonts w:ascii="Symbol" w:eastAsia="Times New Roman" w:hAnsi="Symbol" w:cs="Arial"/>
    </w:rPr>
  </w:style>
  <w:style w:type="character" w:customStyle="1" w:styleId="WW8Num15z1">
    <w:name w:val="WW8Num15z1"/>
    <w:rsid w:val="005B1371"/>
    <w:rPr>
      <w:rFonts w:ascii="Courier New" w:hAnsi="Courier New" w:cs="Courier New"/>
    </w:rPr>
  </w:style>
  <w:style w:type="character" w:customStyle="1" w:styleId="WW8Num15z2">
    <w:name w:val="WW8Num15z2"/>
    <w:rsid w:val="005B1371"/>
    <w:rPr>
      <w:rFonts w:ascii="Wingdings" w:hAnsi="Wingdings"/>
    </w:rPr>
  </w:style>
  <w:style w:type="character" w:customStyle="1" w:styleId="WW8Num15z3">
    <w:name w:val="WW8Num15z3"/>
    <w:rsid w:val="005B1371"/>
    <w:rPr>
      <w:rFonts w:ascii="Symbol" w:hAnsi="Symbol"/>
    </w:rPr>
  </w:style>
  <w:style w:type="character" w:customStyle="1" w:styleId="WW8Num17z0">
    <w:name w:val="WW8Num17z0"/>
    <w:rsid w:val="005B137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B1371"/>
    <w:rPr>
      <w:rFonts w:ascii="Courier New" w:hAnsi="Courier New"/>
    </w:rPr>
  </w:style>
  <w:style w:type="character" w:customStyle="1" w:styleId="WW8Num17z2">
    <w:name w:val="WW8Num17z2"/>
    <w:rsid w:val="005B1371"/>
    <w:rPr>
      <w:rFonts w:ascii="Wingdings" w:hAnsi="Wingdings"/>
    </w:rPr>
  </w:style>
  <w:style w:type="character" w:customStyle="1" w:styleId="WW8Num17z3">
    <w:name w:val="WW8Num17z3"/>
    <w:rsid w:val="005B1371"/>
    <w:rPr>
      <w:rFonts w:ascii="Symbol" w:hAnsi="Symbol"/>
    </w:rPr>
  </w:style>
  <w:style w:type="character" w:customStyle="1" w:styleId="WW8Num18z0">
    <w:name w:val="WW8Num18z0"/>
    <w:rsid w:val="005B1371"/>
    <w:rPr>
      <w:rFonts w:ascii="Symbol" w:hAnsi="Symbol"/>
    </w:rPr>
  </w:style>
  <w:style w:type="character" w:customStyle="1" w:styleId="WW8Num19z1">
    <w:name w:val="WW8Num19z1"/>
    <w:rsid w:val="005B137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B1371"/>
    <w:rPr>
      <w:b w:val="0"/>
    </w:rPr>
  </w:style>
  <w:style w:type="character" w:customStyle="1" w:styleId="WW8Num22z0">
    <w:name w:val="WW8Num22z0"/>
    <w:rsid w:val="005B1371"/>
    <w:rPr>
      <w:rFonts w:ascii="Symbol" w:hAnsi="Symbol"/>
    </w:rPr>
  </w:style>
  <w:style w:type="character" w:customStyle="1" w:styleId="WW8Num28z0">
    <w:name w:val="WW8Num28z0"/>
    <w:rsid w:val="005B1371"/>
    <w:rPr>
      <w:b w:val="0"/>
    </w:rPr>
  </w:style>
  <w:style w:type="character" w:customStyle="1" w:styleId="WW8Num29z0">
    <w:name w:val="WW8Num29z0"/>
    <w:rsid w:val="005B1371"/>
    <w:rPr>
      <w:rFonts w:ascii="Symbol" w:hAnsi="Symbol"/>
      <w:color w:val="auto"/>
      <w:sz w:val="28"/>
    </w:rPr>
  </w:style>
  <w:style w:type="character" w:customStyle="1" w:styleId="WW8Num30z0">
    <w:name w:val="WW8Num30z0"/>
    <w:rsid w:val="005B1371"/>
    <w:rPr>
      <w:b w:val="0"/>
    </w:rPr>
  </w:style>
  <w:style w:type="character" w:customStyle="1" w:styleId="WW8NumSt13z0">
    <w:name w:val="WW8NumSt13z0"/>
    <w:rsid w:val="005B1371"/>
    <w:rPr>
      <w:rFonts w:ascii="Symbol" w:hAnsi="Symbol"/>
    </w:rPr>
  </w:style>
  <w:style w:type="character" w:customStyle="1" w:styleId="WW-Fontepargpadro">
    <w:name w:val="WW-Fonte parág. padrão"/>
    <w:rsid w:val="005B1371"/>
  </w:style>
  <w:style w:type="character" w:customStyle="1" w:styleId="WW-Absatz-Standardschriftart11111111">
    <w:name w:val="WW-Absatz-Standardschriftart11111111"/>
    <w:rsid w:val="005B1371"/>
  </w:style>
  <w:style w:type="character" w:customStyle="1" w:styleId="WW-Fontepargpadro1">
    <w:name w:val="WW-Fonte parág. padrão1"/>
    <w:rsid w:val="005B1371"/>
  </w:style>
  <w:style w:type="character" w:customStyle="1" w:styleId="WW-Fontepargpadro11">
    <w:name w:val="WW-Fonte parág. padrão11"/>
    <w:rsid w:val="005B1371"/>
  </w:style>
  <w:style w:type="character" w:styleId="Hyperlink">
    <w:name w:val="Hyperlink"/>
    <w:semiHidden/>
    <w:rsid w:val="005B1371"/>
    <w:rPr>
      <w:color w:val="0000FF"/>
      <w:u w:val="single"/>
    </w:rPr>
  </w:style>
  <w:style w:type="character" w:customStyle="1" w:styleId="WW8Num4z1">
    <w:name w:val="WW8Num4z1"/>
    <w:rsid w:val="005B1371"/>
    <w:rPr>
      <w:b w:val="0"/>
      <w:color w:val="000000"/>
    </w:rPr>
  </w:style>
  <w:style w:type="character" w:customStyle="1" w:styleId="WW8Num7z0">
    <w:name w:val="WW8Num7z0"/>
    <w:rsid w:val="005B1371"/>
    <w:rPr>
      <w:rFonts w:ascii="Symbol" w:hAnsi="Symbol"/>
    </w:rPr>
  </w:style>
  <w:style w:type="character" w:customStyle="1" w:styleId="WW8Num7z1">
    <w:name w:val="WW8Num7z1"/>
    <w:rsid w:val="005B1371"/>
    <w:rPr>
      <w:rFonts w:ascii="Courier New" w:hAnsi="Courier New"/>
    </w:rPr>
  </w:style>
  <w:style w:type="character" w:customStyle="1" w:styleId="WW8Num7z2">
    <w:name w:val="WW8Num7z2"/>
    <w:rsid w:val="005B1371"/>
    <w:rPr>
      <w:rFonts w:ascii="Wingdings" w:hAnsi="Wingdings"/>
    </w:rPr>
  </w:style>
  <w:style w:type="character" w:customStyle="1" w:styleId="WW8Num8z0">
    <w:name w:val="WW8Num8z0"/>
    <w:rsid w:val="005B1371"/>
    <w:rPr>
      <w:rFonts w:ascii="Symbol" w:hAnsi="Symbol"/>
    </w:rPr>
  </w:style>
  <w:style w:type="character" w:customStyle="1" w:styleId="WW8Num8z1">
    <w:name w:val="WW8Num8z1"/>
    <w:rsid w:val="005B1371"/>
    <w:rPr>
      <w:rFonts w:ascii="Courier New" w:hAnsi="Courier New"/>
    </w:rPr>
  </w:style>
  <w:style w:type="character" w:customStyle="1" w:styleId="WW8Num8z2">
    <w:name w:val="WW8Num8z2"/>
    <w:rsid w:val="005B1371"/>
    <w:rPr>
      <w:rFonts w:ascii="Wingdings" w:hAnsi="Wingdings"/>
    </w:rPr>
  </w:style>
  <w:style w:type="character" w:styleId="Nmerodepgina">
    <w:name w:val="page number"/>
    <w:basedOn w:val="WW-Fontepargpadro"/>
    <w:semiHidden/>
    <w:rsid w:val="005B1371"/>
  </w:style>
  <w:style w:type="character" w:customStyle="1" w:styleId="SmbolosdeNumerao">
    <w:name w:val="Símbolos de Numeração"/>
    <w:rsid w:val="005B1371"/>
  </w:style>
  <w:style w:type="character" w:customStyle="1" w:styleId="WW-SmbolosdeNumerao">
    <w:name w:val="WW-Símbolos de Numeração"/>
    <w:rsid w:val="005B1371"/>
  </w:style>
  <w:style w:type="character" w:customStyle="1" w:styleId="WW-SmbolosdeNumerao1">
    <w:name w:val="WW-Símbolos de Numeração1"/>
    <w:rsid w:val="005B1371"/>
  </w:style>
  <w:style w:type="character" w:customStyle="1" w:styleId="WW-SmbolosdeNumerao11">
    <w:name w:val="WW-Símbolos de Numeração11"/>
    <w:rsid w:val="005B1371"/>
  </w:style>
  <w:style w:type="character" w:customStyle="1" w:styleId="WW-SmbolosdeNumerao111">
    <w:name w:val="WW-Símbolos de Numeração111"/>
    <w:rsid w:val="005B1371"/>
  </w:style>
  <w:style w:type="character" w:customStyle="1" w:styleId="WW-SmbolosdeNumerao1111">
    <w:name w:val="WW-Símbolos de Numeração1111"/>
    <w:rsid w:val="005B1371"/>
  </w:style>
  <w:style w:type="character" w:customStyle="1" w:styleId="WW-SmbolosdeNumerao11111">
    <w:name w:val="WW-Símbolos de Numeração11111"/>
    <w:rsid w:val="005B1371"/>
  </w:style>
  <w:style w:type="character" w:customStyle="1" w:styleId="Smbolosdenumerao0">
    <w:name w:val="Símbolos de numeração"/>
    <w:rsid w:val="005B1371"/>
  </w:style>
  <w:style w:type="character" w:customStyle="1" w:styleId="Marcadores">
    <w:name w:val="Marcadores"/>
    <w:rsid w:val="005B1371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5B1371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5B1371"/>
    <w:rPr>
      <w:sz w:val="22"/>
    </w:rPr>
  </w:style>
  <w:style w:type="paragraph" w:styleId="Lista">
    <w:name w:val="List"/>
    <w:basedOn w:val="Corpodetexto"/>
    <w:semiHidden/>
    <w:rsid w:val="005B1371"/>
    <w:rPr>
      <w:rFonts w:cs="Tahoma"/>
    </w:rPr>
  </w:style>
  <w:style w:type="paragraph" w:styleId="Legenda">
    <w:name w:val="caption"/>
    <w:basedOn w:val="Normal"/>
    <w:qFormat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B1371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5B1371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5B1371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5B1371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5B1371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5B1371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5B1371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5B1371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5B1371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5B137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5B1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B1371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5B1371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5B1371"/>
  </w:style>
  <w:style w:type="paragraph" w:customStyle="1" w:styleId="WW-Tabela">
    <w:name w:val="WW-Tabela"/>
    <w:basedOn w:val="WW-Legenda"/>
    <w:rsid w:val="005B1371"/>
  </w:style>
  <w:style w:type="paragraph" w:customStyle="1" w:styleId="WW-Tabela1">
    <w:name w:val="WW-Tabela1"/>
    <w:basedOn w:val="WW-Legenda1"/>
    <w:rsid w:val="005B1371"/>
  </w:style>
  <w:style w:type="paragraph" w:customStyle="1" w:styleId="WW-Tabela11">
    <w:name w:val="WW-Tabela11"/>
    <w:basedOn w:val="WW-Legenda11"/>
    <w:rsid w:val="005B1371"/>
  </w:style>
  <w:style w:type="paragraph" w:customStyle="1" w:styleId="WW-Tabela111">
    <w:name w:val="WW-Tabela111"/>
    <w:basedOn w:val="WW-Legenda111"/>
    <w:rsid w:val="005B1371"/>
  </w:style>
  <w:style w:type="paragraph" w:customStyle="1" w:styleId="WW-Tabela1111">
    <w:name w:val="WW-Tabela1111"/>
    <w:basedOn w:val="WW-Legenda1111"/>
    <w:rsid w:val="005B1371"/>
  </w:style>
  <w:style w:type="paragraph" w:customStyle="1" w:styleId="WW-Tabela11111">
    <w:name w:val="WW-Tabela11111"/>
    <w:basedOn w:val="WW-Legenda11111"/>
    <w:rsid w:val="005B1371"/>
  </w:style>
  <w:style w:type="paragraph" w:customStyle="1" w:styleId="WW-Tabela111111">
    <w:name w:val="WW-Tabela111111"/>
    <w:basedOn w:val="WW-Legenda111111"/>
    <w:rsid w:val="005B1371"/>
  </w:style>
  <w:style w:type="paragraph" w:customStyle="1" w:styleId="WW-Tabela1111111">
    <w:name w:val="WW-Tabela1111111"/>
    <w:basedOn w:val="Normal"/>
    <w:rsid w:val="005B1371"/>
  </w:style>
  <w:style w:type="paragraph" w:customStyle="1" w:styleId="WW-Corpodetexto21">
    <w:name w:val="WW-Corpo de texto 21"/>
    <w:basedOn w:val="Normal"/>
    <w:rsid w:val="005B1371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5B1371"/>
  </w:style>
  <w:style w:type="paragraph" w:customStyle="1" w:styleId="WW-Corpodetexto22">
    <w:name w:val="WW-Corpo de texto 22"/>
    <w:basedOn w:val="Normal"/>
    <w:rsid w:val="005B1371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5B1371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5B1371"/>
    <w:pPr>
      <w:suppressLineNumbers/>
    </w:pPr>
  </w:style>
  <w:style w:type="paragraph" w:customStyle="1" w:styleId="Ttulodatabela">
    <w:name w:val="Título da tabela"/>
    <w:basedOn w:val="Contedodatabela"/>
    <w:rsid w:val="005B1371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5B1371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5B137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5B1371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5B1371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5B1371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5B1371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5B1371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5B1371"/>
    <w:pPr>
      <w:ind w:left="1080"/>
    </w:pPr>
  </w:style>
  <w:style w:type="paragraph" w:customStyle="1" w:styleId="WW-Recuodecorpodetexto3">
    <w:name w:val="WW-Recuo de corpo de texto 3"/>
    <w:basedOn w:val="Normal"/>
    <w:rsid w:val="005B1371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5B1371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5B1371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5B1371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5B1371"/>
    <w:pPr>
      <w:suppressLineNumbers/>
    </w:pPr>
  </w:style>
  <w:style w:type="paragraph" w:customStyle="1" w:styleId="WW-ContedodaTabela">
    <w:name w:val="WW-Conteúdo da Tabela"/>
    <w:basedOn w:val="Corpodetexto"/>
    <w:rsid w:val="005B1371"/>
    <w:pPr>
      <w:suppressLineNumbers/>
    </w:pPr>
  </w:style>
  <w:style w:type="paragraph" w:customStyle="1" w:styleId="WW-ContedodaTabela1">
    <w:name w:val="WW-Conteúdo da Tabela1"/>
    <w:basedOn w:val="Corpodetexto"/>
    <w:rsid w:val="005B1371"/>
    <w:pPr>
      <w:suppressLineNumbers/>
    </w:pPr>
  </w:style>
  <w:style w:type="paragraph" w:customStyle="1" w:styleId="WW-ContedodaTabela11">
    <w:name w:val="WW-Conteúdo da Tabela11"/>
    <w:basedOn w:val="Corpodetexto"/>
    <w:rsid w:val="005B1371"/>
    <w:pPr>
      <w:suppressLineNumbers/>
    </w:pPr>
  </w:style>
  <w:style w:type="paragraph" w:customStyle="1" w:styleId="WW-ContedodaTabela111">
    <w:name w:val="WW-Conteúdo da Tabela111"/>
    <w:basedOn w:val="Corpodetexto"/>
    <w:rsid w:val="005B1371"/>
    <w:pPr>
      <w:suppressLineNumbers/>
    </w:pPr>
  </w:style>
  <w:style w:type="paragraph" w:customStyle="1" w:styleId="WW-ContedodaTabela1111">
    <w:name w:val="WW-Conteúdo da Tabela1111"/>
    <w:basedOn w:val="Corpodetexto"/>
    <w:rsid w:val="005B1371"/>
    <w:pPr>
      <w:suppressLineNumbers/>
    </w:pPr>
  </w:style>
  <w:style w:type="paragraph" w:customStyle="1" w:styleId="WW-ContedodaTabela11111">
    <w:name w:val="WW-Conteúdo da Tabela11111"/>
    <w:basedOn w:val="Corpodetexto"/>
    <w:rsid w:val="005B1371"/>
    <w:pPr>
      <w:suppressLineNumbers/>
    </w:pPr>
  </w:style>
  <w:style w:type="paragraph" w:customStyle="1" w:styleId="WW-ContedodaTabela111111">
    <w:name w:val="WW-Conteúdo da Tabela111111"/>
    <w:basedOn w:val="Corpodetexto"/>
    <w:rsid w:val="005B1371"/>
    <w:pPr>
      <w:suppressLineNumbers/>
    </w:pPr>
  </w:style>
  <w:style w:type="paragraph" w:customStyle="1" w:styleId="TtulodaTabela0">
    <w:name w:val="Título da Tabela"/>
    <w:basedOn w:val="ContedodaTabela0"/>
    <w:rsid w:val="005B1371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5B1371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5B137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5B137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5B137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5B137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5B137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5B137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5B1371"/>
  </w:style>
  <w:style w:type="paragraph" w:customStyle="1" w:styleId="WW-Contedodoquadro">
    <w:name w:val="WW-Conteúdo do quadro"/>
    <w:basedOn w:val="Corpodetexto"/>
    <w:rsid w:val="005B1371"/>
  </w:style>
  <w:style w:type="paragraph" w:customStyle="1" w:styleId="WW-Contedodoquadro1">
    <w:name w:val="WW-Conteúdo do quadro1"/>
    <w:basedOn w:val="Corpodetexto"/>
    <w:rsid w:val="005B1371"/>
  </w:style>
  <w:style w:type="paragraph" w:customStyle="1" w:styleId="WW-Contedodoquadro11">
    <w:name w:val="WW-Conteúdo do quadro11"/>
    <w:basedOn w:val="Corpodetexto"/>
    <w:rsid w:val="005B1371"/>
  </w:style>
  <w:style w:type="paragraph" w:customStyle="1" w:styleId="WW-Contedodoquadro111">
    <w:name w:val="WW-Conteúdo do quadro111"/>
    <w:basedOn w:val="Corpodetexto"/>
    <w:rsid w:val="005B1371"/>
  </w:style>
  <w:style w:type="paragraph" w:customStyle="1" w:styleId="WW-Contedodoquadro1111">
    <w:name w:val="WW-Conteúdo do quadro1111"/>
    <w:basedOn w:val="Corpodetexto"/>
    <w:rsid w:val="005B1371"/>
  </w:style>
  <w:style w:type="paragraph" w:customStyle="1" w:styleId="WW-Contedodoquadro11111">
    <w:name w:val="WW-Conteúdo do quadro11111"/>
    <w:basedOn w:val="Corpodetexto"/>
    <w:rsid w:val="005B1371"/>
  </w:style>
  <w:style w:type="paragraph" w:customStyle="1" w:styleId="WW-Contedodoquadro111111">
    <w:name w:val="WW-Conteúdo do quadro111111"/>
    <w:basedOn w:val="Corpodetexto"/>
    <w:rsid w:val="005B1371"/>
  </w:style>
  <w:style w:type="paragraph" w:customStyle="1" w:styleId="WW-Textoembloco">
    <w:name w:val="WW-Texto em bloco"/>
    <w:basedOn w:val="Normal"/>
    <w:rsid w:val="005B1371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5B1371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5B1371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5B1371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5B1371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5B1371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5B1371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5B1371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5B137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5B1371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5B1371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5B1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5B1371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5B1371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5B1371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5B1371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5B1371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5B1371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5B1371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5B1371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5B1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5B1371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esama.com.br/site/uploads/paginas_arquivos/124/155734690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sama.com.br/site/uploads/arquivos/100/1556225701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5857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37411</CharactersWithSpaces>
  <SharedDoc>false</SharedDoc>
  <HLinks>
    <vt:vector size="150" baseType="variant">
      <vt:variant>
        <vt:i4>1507443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60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1507443</vt:i4>
      </vt:variant>
      <vt:variant>
        <vt:i4>57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5</cp:revision>
  <cp:lastPrinted>2019-12-02T11:38:00Z</cp:lastPrinted>
  <dcterms:created xsi:type="dcterms:W3CDTF">2020-01-08T10:35:00Z</dcterms:created>
  <dcterms:modified xsi:type="dcterms:W3CDTF">2020-01-20T14:13:00Z</dcterms:modified>
</cp:coreProperties>
</file>