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B708E7" w:rsidRPr="00B708E7" w:rsidTr="00EE130A">
        <w:tc>
          <w:tcPr>
            <w:tcW w:w="9212" w:type="dxa"/>
            <w:shd w:val="clear" w:color="auto" w:fill="D9D9D9"/>
          </w:tcPr>
          <w:p w:rsidR="00EE130A" w:rsidRPr="0003670E" w:rsidRDefault="00EE130A" w:rsidP="00E802BB">
            <w:pPr>
              <w:pStyle w:val="Ttulo3"/>
              <w:tabs>
                <w:tab w:val="left" w:pos="0"/>
              </w:tabs>
              <w:ind w:right="0"/>
              <w:jc w:val="both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 w:rsidRPr="0003670E">
              <w:rPr>
                <w:rFonts w:cs="Arial"/>
                <w:bCs/>
                <w:color w:val="000000" w:themeColor="text1"/>
                <w:sz w:val="28"/>
                <w:szCs w:val="28"/>
              </w:rPr>
              <w:t>CONTRATO</w:t>
            </w:r>
            <w:r w:rsidR="0003670E" w:rsidRPr="0003670E">
              <w:rPr>
                <w:rFonts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C1F05" w:rsidRPr="0003670E">
              <w:rPr>
                <w:rFonts w:cs="Arial"/>
                <w:bCs/>
                <w:color w:val="000000" w:themeColor="text1"/>
                <w:sz w:val="28"/>
                <w:szCs w:val="28"/>
              </w:rPr>
              <w:t xml:space="preserve">Nº. </w:t>
            </w:r>
            <w:r w:rsidR="00E802BB" w:rsidRPr="0003670E">
              <w:rPr>
                <w:rFonts w:cs="Arial"/>
                <w:bCs/>
                <w:color w:val="000000" w:themeColor="text1"/>
                <w:sz w:val="28"/>
                <w:szCs w:val="28"/>
              </w:rPr>
              <w:t>22</w:t>
            </w:r>
            <w:r w:rsidR="000C1F05" w:rsidRPr="0003670E">
              <w:rPr>
                <w:rFonts w:cs="Arial"/>
                <w:bCs/>
                <w:color w:val="000000" w:themeColor="text1"/>
                <w:sz w:val="28"/>
                <w:szCs w:val="28"/>
              </w:rPr>
              <w:t>/</w:t>
            </w:r>
            <w:r w:rsidR="00E802BB" w:rsidRPr="0003670E">
              <w:rPr>
                <w:rFonts w:cs="Arial"/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</w:tbl>
    <w:p w:rsidR="00EE130A" w:rsidRPr="00B708E7" w:rsidRDefault="00EE130A" w:rsidP="00EE130A">
      <w:pPr>
        <w:rPr>
          <w:color w:val="000000" w:themeColor="text1"/>
        </w:rPr>
      </w:pPr>
    </w:p>
    <w:p w:rsidR="00EE130A" w:rsidRPr="00B708E7" w:rsidRDefault="00EE130A" w:rsidP="00EE130A">
      <w:pPr>
        <w:rPr>
          <w:rFonts w:cs="Arial"/>
          <w:bCs/>
          <w:color w:val="000000" w:themeColor="text1"/>
          <w:sz w:val="22"/>
          <w:szCs w:val="22"/>
        </w:rPr>
      </w:pPr>
    </w:p>
    <w:p w:rsidR="00EE130A" w:rsidRPr="00B708E7" w:rsidRDefault="00EE130A" w:rsidP="00EE130A">
      <w:pPr>
        <w:spacing w:before="120" w:line="360" w:lineRule="auto"/>
        <w:ind w:left="2268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Contrato de prestação de serviços que entre si celebram a </w:t>
      </w:r>
      <w:r w:rsidRPr="00B708E7">
        <w:rPr>
          <w:rFonts w:eastAsia="Arial Unicode MS" w:cs="Arial"/>
          <w:b/>
          <w:color w:val="000000" w:themeColor="text1"/>
          <w:sz w:val="24"/>
          <w:szCs w:val="24"/>
        </w:rPr>
        <w:t xml:space="preserve">Companhia de Saneamento Municipal </w:t>
      </w:r>
      <w:r w:rsidR="00093C78" w:rsidRPr="00B708E7">
        <w:rPr>
          <w:rFonts w:eastAsia="Arial Unicode MS" w:cs="Arial"/>
          <w:b/>
          <w:color w:val="000000" w:themeColor="text1"/>
          <w:sz w:val="24"/>
          <w:szCs w:val="24"/>
        </w:rPr>
        <w:t>–</w:t>
      </w:r>
      <w:r w:rsidRPr="00B708E7">
        <w:rPr>
          <w:rFonts w:eastAsia="Arial Unicode MS" w:cs="Arial"/>
          <w:b/>
          <w:color w:val="000000" w:themeColor="text1"/>
          <w:sz w:val="24"/>
          <w:szCs w:val="24"/>
        </w:rPr>
        <w:t xml:space="preserve"> </w:t>
      </w:r>
      <w:r w:rsidRPr="00B708E7">
        <w:rPr>
          <w:rFonts w:eastAsia="Arial Unicode MS" w:cs="Arial"/>
          <w:b/>
          <w:bCs/>
          <w:color w:val="000000" w:themeColor="text1"/>
          <w:sz w:val="24"/>
          <w:szCs w:val="24"/>
        </w:rPr>
        <w:t>CESAMA</w:t>
      </w:r>
      <w:r w:rsidR="00093C78" w:rsidRPr="00B708E7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e a empresa </w:t>
      </w:r>
      <w:r w:rsidR="00E802BB" w:rsidRPr="00B708E7">
        <w:rPr>
          <w:rFonts w:eastAsia="Arial Unicode MS" w:cs="Arial"/>
          <w:b/>
          <w:color w:val="000000" w:themeColor="text1"/>
          <w:sz w:val="24"/>
          <w:szCs w:val="24"/>
        </w:rPr>
        <w:t>LAGOTELA EIRELI EPP</w:t>
      </w:r>
      <w:r w:rsidR="002F0C4D" w:rsidRPr="00B708E7">
        <w:rPr>
          <w:rFonts w:eastAsia="Arial Unicode MS" w:cs="Arial"/>
          <w:color w:val="000000" w:themeColor="text1"/>
          <w:sz w:val="24"/>
          <w:szCs w:val="24"/>
        </w:rPr>
        <w:t>.</w:t>
      </w:r>
    </w:p>
    <w:p w:rsidR="00580B78" w:rsidRPr="00B708E7" w:rsidRDefault="00EE130A" w:rsidP="00580B78">
      <w:pPr>
        <w:spacing w:before="36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A Companhia de Saneamento Municipal - CESAMA situada nesta cidade na Av. Rio Branco, 1843, 10º andar, Centro, inscrita no CNPJ sob o nº 21.572.243/0001-74, neste ato representada pelo seu Diretor Presidente André Borges de Souza, brasileiro, casado, engenheiro, celebra este Contrato com 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a empresa </w:t>
      </w:r>
      <w:r w:rsidR="00E802BB" w:rsidRPr="00B708E7">
        <w:rPr>
          <w:rFonts w:eastAsia="Arial Unicode MS" w:cs="Arial"/>
          <w:b/>
          <w:color w:val="000000" w:themeColor="text1"/>
          <w:sz w:val="24"/>
          <w:szCs w:val="24"/>
        </w:rPr>
        <w:t>LAGOTELA EIRELI EPP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, inscrita no CNPJ sob o nº </w:t>
      </w:r>
      <w:r w:rsidR="00E802BB" w:rsidRPr="00B708E7">
        <w:rPr>
          <w:rFonts w:eastAsia="Arial Unicode MS" w:cs="Arial"/>
          <w:color w:val="000000" w:themeColor="text1"/>
          <w:sz w:val="24"/>
          <w:szCs w:val="24"/>
        </w:rPr>
        <w:t>20.368.585/0001-04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, situada na </w:t>
      </w:r>
      <w:r w:rsidR="00E802BB" w:rsidRPr="00B708E7">
        <w:rPr>
          <w:rFonts w:eastAsia="Arial Unicode MS" w:cs="Arial"/>
          <w:color w:val="000000" w:themeColor="text1"/>
          <w:sz w:val="24"/>
          <w:szCs w:val="24"/>
        </w:rPr>
        <w:t>Av. Ipiranga, 1193, Santa Inês, Três Pontas/MG (CEP 37.190.000)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, neste ato representada por </w:t>
      </w:r>
      <w:r w:rsidR="00E802BB" w:rsidRPr="00B708E7">
        <w:rPr>
          <w:rFonts w:eastAsia="Arial Unicode MS" w:cs="Arial"/>
          <w:color w:val="000000" w:themeColor="text1"/>
          <w:sz w:val="24"/>
          <w:szCs w:val="24"/>
        </w:rPr>
        <w:t xml:space="preserve">Miller </w:t>
      </w:r>
      <w:proofErr w:type="spellStart"/>
      <w:r w:rsidR="00E802BB" w:rsidRPr="00B708E7">
        <w:rPr>
          <w:rFonts w:eastAsia="Arial Unicode MS" w:cs="Arial"/>
          <w:color w:val="000000" w:themeColor="text1"/>
          <w:sz w:val="24"/>
          <w:szCs w:val="24"/>
        </w:rPr>
        <w:t>Scatolino</w:t>
      </w:r>
      <w:proofErr w:type="spellEnd"/>
      <w:r w:rsidR="00E802BB" w:rsidRPr="00B708E7">
        <w:rPr>
          <w:rFonts w:eastAsia="Arial Unicode MS" w:cs="Arial"/>
          <w:color w:val="000000" w:themeColor="text1"/>
          <w:sz w:val="24"/>
          <w:szCs w:val="24"/>
        </w:rPr>
        <w:t xml:space="preserve"> Mesquita, brasileiro, gerente comercial, CPF 067.419.876.06 – Identidade nº 12.256.898 SSPMG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, cujo objeto é a </w:t>
      </w:r>
      <w:r w:rsidR="004A2C6C" w:rsidRPr="00B708E7">
        <w:rPr>
          <w:rFonts w:eastAsia="Arial Unicode MS" w:cs="Arial"/>
          <w:color w:val="000000" w:themeColor="text1"/>
          <w:sz w:val="24"/>
          <w:szCs w:val="24"/>
        </w:rPr>
        <w:t xml:space="preserve">contratação de empresa para prestação de serviço de </w:t>
      </w:r>
      <w:proofErr w:type="spellStart"/>
      <w:r w:rsidR="004A2C6C" w:rsidRPr="00B708E7">
        <w:rPr>
          <w:rFonts w:eastAsia="Arial Unicode MS" w:cs="Arial"/>
          <w:color w:val="000000" w:themeColor="text1"/>
          <w:sz w:val="24"/>
          <w:szCs w:val="24"/>
        </w:rPr>
        <w:t>cercamento</w:t>
      </w:r>
      <w:proofErr w:type="spellEnd"/>
      <w:r w:rsidR="004A2C6C" w:rsidRPr="00B708E7">
        <w:rPr>
          <w:rFonts w:eastAsia="Arial Unicode MS" w:cs="Arial"/>
          <w:color w:val="000000" w:themeColor="text1"/>
          <w:sz w:val="24"/>
          <w:szCs w:val="24"/>
        </w:rPr>
        <w:t xml:space="preserve"> das represas de São Pedro e João Penido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>, conforme homologação d</w:t>
      </w:r>
      <w:r w:rsidR="004A2C6C" w:rsidRPr="00B708E7">
        <w:rPr>
          <w:rFonts w:eastAsia="Arial Unicode MS" w:cs="Arial"/>
          <w:color w:val="000000" w:themeColor="text1"/>
          <w:sz w:val="24"/>
          <w:szCs w:val="24"/>
        </w:rPr>
        <w:t>a</w:t>
      </w:r>
      <w:r w:rsidR="00093C78" w:rsidRPr="00B708E7">
        <w:rPr>
          <w:rFonts w:eastAsia="Arial Unicode MS" w:cs="Arial"/>
          <w:color w:val="000000" w:themeColor="text1"/>
          <w:sz w:val="24"/>
          <w:szCs w:val="24"/>
        </w:rPr>
        <w:t xml:space="preserve"> 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>Diretoria</w:t>
      </w:r>
      <w:r w:rsidR="004A2C6C" w:rsidRPr="00B708E7">
        <w:rPr>
          <w:rFonts w:eastAsia="Arial Unicode MS" w:cs="Arial"/>
          <w:color w:val="000000" w:themeColor="text1"/>
          <w:sz w:val="24"/>
          <w:szCs w:val="24"/>
        </w:rPr>
        <w:t xml:space="preserve"> Executiva</w:t>
      </w:r>
      <w:r w:rsidR="00093C78" w:rsidRPr="00B708E7">
        <w:rPr>
          <w:rFonts w:eastAsia="Arial Unicode MS" w:cs="Arial"/>
          <w:color w:val="000000" w:themeColor="text1"/>
          <w:sz w:val="24"/>
          <w:szCs w:val="24"/>
        </w:rPr>
        <w:t xml:space="preserve"> 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registrada à fl. </w:t>
      </w:r>
      <w:r w:rsidR="00E802BB" w:rsidRPr="00B708E7">
        <w:rPr>
          <w:rFonts w:eastAsia="Arial Unicode MS" w:cs="Arial"/>
          <w:color w:val="000000" w:themeColor="text1"/>
          <w:sz w:val="24"/>
          <w:szCs w:val="24"/>
        </w:rPr>
        <w:t>93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 do processo licitatório, e proposta vencedora do PREGÃO ELETRÔNICO Nº </w:t>
      </w:r>
      <w:r w:rsidR="00497348" w:rsidRPr="00B708E7">
        <w:rPr>
          <w:rFonts w:eastAsia="Arial Unicode MS" w:cs="Arial"/>
          <w:color w:val="000000" w:themeColor="text1"/>
          <w:sz w:val="24"/>
          <w:szCs w:val="24"/>
        </w:rPr>
        <w:t>0</w:t>
      </w:r>
      <w:r w:rsidR="004A2C6C" w:rsidRPr="00B708E7">
        <w:rPr>
          <w:rFonts w:eastAsia="Arial Unicode MS" w:cs="Arial"/>
          <w:color w:val="000000" w:themeColor="text1"/>
          <w:sz w:val="24"/>
          <w:szCs w:val="24"/>
        </w:rPr>
        <w:t>17/19</w:t>
      </w:r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, mediante as cláusulas e </w:t>
      </w:r>
      <w:proofErr w:type="gramStart"/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>condições</w:t>
      </w:r>
      <w:proofErr w:type="gramEnd"/>
      <w:r w:rsidR="00580B78" w:rsidRPr="00B708E7">
        <w:rPr>
          <w:rFonts w:eastAsia="Arial Unicode MS" w:cs="Arial"/>
          <w:color w:val="000000" w:themeColor="text1"/>
          <w:sz w:val="24"/>
          <w:szCs w:val="24"/>
        </w:rPr>
        <w:t xml:space="preserve"> seguintes:</w:t>
      </w:r>
    </w:p>
    <w:p w:rsidR="00EE130A" w:rsidRPr="00B708E7" w:rsidRDefault="00EE130A" w:rsidP="00EE130A">
      <w:pPr>
        <w:pStyle w:val="Ttulo2"/>
        <w:spacing w:before="480" w:line="360" w:lineRule="auto"/>
        <w:jc w:val="both"/>
        <w:rPr>
          <w:rFonts w:ascii="Arial" w:eastAsia="Arial Unicode MS" w:hAnsi="Arial" w:cs="Arial"/>
          <w:b w:val="0"/>
          <w:bCs w:val="0"/>
          <w:color w:val="000000" w:themeColor="text1"/>
        </w:rPr>
      </w:pPr>
      <w:r w:rsidRPr="00B708E7">
        <w:rPr>
          <w:rFonts w:ascii="Arial" w:eastAsia="Arial Unicode MS" w:hAnsi="Arial" w:cs="Arial"/>
          <w:b w:val="0"/>
          <w:color w:val="000000" w:themeColor="text1"/>
        </w:rPr>
        <w:t>CLÁUSULA PRIMEIRA: PARTES</w:t>
      </w:r>
    </w:p>
    <w:p w:rsidR="00907A64" w:rsidRPr="00B708E7" w:rsidRDefault="00907A64" w:rsidP="00907A64">
      <w:pPr>
        <w:numPr>
          <w:ilvl w:val="0"/>
          <w:numId w:val="1"/>
        </w:num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1.1. Para os efeitos das disposições contratuais, a Companhia de Saneamento Municipal –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CESAMA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será designada pela sigla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CESAMA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e a empresa </w:t>
      </w:r>
      <w:r w:rsidR="00E802BB" w:rsidRPr="00B708E7">
        <w:rPr>
          <w:rFonts w:eastAsia="Arial Unicode MS" w:cs="Arial"/>
          <w:b/>
          <w:color w:val="000000" w:themeColor="text1"/>
          <w:sz w:val="24"/>
          <w:szCs w:val="24"/>
        </w:rPr>
        <w:t>LAGOTELA EIRELI EPP</w:t>
      </w:r>
      <w:r w:rsidR="00093C78" w:rsidRPr="00B708E7">
        <w:rPr>
          <w:rFonts w:eastAsia="Arial Unicode MS" w:cs="Arial"/>
          <w:b/>
          <w:color w:val="000000" w:themeColor="text1"/>
          <w:sz w:val="24"/>
          <w:szCs w:val="24"/>
        </w:rPr>
        <w:t xml:space="preserve">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por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CONTRATADA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;</w:t>
      </w:r>
    </w:p>
    <w:p w:rsidR="00EE130A" w:rsidRPr="00B708E7" w:rsidRDefault="00EE130A" w:rsidP="00EE130A">
      <w:pPr>
        <w:spacing w:before="48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CLÁUSULA SEGUNDA: OBJETO</w:t>
      </w:r>
    </w:p>
    <w:p w:rsidR="00EE130A" w:rsidRPr="00B708E7" w:rsidRDefault="00EE130A" w:rsidP="00EE130A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2.1. Constitui objeto deste Contrato a </w:t>
      </w:r>
      <w:r w:rsidR="004D697E" w:rsidRPr="00B708E7">
        <w:rPr>
          <w:rFonts w:eastAsia="Arial Unicode MS" w:cs="Arial"/>
          <w:color w:val="000000" w:themeColor="text1"/>
          <w:sz w:val="24"/>
          <w:szCs w:val="24"/>
        </w:rPr>
        <w:t xml:space="preserve">contratação de empresa para prestação de serviço de </w:t>
      </w:r>
      <w:proofErr w:type="spellStart"/>
      <w:r w:rsidR="004D697E" w:rsidRPr="00B708E7">
        <w:rPr>
          <w:rFonts w:eastAsia="Arial Unicode MS" w:cs="Arial"/>
          <w:color w:val="000000" w:themeColor="text1"/>
          <w:sz w:val="24"/>
          <w:szCs w:val="24"/>
        </w:rPr>
        <w:t>cercamento</w:t>
      </w:r>
      <w:proofErr w:type="spellEnd"/>
      <w:r w:rsidR="004D697E" w:rsidRPr="00B708E7">
        <w:rPr>
          <w:rFonts w:eastAsia="Arial Unicode MS" w:cs="Arial"/>
          <w:color w:val="000000" w:themeColor="text1"/>
          <w:sz w:val="24"/>
          <w:szCs w:val="24"/>
        </w:rPr>
        <w:t xml:space="preserve"> das represas de São Pedro e João Penido</w:t>
      </w:r>
      <w:r w:rsidR="00821F53" w:rsidRPr="00B708E7">
        <w:rPr>
          <w:rFonts w:eastAsia="Arial Unicode MS" w:cs="Arial"/>
          <w:color w:val="000000" w:themeColor="text1"/>
          <w:sz w:val="24"/>
          <w:szCs w:val="24"/>
        </w:rPr>
        <w:t>;</w:t>
      </w:r>
    </w:p>
    <w:p w:rsidR="00EE130A" w:rsidRPr="00B708E7" w:rsidRDefault="00EE130A" w:rsidP="00EE130A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2.2. Os serviços a serem executados são os descritos no Edital do PREGÃO ELETRÔNICO N° </w:t>
      </w:r>
      <w:r w:rsidR="00497348" w:rsidRPr="00B708E7">
        <w:rPr>
          <w:rFonts w:eastAsia="Arial Unicode MS" w:cs="Arial"/>
          <w:color w:val="000000" w:themeColor="text1"/>
          <w:sz w:val="24"/>
          <w:szCs w:val="24"/>
        </w:rPr>
        <w:t>0</w:t>
      </w:r>
      <w:r w:rsidR="006F3084" w:rsidRPr="00B708E7">
        <w:rPr>
          <w:rFonts w:eastAsia="Arial Unicode MS" w:cs="Arial"/>
          <w:color w:val="000000" w:themeColor="text1"/>
          <w:sz w:val="24"/>
          <w:szCs w:val="24"/>
        </w:rPr>
        <w:t>17/19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, bem como nas especificações que o compõe, além do Termo de Referência e demais anexos em todos os seus termos e disposições. Inclui-se também como parte do Contrato a proposta da CONTRATADA, naquilo em que não conflitar com o Edital, sem prejuízo das demais cláusulas;</w:t>
      </w:r>
    </w:p>
    <w:p w:rsidR="00EE130A" w:rsidRPr="00B708E7" w:rsidRDefault="00EE130A" w:rsidP="00EE130A">
      <w:pPr>
        <w:pStyle w:val="Recuodecorpodetexto2"/>
        <w:spacing w:after="0" w:line="360" w:lineRule="auto"/>
        <w:ind w:left="0" w:firstLine="0"/>
        <w:rPr>
          <w:color w:val="000000" w:themeColor="text1"/>
          <w:szCs w:val="24"/>
        </w:rPr>
      </w:pPr>
      <w:r w:rsidRPr="00B708E7">
        <w:rPr>
          <w:color w:val="000000" w:themeColor="text1"/>
          <w:szCs w:val="24"/>
        </w:rPr>
        <w:lastRenderedPageBreak/>
        <w:t>2.3. São partes integrantes deste Contrato, independente de transcrição, o Aviso de Licitação, o Edital e todos os seus anexos e a proposta d</w:t>
      </w:r>
      <w:r w:rsidR="00BF0427" w:rsidRPr="00B708E7">
        <w:rPr>
          <w:color w:val="000000" w:themeColor="text1"/>
          <w:szCs w:val="24"/>
        </w:rPr>
        <w:t>o</w:t>
      </w:r>
      <w:r w:rsidRPr="00B708E7">
        <w:rPr>
          <w:color w:val="000000" w:themeColor="text1"/>
          <w:szCs w:val="24"/>
        </w:rPr>
        <w:t xml:space="preserve"> licitante vencedor e seus anexos.</w:t>
      </w:r>
    </w:p>
    <w:p w:rsidR="00EE130A" w:rsidRPr="00B708E7" w:rsidRDefault="00EE130A" w:rsidP="00EE130A">
      <w:pPr>
        <w:pStyle w:val="Recuodecorpodetexto2"/>
        <w:spacing w:after="0" w:line="360" w:lineRule="auto"/>
        <w:ind w:left="0" w:firstLine="0"/>
        <w:rPr>
          <w:color w:val="000000" w:themeColor="text1"/>
        </w:rPr>
      </w:pPr>
      <w:r w:rsidRPr="00B708E7">
        <w:rPr>
          <w:color w:val="000000" w:themeColor="text1"/>
          <w:szCs w:val="24"/>
        </w:rPr>
        <w:t xml:space="preserve">2.4. </w:t>
      </w:r>
      <w:r w:rsidRPr="00B708E7">
        <w:rPr>
          <w:color w:val="000000" w:themeColor="text1"/>
        </w:rPr>
        <w:t>Toda a documentação apresentada no Edital e seus anexos são complementares entre si, de modo que qualquer detalhe que se mencione em um documento e se omita em outro será considerado especificado e válido.</w:t>
      </w:r>
    </w:p>
    <w:p w:rsidR="005F09AB" w:rsidRPr="00B708E7" w:rsidRDefault="005F09AB" w:rsidP="005F09AB">
      <w:pPr>
        <w:spacing w:before="48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CLÁUSULA TERCEIRA: REGIME DE EXECUÇÃO</w:t>
      </w:r>
    </w:p>
    <w:p w:rsidR="005F09AB" w:rsidRPr="00B708E7" w:rsidRDefault="005F09AB" w:rsidP="005F09A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 xml:space="preserve">3.1. Este contrato será executado sob o regime de </w:t>
      </w:r>
      <w:r w:rsidR="006F3084" w:rsidRPr="00B708E7">
        <w:rPr>
          <w:color w:val="000000" w:themeColor="text1"/>
          <w:sz w:val="24"/>
          <w:szCs w:val="24"/>
        </w:rPr>
        <w:t>empreitada por preço global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, conforme art. 21 do RILC.</w:t>
      </w:r>
    </w:p>
    <w:p w:rsidR="005C604C" w:rsidRPr="00B708E7" w:rsidRDefault="005C604C" w:rsidP="005C604C">
      <w:pPr>
        <w:spacing w:before="48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CLÁUSULA QUARTA: VALORES</w:t>
      </w:r>
    </w:p>
    <w:p w:rsidR="005C604C" w:rsidRPr="00B708E7" w:rsidRDefault="005C604C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4.1. Os serviços contratados têm o preço total de </w:t>
      </w:r>
      <w:r w:rsidRPr="00B708E7">
        <w:rPr>
          <w:rFonts w:eastAsia="Arial Unicode MS" w:cs="Arial"/>
          <w:b/>
          <w:color w:val="000000" w:themeColor="text1"/>
          <w:sz w:val="24"/>
          <w:szCs w:val="24"/>
        </w:rPr>
        <w:t xml:space="preserve">R$ </w:t>
      </w:r>
      <w:r w:rsidR="00E802BB" w:rsidRPr="00B708E7">
        <w:rPr>
          <w:rFonts w:eastAsia="Arial Unicode MS" w:cs="Arial"/>
          <w:b/>
          <w:color w:val="000000" w:themeColor="text1"/>
          <w:sz w:val="24"/>
          <w:szCs w:val="24"/>
        </w:rPr>
        <w:t>362.764,92</w:t>
      </w:r>
      <w:r w:rsidRPr="00B708E7">
        <w:rPr>
          <w:rFonts w:eastAsia="Arial Unicode MS" w:cs="Arial"/>
          <w:b/>
          <w:color w:val="000000" w:themeColor="text1"/>
          <w:sz w:val="24"/>
          <w:szCs w:val="24"/>
        </w:rPr>
        <w:t xml:space="preserve"> (</w:t>
      </w:r>
      <w:r w:rsidR="00E802BB" w:rsidRPr="00B708E7">
        <w:rPr>
          <w:rFonts w:eastAsia="Arial Unicode MS" w:cs="Arial"/>
          <w:b/>
          <w:color w:val="000000" w:themeColor="text1"/>
          <w:sz w:val="24"/>
          <w:szCs w:val="24"/>
        </w:rPr>
        <w:t>trezentos e sessenta e dois mil, setecentos e sessenta e quatro reais e noventa e dois centavos</w:t>
      </w:r>
      <w:r w:rsidRPr="00B708E7">
        <w:rPr>
          <w:rFonts w:eastAsia="Arial Unicode MS" w:cs="Arial"/>
          <w:b/>
          <w:color w:val="000000" w:themeColor="text1"/>
          <w:sz w:val="24"/>
          <w:szCs w:val="24"/>
        </w:rPr>
        <w:t>)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, conforme planilha descritiva em anexo,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C604C" w:rsidRPr="00B708E7" w:rsidRDefault="005C604C" w:rsidP="005C604C">
      <w:pPr>
        <w:spacing w:before="48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CLÁUSULA QUINTA: PRAZO DE VIGÊNCIA CONTRATUAL E DE EXECUÇÃO DO OBJETO</w:t>
      </w:r>
    </w:p>
    <w:p w:rsidR="005C604C" w:rsidRPr="00B708E7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5.1. </w:t>
      </w:r>
      <w:r w:rsidR="00E9285E" w:rsidRPr="00B708E7">
        <w:rPr>
          <w:rFonts w:eastAsia="Arial Unicode MS" w:cs="Arial"/>
          <w:bCs/>
          <w:color w:val="000000" w:themeColor="text1"/>
          <w:sz w:val="24"/>
          <w:szCs w:val="24"/>
        </w:rPr>
        <w:t>A vigência do Contrato será a partir da data da sua assinatura até 90 (noventa) dias após o término do prazo de execução do objeto especificado neste instrumento.</w:t>
      </w:r>
    </w:p>
    <w:p w:rsidR="005C604C" w:rsidRPr="00B708E7" w:rsidRDefault="005C604C" w:rsidP="005C604C">
      <w:pPr>
        <w:tabs>
          <w:tab w:val="left" w:pos="567"/>
        </w:tabs>
        <w:suppressAutoHyphens w:val="0"/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B708E7">
        <w:rPr>
          <w:rFonts w:cs="Arial"/>
          <w:color w:val="000000" w:themeColor="text1"/>
          <w:sz w:val="24"/>
          <w:szCs w:val="24"/>
          <w:lang w:eastAsia="pt-BR"/>
        </w:rPr>
        <w:t xml:space="preserve">5.1.1. O prazo de execução do objeto será de </w:t>
      </w:r>
      <w:r w:rsidR="00793067" w:rsidRPr="00B708E7">
        <w:rPr>
          <w:rFonts w:cs="Arial"/>
          <w:color w:val="000000" w:themeColor="text1"/>
          <w:sz w:val="24"/>
          <w:szCs w:val="24"/>
          <w:lang w:eastAsia="pt-BR"/>
        </w:rPr>
        <w:t>6</w:t>
      </w:r>
      <w:r w:rsidRPr="00B708E7">
        <w:rPr>
          <w:rFonts w:cs="Arial"/>
          <w:color w:val="000000" w:themeColor="text1"/>
          <w:sz w:val="24"/>
          <w:szCs w:val="24"/>
          <w:lang w:eastAsia="pt-BR"/>
        </w:rPr>
        <w:t xml:space="preserve"> (</w:t>
      </w:r>
      <w:r w:rsidR="00793067" w:rsidRPr="00B708E7">
        <w:rPr>
          <w:rFonts w:cs="Arial"/>
          <w:color w:val="000000" w:themeColor="text1"/>
          <w:sz w:val="24"/>
          <w:szCs w:val="24"/>
          <w:lang w:eastAsia="pt-BR"/>
        </w:rPr>
        <w:t>seis</w:t>
      </w:r>
      <w:r w:rsidRPr="00B708E7">
        <w:rPr>
          <w:rFonts w:cs="Arial"/>
          <w:color w:val="000000" w:themeColor="text1"/>
          <w:sz w:val="24"/>
          <w:szCs w:val="24"/>
          <w:lang w:eastAsia="pt-BR"/>
        </w:rPr>
        <w:t>) meses contados a partir da emissão da Ordem de Serviço pelo departamento competente, após a assinatura deste Contrato.</w:t>
      </w:r>
    </w:p>
    <w:p w:rsidR="005C604C" w:rsidRPr="00B708E7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5C604C" w:rsidRPr="00B708E7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lastRenderedPageBreak/>
        <w:t>5.2.1 A alteração quantitativa poderá ocorrer, nas mesmas condições contratuais, quando for necessário acréscimos ou supressões do objeto até o limite máximo de 25% (vinte e cinco por cento) do valor inicial atualizado do Contrato.</w:t>
      </w:r>
    </w:p>
    <w:p w:rsidR="005C604C" w:rsidRPr="00B708E7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5.2.2 Nenhum acréscimo ou supressão poderá exceder os limites estabelecidos no </w:t>
      </w:r>
      <w:r w:rsidRPr="00B708E7">
        <w:rPr>
          <w:rFonts w:eastAsia="Arial Unicode MS" w:cs="Arial"/>
          <w:bCs/>
          <w:color w:val="000000" w:themeColor="text1"/>
          <w:sz w:val="24"/>
          <w:szCs w:val="24"/>
          <w:highlight w:val="yellow"/>
        </w:rPr>
        <w:t xml:space="preserve">item 5.2.1,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salvo as supressões resultantes de acordo celebrado entre a CESAMA e a CONTRATADA.</w:t>
      </w:r>
    </w:p>
    <w:p w:rsidR="005C604C" w:rsidRPr="00B708E7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5.2.3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apostilamento</w:t>
      </w:r>
      <w:proofErr w:type="spell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</w:p>
    <w:p w:rsidR="005C604C" w:rsidRPr="00B708E7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5.3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. A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CONTRATADA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se obriga a executar os serviços dentro dos padrões técnicos recomendáveis e das especificações fornecidas. A CONTRATADA se compromete, até a entrega e aceitação total dos serviços, a substituir gratuitamente e a efetuar quaisquer reparos necessários, por força de vício, defeito, erros, falhas e outras irregularidades provenientes de negligência, desídia, má fé ou imperfeição do serviço que o torne impróprio ou imperfeito para as finalidades a que se destina.</w:t>
      </w:r>
    </w:p>
    <w:p w:rsidR="005C604C" w:rsidRPr="00B708E7" w:rsidRDefault="005C604C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5.4. A CONTRATADA se obriga, neste ato, a manter, durante toda a execução do Contrato, em compatibilidade com as obrigações por ela assumidas, todas as condições de habilitação e qualificação exigidas na licitação.</w:t>
      </w:r>
    </w:p>
    <w:p w:rsidR="005C604C" w:rsidRPr="00B708E7" w:rsidRDefault="005C604C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5.5 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5C604C" w:rsidRPr="00B708E7" w:rsidRDefault="005C604C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5.6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lastRenderedPageBreak/>
        <w:t>na execução das tarefas, bem como decorrentes da qualidade dos materiais empregados.</w:t>
      </w:r>
    </w:p>
    <w:p w:rsidR="005C604C" w:rsidRPr="00B708E7" w:rsidRDefault="005C604C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5.7. As atividades modificadoras do meio ambiente deverão apresentar comprovação de sua regularidade ambiental de forma compatível com essas atividades.</w:t>
      </w:r>
    </w:p>
    <w:p w:rsidR="005C604C" w:rsidRPr="00B708E7" w:rsidRDefault="005C604C" w:rsidP="005C604C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5.8.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3B13F0" w:rsidRPr="00B708E7" w:rsidRDefault="003B13F0" w:rsidP="005C604C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5.9. A CONTRATADA não poderá ceder ou dar em garantia, em qualquer hipótese, no todo ou em parte, os créditos de qualquer natureza, decorrentes ou oriundos deste Contrato.</w:t>
      </w:r>
    </w:p>
    <w:p w:rsidR="000C1880" w:rsidRPr="00B708E7" w:rsidRDefault="000C1880" w:rsidP="000C1880">
      <w:pPr>
        <w:tabs>
          <w:tab w:val="left" w:pos="567"/>
        </w:tabs>
        <w:spacing w:before="120" w:line="360" w:lineRule="auto"/>
        <w:rPr>
          <w:rFonts w:eastAsia="Arial Unicode MS"/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 xml:space="preserve">5.10. A </w:t>
      </w:r>
      <w:r w:rsidRPr="00B708E7">
        <w:rPr>
          <w:bCs/>
          <w:color w:val="000000" w:themeColor="text1"/>
          <w:sz w:val="24"/>
          <w:szCs w:val="24"/>
        </w:rPr>
        <w:t>CONTRATADA</w:t>
      </w:r>
      <w:r w:rsidRPr="00B708E7">
        <w:rPr>
          <w:color w:val="000000" w:themeColor="text1"/>
          <w:sz w:val="24"/>
          <w:szCs w:val="24"/>
        </w:rPr>
        <w:t xml:space="preserve"> deverá cumprir o disposto da Portaria nº 3.214 e seus anexos, do Ministério do Trabalho e da Previdência, no tocante às exigências da Segurança e Medicina do Trabalho. </w:t>
      </w:r>
    </w:p>
    <w:p w:rsidR="000C1880" w:rsidRPr="00B708E7" w:rsidRDefault="000C1880" w:rsidP="000C1880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5.11. A CONTRATADA deverá encaminhar antes do início dos serviços ao DEST - Departamento de Saúde e Segurança no Trabalho da CESAMA, através de e-mail (</w:t>
      </w:r>
      <w:hyperlink r:id="rId8" w:history="1">
        <w:r w:rsidRPr="00B708E7">
          <w:rPr>
            <w:rStyle w:val="Hyperlink"/>
            <w:rFonts w:eastAsia="Arial Unicode MS" w:cs="Arial"/>
            <w:color w:val="000000" w:themeColor="text1"/>
            <w:sz w:val="24"/>
            <w:szCs w:val="24"/>
          </w:rPr>
          <w:t>smt@cesama.com.br</w:t>
        </w:r>
      </w:hyperlink>
      <w:r w:rsidRPr="00B708E7">
        <w:rPr>
          <w:rFonts w:eastAsia="Arial Unicode MS" w:cs="Arial"/>
          <w:color w:val="000000" w:themeColor="text1"/>
          <w:sz w:val="24"/>
          <w:szCs w:val="24"/>
        </w:rPr>
        <w:t>), os documentos abaixo relacionados, sem os quais não será emitida a Ordem de Serviço:</w:t>
      </w:r>
    </w:p>
    <w:p w:rsidR="000C1880" w:rsidRPr="00B708E7" w:rsidRDefault="000C1880" w:rsidP="000C1880">
      <w:pPr>
        <w:widowControl w:val="0"/>
        <w:numPr>
          <w:ilvl w:val="0"/>
          <w:numId w:val="39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PCMSO – Programa de Controle Médico de Saúde Ocupacional;</w:t>
      </w:r>
    </w:p>
    <w:p w:rsidR="000C1880" w:rsidRPr="00B708E7" w:rsidRDefault="000C1880" w:rsidP="000C1880">
      <w:pPr>
        <w:widowControl w:val="0"/>
        <w:numPr>
          <w:ilvl w:val="0"/>
          <w:numId w:val="39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PPRA – Programa de Prevenção de Riscos Ambientais</w:t>
      </w:r>
    </w:p>
    <w:p w:rsidR="000C1880" w:rsidRPr="00B708E7" w:rsidRDefault="000C1880" w:rsidP="000C1880">
      <w:pPr>
        <w:widowControl w:val="0"/>
        <w:numPr>
          <w:ilvl w:val="0"/>
          <w:numId w:val="39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Cópia de Fichas de EPI dos funcionários, devidamente assinadas;</w:t>
      </w:r>
    </w:p>
    <w:p w:rsidR="000C1880" w:rsidRPr="00B708E7" w:rsidRDefault="000C1880" w:rsidP="000C1880">
      <w:pPr>
        <w:widowControl w:val="0"/>
        <w:numPr>
          <w:ilvl w:val="0"/>
          <w:numId w:val="39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ASO – Atestado de Saúde Ocupacional de todos os funcionários (admissional, periódico e </w:t>
      </w:r>
      <w:proofErr w:type="spellStart"/>
      <w:r w:rsidRPr="00B708E7">
        <w:rPr>
          <w:rFonts w:eastAsia="Arial Unicode MS" w:cs="Arial"/>
          <w:color w:val="000000" w:themeColor="text1"/>
          <w:sz w:val="24"/>
          <w:szCs w:val="24"/>
        </w:rPr>
        <w:t>demissional</w:t>
      </w:r>
      <w:proofErr w:type="spellEnd"/>
      <w:r w:rsidRPr="00B708E7">
        <w:rPr>
          <w:rFonts w:eastAsia="Arial Unicode MS" w:cs="Arial"/>
          <w:color w:val="000000" w:themeColor="text1"/>
          <w:sz w:val="24"/>
          <w:szCs w:val="24"/>
        </w:rPr>
        <w:t>);</w:t>
      </w:r>
    </w:p>
    <w:p w:rsidR="000C1880" w:rsidRPr="00B708E7" w:rsidRDefault="000C1880" w:rsidP="000C1880">
      <w:pPr>
        <w:widowControl w:val="0"/>
        <w:numPr>
          <w:ilvl w:val="0"/>
          <w:numId w:val="39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Apresentar o nome e telefone para contato do responsável pela Segurança e Medicina do Trabalho da CONTRATADA, antes da emissão de Ordem de Serviço;</w:t>
      </w:r>
    </w:p>
    <w:p w:rsidR="004F1DBD" w:rsidRPr="00B708E7" w:rsidRDefault="004F1DBD" w:rsidP="004F1DBD">
      <w:pPr>
        <w:widowControl w:val="0"/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5.11.1. Havendo alteração na equipe de trabalho que atuará na execução do objeto do Contrato, a CONTRATADA fica obrigada a apresentar à CESAMA os documentos relacionados no item 5.11, referentes ao empregado admitido e que irá compor a equipe de trabalho.</w:t>
      </w:r>
    </w:p>
    <w:p w:rsidR="004F1DBD" w:rsidRPr="00B708E7" w:rsidRDefault="004F1DBD" w:rsidP="004F1DBD">
      <w:pPr>
        <w:widowControl w:val="0"/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5.11.2. A cada renovação contratual, fica a CONTRATADA obrigada a reapresentar a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lastRenderedPageBreak/>
        <w:t>documentação relacionada no item 5.11.</w:t>
      </w:r>
    </w:p>
    <w:p w:rsidR="004F1DBD" w:rsidRPr="00B708E7" w:rsidRDefault="004F1DBD" w:rsidP="004F1DBD">
      <w:pPr>
        <w:widowControl w:val="0"/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5.11.3. Indicar ao Departamento de Saúde e Segurança no Trabalho da CESAMA, antes do início dos serviços, o Técnico de Segurança do Trabalho responsável pelos mesmos.</w:t>
      </w:r>
    </w:p>
    <w:p w:rsidR="000C1880" w:rsidRPr="00B708E7" w:rsidRDefault="000C1880" w:rsidP="000C1880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5.12. A CONTRATADA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0C1880" w:rsidRPr="00B708E7" w:rsidRDefault="000C1880" w:rsidP="000C1880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5.13. Fica a CONTRATADA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CONTRATADA;</w:t>
      </w:r>
    </w:p>
    <w:p w:rsidR="009B6675" w:rsidRPr="00B708E7" w:rsidRDefault="009B6675" w:rsidP="009B6675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5.13.1. A CONTRATADA assume as seguintes obrigações: </w:t>
      </w:r>
    </w:p>
    <w:p w:rsidR="009B6675" w:rsidRPr="00B708E7" w:rsidRDefault="009B6675" w:rsidP="009B6675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a) Garantir, nos postos de trabalho, suprimento de água potável, filtrada, fresca, fornecida em recipientes portáteis hermeticamente fechados, confeccionados em material apropriado, na impossibilidade de instalar bebedouro dentro dos </w:t>
      </w: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limites  referidos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no  subitem 18.37.2.1 da NR-18, sendo proibido o uso de copos coletivos no fornecimento de água potável (subitem 18.37.2.2 da NR-18);</w:t>
      </w:r>
    </w:p>
    <w:p w:rsidR="009B6675" w:rsidRPr="00B708E7" w:rsidRDefault="009B6675" w:rsidP="009B6675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b) Dotar canteiro de obras de local exclusivo para o aquecimento de refeições, com equipamento adequado e seguro para o aquecimento (subitem 18.4.2.11.3 da NR-18); </w:t>
      </w:r>
    </w:p>
    <w:p w:rsidR="009B6675" w:rsidRPr="00B708E7" w:rsidRDefault="009B6675" w:rsidP="009B6675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c) Fornecer aos empregados, gratuitamente, equipamento de proteção individual (EPI) em perfeito estado de conservação e funcionamento, devendo ser adquiridos somente equipamentos com certificado de aprovação (C.A.) e adequados aos riscos de cada atividade (conforme PPRA). </w:t>
      </w:r>
    </w:p>
    <w:p w:rsidR="009B6675" w:rsidRPr="00B708E7" w:rsidRDefault="009B6675" w:rsidP="009B6675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c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1) A CONTRATADA deve exigir o uso do EPI, orientando e treinando o empregado sobre o uso adequado, guarda e conservação, substituindo-o imediatamente, quando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lastRenderedPageBreak/>
        <w:t>danificado ou extraviado, responsabilizando-se pela higienização e manutenção periódica, obedecendo às determinações da NR-6.</w:t>
      </w:r>
    </w:p>
    <w:p w:rsidR="00FB494C" w:rsidRPr="00B708E7" w:rsidRDefault="00FB494C" w:rsidP="00FB494C">
      <w:pPr>
        <w:spacing w:before="480" w:line="360" w:lineRule="auto"/>
        <w:rPr>
          <w:color w:val="000000" w:themeColor="text1"/>
          <w:sz w:val="24"/>
          <w:szCs w:val="24"/>
        </w:rPr>
      </w:pPr>
      <w:bookmarkStart w:id="0" w:name="_GoBack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CLÁUSULA SEXTA: GARANTIA </w:t>
      </w:r>
    </w:p>
    <w:p w:rsidR="00FB494C" w:rsidRPr="00B708E7" w:rsidRDefault="00FB494C" w:rsidP="00FB494C">
      <w:pPr>
        <w:spacing w:before="120" w:line="360" w:lineRule="auto"/>
        <w:rPr>
          <w:rFonts w:cs="Arial"/>
          <w:bCs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 xml:space="preserve">6.1.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Para garantia do fiel cumprimento dos compromissos firmados no presente contrato, a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CONTRATADA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deixa depositada na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CESAMA a quantia de </w:t>
      </w:r>
      <w:r w:rsidRPr="0003670E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R$ </w:t>
      </w:r>
      <w:r w:rsidR="0003670E" w:rsidRPr="0003670E">
        <w:rPr>
          <w:rFonts w:eastAsia="Arial Unicode MS" w:cs="Arial"/>
          <w:b/>
          <w:bCs/>
          <w:color w:val="000000" w:themeColor="text1"/>
          <w:sz w:val="24"/>
          <w:szCs w:val="24"/>
        </w:rPr>
        <w:t>18.138,24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, correspondente a</w:t>
      </w:r>
      <w:r w:rsidR="002853F9"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5% (cinco por cento)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do valor contratual, podendo optar pelas seguintes modalidades: </w:t>
      </w:r>
      <w:r w:rsidRPr="00B708E7">
        <w:rPr>
          <w:rFonts w:cs="Arial"/>
          <w:color w:val="000000" w:themeColor="text1"/>
          <w:sz w:val="24"/>
          <w:szCs w:val="24"/>
        </w:rPr>
        <w:t>Caução em dinheiro, Seguro-Garantia ou Carta de fiança bancária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, com 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prazo de validade não inferior a </w:t>
      </w:r>
      <w:r w:rsidR="008B6905" w:rsidRPr="00B708E7">
        <w:rPr>
          <w:rFonts w:eastAsia="Arial Unicode MS" w:cs="Arial"/>
          <w:bCs/>
          <w:color w:val="000000" w:themeColor="text1"/>
          <w:sz w:val="24"/>
          <w:szCs w:val="24"/>
        </w:rPr>
        <w:t>10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(</w:t>
      </w:r>
      <w:r w:rsidR="008B6905" w:rsidRPr="00B708E7">
        <w:rPr>
          <w:rFonts w:eastAsia="Arial Unicode MS" w:cs="Arial"/>
          <w:bCs/>
          <w:color w:val="000000" w:themeColor="text1"/>
          <w:sz w:val="24"/>
          <w:szCs w:val="24"/>
        </w:rPr>
        <w:t>dez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) meses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;</w:t>
      </w:r>
    </w:p>
    <w:bookmarkEnd w:id="0"/>
    <w:p w:rsidR="00FB494C" w:rsidRPr="00B708E7" w:rsidRDefault="00FB494C" w:rsidP="00FB494C">
      <w:pPr>
        <w:pStyle w:val="Recuodecorpodetexto2"/>
        <w:spacing w:line="360" w:lineRule="auto"/>
        <w:ind w:left="0" w:firstLine="0"/>
        <w:rPr>
          <w:color w:val="000000" w:themeColor="text1"/>
          <w:szCs w:val="24"/>
        </w:rPr>
      </w:pPr>
      <w:r w:rsidRPr="00B708E7">
        <w:rPr>
          <w:color w:val="000000" w:themeColor="text1"/>
          <w:szCs w:val="24"/>
        </w:rPr>
        <w:t>6.1.</w:t>
      </w:r>
      <w:r w:rsidR="00383AC3" w:rsidRPr="00B708E7">
        <w:rPr>
          <w:color w:val="000000" w:themeColor="text1"/>
          <w:szCs w:val="24"/>
        </w:rPr>
        <w:t>1</w:t>
      </w:r>
      <w:r w:rsidRPr="00B708E7">
        <w:rPr>
          <w:color w:val="000000" w:themeColor="text1"/>
          <w:szCs w:val="24"/>
        </w:rPr>
        <w:t xml:space="preserve">. A garantia prestada pelo contratado será liberada ou restituída, 04 (quatro) meses após a execução do contrato e comprovação de cumprimento de todas as obrigações assumidas, inclusive, fiscais, trabalhistas e previdenciárias, devendo ser atualizada monetariamente quando for caução em dinheiro. </w:t>
      </w:r>
    </w:p>
    <w:p w:rsidR="00FB494C" w:rsidRPr="00B708E7" w:rsidRDefault="00FB494C" w:rsidP="00FB494C">
      <w:pPr>
        <w:pStyle w:val="Recuodecorpodetexto2"/>
        <w:spacing w:line="360" w:lineRule="auto"/>
        <w:ind w:left="0" w:firstLine="0"/>
        <w:rPr>
          <w:color w:val="000000" w:themeColor="text1"/>
          <w:szCs w:val="24"/>
        </w:rPr>
      </w:pPr>
      <w:r w:rsidRPr="00B708E7">
        <w:rPr>
          <w:color w:val="000000" w:themeColor="text1"/>
          <w:szCs w:val="24"/>
        </w:rPr>
        <w:t>6.1.</w:t>
      </w:r>
      <w:r w:rsidR="00383AC3" w:rsidRPr="00B708E7">
        <w:rPr>
          <w:color w:val="000000" w:themeColor="text1"/>
          <w:szCs w:val="24"/>
        </w:rPr>
        <w:t>2</w:t>
      </w:r>
      <w:r w:rsidRPr="00B708E7">
        <w:rPr>
          <w:color w:val="000000" w:themeColor="text1"/>
          <w:szCs w:val="24"/>
        </w:rPr>
        <w:t>. No caso de alteração do valor do contrato, ou prorrogação de sua vigência, a garantia deverá ser ajustada à nova situação ou renovada, no ato da assinatura do termo aditivo, seguindo os mesmos parâmetros utilizados quando da contratação.</w:t>
      </w:r>
    </w:p>
    <w:p w:rsidR="009B6675" w:rsidRPr="00B708E7" w:rsidRDefault="009B6675" w:rsidP="009B6675">
      <w:pPr>
        <w:pStyle w:val="Recuodecorpodetexto2"/>
        <w:spacing w:line="360" w:lineRule="auto"/>
        <w:ind w:left="0" w:firstLine="0"/>
        <w:rPr>
          <w:rFonts w:eastAsia="Arial Unicode MS"/>
          <w:color w:val="000000" w:themeColor="text1"/>
        </w:rPr>
      </w:pPr>
      <w:r w:rsidRPr="00B708E7">
        <w:rPr>
          <w:rFonts w:eastAsia="Arial Unicode MS"/>
          <w:color w:val="000000" w:themeColor="text1"/>
        </w:rPr>
        <w:t xml:space="preserve">CLÁUSULA SÉTIMA: MATRIZ DE RISCO </w:t>
      </w:r>
    </w:p>
    <w:p w:rsidR="009B6675" w:rsidRPr="00B708E7" w:rsidRDefault="009B6675" w:rsidP="009B6675">
      <w:pPr>
        <w:pStyle w:val="Recuodecorpodetexto2"/>
        <w:spacing w:line="360" w:lineRule="auto"/>
        <w:ind w:left="0" w:firstLine="0"/>
        <w:rPr>
          <w:rFonts w:eastAsia="Arial Unicode MS"/>
          <w:color w:val="000000" w:themeColor="text1"/>
        </w:rPr>
      </w:pPr>
      <w:r w:rsidRPr="00B708E7">
        <w:rPr>
          <w:rFonts w:eastAsia="Arial Unicode MS"/>
          <w:color w:val="000000" w:themeColor="text1"/>
        </w:rPr>
        <w:t>7.1.  A CESAMA e a CONTRATADA identificam os riscos decorrentes do presente contrato e, sem prejuízo de outras previsões contratuais, os alocam à parte com maior capacidade para geri-los na Matriz de Riscos anexa.</w:t>
      </w:r>
    </w:p>
    <w:p w:rsidR="009B6675" w:rsidRPr="00B708E7" w:rsidRDefault="009B6675" w:rsidP="009B6675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color w:val="000000" w:themeColor="text1"/>
        </w:rPr>
      </w:pPr>
      <w:r w:rsidRPr="00B708E7">
        <w:rPr>
          <w:rFonts w:ascii="Arial" w:eastAsia="Arial Unicode MS" w:hAnsi="Arial" w:cs="Arial"/>
          <w:b w:val="0"/>
          <w:color w:val="000000" w:themeColor="text1"/>
        </w:rPr>
        <w:t>7.2. É vedada a celebração de aditivos decorrentes de eventos supervenientes alocados na Matriz de Riscos como de responsabilidade da CONTRATADA.</w:t>
      </w:r>
    </w:p>
    <w:p w:rsidR="009B6675" w:rsidRPr="00B708E7" w:rsidRDefault="009B6675" w:rsidP="009B6675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color w:val="000000" w:themeColor="text1"/>
        </w:rPr>
      </w:pPr>
      <w:r w:rsidRPr="00B708E7">
        <w:rPr>
          <w:rFonts w:ascii="Arial" w:eastAsia="Arial Unicode MS" w:hAnsi="Arial" w:cs="Arial"/>
          <w:b w:val="0"/>
          <w:color w:val="000000" w:themeColor="text1"/>
        </w:rPr>
        <w:t>7.3. Os fatos imprevisíveis, ou previsíveis, porém de consequências incalculáveis, retardadores ou impeditivos da execução do contrato, não previstos no Anexo – Matriz de Riscos serão decididos mediante acordo entre as partes, no que diz respeito à recomposição do equilíbrio econômico financeiro do contrato.</w:t>
      </w:r>
    </w:p>
    <w:p w:rsidR="005C604C" w:rsidRPr="00B708E7" w:rsidRDefault="005C604C" w:rsidP="005C604C">
      <w:pPr>
        <w:spacing w:before="48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CLÁUSULA </w:t>
      </w:r>
      <w:r w:rsidR="00FA453B" w:rsidRPr="00B708E7">
        <w:rPr>
          <w:rFonts w:eastAsia="Arial Unicode MS" w:cs="Arial"/>
          <w:bCs/>
          <w:color w:val="000000" w:themeColor="text1"/>
          <w:sz w:val="24"/>
          <w:szCs w:val="24"/>
        </w:rPr>
        <w:t>OITAVA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: RECEBIMENTO DO OBJETO</w:t>
      </w:r>
    </w:p>
    <w:p w:rsidR="005C604C" w:rsidRPr="00B708E7" w:rsidRDefault="00FA453B" w:rsidP="005C604C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8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.1 </w:t>
      </w:r>
      <w:r w:rsidR="005C604C" w:rsidRPr="00B708E7">
        <w:rPr>
          <w:rFonts w:cs="Arial"/>
          <w:color w:val="000000" w:themeColor="text1"/>
          <w:sz w:val="24"/>
          <w:szCs w:val="24"/>
        </w:rPr>
        <w:t>Executado o Contrato ou as etapas do mesmo, o seu objeto deverá ser recebido:</w:t>
      </w:r>
    </w:p>
    <w:p w:rsidR="005C604C" w:rsidRPr="00B708E7" w:rsidRDefault="005C604C" w:rsidP="005C604C">
      <w:pPr>
        <w:spacing w:before="120" w:line="360" w:lineRule="auto"/>
        <w:ind w:left="709" w:hanging="425"/>
        <w:rPr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lastRenderedPageBreak/>
        <w:t>a)</w:t>
      </w:r>
      <w:r w:rsidRPr="00B708E7">
        <w:rPr>
          <w:color w:val="000000" w:themeColor="text1"/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5C604C" w:rsidRPr="00B708E7" w:rsidRDefault="005C604C" w:rsidP="005C604C">
      <w:pPr>
        <w:spacing w:before="120" w:line="360" w:lineRule="auto"/>
        <w:ind w:left="709" w:hanging="425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 xml:space="preserve"> b)</w:t>
      </w:r>
      <w:r w:rsidRPr="00B708E7">
        <w:rPr>
          <w:color w:val="000000" w:themeColor="text1"/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5C604C" w:rsidRPr="00B708E7" w:rsidRDefault="00FA453B" w:rsidP="005C604C">
      <w:pPr>
        <w:spacing w:before="120" w:line="360" w:lineRule="auto"/>
        <w:rPr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>8</w:t>
      </w:r>
      <w:r w:rsidR="005C604C" w:rsidRPr="00B708E7">
        <w:rPr>
          <w:color w:val="000000" w:themeColor="text1"/>
          <w:sz w:val="24"/>
          <w:szCs w:val="24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5C604C" w:rsidRPr="00B708E7" w:rsidRDefault="005C604C" w:rsidP="005C604C">
      <w:pPr>
        <w:spacing w:before="48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CLÁUSULA </w:t>
      </w:r>
      <w:r w:rsidR="00FA453B" w:rsidRPr="00B708E7">
        <w:rPr>
          <w:rFonts w:eastAsia="Arial Unicode MS" w:cs="Arial"/>
          <w:bCs/>
          <w:color w:val="000000" w:themeColor="text1"/>
          <w:sz w:val="24"/>
          <w:szCs w:val="24"/>
        </w:rPr>
        <w:t>NONA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: MEDIÇÕES E PAGAMENTO</w:t>
      </w:r>
    </w:p>
    <w:p w:rsidR="005C604C" w:rsidRPr="00B708E7" w:rsidRDefault="00FA453B" w:rsidP="005C604C">
      <w:pPr>
        <w:spacing w:before="24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.1. 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  <w:u w:val="single"/>
        </w:rPr>
        <w:t>DAS MEDIÇÕES</w:t>
      </w:r>
    </w:p>
    <w:p w:rsidR="005C604C" w:rsidRPr="00B708E7" w:rsidRDefault="00FA453B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.1.1 As medições serão elaboradas mensalmente pelo gestor do Contrato designado pela CESAMA, e deter-se-ão sobre os serviços entregues e aceitos no período correspondente ao dia 1º a 30 ou 31 de cada mês, para fins de registro contábil e pagamento, ou em outro período determinado pela fiscalização da CESAMA. </w:t>
      </w:r>
    </w:p>
    <w:p w:rsidR="005C604C" w:rsidRPr="00B708E7" w:rsidRDefault="00FA453B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>.1.2 As medições somente serão efetuadas se ocorrerem serviços no período supramencionado, respeitado o cronograma físico financeiro anexado a este instrumento.</w:t>
      </w:r>
    </w:p>
    <w:p w:rsidR="005C604C" w:rsidRPr="00B708E7" w:rsidRDefault="00FA453B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.1.3 As medições poderão ser efetivadas até dez dias do mês subsequente ao período considerado no item </w:t>
      </w: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>.1.1, data limite para emissão pela CESAMA da ordem de faturamento.</w:t>
      </w:r>
    </w:p>
    <w:p w:rsidR="005C604C" w:rsidRPr="00B708E7" w:rsidRDefault="00FA453B" w:rsidP="005C604C">
      <w:pPr>
        <w:spacing w:before="24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.2. 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  <w:u w:val="single"/>
        </w:rPr>
        <w:t>DO PAGAMENTO</w:t>
      </w:r>
    </w:p>
    <w:p w:rsidR="005C604C" w:rsidRPr="00B708E7" w:rsidRDefault="00FA453B" w:rsidP="005C604C">
      <w:pPr>
        <w:tabs>
          <w:tab w:val="left" w:pos="0"/>
        </w:tabs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="005C604C" w:rsidRPr="00B708E7">
        <w:rPr>
          <w:rFonts w:cs="Arial"/>
          <w:color w:val="000000" w:themeColor="text1"/>
          <w:sz w:val="24"/>
          <w:szCs w:val="24"/>
        </w:rPr>
        <w:t>.</w:t>
      </w:r>
    </w:p>
    <w:p w:rsidR="00D03A42" w:rsidRPr="00B708E7" w:rsidRDefault="00FA453B" w:rsidP="005C604C">
      <w:pPr>
        <w:tabs>
          <w:tab w:val="left" w:pos="0"/>
        </w:tabs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lastRenderedPageBreak/>
        <w:t>9</w:t>
      </w:r>
      <w:r w:rsidR="00D03A42" w:rsidRPr="00B708E7">
        <w:rPr>
          <w:rFonts w:cs="Arial"/>
          <w:color w:val="000000" w:themeColor="text1"/>
          <w:sz w:val="24"/>
          <w:szCs w:val="24"/>
        </w:rPr>
        <w:t xml:space="preserve">.2.1.1 Caso o vencimento ocorra no sábado, domingo, feriado ou ponto facultativo para a </w:t>
      </w:r>
      <w:proofErr w:type="spellStart"/>
      <w:r w:rsidR="00D03A42" w:rsidRPr="00B708E7">
        <w:rPr>
          <w:rFonts w:cs="Arial"/>
          <w:color w:val="000000" w:themeColor="text1"/>
          <w:sz w:val="24"/>
          <w:szCs w:val="24"/>
        </w:rPr>
        <w:t>Cesama</w:t>
      </w:r>
      <w:proofErr w:type="spellEnd"/>
      <w:r w:rsidR="00D03A42" w:rsidRPr="00B708E7">
        <w:rPr>
          <w:rFonts w:cs="Arial"/>
          <w:color w:val="000000" w:themeColor="text1"/>
          <w:sz w:val="24"/>
          <w:szCs w:val="24"/>
        </w:rPr>
        <w:t xml:space="preserve">, o pagamento será realizado no primeiro dia útil </w:t>
      </w:r>
      <w:proofErr w:type="spellStart"/>
      <w:r w:rsidR="00D03A42" w:rsidRPr="00B708E7">
        <w:rPr>
          <w:rFonts w:cs="Arial"/>
          <w:color w:val="000000" w:themeColor="text1"/>
          <w:sz w:val="24"/>
          <w:szCs w:val="24"/>
        </w:rPr>
        <w:t>subseqüente</w:t>
      </w:r>
      <w:proofErr w:type="spellEnd"/>
      <w:r w:rsidR="00D03A42" w:rsidRPr="00B708E7">
        <w:rPr>
          <w:rFonts w:cs="Arial"/>
          <w:color w:val="000000" w:themeColor="text1"/>
          <w:sz w:val="24"/>
          <w:szCs w:val="24"/>
        </w:rPr>
        <w:t xml:space="preserve">. </w:t>
      </w:r>
    </w:p>
    <w:p w:rsidR="005C604C" w:rsidRPr="00B708E7" w:rsidRDefault="00FA453B" w:rsidP="005C604C">
      <w:pPr>
        <w:tabs>
          <w:tab w:val="left" w:pos="0"/>
        </w:tabs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9</w:t>
      </w:r>
      <w:r w:rsidR="005C604C" w:rsidRPr="00B708E7">
        <w:rPr>
          <w:rFonts w:cs="Arial"/>
          <w:color w:val="000000" w:themeColor="text1"/>
          <w:sz w:val="24"/>
          <w:szCs w:val="24"/>
        </w:rPr>
        <w:t>.2.1.</w:t>
      </w:r>
      <w:r w:rsidR="00D03A42" w:rsidRPr="00B708E7">
        <w:rPr>
          <w:rFonts w:cs="Arial"/>
          <w:color w:val="000000" w:themeColor="text1"/>
          <w:sz w:val="24"/>
          <w:szCs w:val="24"/>
        </w:rPr>
        <w:t>2</w:t>
      </w:r>
      <w:r w:rsidR="005C604C" w:rsidRPr="00B708E7">
        <w:rPr>
          <w:rFonts w:cs="Arial"/>
          <w:color w:val="000000" w:themeColor="text1"/>
          <w:sz w:val="24"/>
          <w:szCs w:val="24"/>
        </w:rPr>
        <w:t xml:space="preserve"> A nota fiscal eletrônica deverá ser enviada para o e-mail </w:t>
      </w:r>
      <w:hyperlink r:id="rId9" w:history="1">
        <w:r w:rsidR="005C604C" w:rsidRPr="00B708E7">
          <w:rPr>
            <w:rStyle w:val="Hyperlink"/>
            <w:rFonts w:cs="Arial"/>
            <w:color w:val="000000" w:themeColor="text1"/>
            <w:sz w:val="24"/>
            <w:szCs w:val="24"/>
          </w:rPr>
          <w:t>nfe@cesama.com.br</w:t>
        </w:r>
      </w:hyperlink>
      <w:r w:rsidR="005C604C" w:rsidRPr="00B708E7">
        <w:rPr>
          <w:rFonts w:cs="Arial"/>
          <w:color w:val="000000" w:themeColor="text1"/>
          <w:sz w:val="24"/>
          <w:szCs w:val="24"/>
        </w:rPr>
        <w:t>.</w:t>
      </w:r>
    </w:p>
    <w:p w:rsidR="005C604C" w:rsidRPr="00B708E7" w:rsidRDefault="00FA453B" w:rsidP="005C604C">
      <w:pPr>
        <w:tabs>
          <w:tab w:val="left" w:pos="0"/>
        </w:tabs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9</w:t>
      </w:r>
      <w:r w:rsidR="005C604C" w:rsidRPr="00B708E7">
        <w:rPr>
          <w:rFonts w:cs="Arial"/>
          <w:color w:val="000000" w:themeColor="text1"/>
          <w:sz w:val="24"/>
          <w:szCs w:val="24"/>
        </w:rPr>
        <w:t>.2.1.</w:t>
      </w:r>
      <w:r w:rsidR="00D03A42" w:rsidRPr="00B708E7">
        <w:rPr>
          <w:rFonts w:cs="Arial"/>
          <w:color w:val="000000" w:themeColor="text1"/>
          <w:sz w:val="24"/>
          <w:szCs w:val="24"/>
        </w:rPr>
        <w:t>3</w:t>
      </w:r>
      <w:r w:rsidR="005C604C" w:rsidRPr="00B708E7">
        <w:rPr>
          <w:rFonts w:cs="Arial"/>
          <w:color w:val="000000" w:themeColor="text1"/>
          <w:sz w:val="24"/>
          <w:szCs w:val="24"/>
        </w:rPr>
        <w:t xml:space="preserve"> Na 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Nota Fiscal / Fatura deverão ser informados os números da licitação e do Contrato.</w:t>
      </w:r>
    </w:p>
    <w:p w:rsidR="005C604C" w:rsidRPr="00B708E7" w:rsidRDefault="00FA453B" w:rsidP="005C604C">
      <w:pPr>
        <w:tabs>
          <w:tab w:val="left" w:pos="-142"/>
          <w:tab w:val="left" w:pos="567"/>
        </w:tabs>
        <w:spacing w:before="120" w:line="360" w:lineRule="auto"/>
        <w:rPr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 xml:space="preserve">.2.2 </w:t>
      </w:r>
      <w:r w:rsidR="005C604C" w:rsidRPr="00B708E7">
        <w:rPr>
          <w:rFonts w:cs="Arial"/>
          <w:color w:val="000000" w:themeColor="text1"/>
          <w:sz w:val="24"/>
          <w:szCs w:val="24"/>
        </w:rPr>
        <w:t xml:space="preserve">O pagamento será efetuado através de depósito em conta bancária ou via </w:t>
      </w:r>
      <w:r w:rsidR="005C604C" w:rsidRPr="00B708E7">
        <w:rPr>
          <w:rFonts w:cs="Arial"/>
          <w:bCs/>
          <w:color w:val="000000" w:themeColor="text1"/>
          <w:sz w:val="24"/>
          <w:szCs w:val="24"/>
        </w:rPr>
        <w:t>TED</w:t>
      </w:r>
      <w:r w:rsidR="005C604C" w:rsidRPr="00B708E7">
        <w:rPr>
          <w:rFonts w:cs="Arial"/>
          <w:color w:val="000000" w:themeColor="text1"/>
          <w:sz w:val="24"/>
          <w:szCs w:val="24"/>
        </w:rPr>
        <w:t xml:space="preserve"> (transferência eletrônica disponível), cujas tarifas extras correrão por conta da </w:t>
      </w:r>
      <w:r w:rsidR="005C604C" w:rsidRPr="00B708E7">
        <w:rPr>
          <w:rFonts w:cs="Arial"/>
          <w:bCs/>
          <w:color w:val="000000" w:themeColor="text1"/>
          <w:sz w:val="24"/>
          <w:szCs w:val="24"/>
        </w:rPr>
        <w:t>CONTRATADA</w:t>
      </w:r>
      <w:r w:rsidR="005C604C" w:rsidRPr="00B708E7">
        <w:rPr>
          <w:color w:val="000000" w:themeColor="text1"/>
          <w:sz w:val="24"/>
          <w:szCs w:val="24"/>
        </w:rPr>
        <w:t>.</w:t>
      </w:r>
    </w:p>
    <w:p w:rsidR="00342219" w:rsidRPr="00B708E7" w:rsidRDefault="00FA453B" w:rsidP="00342219">
      <w:pPr>
        <w:tabs>
          <w:tab w:val="left" w:pos="-142"/>
          <w:tab w:val="left" w:pos="567"/>
        </w:tabs>
        <w:spacing w:before="120" w:line="360" w:lineRule="auto"/>
        <w:rPr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>9</w:t>
      </w:r>
      <w:r w:rsidR="00342219" w:rsidRPr="00B708E7">
        <w:rPr>
          <w:color w:val="000000" w:themeColor="text1"/>
          <w:sz w:val="24"/>
          <w:szCs w:val="24"/>
        </w:rPr>
        <w:t xml:space="preserve">.2.2.1 O pagamento só poderá ser realizado em nome do fornecedor e os boletos não poderão, em hipótese nenhuma, ser pagos em nome de outro beneficiário. </w:t>
      </w:r>
    </w:p>
    <w:p w:rsidR="00FF0956" w:rsidRPr="00B708E7" w:rsidRDefault="00FA453B" w:rsidP="00FF0956">
      <w:pPr>
        <w:pStyle w:val="Recuodecorpodetexto2"/>
        <w:tabs>
          <w:tab w:val="left" w:pos="-5954"/>
          <w:tab w:val="left" w:pos="851"/>
        </w:tabs>
        <w:spacing w:after="0" w:line="360" w:lineRule="auto"/>
        <w:rPr>
          <w:color w:val="000000" w:themeColor="text1"/>
        </w:rPr>
      </w:pPr>
      <w:r w:rsidRPr="00B708E7">
        <w:rPr>
          <w:color w:val="000000" w:themeColor="text1"/>
        </w:rPr>
        <w:t>9</w:t>
      </w:r>
      <w:r w:rsidR="00FF0956" w:rsidRPr="00B708E7">
        <w:rPr>
          <w:color w:val="000000" w:themeColor="text1"/>
        </w:rPr>
        <w:t xml:space="preserve">.2.3. Para efetivação do pagamento, a </w:t>
      </w:r>
      <w:r w:rsidR="00FF0956" w:rsidRPr="00B708E7">
        <w:rPr>
          <w:bCs/>
          <w:color w:val="000000" w:themeColor="text1"/>
        </w:rPr>
        <w:t>CONTRATADA</w:t>
      </w:r>
      <w:r w:rsidR="00FF0956" w:rsidRPr="00B708E7">
        <w:rPr>
          <w:color w:val="000000" w:themeColor="text1"/>
        </w:rPr>
        <w:t xml:space="preserve"> deverá:</w:t>
      </w:r>
    </w:p>
    <w:p w:rsidR="00FF0956" w:rsidRPr="00B708E7" w:rsidRDefault="00FF0956" w:rsidP="00FF0956">
      <w:pPr>
        <w:pStyle w:val="Recuodecorpodetexto2"/>
        <w:numPr>
          <w:ilvl w:val="0"/>
          <w:numId w:val="32"/>
        </w:numPr>
        <w:tabs>
          <w:tab w:val="left" w:pos="-5954"/>
        </w:tabs>
        <w:spacing w:after="0" w:line="360" w:lineRule="auto"/>
        <w:ind w:left="709" w:firstLine="0"/>
        <w:rPr>
          <w:color w:val="000000" w:themeColor="text1"/>
        </w:rPr>
      </w:pPr>
      <w:r w:rsidRPr="00B708E7">
        <w:rPr>
          <w:color w:val="000000" w:themeColor="text1"/>
        </w:rPr>
        <w:t xml:space="preserve">Elaborar </w:t>
      </w:r>
      <w:r w:rsidRPr="00B708E7">
        <w:rPr>
          <w:bCs/>
          <w:color w:val="000000" w:themeColor="text1"/>
        </w:rPr>
        <w:t>Folha de Pagamento</w:t>
      </w:r>
      <w:r w:rsidRPr="00B708E7">
        <w:rPr>
          <w:color w:val="000000" w:themeColor="text1"/>
        </w:rPr>
        <w:t xml:space="preserve"> contendo nome do empregado, número da </w:t>
      </w:r>
      <w:r w:rsidRPr="00B708E7">
        <w:rPr>
          <w:bCs/>
          <w:color w:val="000000" w:themeColor="text1"/>
        </w:rPr>
        <w:t>Carteira de Trabalho e Previdência Social – CTPS</w:t>
      </w:r>
      <w:r w:rsidRPr="00B708E7">
        <w:rPr>
          <w:color w:val="000000" w:themeColor="text1"/>
        </w:rPr>
        <w:t>, data de admissão e salário pago relativo aos empregados designados para a prestação dos serviços;</w:t>
      </w:r>
    </w:p>
    <w:p w:rsidR="00FF0956" w:rsidRPr="00B708E7" w:rsidRDefault="00FF0956" w:rsidP="00FF0956">
      <w:pPr>
        <w:pStyle w:val="Recuodecorpodetexto2"/>
        <w:numPr>
          <w:ilvl w:val="0"/>
          <w:numId w:val="32"/>
        </w:numPr>
        <w:tabs>
          <w:tab w:val="left" w:pos="-5954"/>
        </w:tabs>
        <w:spacing w:after="0" w:line="360" w:lineRule="auto"/>
        <w:ind w:left="709" w:firstLine="0"/>
        <w:rPr>
          <w:color w:val="000000" w:themeColor="text1"/>
        </w:rPr>
      </w:pPr>
      <w:r w:rsidRPr="00B708E7">
        <w:rPr>
          <w:color w:val="000000" w:themeColor="text1"/>
        </w:rPr>
        <w:t>Apresentar cópia do contra cheque e folha de ponto de cada empregado;</w:t>
      </w:r>
    </w:p>
    <w:p w:rsidR="00FF0956" w:rsidRPr="00B708E7" w:rsidRDefault="00FF0956" w:rsidP="00FF0956">
      <w:pPr>
        <w:pStyle w:val="Recuodecorpodetexto2"/>
        <w:numPr>
          <w:ilvl w:val="0"/>
          <w:numId w:val="32"/>
        </w:numPr>
        <w:tabs>
          <w:tab w:val="left" w:pos="-5954"/>
        </w:tabs>
        <w:spacing w:after="0" w:line="360" w:lineRule="auto"/>
        <w:ind w:left="709" w:firstLine="0"/>
        <w:rPr>
          <w:color w:val="000000" w:themeColor="text1"/>
        </w:rPr>
      </w:pPr>
      <w:r w:rsidRPr="00B708E7">
        <w:rPr>
          <w:bCs/>
          <w:color w:val="000000" w:themeColor="text1"/>
        </w:rPr>
        <w:t xml:space="preserve">Apresentar </w:t>
      </w:r>
      <w:r w:rsidRPr="00B708E7">
        <w:rPr>
          <w:color w:val="000000" w:themeColor="text1"/>
        </w:rPr>
        <w:t>junto com a Nota Fiscal / Fatura</w:t>
      </w:r>
      <w:r w:rsidRPr="00B708E7">
        <w:rPr>
          <w:bCs/>
          <w:color w:val="000000" w:themeColor="text1"/>
        </w:rPr>
        <w:t xml:space="preserve"> a RE (Relação de Empregados) constantes no Arquivo SEFIP </w:t>
      </w:r>
      <w:r w:rsidRPr="00B708E7">
        <w:rPr>
          <w:color w:val="000000" w:themeColor="text1"/>
        </w:rPr>
        <w:t xml:space="preserve">(Sistema Empresa de Recolhimento do FGTS e Informações à Previdência Social), para comprovar o recolhimento devido; </w:t>
      </w:r>
    </w:p>
    <w:p w:rsidR="00FF0956" w:rsidRPr="00B708E7" w:rsidRDefault="00FF0956" w:rsidP="00FF0956">
      <w:pPr>
        <w:pStyle w:val="Recuodecorpodetexto2"/>
        <w:numPr>
          <w:ilvl w:val="0"/>
          <w:numId w:val="32"/>
        </w:numPr>
        <w:tabs>
          <w:tab w:val="left" w:pos="-5954"/>
        </w:tabs>
        <w:spacing w:after="0" w:line="360" w:lineRule="auto"/>
        <w:ind w:left="709" w:firstLine="0"/>
        <w:rPr>
          <w:rFonts w:eastAsia="Arial Unicode MS"/>
          <w:color w:val="000000" w:themeColor="text1"/>
        </w:rPr>
      </w:pPr>
      <w:r w:rsidRPr="00B708E7">
        <w:rPr>
          <w:color w:val="000000" w:themeColor="text1"/>
        </w:rPr>
        <w:t xml:space="preserve">Anexar à Nota Fiscal / Fatura </w:t>
      </w:r>
      <w:r w:rsidRPr="00B708E7">
        <w:rPr>
          <w:iCs w:val="0"/>
          <w:color w:val="000000" w:themeColor="text1"/>
        </w:rPr>
        <w:t xml:space="preserve">cópia da </w:t>
      </w:r>
      <w:r w:rsidRPr="00B708E7">
        <w:rPr>
          <w:bCs/>
          <w:iCs w:val="0"/>
          <w:color w:val="000000" w:themeColor="text1"/>
        </w:rPr>
        <w:t>Guia de Recolhimento do FGTS e Informações à Previdência Social – (GFIP) e da Guia da Previdência Social – (GPS)</w:t>
      </w:r>
      <w:r w:rsidRPr="00B708E7">
        <w:rPr>
          <w:iCs w:val="0"/>
          <w:color w:val="000000" w:themeColor="text1"/>
        </w:rPr>
        <w:t>, relativas aos empregados designados para trabalhar no serviço, objeto desta licitação;</w:t>
      </w:r>
    </w:p>
    <w:p w:rsidR="00FF0956" w:rsidRPr="00B708E7" w:rsidRDefault="00FF0956" w:rsidP="00FF0956">
      <w:pPr>
        <w:pStyle w:val="Recuodecorpodetexto2"/>
        <w:numPr>
          <w:ilvl w:val="0"/>
          <w:numId w:val="32"/>
        </w:numPr>
        <w:tabs>
          <w:tab w:val="left" w:pos="-5954"/>
        </w:tabs>
        <w:spacing w:after="0" w:line="360" w:lineRule="auto"/>
        <w:ind w:left="709" w:firstLine="0"/>
        <w:rPr>
          <w:rFonts w:eastAsia="Arial Unicode MS"/>
          <w:color w:val="000000" w:themeColor="text1"/>
        </w:rPr>
      </w:pPr>
      <w:r w:rsidRPr="00B708E7">
        <w:rPr>
          <w:color w:val="000000" w:themeColor="text1"/>
        </w:rPr>
        <w:t xml:space="preserve">Anexar à Nota Fiscal / Fatura </w:t>
      </w:r>
      <w:r w:rsidRPr="00B708E7">
        <w:rPr>
          <w:iCs w:val="0"/>
          <w:color w:val="000000" w:themeColor="text1"/>
        </w:rPr>
        <w:t>as certidões atualizadas de regularidade junto ao INSS, ao FGTS e a Justiça do Trabalho</w:t>
      </w:r>
      <w:r w:rsidRPr="00B708E7">
        <w:rPr>
          <w:rFonts w:eastAsia="Arial Unicode MS"/>
          <w:color w:val="000000" w:themeColor="text1"/>
        </w:rPr>
        <w:t>;</w:t>
      </w:r>
    </w:p>
    <w:p w:rsidR="00FF0956" w:rsidRPr="00B708E7" w:rsidRDefault="00FA453B" w:rsidP="00FF0956">
      <w:pPr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FF0956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.2.3.1. </w:t>
      </w:r>
      <w:r w:rsidR="00FF0956" w:rsidRPr="00B708E7">
        <w:rPr>
          <w:rFonts w:cs="Arial"/>
          <w:color w:val="000000" w:themeColor="text1"/>
          <w:sz w:val="24"/>
          <w:szCs w:val="24"/>
        </w:rPr>
        <w:t xml:space="preserve">Todos os valores apresentados deverão estar de acordo com o salário mínimo da classe a que pertencer os empregados, sem o qual a </w:t>
      </w:r>
      <w:r w:rsidR="00FF0956" w:rsidRPr="00B708E7">
        <w:rPr>
          <w:rFonts w:cs="Arial"/>
          <w:bCs/>
          <w:color w:val="000000" w:themeColor="text1"/>
          <w:sz w:val="24"/>
          <w:szCs w:val="24"/>
        </w:rPr>
        <w:t>CESAMA</w:t>
      </w:r>
      <w:r w:rsidR="00FF0956" w:rsidRPr="00B708E7">
        <w:rPr>
          <w:rFonts w:cs="Arial"/>
          <w:color w:val="000000" w:themeColor="text1"/>
          <w:sz w:val="24"/>
          <w:szCs w:val="24"/>
        </w:rPr>
        <w:t xml:space="preserve"> ficará inibida da quitação da Nota Fiscal / Fatura</w:t>
      </w:r>
      <w:r w:rsidR="00FF0956" w:rsidRPr="00B708E7">
        <w:rPr>
          <w:rFonts w:eastAsia="Arial Unicode MS" w:cs="Arial"/>
          <w:iCs/>
          <w:color w:val="000000" w:themeColor="text1"/>
          <w:sz w:val="24"/>
          <w:szCs w:val="24"/>
        </w:rPr>
        <w:t>;</w:t>
      </w:r>
    </w:p>
    <w:p w:rsidR="00FF0956" w:rsidRPr="00B708E7" w:rsidRDefault="00FA453B" w:rsidP="00FF0956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lastRenderedPageBreak/>
        <w:t>9</w:t>
      </w:r>
      <w:r w:rsidR="00FF0956" w:rsidRPr="00B708E7">
        <w:rPr>
          <w:rFonts w:eastAsia="Arial Unicode MS" w:cs="Arial"/>
          <w:iCs/>
          <w:color w:val="000000" w:themeColor="text1"/>
          <w:sz w:val="24"/>
          <w:szCs w:val="24"/>
        </w:rPr>
        <w:t>.2.3.2. O recolhimento do INSS e do FGTS referente aos serviços deverá ser feito de forma individualizada, por tomador, e esta condição deverá ser comprovada mensalmente, a cada emissão de Nota Fiscal;</w:t>
      </w:r>
    </w:p>
    <w:p w:rsidR="005C604C" w:rsidRPr="00B708E7" w:rsidRDefault="00FA453B" w:rsidP="005C604C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.2.</w:t>
      </w:r>
      <w:r w:rsidR="00A862E1" w:rsidRPr="00B708E7">
        <w:rPr>
          <w:rFonts w:eastAsia="Arial Unicode MS" w:cs="Arial"/>
          <w:color w:val="000000" w:themeColor="text1"/>
          <w:sz w:val="24"/>
          <w:szCs w:val="24"/>
        </w:rPr>
        <w:t>4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 xml:space="preserve"> O pagamento 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SOMENTE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 xml:space="preserve"> será efetuado:</w:t>
      </w:r>
    </w:p>
    <w:p w:rsidR="005C604C" w:rsidRPr="00B708E7" w:rsidRDefault="005C604C" w:rsidP="005C604C">
      <w:pPr>
        <w:spacing w:before="120" w:line="360" w:lineRule="auto"/>
        <w:ind w:left="567" w:hanging="284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a)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ab/>
      </w:r>
      <w:r w:rsidRPr="00B708E7">
        <w:rPr>
          <w:rFonts w:cs="Arial"/>
          <w:color w:val="000000" w:themeColor="text1"/>
          <w:sz w:val="24"/>
          <w:szCs w:val="24"/>
        </w:rPr>
        <w:t xml:space="preserve">Após a </w:t>
      </w:r>
      <w:r w:rsidRPr="00B708E7">
        <w:rPr>
          <w:rFonts w:cs="Arial"/>
          <w:bCs/>
          <w:color w:val="000000" w:themeColor="text1"/>
          <w:sz w:val="24"/>
          <w:szCs w:val="24"/>
        </w:rPr>
        <w:t>aceitação</w:t>
      </w:r>
      <w:r w:rsidRPr="00B708E7">
        <w:rPr>
          <w:rFonts w:cs="Arial"/>
          <w:color w:val="000000" w:themeColor="text1"/>
          <w:sz w:val="24"/>
          <w:szCs w:val="24"/>
        </w:rPr>
        <w:t xml:space="preserve"> da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Nota Fiscal / Fatura</w:t>
      </w:r>
      <w:r w:rsidRPr="00B708E7">
        <w:rPr>
          <w:rFonts w:cs="Arial"/>
          <w:color w:val="000000" w:themeColor="text1"/>
          <w:sz w:val="24"/>
          <w:szCs w:val="24"/>
        </w:rPr>
        <w:t>;</w:t>
      </w:r>
    </w:p>
    <w:p w:rsidR="005C604C" w:rsidRPr="00B708E7" w:rsidRDefault="005C604C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color w:val="000000" w:themeColor="text1"/>
          <w:szCs w:val="24"/>
        </w:rPr>
      </w:pPr>
      <w:r w:rsidRPr="00B708E7">
        <w:rPr>
          <w:rFonts w:eastAsia="Arial Unicode MS"/>
          <w:color w:val="000000" w:themeColor="text1"/>
          <w:szCs w:val="24"/>
        </w:rPr>
        <w:t>b)</w:t>
      </w:r>
      <w:r w:rsidRPr="00B708E7">
        <w:rPr>
          <w:rFonts w:eastAsia="Arial Unicode MS"/>
          <w:color w:val="000000" w:themeColor="text1"/>
          <w:szCs w:val="24"/>
        </w:rPr>
        <w:tab/>
        <w:t>Após o recolhimento pela adjudicatária de quaisquer multas que lhe tenham sido impostas em decorrência de inadimplemento contratual.</w:t>
      </w:r>
    </w:p>
    <w:p w:rsidR="005C604C" w:rsidRPr="00B708E7" w:rsidRDefault="00FA453B" w:rsidP="005C604C">
      <w:pPr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bCs/>
          <w:iCs/>
          <w:color w:val="000000" w:themeColor="text1"/>
          <w:sz w:val="24"/>
          <w:szCs w:val="24"/>
        </w:rPr>
        <w:t>.2.</w:t>
      </w:r>
      <w:r w:rsidR="00A862E1" w:rsidRPr="00B708E7">
        <w:rPr>
          <w:rFonts w:eastAsia="Arial Unicode MS" w:cs="Arial"/>
          <w:bCs/>
          <w:iCs/>
          <w:color w:val="000000" w:themeColor="text1"/>
          <w:sz w:val="24"/>
          <w:szCs w:val="24"/>
        </w:rPr>
        <w:t>5</w:t>
      </w:r>
      <w:r w:rsidR="005C604C" w:rsidRPr="00B708E7">
        <w:rPr>
          <w:rFonts w:eastAsia="Arial Unicode MS" w:cs="Arial"/>
          <w:bCs/>
          <w:iCs/>
          <w:color w:val="000000" w:themeColor="text1"/>
          <w:sz w:val="24"/>
          <w:szCs w:val="24"/>
        </w:rPr>
        <w:t xml:space="preserve"> Deverão ser anexadas n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a 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Nota Fiscal / Fatura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(em duas vias) as certidões atualizadas de regularidade junto ao INSS, ao FGTS e a Justiça do Trabalho;</w:t>
      </w:r>
    </w:p>
    <w:p w:rsidR="005C604C" w:rsidRPr="00B708E7" w:rsidRDefault="00FA453B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>.2.</w:t>
      </w:r>
      <w:r w:rsidR="00A862E1" w:rsidRPr="00B708E7">
        <w:rPr>
          <w:rFonts w:eastAsia="Arial Unicode MS" w:cs="Arial"/>
          <w:iCs/>
          <w:color w:val="000000" w:themeColor="text1"/>
          <w:sz w:val="24"/>
          <w:szCs w:val="24"/>
        </w:rPr>
        <w:t>6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Os pagamentos a serem efetuados em favor da CONTRATADA, quando couber, estarão sujeitos à retenção, na fonte, dos tributos que incidirem sobre o objeto deste Contrato.</w:t>
      </w:r>
    </w:p>
    <w:p w:rsidR="005C604C" w:rsidRPr="00B708E7" w:rsidRDefault="00FA453B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>.2.</w:t>
      </w:r>
      <w:r w:rsidR="00A862E1" w:rsidRPr="00B708E7">
        <w:rPr>
          <w:rFonts w:eastAsia="Arial Unicode MS" w:cs="Arial"/>
          <w:iCs/>
          <w:color w:val="000000" w:themeColor="text1"/>
          <w:sz w:val="24"/>
          <w:szCs w:val="24"/>
        </w:rPr>
        <w:t>7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Na hipótese de ocorrer atraso no pagamento da 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Nota Fiscal / Fatura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por responsabilidade da CESAMA, </w:t>
      </w:r>
      <w:proofErr w:type="spellStart"/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>esta</w:t>
      </w:r>
      <w:proofErr w:type="spellEnd"/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se compromete a aplicar, conforme legislação em vigor, juros de mora sobre o valor devido </w:t>
      </w:r>
      <w:r w:rsidR="005C604C" w:rsidRPr="00B708E7">
        <w:rPr>
          <w:rFonts w:eastAsia="Arial Unicode MS" w:cs="Arial"/>
          <w:i/>
          <w:iCs/>
          <w:color w:val="000000" w:themeColor="text1"/>
          <w:sz w:val="24"/>
          <w:szCs w:val="24"/>
        </w:rPr>
        <w:t>“pro rata”</w:t>
      </w:r>
      <w:r w:rsidR="005C604C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entre a data do vencimento e o efetivo pagamento.</w:t>
      </w:r>
    </w:p>
    <w:p w:rsidR="00D03A42" w:rsidRPr="00B708E7" w:rsidRDefault="00FA453B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>.2.</w:t>
      </w:r>
      <w:r w:rsidR="00A862E1" w:rsidRPr="00B708E7">
        <w:rPr>
          <w:rFonts w:eastAsia="Arial Unicode MS" w:cs="Arial"/>
          <w:iCs/>
          <w:color w:val="000000" w:themeColor="text1"/>
          <w:sz w:val="24"/>
          <w:szCs w:val="24"/>
        </w:rPr>
        <w:t>8</w:t>
      </w:r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A antecipação do pagamento só poderá ocorrer caso o serviço tenha sido executado.</w:t>
      </w:r>
    </w:p>
    <w:p w:rsidR="00D03A42" w:rsidRPr="00B708E7" w:rsidRDefault="00FA453B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iCs/>
          <w:color w:val="000000" w:themeColor="text1"/>
          <w:sz w:val="24"/>
          <w:szCs w:val="24"/>
        </w:rPr>
        <w:t>9</w:t>
      </w:r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>.2.</w:t>
      </w:r>
      <w:r w:rsidR="00A862E1" w:rsidRPr="00B708E7">
        <w:rPr>
          <w:rFonts w:eastAsia="Arial Unicode MS" w:cs="Arial"/>
          <w:iCs/>
          <w:color w:val="000000" w:themeColor="text1"/>
          <w:sz w:val="24"/>
          <w:szCs w:val="24"/>
        </w:rPr>
        <w:t>8</w:t>
      </w:r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.1 A </w:t>
      </w:r>
      <w:proofErr w:type="spellStart"/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>Cesama</w:t>
      </w:r>
      <w:proofErr w:type="spellEnd"/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>Cesama</w:t>
      </w:r>
      <w:proofErr w:type="spellEnd"/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="00D03A42" w:rsidRPr="00B708E7">
        <w:rPr>
          <w:rFonts w:eastAsia="Arial Unicode MS" w:cs="Arial"/>
          <w:i/>
          <w:iCs/>
          <w:color w:val="000000" w:themeColor="text1"/>
          <w:sz w:val="24"/>
          <w:szCs w:val="24"/>
        </w:rPr>
        <w:t>pro rata</w:t>
      </w:r>
      <w:r w:rsidR="00D03A42" w:rsidRPr="00B708E7">
        <w:rPr>
          <w:rFonts w:eastAsia="Arial Unicode MS" w:cs="Arial"/>
          <w:iCs/>
          <w:color w:val="000000" w:themeColor="text1"/>
          <w:sz w:val="24"/>
          <w:szCs w:val="24"/>
        </w:rPr>
        <w:t>”.</w:t>
      </w:r>
    </w:p>
    <w:p w:rsidR="005C604C" w:rsidRPr="00B708E7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  <w:b w:val="0"/>
          <w:color w:val="000000" w:themeColor="text1"/>
        </w:rPr>
      </w:pPr>
      <w:r w:rsidRPr="00B708E7">
        <w:rPr>
          <w:rFonts w:ascii="Arial" w:eastAsia="Arial Unicode MS" w:hAnsi="Arial" w:cs="Arial"/>
          <w:b w:val="0"/>
          <w:color w:val="000000" w:themeColor="text1"/>
        </w:rPr>
        <w:t xml:space="preserve">CLÁUSULA </w:t>
      </w:r>
      <w:r w:rsidR="00504DBE" w:rsidRPr="00B708E7">
        <w:rPr>
          <w:rFonts w:ascii="Arial" w:eastAsia="Arial Unicode MS" w:hAnsi="Arial" w:cs="Arial"/>
          <w:b w:val="0"/>
          <w:color w:val="000000" w:themeColor="text1"/>
        </w:rPr>
        <w:t>DÉCIMA</w:t>
      </w:r>
      <w:r w:rsidRPr="00B708E7">
        <w:rPr>
          <w:rFonts w:ascii="Arial" w:eastAsia="Arial Unicode MS" w:hAnsi="Arial" w:cs="Arial"/>
          <w:b w:val="0"/>
          <w:color w:val="000000" w:themeColor="text1"/>
        </w:rPr>
        <w:t xml:space="preserve">: REVISÃO / REAJUSTE </w:t>
      </w:r>
    </w:p>
    <w:p w:rsidR="005C604C" w:rsidRPr="00B708E7" w:rsidRDefault="00534A9A" w:rsidP="005C604C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.1. Revisão</w:t>
      </w:r>
    </w:p>
    <w:p w:rsidR="005C604C" w:rsidRPr="00B708E7" w:rsidRDefault="00534A9A" w:rsidP="005C604C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.1.1. A revisão contratual (reequilíbrio econômico-financeiro) tem lugar quando a interferência causadora do desequilíbrio econômico-financeiro, consistir em um fato imprevisível ou previsível de consequências incalculáveis, anormal e extraordinário.</w:t>
      </w:r>
    </w:p>
    <w:p w:rsidR="005C604C" w:rsidRPr="00B708E7" w:rsidRDefault="00534A9A" w:rsidP="005C604C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lastRenderedPageBreak/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.1.2. O reequilíbrio econômico-financeiro pode ser concedido a qualquer tempo, independentemente de previsão contratual, desde que verificados os seguintes requisitos:</w:t>
      </w:r>
    </w:p>
    <w:p w:rsidR="005C604C" w:rsidRPr="00B708E7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o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evento seja futuro e incerto;</w:t>
      </w:r>
    </w:p>
    <w:p w:rsidR="005C604C" w:rsidRPr="00B708E7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o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evento ocorra após a apresentação da proposta;</w:t>
      </w:r>
    </w:p>
    <w:p w:rsidR="005C604C" w:rsidRPr="00B708E7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o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evento não ocorra por culpa da CONTRATADA;</w:t>
      </w:r>
    </w:p>
    <w:p w:rsidR="005C604C" w:rsidRPr="00B708E7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a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possibilidade da revisão contratual seja aventada pela CONTRATADA ou pela CESAMA;</w:t>
      </w:r>
    </w:p>
    <w:p w:rsidR="005C604C" w:rsidRPr="00B708E7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a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5C604C" w:rsidRPr="00B708E7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haja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5C604C" w:rsidRPr="00B708E7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color w:val="000000" w:themeColor="text1"/>
          <w:sz w:val="24"/>
          <w:szCs w:val="24"/>
        </w:rPr>
        <w:t>seja</w:t>
      </w:r>
      <w:proofErr w:type="gram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lastRenderedPageBreak/>
        <w:t xml:space="preserve">a. os preços praticados no mercado e ou em outros contratos da Administração;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b. as particularidades do contrato em vigência;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c. o novo acordo ou convenção coletiva das categorias profissionais;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d. a nova planilha com a variação dos custos apresentada;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e. indicadores setoriais, tabelas de fabricantes, valores oficiais de referência, tarifas públicas ou outros equivalentes; e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f. a disponibilidade orçamentária da </w:t>
      </w:r>
      <w:proofErr w:type="spellStart"/>
      <w:r w:rsidRPr="00B708E7">
        <w:rPr>
          <w:rFonts w:eastAsia="Arial Unicode MS" w:cs="Arial"/>
          <w:color w:val="000000" w:themeColor="text1"/>
          <w:sz w:val="24"/>
          <w:szCs w:val="24"/>
        </w:rPr>
        <w:t>Cesama</w:t>
      </w:r>
      <w:proofErr w:type="spellEnd"/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>Cesama</w:t>
      </w:r>
      <w:proofErr w:type="spellEnd"/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 para a comprovação da variação dos custos.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.1.9. A </w:t>
      </w:r>
      <w:proofErr w:type="spellStart"/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>Cesama</w:t>
      </w:r>
      <w:proofErr w:type="spellEnd"/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 poderá realizar diligências para conferir a variação de custos alegada pela contratada.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a. a partir da assinatura da apostila ou termo aditivo;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b. em data futura, desde que acordada entre as partes, sem prejuízo da contagem de periodicidade para concessão das repactuações futuras; ou </w:t>
      </w:r>
    </w:p>
    <w:p w:rsidR="00422E91" w:rsidRPr="00B708E7" w:rsidRDefault="00422E91" w:rsidP="00422E91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 xml:space="preserve">c.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:rsidR="00422E91" w:rsidRPr="00B708E7" w:rsidRDefault="00534A9A" w:rsidP="00422E91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lastRenderedPageBreak/>
        <w:t>10</w:t>
      </w:r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.1.12.  A </w:t>
      </w:r>
      <w:proofErr w:type="spellStart"/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>Cesama</w:t>
      </w:r>
      <w:proofErr w:type="spellEnd"/>
      <w:r w:rsidR="00422E91" w:rsidRPr="00B708E7">
        <w:rPr>
          <w:rFonts w:eastAsia="Arial Unicode MS" w:cs="Arial"/>
          <w:color w:val="000000" w:themeColor="text1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5C604C" w:rsidRPr="00B708E7" w:rsidRDefault="00534A9A" w:rsidP="005C604C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.2. Reajuste</w:t>
      </w:r>
    </w:p>
    <w:p w:rsidR="005C604C" w:rsidRPr="00B708E7" w:rsidRDefault="00534A9A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5C604C" w:rsidRPr="00B708E7" w:rsidRDefault="00534A9A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5C604C" w:rsidRPr="00B708E7" w:rsidRDefault="00534A9A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5C604C" w:rsidRPr="00B708E7" w:rsidRDefault="00534A9A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color w:val="000000" w:themeColor="text1"/>
          <w:sz w:val="24"/>
          <w:szCs w:val="24"/>
        </w:rPr>
        <w:t>10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.2.4. O marco inicial para a concessão do reajustamento de preços é a data limite da apresentação da proposta.</w:t>
      </w:r>
    </w:p>
    <w:p w:rsidR="005C604C" w:rsidRPr="00B708E7" w:rsidRDefault="005C604C" w:rsidP="005C604C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Cs/>
          <w:color w:val="000000" w:themeColor="text1"/>
          <w:sz w:val="24"/>
          <w:szCs w:val="24"/>
        </w:rPr>
      </w:pPr>
      <w:r w:rsidRPr="00B708E7">
        <w:rPr>
          <w:rFonts w:ascii="Arial" w:eastAsia="Arial Unicode MS" w:hAnsi="Arial" w:cs="Arial"/>
          <w:bCs/>
          <w:color w:val="000000" w:themeColor="text1"/>
          <w:sz w:val="24"/>
          <w:szCs w:val="24"/>
        </w:rPr>
        <w:t xml:space="preserve">CLÁUSULA </w:t>
      </w:r>
      <w:r w:rsidR="00545174" w:rsidRPr="00B708E7">
        <w:rPr>
          <w:rFonts w:ascii="Arial" w:eastAsia="Arial Unicode MS" w:hAnsi="Arial" w:cs="Arial"/>
          <w:bCs/>
          <w:color w:val="000000" w:themeColor="text1"/>
          <w:sz w:val="24"/>
          <w:szCs w:val="24"/>
        </w:rPr>
        <w:t>DÉCIMA</w:t>
      </w:r>
      <w:r w:rsidR="00950D38" w:rsidRPr="00B708E7">
        <w:rPr>
          <w:rFonts w:ascii="Arial" w:eastAsia="Arial Unicode MS" w:hAnsi="Arial" w:cs="Arial"/>
          <w:bCs/>
          <w:color w:val="000000" w:themeColor="text1"/>
          <w:sz w:val="24"/>
          <w:szCs w:val="24"/>
        </w:rPr>
        <w:t xml:space="preserve"> PRIMEIRA</w:t>
      </w:r>
      <w:r w:rsidRPr="00B708E7">
        <w:rPr>
          <w:rFonts w:ascii="Arial" w:eastAsia="Arial Unicode MS" w:hAnsi="Arial" w:cs="Arial"/>
          <w:bCs/>
          <w:color w:val="000000" w:themeColor="text1"/>
          <w:sz w:val="24"/>
          <w:szCs w:val="24"/>
        </w:rPr>
        <w:t>:  PENALIDADES</w:t>
      </w:r>
    </w:p>
    <w:p w:rsidR="00422E91" w:rsidRPr="00B708E7" w:rsidRDefault="00545174" w:rsidP="00422E91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  <w:lang w:val="de-DE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  <w:lang w:val="de-DE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  <w:lang w:val="de-DE"/>
        </w:rPr>
        <w:t>1</w:t>
      </w:r>
      <w:r w:rsidR="00422E91" w:rsidRPr="00B708E7">
        <w:rPr>
          <w:rFonts w:eastAsia="Arial Unicode MS" w:cs="Arial"/>
          <w:bCs/>
          <w:color w:val="000000" w:themeColor="text1"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  <w:lang w:val="de-DE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  <w:lang w:val="de-DE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2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. 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2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.1. 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 xml:space="preserve">A multa a que alude o item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1</w:t>
      </w:r>
      <w:r w:rsidR="00AD2F8D" w:rsidRPr="00B708E7">
        <w:rPr>
          <w:rFonts w:eastAsia="Arial Unicode MS" w:cs="Arial"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color w:val="000000" w:themeColor="text1"/>
          <w:sz w:val="24"/>
          <w:szCs w:val="24"/>
        </w:rPr>
        <w:t>2</w:t>
      </w:r>
      <w:r w:rsidR="005C604C" w:rsidRPr="00B708E7">
        <w:rPr>
          <w:rFonts w:eastAsia="Arial Unicode MS" w:cs="Arial"/>
          <w:color w:val="000000" w:themeColor="text1"/>
          <w:sz w:val="24"/>
          <w:szCs w:val="24"/>
        </w:rPr>
        <w:t xml:space="preserve"> não impede que a CESAMA rescinda o Contrato e aplique as outras sanções previstas neste instrumento e em Lei.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2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.2. A multa, aplicada após regular processo administrativo, será descontada da garantia do respectivo contratado.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lastRenderedPageBreak/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2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B66DB2" w:rsidRPr="00B708E7" w:rsidRDefault="00B66DB2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.2.4. A multa poderá ser descontada do pagamento devido à Contratada. 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3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 Pelo cometimento de quaisquer infrações prevista neste Contrato e no RILC, garantida a prévia defesa, a CESAMA poderá aplicar as seguintes sanções:</w:t>
      </w:r>
    </w:p>
    <w:p w:rsidR="005C604C" w:rsidRPr="00B708E7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advertência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;</w:t>
      </w:r>
    </w:p>
    <w:p w:rsidR="005C604C" w:rsidRPr="00B708E7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multa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moratória, na forma prevista no item </w:t>
      </w:r>
      <w:r w:rsidR="001C2B06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AD2F8D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2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deste Contrato;</w:t>
      </w:r>
    </w:p>
    <w:p w:rsidR="005C604C" w:rsidRPr="00B708E7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multa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compensatória de até 3% (três por cento) do valor do Contrato;</w:t>
      </w:r>
    </w:p>
    <w:p w:rsidR="005C604C" w:rsidRPr="00B708E7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suspensão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do direito de participar de licitação e impedimento de contratar com a CESAMA, por até 02 (dois) anos.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3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.1. As sanções previstas nas alíneas “a” e “c” poderão ser aplicadas juntamente com a da alínea “b”.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3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.2. A sanção de advertência é cabível sempre que o ato praticado, ainda que ilícito, não seja suficiente para acarretar danos à CESAMA, suas instalações, pessoas, imagem, meio ambiente, ou a terceiros.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3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.2.1. A reincidência da sanção de advertência poderá ensejar a aplicação de penalidade de suspensão.</w:t>
      </w:r>
    </w:p>
    <w:p w:rsidR="005C604C" w:rsidRPr="00B708E7" w:rsidRDefault="00545174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</w:t>
      </w:r>
      <w:r w:rsidR="00C216D2" w:rsidRPr="00B708E7">
        <w:rPr>
          <w:rFonts w:eastAsia="Arial Unicode MS" w:cs="Arial"/>
          <w:bCs/>
          <w:color w:val="000000" w:themeColor="text1"/>
          <w:sz w:val="24"/>
          <w:szCs w:val="24"/>
        </w:rPr>
        <w:t>3</w:t>
      </w:r>
      <w:r w:rsidR="005C604C" w:rsidRPr="00B708E7">
        <w:rPr>
          <w:rFonts w:eastAsia="Arial Unicode MS" w:cs="Arial"/>
          <w:bCs/>
          <w:color w:val="000000" w:themeColor="text1"/>
          <w:sz w:val="24"/>
          <w:szCs w:val="24"/>
        </w:rPr>
        <w:t>.3. A multa também poderá ser aplicada na observância das seguintes ocorrências:</w:t>
      </w:r>
    </w:p>
    <w:p w:rsidR="005C604C" w:rsidRPr="00B708E7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pela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5C604C" w:rsidRPr="00B708E7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no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caso de atraso na entrega da garantia contratual, quando exigida, caberá a incidência de multa correspondente a até 5% (cinco por cento) do valor total do Contrato;</w:t>
      </w:r>
    </w:p>
    <w:p w:rsidR="00875C77" w:rsidRPr="00B708E7" w:rsidRDefault="00875C77" w:rsidP="00875C77">
      <w:pPr>
        <w:tabs>
          <w:tab w:val="left" w:pos="8505"/>
        </w:tabs>
        <w:spacing w:before="120" w:line="360" w:lineRule="auto"/>
        <w:rPr>
          <w:rFonts w:cs="Arial"/>
          <w:iCs/>
          <w:color w:val="000000" w:themeColor="text1"/>
          <w:sz w:val="24"/>
          <w:szCs w:val="24"/>
        </w:rPr>
      </w:pPr>
      <w:r w:rsidRPr="00B708E7">
        <w:rPr>
          <w:rFonts w:cs="Arial"/>
          <w:iCs/>
          <w:color w:val="000000" w:themeColor="text1"/>
          <w:sz w:val="24"/>
          <w:szCs w:val="24"/>
        </w:rPr>
        <w:lastRenderedPageBreak/>
        <w:t>1</w:t>
      </w:r>
      <w:r w:rsidR="00137082" w:rsidRPr="00B708E7">
        <w:rPr>
          <w:rFonts w:cs="Arial"/>
          <w:iCs/>
          <w:color w:val="000000" w:themeColor="text1"/>
          <w:sz w:val="24"/>
          <w:szCs w:val="24"/>
        </w:rPr>
        <w:t>1</w:t>
      </w:r>
      <w:r w:rsidRPr="00B708E7">
        <w:rPr>
          <w:rFonts w:cs="Arial"/>
          <w:iCs/>
          <w:color w:val="000000" w:themeColor="text1"/>
          <w:sz w:val="24"/>
          <w:szCs w:val="24"/>
        </w:rPr>
        <w:t>.4. O descumprimento de cada item de Segurança e Medicina do Trabalho determinado pela Portaria 3214/78 acarretará o desconto na medição mensal sobre o valor global do Contrato de:</w:t>
      </w:r>
    </w:p>
    <w:p w:rsidR="00875C77" w:rsidRPr="00B708E7" w:rsidRDefault="00875C77" w:rsidP="00875C77">
      <w:pPr>
        <w:numPr>
          <w:ilvl w:val="0"/>
          <w:numId w:val="38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color w:val="000000" w:themeColor="text1"/>
          <w:sz w:val="24"/>
          <w:szCs w:val="24"/>
        </w:rPr>
      </w:pPr>
      <w:r w:rsidRPr="00B708E7">
        <w:rPr>
          <w:rFonts w:cs="Arial"/>
          <w:iCs/>
          <w:color w:val="000000" w:themeColor="text1"/>
          <w:sz w:val="24"/>
          <w:szCs w:val="24"/>
        </w:rPr>
        <w:t>0,1% infração nível 1;</w:t>
      </w:r>
    </w:p>
    <w:p w:rsidR="00875C77" w:rsidRPr="00B708E7" w:rsidRDefault="00875C77" w:rsidP="00875C77">
      <w:pPr>
        <w:numPr>
          <w:ilvl w:val="0"/>
          <w:numId w:val="38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color w:val="000000" w:themeColor="text1"/>
          <w:sz w:val="24"/>
          <w:szCs w:val="24"/>
        </w:rPr>
      </w:pPr>
      <w:r w:rsidRPr="00B708E7">
        <w:rPr>
          <w:rFonts w:cs="Arial"/>
          <w:iCs/>
          <w:color w:val="000000" w:themeColor="text1"/>
          <w:sz w:val="24"/>
          <w:szCs w:val="24"/>
        </w:rPr>
        <w:t>0,2% infração nível 2;</w:t>
      </w:r>
    </w:p>
    <w:p w:rsidR="00875C77" w:rsidRPr="00B708E7" w:rsidRDefault="00875C77" w:rsidP="00875C77">
      <w:pPr>
        <w:numPr>
          <w:ilvl w:val="0"/>
          <w:numId w:val="38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color w:val="000000" w:themeColor="text1"/>
          <w:sz w:val="24"/>
          <w:szCs w:val="24"/>
        </w:rPr>
      </w:pPr>
      <w:r w:rsidRPr="00B708E7">
        <w:rPr>
          <w:rFonts w:cs="Arial"/>
          <w:iCs/>
          <w:color w:val="000000" w:themeColor="text1"/>
          <w:sz w:val="24"/>
          <w:szCs w:val="24"/>
        </w:rPr>
        <w:t>0,3% infração nível 3; e</w:t>
      </w:r>
    </w:p>
    <w:p w:rsidR="00875C77" w:rsidRPr="00B708E7" w:rsidRDefault="00875C77" w:rsidP="00875C77">
      <w:pPr>
        <w:numPr>
          <w:ilvl w:val="0"/>
          <w:numId w:val="38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color w:val="000000" w:themeColor="text1"/>
          <w:sz w:val="24"/>
          <w:szCs w:val="24"/>
        </w:rPr>
      </w:pPr>
      <w:r w:rsidRPr="00B708E7">
        <w:rPr>
          <w:rFonts w:cs="Arial"/>
          <w:iCs/>
          <w:color w:val="000000" w:themeColor="text1"/>
          <w:sz w:val="24"/>
          <w:szCs w:val="24"/>
        </w:rPr>
        <w:t>0,4% infração nível 4.</w:t>
      </w:r>
    </w:p>
    <w:p w:rsidR="00875C77" w:rsidRPr="00B708E7" w:rsidRDefault="00875C77" w:rsidP="00875C77">
      <w:pPr>
        <w:tabs>
          <w:tab w:val="left" w:pos="-3402"/>
        </w:tabs>
        <w:spacing w:before="120" w:line="360" w:lineRule="auto"/>
        <w:rPr>
          <w:rFonts w:cs="Arial"/>
          <w:iCs/>
          <w:color w:val="000000" w:themeColor="text1"/>
          <w:sz w:val="24"/>
          <w:szCs w:val="24"/>
        </w:rPr>
      </w:pPr>
      <w:r w:rsidRPr="00B708E7">
        <w:rPr>
          <w:rFonts w:cs="Arial"/>
          <w:iCs/>
          <w:color w:val="000000" w:themeColor="text1"/>
          <w:sz w:val="24"/>
          <w:szCs w:val="24"/>
        </w:rPr>
        <w:t>1</w:t>
      </w:r>
      <w:r w:rsidR="00137082" w:rsidRPr="00B708E7">
        <w:rPr>
          <w:rFonts w:cs="Arial"/>
          <w:iCs/>
          <w:color w:val="000000" w:themeColor="text1"/>
          <w:sz w:val="24"/>
          <w:szCs w:val="24"/>
        </w:rPr>
        <w:t>1</w:t>
      </w:r>
      <w:r w:rsidRPr="00B708E7">
        <w:rPr>
          <w:rFonts w:cs="Arial"/>
          <w:iCs/>
          <w:color w:val="000000" w:themeColor="text1"/>
          <w:sz w:val="24"/>
          <w:szCs w:val="24"/>
        </w:rPr>
        <w:t>.4.1. Serão observadas as gradações existentes na NR-28 Fiscalização e Penalidades da Portaria 3214/78. Para riscos gerados não previstos nesta portaria descontar-se-á o percentual de 0,25% nas mesmas condições. Em caso de reincidência a multa será acrescida em 100% sobre a multa anterior. Poderão ainda ser feitas notificações pela CESAMA através do Departamento de Saúde e Segurança no Trabalho e/ou gestor do contrato.</w:t>
      </w:r>
    </w:p>
    <w:p w:rsidR="00875C77" w:rsidRPr="00B708E7" w:rsidRDefault="00875C77" w:rsidP="00875C77">
      <w:pPr>
        <w:tabs>
          <w:tab w:val="left" w:pos="8505"/>
        </w:tabs>
        <w:spacing w:before="120" w:line="360" w:lineRule="auto"/>
        <w:rPr>
          <w:rFonts w:cs="Arial"/>
          <w:i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1</w:t>
      </w:r>
      <w:r w:rsidR="00137082" w:rsidRPr="00B708E7">
        <w:rPr>
          <w:rFonts w:cs="Arial"/>
          <w:color w:val="000000" w:themeColor="text1"/>
          <w:sz w:val="24"/>
          <w:szCs w:val="24"/>
        </w:rPr>
        <w:t>1</w:t>
      </w:r>
      <w:r w:rsidRPr="00B708E7">
        <w:rPr>
          <w:rFonts w:cs="Arial"/>
          <w:color w:val="000000" w:themeColor="text1"/>
          <w:sz w:val="24"/>
          <w:szCs w:val="24"/>
        </w:rPr>
        <w:t>.4.2. A multa relativa ao descumprimento das normas regulamentadoras de Segurança e Medicina do Trabalho contidas na Portaria n° 3214/78 poderá ser aplicada cumulativamente a multa penalidade descrita no Item 1</w:t>
      </w:r>
      <w:r w:rsidR="000952D6" w:rsidRPr="00B708E7">
        <w:rPr>
          <w:rFonts w:cs="Arial"/>
          <w:color w:val="000000" w:themeColor="text1"/>
          <w:sz w:val="24"/>
          <w:szCs w:val="24"/>
        </w:rPr>
        <w:t>1</w:t>
      </w:r>
      <w:r w:rsidRPr="00B708E7">
        <w:rPr>
          <w:rFonts w:cs="Arial"/>
          <w:color w:val="000000" w:themeColor="text1"/>
          <w:sz w:val="24"/>
          <w:szCs w:val="24"/>
        </w:rPr>
        <w:t>.3 alínea “b”.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37082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.5.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.6. A sanção prevista na alínea “d” poderá também ser aplicada às empresas ou aos profissionais que:</w:t>
      </w:r>
    </w:p>
    <w:p w:rsidR="00875C77" w:rsidRPr="00B708E7" w:rsidRDefault="00875C77" w:rsidP="00875C77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tenham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875C77" w:rsidRPr="00B708E7" w:rsidRDefault="00875C77" w:rsidP="00875C77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tenham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praticado atos ilícitos visando a frustrar os objetivos da licitação;</w:t>
      </w:r>
    </w:p>
    <w:p w:rsidR="00875C77" w:rsidRPr="00B708E7" w:rsidRDefault="00875C77" w:rsidP="00875C77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demonstrem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não possuir idoneidade para contratar com a </w:t>
      </w:r>
      <w:proofErr w:type="spell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Cesama</w:t>
      </w:r>
      <w:proofErr w:type="spell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em virtude de atos ilícitos praticados.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.7. São consideradas condutas reprováveis e passíveis de sanções, dentre outras:</w:t>
      </w:r>
    </w:p>
    <w:p w:rsidR="00875C77" w:rsidRPr="00B708E7" w:rsidRDefault="00875C77" w:rsidP="00875C77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não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atender, sem justificativa, à convocação para assinatura do Contrato ou retirada do instrumento equivalente;</w:t>
      </w:r>
    </w:p>
    <w:p w:rsidR="00875C77" w:rsidRPr="00B708E7" w:rsidRDefault="00875C77" w:rsidP="00875C77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lastRenderedPageBreak/>
        <w:t>apresentar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documento falso em qualquer processo administrativo instaurado pela CESAMA;</w:t>
      </w:r>
    </w:p>
    <w:p w:rsidR="00875C77" w:rsidRPr="00B708E7" w:rsidRDefault="00875C77" w:rsidP="00875C77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frustrar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ou fraudar, mediante ajuste, combinação ou qualquer outro expediente, o processo de contratação;</w:t>
      </w:r>
    </w:p>
    <w:p w:rsidR="00875C77" w:rsidRPr="00B708E7" w:rsidRDefault="00875C77" w:rsidP="00875C77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afastar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875C77" w:rsidRPr="00B708E7" w:rsidRDefault="00875C77" w:rsidP="00875C77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agir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de má-fé na relação contratual, comprovada em processo específico;</w:t>
      </w:r>
    </w:p>
    <w:p w:rsidR="00875C77" w:rsidRPr="00B708E7" w:rsidRDefault="00875C77" w:rsidP="00875C77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proofErr w:type="gram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incorrer</w:t>
      </w:r>
      <w:proofErr w:type="gram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em inexecução contratual;</w:t>
      </w:r>
    </w:p>
    <w:p w:rsidR="00875C77" w:rsidRPr="00B708E7" w:rsidRDefault="00875C77" w:rsidP="00875C77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ter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.7.1. Cabe a sanção de suspensão em razão de ação ou omissão capaz de causar, ou que tenha causado </w:t>
      </w:r>
      <w:proofErr w:type="spellStart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dano</w:t>
      </w:r>
      <w:proofErr w:type="spellEnd"/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 à CESAMA, suas instalações, pessoas, imagem, meio ambiente ou a terceiros.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.7.2. Conforme a extensão do dano ocorrido ou passível de ocorrência, a suspensão poderá ser branda (de 01 a 06 meses), média (de 07 a 12 meses), ou grave (de 13 a 24 meses).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lastRenderedPageBreak/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.7.3.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.7.4.  A sanção de suspensão do direito de participar de licitação e impedimento de contratar importa, durante sua vigência, na suspensão de registro cadastral, se existente, ou no impedimento de inscrição cadastral.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.7.5.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.7.6. A reincidência de prática punível com suspensão, ocorrida num período de até 2 (dois) anos a contar do término da primeira imputação, implicará no agravamento da sanção a ser aplicada.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.8.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à expensas da CONTRATADA.</w:t>
      </w:r>
    </w:p>
    <w:p w:rsidR="00875C77" w:rsidRPr="00B708E7" w:rsidRDefault="00875C77" w:rsidP="00875C77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="00103DC9" w:rsidRPr="00B708E7">
        <w:rPr>
          <w:rFonts w:eastAsia="Arial Unicode MS" w:cs="Arial"/>
          <w:bCs/>
          <w:color w:val="000000" w:themeColor="text1"/>
          <w:sz w:val="24"/>
          <w:szCs w:val="24"/>
        </w:rPr>
        <w:t>1</w:t>
      </w:r>
      <w:r w:rsidRPr="00B708E7">
        <w:rPr>
          <w:rFonts w:eastAsia="Arial Unicode MS" w:cs="Arial"/>
          <w:bCs/>
          <w:color w:val="000000" w:themeColor="text1"/>
          <w:sz w:val="24"/>
          <w:szCs w:val="24"/>
        </w:rPr>
        <w:t xml:space="preserve">.9. </w:t>
      </w:r>
      <w:r w:rsidRPr="00B708E7">
        <w:rPr>
          <w:rFonts w:eastAsia="Arial Unicode MS" w:cs="Arial"/>
          <w:color w:val="000000" w:themeColor="text1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5C604C" w:rsidRPr="00B708E7" w:rsidRDefault="005C604C" w:rsidP="005C604C">
      <w:pPr>
        <w:spacing w:before="48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CLÁUSULA DÉCIMA</w:t>
      </w:r>
      <w:r w:rsidR="000952D6" w:rsidRPr="00B708E7">
        <w:rPr>
          <w:rFonts w:cs="Arial"/>
          <w:color w:val="000000" w:themeColor="text1"/>
          <w:sz w:val="24"/>
          <w:szCs w:val="24"/>
        </w:rPr>
        <w:t>SEGUNDA</w:t>
      </w:r>
      <w:r w:rsidRPr="00B708E7">
        <w:rPr>
          <w:rFonts w:cs="Arial"/>
          <w:color w:val="000000" w:themeColor="text1"/>
          <w:sz w:val="24"/>
          <w:szCs w:val="24"/>
        </w:rPr>
        <w:t>: RESCISÃO</w:t>
      </w:r>
    </w:p>
    <w:p w:rsidR="005C604C" w:rsidRPr="00B708E7" w:rsidRDefault="00D40E4F" w:rsidP="005C604C">
      <w:pPr>
        <w:spacing w:before="120" w:line="360" w:lineRule="auto"/>
        <w:rPr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>1</w:t>
      </w:r>
      <w:r w:rsidR="000952D6" w:rsidRPr="00B708E7">
        <w:rPr>
          <w:color w:val="000000" w:themeColor="text1"/>
          <w:sz w:val="24"/>
          <w:szCs w:val="24"/>
        </w:rPr>
        <w:t>2</w:t>
      </w:r>
      <w:r w:rsidR="005C604C" w:rsidRPr="00B708E7">
        <w:rPr>
          <w:color w:val="000000" w:themeColor="text1"/>
          <w:sz w:val="24"/>
          <w:szCs w:val="24"/>
        </w:rPr>
        <w:t>.1. A inexecução total ou parcial do Contrato poderá ensejar a sua rescisão, com as consequências cabíveis</w:t>
      </w:r>
      <w:r w:rsidR="004F00E3" w:rsidRPr="00B708E7">
        <w:rPr>
          <w:color w:val="000000" w:themeColor="text1"/>
          <w:sz w:val="24"/>
          <w:szCs w:val="24"/>
        </w:rPr>
        <w:t>.</w:t>
      </w:r>
    </w:p>
    <w:p w:rsidR="005C604C" w:rsidRPr="00B708E7" w:rsidRDefault="00D40E4F" w:rsidP="005C604C">
      <w:pPr>
        <w:spacing w:before="120" w:line="360" w:lineRule="auto"/>
        <w:rPr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>1</w:t>
      </w:r>
      <w:r w:rsidR="000952D6" w:rsidRPr="00B708E7">
        <w:rPr>
          <w:color w:val="000000" w:themeColor="text1"/>
          <w:sz w:val="24"/>
          <w:szCs w:val="24"/>
        </w:rPr>
        <w:t>2</w:t>
      </w:r>
      <w:r w:rsidR="005C604C" w:rsidRPr="00B708E7">
        <w:rPr>
          <w:color w:val="000000" w:themeColor="text1"/>
          <w:sz w:val="24"/>
          <w:szCs w:val="24"/>
        </w:rPr>
        <w:t>.</w:t>
      </w:r>
      <w:r w:rsidR="00E86D0D" w:rsidRPr="00B708E7">
        <w:rPr>
          <w:color w:val="000000" w:themeColor="text1"/>
          <w:sz w:val="24"/>
          <w:szCs w:val="24"/>
        </w:rPr>
        <w:t>2</w:t>
      </w:r>
      <w:r w:rsidR="005C604C" w:rsidRPr="00B708E7">
        <w:rPr>
          <w:color w:val="000000" w:themeColor="text1"/>
          <w:sz w:val="24"/>
          <w:szCs w:val="24"/>
        </w:rPr>
        <w:t xml:space="preserve">. A rescisão deste Contrato poderá ser: </w:t>
      </w:r>
    </w:p>
    <w:p w:rsidR="005C604C" w:rsidRPr="00B708E7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color w:val="000000" w:themeColor="text1"/>
          <w:sz w:val="24"/>
          <w:szCs w:val="24"/>
        </w:rPr>
      </w:pPr>
      <w:proofErr w:type="gramStart"/>
      <w:r w:rsidRPr="00B708E7">
        <w:rPr>
          <w:color w:val="000000" w:themeColor="text1"/>
          <w:sz w:val="24"/>
          <w:szCs w:val="24"/>
        </w:rPr>
        <w:t>por</w:t>
      </w:r>
      <w:proofErr w:type="gramEnd"/>
      <w:r w:rsidRPr="00B708E7">
        <w:rPr>
          <w:color w:val="000000" w:themeColor="text1"/>
          <w:sz w:val="24"/>
          <w:szCs w:val="24"/>
        </w:rPr>
        <w:t xml:space="preserve"> ato unilateral e escrito de qualquer das partes;</w:t>
      </w:r>
    </w:p>
    <w:p w:rsidR="005C604C" w:rsidRPr="00B708E7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color w:val="000000" w:themeColor="text1"/>
          <w:sz w:val="24"/>
          <w:szCs w:val="24"/>
        </w:rPr>
      </w:pPr>
      <w:proofErr w:type="gramStart"/>
      <w:r w:rsidRPr="00B708E7">
        <w:rPr>
          <w:color w:val="000000" w:themeColor="text1"/>
          <w:sz w:val="24"/>
          <w:szCs w:val="24"/>
        </w:rPr>
        <w:t>amigável</w:t>
      </w:r>
      <w:proofErr w:type="gramEnd"/>
      <w:r w:rsidRPr="00B708E7">
        <w:rPr>
          <w:color w:val="000000" w:themeColor="text1"/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B708E7">
        <w:rPr>
          <w:color w:val="000000" w:themeColor="text1"/>
          <w:sz w:val="24"/>
          <w:szCs w:val="24"/>
        </w:rPr>
        <w:t>Cesama</w:t>
      </w:r>
      <w:proofErr w:type="spellEnd"/>
      <w:r w:rsidRPr="00B708E7">
        <w:rPr>
          <w:color w:val="000000" w:themeColor="text1"/>
          <w:sz w:val="24"/>
          <w:szCs w:val="24"/>
        </w:rPr>
        <w:t xml:space="preserve">; </w:t>
      </w:r>
    </w:p>
    <w:p w:rsidR="005C604C" w:rsidRPr="00B708E7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color w:val="000000" w:themeColor="text1"/>
          <w:sz w:val="24"/>
          <w:szCs w:val="24"/>
        </w:rPr>
      </w:pPr>
      <w:proofErr w:type="gramStart"/>
      <w:r w:rsidRPr="00B708E7">
        <w:rPr>
          <w:color w:val="000000" w:themeColor="text1"/>
          <w:sz w:val="24"/>
          <w:szCs w:val="24"/>
        </w:rPr>
        <w:t>judicial</w:t>
      </w:r>
      <w:proofErr w:type="gramEnd"/>
      <w:r w:rsidRPr="00B708E7">
        <w:rPr>
          <w:color w:val="000000" w:themeColor="text1"/>
          <w:sz w:val="24"/>
          <w:szCs w:val="24"/>
        </w:rPr>
        <w:t>, nos termos da legislação.</w:t>
      </w:r>
    </w:p>
    <w:p w:rsidR="005C604C" w:rsidRPr="00B708E7" w:rsidRDefault="00D40E4F" w:rsidP="005C604C">
      <w:pPr>
        <w:spacing w:before="120" w:line="360" w:lineRule="auto"/>
        <w:rPr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lastRenderedPageBreak/>
        <w:t>1</w:t>
      </w:r>
      <w:r w:rsidR="000952D6" w:rsidRPr="00B708E7">
        <w:rPr>
          <w:color w:val="000000" w:themeColor="text1"/>
          <w:sz w:val="24"/>
          <w:szCs w:val="24"/>
        </w:rPr>
        <w:t>2</w:t>
      </w:r>
      <w:r w:rsidR="005C604C" w:rsidRPr="00B708E7">
        <w:rPr>
          <w:color w:val="000000" w:themeColor="text1"/>
          <w:sz w:val="24"/>
          <w:szCs w:val="24"/>
        </w:rPr>
        <w:t>.2.1. Constituem motivo para rescisão do Contrato, dentre outras, as hipóteses previstas no art. 184 do RILC.</w:t>
      </w:r>
    </w:p>
    <w:p w:rsidR="00E86D0D" w:rsidRPr="00B708E7" w:rsidRDefault="00D40E4F" w:rsidP="00E86D0D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1</w:t>
      </w:r>
      <w:r w:rsidR="000952D6" w:rsidRPr="00B708E7">
        <w:rPr>
          <w:rFonts w:cs="Arial"/>
          <w:color w:val="000000" w:themeColor="text1"/>
          <w:sz w:val="24"/>
          <w:szCs w:val="24"/>
        </w:rPr>
        <w:t>2</w:t>
      </w:r>
      <w:r w:rsidR="00E86D0D" w:rsidRPr="00B708E7">
        <w:rPr>
          <w:rFonts w:cs="Arial"/>
          <w:color w:val="000000" w:themeColor="text1"/>
          <w:sz w:val="24"/>
          <w:szCs w:val="24"/>
        </w:rPr>
        <w:t xml:space="preserve">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:rsidR="00E86D0D" w:rsidRPr="00B708E7" w:rsidRDefault="00D40E4F" w:rsidP="00E86D0D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1</w:t>
      </w:r>
      <w:r w:rsidR="000952D6" w:rsidRPr="00B708E7">
        <w:rPr>
          <w:rFonts w:cs="Arial"/>
          <w:color w:val="000000" w:themeColor="text1"/>
          <w:sz w:val="24"/>
          <w:szCs w:val="24"/>
        </w:rPr>
        <w:t>2</w:t>
      </w:r>
      <w:r w:rsidR="00E86D0D" w:rsidRPr="00B708E7">
        <w:rPr>
          <w:rFonts w:cs="Arial"/>
          <w:color w:val="000000" w:themeColor="text1"/>
          <w:sz w:val="24"/>
          <w:szCs w:val="24"/>
        </w:rPr>
        <w:t xml:space="preserve">.2.3. Na hipótese de imprescindibilidade da execução contratual para a continuidade de serviços públicos essenciais, o prazo a que se refere o item </w:t>
      </w:r>
      <w:r w:rsidRPr="00B708E7">
        <w:rPr>
          <w:rFonts w:cs="Arial"/>
          <w:color w:val="000000" w:themeColor="text1"/>
          <w:sz w:val="24"/>
          <w:szCs w:val="24"/>
        </w:rPr>
        <w:t>1</w:t>
      </w:r>
      <w:r w:rsidR="000952D6" w:rsidRPr="00B708E7">
        <w:rPr>
          <w:rFonts w:cs="Arial"/>
          <w:color w:val="000000" w:themeColor="text1"/>
          <w:sz w:val="24"/>
          <w:szCs w:val="24"/>
        </w:rPr>
        <w:t>2</w:t>
      </w:r>
      <w:r w:rsidR="00E86D0D" w:rsidRPr="00B708E7">
        <w:rPr>
          <w:rFonts w:cs="Arial"/>
          <w:color w:val="000000" w:themeColor="text1"/>
          <w:sz w:val="24"/>
          <w:szCs w:val="24"/>
        </w:rPr>
        <w:t xml:space="preserve">.2.2 será de 90 (noventa) dias. </w:t>
      </w:r>
    </w:p>
    <w:p w:rsidR="005C604C" w:rsidRPr="00B708E7" w:rsidRDefault="00D40E4F" w:rsidP="005C604C">
      <w:pPr>
        <w:spacing w:before="120" w:line="360" w:lineRule="auto"/>
        <w:rPr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>1</w:t>
      </w:r>
      <w:r w:rsidR="000952D6" w:rsidRPr="00B708E7">
        <w:rPr>
          <w:color w:val="000000" w:themeColor="text1"/>
          <w:sz w:val="24"/>
          <w:szCs w:val="24"/>
        </w:rPr>
        <w:t>2</w:t>
      </w:r>
      <w:r w:rsidR="005C604C" w:rsidRPr="00B708E7">
        <w:rPr>
          <w:color w:val="000000" w:themeColor="text1"/>
          <w:sz w:val="24"/>
          <w:szCs w:val="24"/>
        </w:rPr>
        <w:t>.3. Quando a rescisão ocorrer sem que haja culpa da outra parte contratante, será esta ressarcida dos prejuízos que houver sofrido, regularmente comprovados, e no caso da CONTRATADA poderá ter ainda direito a:</w:t>
      </w:r>
    </w:p>
    <w:p w:rsidR="005C604C" w:rsidRPr="00B708E7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color w:val="000000" w:themeColor="text1"/>
          <w:sz w:val="24"/>
          <w:szCs w:val="24"/>
        </w:rPr>
      </w:pPr>
      <w:proofErr w:type="gramStart"/>
      <w:r w:rsidRPr="00B708E7">
        <w:rPr>
          <w:color w:val="000000" w:themeColor="text1"/>
          <w:sz w:val="24"/>
          <w:szCs w:val="24"/>
        </w:rPr>
        <w:t>devolução</w:t>
      </w:r>
      <w:proofErr w:type="gramEnd"/>
      <w:r w:rsidRPr="00B708E7">
        <w:rPr>
          <w:color w:val="000000" w:themeColor="text1"/>
          <w:sz w:val="24"/>
          <w:szCs w:val="24"/>
        </w:rPr>
        <w:t xml:space="preserve"> da garantia; </w:t>
      </w:r>
    </w:p>
    <w:p w:rsidR="005C604C" w:rsidRPr="00B708E7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color w:val="000000" w:themeColor="text1"/>
          <w:sz w:val="24"/>
          <w:szCs w:val="24"/>
        </w:rPr>
      </w:pPr>
      <w:proofErr w:type="gramStart"/>
      <w:r w:rsidRPr="00B708E7">
        <w:rPr>
          <w:color w:val="000000" w:themeColor="text1"/>
          <w:sz w:val="24"/>
          <w:szCs w:val="24"/>
        </w:rPr>
        <w:t>pagamentos</w:t>
      </w:r>
      <w:proofErr w:type="gramEnd"/>
      <w:r w:rsidRPr="00B708E7">
        <w:rPr>
          <w:color w:val="000000" w:themeColor="text1"/>
          <w:sz w:val="24"/>
          <w:szCs w:val="24"/>
        </w:rPr>
        <w:t xml:space="preserve"> devidos pela execução do contrato até a data da rescisão; </w:t>
      </w:r>
    </w:p>
    <w:p w:rsidR="005C604C" w:rsidRPr="00B708E7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color w:val="000000" w:themeColor="text1"/>
          <w:sz w:val="24"/>
          <w:szCs w:val="24"/>
        </w:rPr>
      </w:pPr>
      <w:proofErr w:type="gramStart"/>
      <w:r w:rsidRPr="00B708E7">
        <w:rPr>
          <w:color w:val="000000" w:themeColor="text1"/>
          <w:sz w:val="24"/>
          <w:szCs w:val="24"/>
        </w:rPr>
        <w:t>pagamento</w:t>
      </w:r>
      <w:proofErr w:type="gramEnd"/>
      <w:r w:rsidRPr="00B708E7">
        <w:rPr>
          <w:color w:val="000000" w:themeColor="text1"/>
          <w:sz w:val="24"/>
          <w:szCs w:val="24"/>
        </w:rPr>
        <w:t xml:space="preserve"> do custo da desmobilização.</w:t>
      </w:r>
    </w:p>
    <w:p w:rsidR="005C604C" w:rsidRPr="00B708E7" w:rsidRDefault="00D40E4F" w:rsidP="005C604C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color w:val="000000" w:themeColor="text1"/>
          <w:sz w:val="24"/>
          <w:szCs w:val="24"/>
        </w:rPr>
        <w:t>1</w:t>
      </w:r>
      <w:r w:rsidR="006F748D" w:rsidRPr="00B708E7">
        <w:rPr>
          <w:color w:val="000000" w:themeColor="text1"/>
          <w:sz w:val="24"/>
          <w:szCs w:val="24"/>
        </w:rPr>
        <w:t>2</w:t>
      </w:r>
      <w:r w:rsidR="005C604C" w:rsidRPr="00B708E7">
        <w:rPr>
          <w:color w:val="000000" w:themeColor="text1"/>
          <w:sz w:val="24"/>
          <w:szCs w:val="24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5C604C" w:rsidRPr="00B708E7" w:rsidRDefault="005C604C" w:rsidP="005C604C">
      <w:pPr>
        <w:spacing w:before="480" w:line="360" w:lineRule="auto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 xml:space="preserve">CLÁUSULA DÉCIMA </w:t>
      </w:r>
      <w:r w:rsidR="006F748D" w:rsidRPr="00B708E7">
        <w:rPr>
          <w:rFonts w:cs="Arial"/>
          <w:color w:val="000000" w:themeColor="text1"/>
          <w:sz w:val="24"/>
          <w:szCs w:val="24"/>
        </w:rPr>
        <w:t>TERCEIR</w:t>
      </w:r>
      <w:r w:rsidR="00D40E4F" w:rsidRPr="00B708E7">
        <w:rPr>
          <w:rFonts w:cs="Arial"/>
          <w:color w:val="000000" w:themeColor="text1"/>
          <w:sz w:val="24"/>
          <w:szCs w:val="24"/>
        </w:rPr>
        <w:t>A</w:t>
      </w:r>
      <w:r w:rsidRPr="00B708E7">
        <w:rPr>
          <w:rFonts w:cs="Arial"/>
          <w:color w:val="000000" w:themeColor="text1"/>
          <w:sz w:val="24"/>
          <w:szCs w:val="24"/>
        </w:rPr>
        <w:t xml:space="preserve">: </w:t>
      </w:r>
      <w:r w:rsidR="00E62B70" w:rsidRPr="00B708E7">
        <w:rPr>
          <w:rFonts w:cs="Arial"/>
          <w:color w:val="000000" w:themeColor="text1"/>
          <w:sz w:val="24"/>
          <w:szCs w:val="24"/>
        </w:rPr>
        <w:t xml:space="preserve">DAS </w:t>
      </w:r>
      <w:r w:rsidRPr="00B708E7">
        <w:rPr>
          <w:rFonts w:cs="Arial"/>
          <w:color w:val="000000" w:themeColor="text1"/>
          <w:sz w:val="24"/>
          <w:szCs w:val="24"/>
        </w:rPr>
        <w:t xml:space="preserve">OBRIGAÇÕES </w:t>
      </w:r>
    </w:p>
    <w:p w:rsidR="005C604C" w:rsidRPr="00B708E7" w:rsidRDefault="00D40E4F" w:rsidP="005C604C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b w:val="0"/>
          <w:color w:val="000000" w:themeColor="text1"/>
          <w:sz w:val="23"/>
          <w:szCs w:val="23"/>
        </w:rPr>
      </w:pPr>
      <w:r w:rsidRPr="00B708E7">
        <w:rPr>
          <w:rFonts w:ascii="Arial" w:hAnsi="Arial" w:cs="Arial"/>
          <w:b w:val="0"/>
          <w:color w:val="000000" w:themeColor="text1"/>
          <w:sz w:val="23"/>
          <w:szCs w:val="23"/>
        </w:rPr>
        <w:t>1</w:t>
      </w:r>
      <w:r w:rsidR="006F748D" w:rsidRPr="00B708E7">
        <w:rPr>
          <w:rFonts w:ascii="Arial" w:hAnsi="Arial" w:cs="Arial"/>
          <w:b w:val="0"/>
          <w:color w:val="000000" w:themeColor="text1"/>
          <w:sz w:val="23"/>
          <w:szCs w:val="23"/>
        </w:rPr>
        <w:t>3</w:t>
      </w:r>
      <w:r w:rsidR="005C604C" w:rsidRPr="00B708E7">
        <w:rPr>
          <w:rFonts w:ascii="Arial" w:hAnsi="Arial" w:cs="Arial"/>
          <w:b w:val="0"/>
          <w:color w:val="000000" w:themeColor="text1"/>
          <w:sz w:val="23"/>
          <w:szCs w:val="23"/>
        </w:rPr>
        <w:t>.1. São obrigações da CONTRATADA:</w:t>
      </w:r>
    </w:p>
    <w:p w:rsidR="006F748D" w:rsidRPr="00B708E7" w:rsidRDefault="006F748D" w:rsidP="006F748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vanish/>
          <w:color w:val="000000" w:themeColor="text1"/>
        </w:rPr>
      </w:pPr>
    </w:p>
    <w:p w:rsidR="006F748D" w:rsidRPr="00B708E7" w:rsidRDefault="006F748D" w:rsidP="006F748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vanish/>
          <w:color w:val="000000" w:themeColor="text1"/>
        </w:rPr>
      </w:pPr>
    </w:p>
    <w:p w:rsidR="006F748D" w:rsidRPr="00B708E7" w:rsidRDefault="006F748D" w:rsidP="006F748D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vanish/>
          <w:color w:val="000000" w:themeColor="text1"/>
        </w:rPr>
      </w:pPr>
    </w:p>
    <w:p w:rsidR="00CB1CD0" w:rsidRPr="00B708E7" w:rsidRDefault="00CB1CD0" w:rsidP="006F748D">
      <w:pPr>
        <w:numPr>
          <w:ilvl w:val="2"/>
          <w:numId w:val="37"/>
        </w:numPr>
        <w:autoSpaceDE w:val="0"/>
        <w:autoSpaceDN w:val="0"/>
        <w:adjustRightInd w:val="0"/>
        <w:spacing w:before="120" w:line="360" w:lineRule="auto"/>
        <w:ind w:left="720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Executar o Contrato fielmente, conforme definido no Termo, no Edital e em seus anexos.</w:t>
      </w:r>
    </w:p>
    <w:p w:rsidR="00CB1CD0" w:rsidRPr="00B708E7" w:rsidRDefault="00CB1CD0" w:rsidP="00CB1CD0">
      <w:pPr>
        <w:numPr>
          <w:ilvl w:val="2"/>
          <w:numId w:val="37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Reparar, corrigir, remover, reconstruir ou substituir, às suas expensas, no total ou em parte, objeto do Contrato em que se verificarem vícios, defeitos ou incorreções resultantes da execução.</w:t>
      </w:r>
    </w:p>
    <w:p w:rsidR="00CB1CD0" w:rsidRPr="00B708E7" w:rsidRDefault="00CB1CD0" w:rsidP="00CB1CD0">
      <w:pPr>
        <w:numPr>
          <w:ilvl w:val="2"/>
          <w:numId w:val="37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Se responsabilizar pelos danos causados diretamente à CESAMA ou a terceiros, decorrente de sua culpa ou dolo na execução do Contrato.</w:t>
      </w:r>
    </w:p>
    <w:p w:rsidR="00CB1CD0" w:rsidRPr="00B708E7" w:rsidRDefault="00CB1CD0" w:rsidP="00CB1CD0">
      <w:pPr>
        <w:numPr>
          <w:ilvl w:val="2"/>
          <w:numId w:val="37"/>
        </w:numPr>
        <w:spacing w:line="36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 xml:space="preserve">Responsabilizar-se pela qualidade dos serviços, substituindo, imediatamente, aqueles que apresentarem qualquer tipo de vício ou imperfeição, ou </w:t>
      </w:r>
      <w:r w:rsidRPr="00B708E7">
        <w:rPr>
          <w:rFonts w:cs="Arial"/>
          <w:color w:val="000000" w:themeColor="text1"/>
          <w:sz w:val="24"/>
          <w:szCs w:val="24"/>
        </w:rPr>
        <w:lastRenderedPageBreak/>
        <w:t>não se adequarem ao Projeto Executivo, sob pena de aplicação das sanções cabíveis, inclusive rescisão do Contrato.</w:t>
      </w:r>
    </w:p>
    <w:p w:rsidR="00CB1CD0" w:rsidRPr="00B708E7" w:rsidRDefault="00CB1CD0" w:rsidP="00CB1CD0">
      <w:pPr>
        <w:numPr>
          <w:ilvl w:val="2"/>
          <w:numId w:val="37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Cumprir os prazos previstos em Edital ou outros que venham a ser fixados pela CESAMA.</w:t>
      </w:r>
    </w:p>
    <w:p w:rsidR="00CB1CD0" w:rsidRPr="00B708E7" w:rsidRDefault="00CB1CD0" w:rsidP="00CB1CD0">
      <w:pPr>
        <w:numPr>
          <w:ilvl w:val="2"/>
          <w:numId w:val="37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Dirimir qualquer dúvida e prestar esclarecimentos acerca da execução do Contrato, durante toda a sua vigência, a pedido da CESAMA.</w:t>
      </w:r>
    </w:p>
    <w:p w:rsidR="00CB1CD0" w:rsidRPr="00B708E7" w:rsidRDefault="00CB1CD0" w:rsidP="00CB1CD0">
      <w:pPr>
        <w:numPr>
          <w:ilvl w:val="2"/>
          <w:numId w:val="37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B708E7">
        <w:rPr>
          <w:rFonts w:cs="Arial"/>
          <w:color w:val="000000" w:themeColor="text1"/>
          <w:sz w:val="24"/>
          <w:szCs w:val="24"/>
        </w:rPr>
        <w:t>Responsabilizar-se pelos encargos trabalhistas, previdenciários, fiscais e comerciais, resultantes da execução do Contrato.</w:t>
      </w:r>
    </w:p>
    <w:p w:rsidR="00CB1CD0" w:rsidRPr="00B708E7" w:rsidRDefault="00CB1CD0" w:rsidP="00CB1CD0">
      <w:pPr>
        <w:rPr>
          <w:color w:val="000000" w:themeColor="text1"/>
        </w:rPr>
      </w:pPr>
    </w:p>
    <w:p w:rsidR="00E62B70" w:rsidRPr="00B708E7" w:rsidRDefault="00E62B70" w:rsidP="00E62B70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b w:val="0"/>
          <w:color w:val="000000" w:themeColor="text1"/>
          <w:sz w:val="23"/>
          <w:szCs w:val="23"/>
        </w:rPr>
      </w:pPr>
      <w:r w:rsidRPr="00B708E7">
        <w:rPr>
          <w:rFonts w:ascii="Arial" w:hAnsi="Arial" w:cs="Arial"/>
          <w:b w:val="0"/>
          <w:color w:val="000000" w:themeColor="text1"/>
          <w:sz w:val="23"/>
          <w:szCs w:val="23"/>
        </w:rPr>
        <w:t>1</w:t>
      </w:r>
      <w:r w:rsidR="006F748D" w:rsidRPr="00B708E7">
        <w:rPr>
          <w:rFonts w:ascii="Arial" w:hAnsi="Arial" w:cs="Arial"/>
          <w:b w:val="0"/>
          <w:color w:val="000000" w:themeColor="text1"/>
          <w:sz w:val="23"/>
          <w:szCs w:val="23"/>
        </w:rPr>
        <w:t>3</w:t>
      </w:r>
      <w:r w:rsidRPr="00B708E7">
        <w:rPr>
          <w:rFonts w:ascii="Arial" w:hAnsi="Arial" w:cs="Arial"/>
          <w:b w:val="0"/>
          <w:color w:val="000000" w:themeColor="text1"/>
          <w:sz w:val="23"/>
          <w:szCs w:val="23"/>
        </w:rPr>
        <w:t>.2. São obrigações da CESAMA:</w:t>
      </w:r>
    </w:p>
    <w:p w:rsidR="00E62B70" w:rsidRPr="00B708E7" w:rsidRDefault="00E62B70" w:rsidP="00E62B70">
      <w:pPr>
        <w:spacing w:before="120" w:line="360" w:lineRule="auto"/>
        <w:rPr>
          <w:rFonts w:eastAsia="Arial Unicode MS" w:cs="Arial"/>
          <w:bCs/>
          <w:color w:val="000000" w:themeColor="text1"/>
          <w:sz w:val="23"/>
          <w:szCs w:val="23"/>
          <w:lang w:val="de-DE"/>
        </w:rPr>
      </w:pPr>
      <w:r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1</w:t>
      </w:r>
      <w:r w:rsidR="006F748D"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3</w:t>
      </w:r>
      <w:r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.2.1. Efetuar todos os pagamentos devidos à Contratada, nas condições estabelecidas.</w:t>
      </w:r>
    </w:p>
    <w:p w:rsidR="00E62B70" w:rsidRPr="00B708E7" w:rsidRDefault="00E62B70" w:rsidP="00E62B70">
      <w:pPr>
        <w:spacing w:before="120" w:line="360" w:lineRule="auto"/>
        <w:rPr>
          <w:rFonts w:eastAsia="Arial Unicode MS" w:cs="Arial"/>
          <w:bCs/>
          <w:color w:val="000000" w:themeColor="text1"/>
          <w:sz w:val="23"/>
          <w:szCs w:val="23"/>
          <w:lang w:val="de-DE"/>
        </w:rPr>
      </w:pPr>
      <w:r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1</w:t>
      </w:r>
      <w:r w:rsidR="006F748D"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3</w:t>
      </w:r>
      <w:r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E62B70" w:rsidRPr="00B708E7" w:rsidRDefault="00E62B70" w:rsidP="00E62B70">
      <w:pPr>
        <w:spacing w:before="120" w:line="360" w:lineRule="auto"/>
        <w:rPr>
          <w:rFonts w:eastAsia="Arial Unicode MS" w:cs="Arial"/>
          <w:bCs/>
          <w:color w:val="000000" w:themeColor="text1"/>
          <w:sz w:val="23"/>
          <w:szCs w:val="23"/>
          <w:lang w:val="de-DE"/>
        </w:rPr>
      </w:pPr>
      <w:r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1</w:t>
      </w:r>
      <w:r w:rsidR="006F748D"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3</w:t>
      </w:r>
      <w:r w:rsidRPr="00B708E7">
        <w:rPr>
          <w:rFonts w:eastAsia="Arial Unicode MS" w:cs="Arial"/>
          <w:bCs/>
          <w:color w:val="000000" w:themeColor="text1"/>
          <w:sz w:val="23"/>
          <w:szCs w:val="23"/>
          <w:lang w:val="de-DE"/>
        </w:rPr>
        <w:t>.2.3. Rejeitar todo e qualquer serviço de má qualidade e em desconformidade com o Termo de Referência;</w:t>
      </w:r>
    </w:p>
    <w:p w:rsidR="005C604C" w:rsidRPr="00B708E7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  <w:b w:val="0"/>
          <w:color w:val="000000" w:themeColor="text1"/>
          <w:sz w:val="23"/>
          <w:szCs w:val="23"/>
        </w:rPr>
      </w:pPr>
      <w:r w:rsidRPr="00B708E7">
        <w:rPr>
          <w:rFonts w:ascii="Arial" w:eastAsia="Arial Unicode MS" w:hAnsi="Arial" w:cs="Arial"/>
          <w:b w:val="0"/>
          <w:color w:val="000000" w:themeColor="text1"/>
          <w:sz w:val="23"/>
          <w:szCs w:val="23"/>
        </w:rPr>
        <w:t xml:space="preserve">CLÁUSULA DÉCIMA </w:t>
      </w:r>
      <w:r w:rsidR="006F748D" w:rsidRPr="00B708E7">
        <w:rPr>
          <w:rFonts w:ascii="Arial" w:eastAsia="Arial Unicode MS" w:hAnsi="Arial" w:cs="Arial"/>
          <w:b w:val="0"/>
          <w:color w:val="000000" w:themeColor="text1"/>
          <w:sz w:val="23"/>
          <w:szCs w:val="23"/>
        </w:rPr>
        <w:t>QUARTA</w:t>
      </w:r>
      <w:r w:rsidRPr="00B708E7">
        <w:rPr>
          <w:rFonts w:ascii="Arial" w:eastAsia="Arial Unicode MS" w:hAnsi="Arial" w:cs="Arial"/>
          <w:b w:val="0"/>
          <w:color w:val="000000" w:themeColor="text1"/>
          <w:sz w:val="23"/>
          <w:szCs w:val="23"/>
        </w:rPr>
        <w:t>: LEGISLAÇÃO APLICÁVEL</w:t>
      </w:r>
    </w:p>
    <w:p w:rsidR="005C604C" w:rsidRPr="00B708E7" w:rsidRDefault="00D40E4F" w:rsidP="005C604C">
      <w:pPr>
        <w:spacing w:before="120" w:line="360" w:lineRule="auto"/>
        <w:rPr>
          <w:rFonts w:eastAsia="Arial Unicode MS" w:cs="Arial"/>
          <w:bCs/>
          <w:color w:val="000000" w:themeColor="text1"/>
          <w:sz w:val="23"/>
          <w:szCs w:val="23"/>
        </w:rPr>
      </w:pPr>
      <w:r w:rsidRPr="00B708E7">
        <w:rPr>
          <w:rFonts w:eastAsia="Arial Unicode MS" w:cs="Arial"/>
          <w:color w:val="000000" w:themeColor="text1"/>
          <w:sz w:val="23"/>
          <w:szCs w:val="23"/>
        </w:rPr>
        <w:t>1</w:t>
      </w:r>
      <w:r w:rsidR="006F748D" w:rsidRPr="00B708E7">
        <w:rPr>
          <w:rFonts w:eastAsia="Arial Unicode MS" w:cs="Arial"/>
          <w:color w:val="000000" w:themeColor="text1"/>
          <w:sz w:val="23"/>
          <w:szCs w:val="23"/>
        </w:rPr>
        <w:t>4</w:t>
      </w:r>
      <w:r w:rsidR="005C604C" w:rsidRPr="00B708E7">
        <w:rPr>
          <w:rFonts w:eastAsia="Arial Unicode MS" w:cs="Arial"/>
          <w:color w:val="000000" w:themeColor="text1"/>
          <w:sz w:val="23"/>
          <w:szCs w:val="23"/>
        </w:rPr>
        <w:t xml:space="preserve">.1. </w:t>
      </w:r>
      <w:r w:rsidR="005C604C" w:rsidRPr="00B708E7">
        <w:rPr>
          <w:rFonts w:eastAsia="Arial Unicode MS" w:cs="Arial"/>
          <w:bCs/>
          <w:color w:val="000000" w:themeColor="text1"/>
          <w:sz w:val="23"/>
          <w:szCs w:val="23"/>
        </w:rPr>
        <w:t>Aplica-se à execução deste contrato a Lei Federal nº. 13.303/16 e alterações posteriores, inclusive aos casos omissos, bem como as disposições constantes no Regulamento de Licitações, Contratos e Convênios da CESAMA</w:t>
      </w:r>
      <w:r w:rsidR="009D446B" w:rsidRPr="00B708E7">
        <w:rPr>
          <w:rFonts w:eastAsia="Arial Unicode MS"/>
          <w:bCs/>
          <w:color w:val="000000" w:themeColor="text1"/>
          <w:sz w:val="23"/>
          <w:szCs w:val="23"/>
        </w:rPr>
        <w:t>(</w:t>
      </w:r>
      <w:r w:rsidR="000333AF" w:rsidRPr="00B708E7">
        <w:rPr>
          <w:rFonts w:eastAsia="Arial Unicode MS"/>
          <w:bCs/>
          <w:color w:val="000000" w:themeColor="text1"/>
          <w:sz w:val="23"/>
          <w:szCs w:val="23"/>
        </w:rPr>
        <w:t>30</w:t>
      </w:r>
      <w:r w:rsidR="009357D7" w:rsidRPr="00B708E7">
        <w:rPr>
          <w:rFonts w:eastAsia="Arial Unicode MS"/>
          <w:bCs/>
          <w:color w:val="000000" w:themeColor="text1"/>
          <w:sz w:val="23"/>
          <w:szCs w:val="23"/>
        </w:rPr>
        <w:t>/06/2018</w:t>
      </w:r>
      <w:r w:rsidR="009D446B" w:rsidRPr="00B708E7">
        <w:rPr>
          <w:rFonts w:eastAsia="Arial Unicode MS"/>
          <w:bCs/>
          <w:color w:val="000000" w:themeColor="text1"/>
          <w:sz w:val="23"/>
          <w:szCs w:val="23"/>
        </w:rPr>
        <w:t>)</w:t>
      </w:r>
      <w:r w:rsidR="005C604C" w:rsidRPr="00B708E7">
        <w:rPr>
          <w:rFonts w:eastAsia="Arial Unicode MS" w:cs="Arial"/>
          <w:bCs/>
          <w:color w:val="000000" w:themeColor="text1"/>
          <w:sz w:val="23"/>
          <w:szCs w:val="23"/>
        </w:rPr>
        <w:t xml:space="preserve">, </w:t>
      </w:r>
      <w:r w:rsidR="001F32A3" w:rsidRPr="00B708E7">
        <w:rPr>
          <w:rFonts w:eastAsia="Arial Unicode MS" w:cs="Arial"/>
          <w:bCs/>
          <w:color w:val="000000" w:themeColor="text1"/>
          <w:sz w:val="23"/>
          <w:szCs w:val="23"/>
        </w:rPr>
        <w:t xml:space="preserve">disponível para consulta no site da </w:t>
      </w:r>
      <w:proofErr w:type="spellStart"/>
      <w:r w:rsidR="001F32A3" w:rsidRPr="00B708E7">
        <w:rPr>
          <w:rFonts w:eastAsia="Arial Unicode MS" w:cs="Arial"/>
          <w:bCs/>
          <w:color w:val="000000" w:themeColor="text1"/>
          <w:sz w:val="23"/>
          <w:szCs w:val="23"/>
        </w:rPr>
        <w:t>Cesama</w:t>
      </w:r>
      <w:proofErr w:type="spellEnd"/>
      <w:r w:rsidR="001F32A3" w:rsidRPr="00B708E7">
        <w:rPr>
          <w:rFonts w:eastAsia="Arial Unicode MS" w:cs="Arial"/>
          <w:bCs/>
          <w:color w:val="000000" w:themeColor="text1"/>
          <w:sz w:val="23"/>
          <w:szCs w:val="23"/>
        </w:rPr>
        <w:t xml:space="preserve">, no endereço eletrônico </w:t>
      </w:r>
      <w:hyperlink r:id="rId10" w:history="1">
        <w:r w:rsidR="001F32A3" w:rsidRPr="00B708E7">
          <w:rPr>
            <w:rStyle w:val="Hyperlink"/>
            <w:rFonts w:eastAsia="Arial Unicode MS" w:cs="Arial"/>
            <w:bCs/>
            <w:color w:val="000000" w:themeColor="text1"/>
            <w:sz w:val="23"/>
            <w:szCs w:val="23"/>
          </w:rPr>
          <w:t>http://www.cesama.com.br/pdf/rilc.pdf</w:t>
        </w:r>
      </w:hyperlink>
      <w:r w:rsidR="001F32A3" w:rsidRPr="00B708E7">
        <w:rPr>
          <w:rFonts w:eastAsia="Arial Unicode MS" w:cs="Arial"/>
          <w:bCs/>
          <w:color w:val="000000" w:themeColor="text1"/>
          <w:sz w:val="23"/>
          <w:szCs w:val="23"/>
        </w:rPr>
        <w:t xml:space="preserve">, </w:t>
      </w:r>
      <w:r w:rsidR="005C604C" w:rsidRPr="00B708E7">
        <w:rPr>
          <w:rFonts w:eastAsia="Arial Unicode MS" w:cs="Arial"/>
          <w:bCs/>
          <w:color w:val="000000" w:themeColor="text1"/>
          <w:sz w:val="23"/>
          <w:szCs w:val="23"/>
        </w:rPr>
        <w:t>bem como na legislação municipal civil e ambiental aplicáveis ao objeto deste Contrato.</w:t>
      </w:r>
    </w:p>
    <w:p w:rsidR="005C604C" w:rsidRPr="00B708E7" w:rsidRDefault="00D40E4F" w:rsidP="005C604C">
      <w:pPr>
        <w:spacing w:before="120" w:line="360" w:lineRule="auto"/>
        <w:rPr>
          <w:rFonts w:eastAsia="Arial Unicode MS" w:cs="Arial"/>
          <w:color w:val="000000" w:themeColor="text1"/>
          <w:sz w:val="23"/>
          <w:szCs w:val="23"/>
        </w:rPr>
      </w:pPr>
      <w:r w:rsidRPr="00B708E7">
        <w:rPr>
          <w:color w:val="000000" w:themeColor="text1"/>
          <w:sz w:val="23"/>
          <w:szCs w:val="23"/>
        </w:rPr>
        <w:t>1</w:t>
      </w:r>
      <w:r w:rsidR="006F748D" w:rsidRPr="00B708E7">
        <w:rPr>
          <w:color w:val="000000" w:themeColor="text1"/>
          <w:sz w:val="23"/>
          <w:szCs w:val="23"/>
        </w:rPr>
        <w:t>4</w:t>
      </w:r>
      <w:r w:rsidR="005C604C" w:rsidRPr="00B708E7">
        <w:rPr>
          <w:color w:val="000000" w:themeColor="text1"/>
          <w:sz w:val="23"/>
          <w:szCs w:val="23"/>
        </w:rPr>
        <w:t xml:space="preserve">.2. Aplicam-se, ainda, os princípios e normas estabelecidos no Código de Conduta e Integridade da CESAMA, disponível para consulta no </w:t>
      </w:r>
      <w:r w:rsidR="005C604C" w:rsidRPr="00B708E7">
        <w:rPr>
          <w:i/>
          <w:color w:val="000000" w:themeColor="text1"/>
          <w:sz w:val="23"/>
          <w:szCs w:val="23"/>
        </w:rPr>
        <w:t>site</w:t>
      </w:r>
      <w:r w:rsidR="005C604C" w:rsidRPr="00B708E7">
        <w:rPr>
          <w:color w:val="000000" w:themeColor="text1"/>
          <w:sz w:val="23"/>
          <w:szCs w:val="23"/>
        </w:rPr>
        <w:t xml:space="preserve"> da CESAMA, no endereço eletrônico </w:t>
      </w:r>
      <w:hyperlink r:id="rId11" w:history="1">
        <w:r w:rsidR="00C8749C" w:rsidRPr="00B708E7">
          <w:rPr>
            <w:rStyle w:val="Hyperlink"/>
            <w:color w:val="000000" w:themeColor="text1"/>
            <w:sz w:val="23"/>
            <w:szCs w:val="23"/>
          </w:rPr>
          <w:t>http://www.cesama.com.br/pdf/codigo_etica.pdf</w:t>
        </w:r>
      </w:hyperlink>
      <w:r w:rsidR="005C604C" w:rsidRPr="00B708E7">
        <w:rPr>
          <w:color w:val="000000" w:themeColor="text1"/>
          <w:sz w:val="23"/>
          <w:szCs w:val="23"/>
        </w:rPr>
        <w:t>e as disposições da Lei Federal nº 12.846 de 01/08/2013.</w:t>
      </w:r>
    </w:p>
    <w:p w:rsidR="005C604C" w:rsidRPr="00B708E7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Cs/>
          <w:color w:val="000000" w:themeColor="text1"/>
          <w:sz w:val="23"/>
          <w:szCs w:val="23"/>
        </w:rPr>
      </w:pPr>
      <w:r w:rsidRPr="00B708E7">
        <w:rPr>
          <w:rFonts w:eastAsia="Arial Unicode MS"/>
          <w:color w:val="000000" w:themeColor="text1"/>
          <w:sz w:val="23"/>
          <w:szCs w:val="23"/>
        </w:rPr>
        <w:t xml:space="preserve">CLÁUSULA DÉCIMA </w:t>
      </w:r>
      <w:r w:rsidR="00D40E4F" w:rsidRPr="00B708E7">
        <w:rPr>
          <w:rFonts w:eastAsia="Arial Unicode MS"/>
          <w:color w:val="000000" w:themeColor="text1"/>
          <w:sz w:val="23"/>
          <w:szCs w:val="23"/>
        </w:rPr>
        <w:t>QU</w:t>
      </w:r>
      <w:r w:rsidR="006F748D" w:rsidRPr="00B708E7">
        <w:rPr>
          <w:rFonts w:eastAsia="Arial Unicode MS"/>
          <w:color w:val="000000" w:themeColor="text1"/>
          <w:sz w:val="23"/>
          <w:szCs w:val="23"/>
        </w:rPr>
        <w:t>INTA</w:t>
      </w:r>
      <w:r w:rsidRPr="00B708E7">
        <w:rPr>
          <w:rFonts w:eastAsia="Arial Unicode MS"/>
          <w:color w:val="000000" w:themeColor="text1"/>
          <w:sz w:val="23"/>
          <w:szCs w:val="23"/>
        </w:rPr>
        <w:t>: FORO</w:t>
      </w:r>
    </w:p>
    <w:p w:rsidR="005C604C" w:rsidRPr="00B708E7" w:rsidRDefault="00D40E4F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000000" w:themeColor="text1"/>
          <w:sz w:val="23"/>
          <w:szCs w:val="23"/>
        </w:rPr>
      </w:pPr>
      <w:r w:rsidRPr="00B708E7">
        <w:rPr>
          <w:rFonts w:eastAsia="Arial Unicode MS"/>
          <w:bCs/>
          <w:color w:val="000000" w:themeColor="text1"/>
          <w:sz w:val="23"/>
          <w:szCs w:val="23"/>
        </w:rPr>
        <w:lastRenderedPageBreak/>
        <w:t>1</w:t>
      </w:r>
      <w:r w:rsidR="006F748D" w:rsidRPr="00B708E7">
        <w:rPr>
          <w:rFonts w:eastAsia="Arial Unicode MS"/>
          <w:bCs/>
          <w:color w:val="000000" w:themeColor="text1"/>
          <w:sz w:val="23"/>
          <w:szCs w:val="23"/>
        </w:rPr>
        <w:t>5</w:t>
      </w:r>
      <w:r w:rsidR="005C604C" w:rsidRPr="00B708E7">
        <w:rPr>
          <w:rFonts w:eastAsia="Arial Unicode MS"/>
          <w:bCs/>
          <w:color w:val="000000" w:themeColor="text1"/>
          <w:sz w:val="23"/>
          <w:szCs w:val="23"/>
        </w:rPr>
        <w:t xml:space="preserve">.1. As partes contratantes elegem o foro da sede da </w:t>
      </w:r>
      <w:proofErr w:type="spellStart"/>
      <w:r w:rsidR="005C604C" w:rsidRPr="00B708E7">
        <w:rPr>
          <w:rFonts w:eastAsia="Arial Unicode MS"/>
          <w:bCs/>
          <w:color w:val="000000" w:themeColor="text1"/>
          <w:sz w:val="23"/>
          <w:szCs w:val="23"/>
        </w:rPr>
        <w:t>Cesama</w:t>
      </w:r>
      <w:proofErr w:type="spellEnd"/>
      <w:r w:rsidR="005C604C" w:rsidRPr="00B708E7">
        <w:rPr>
          <w:rFonts w:eastAsia="Arial Unicode MS"/>
          <w:bCs/>
          <w:color w:val="000000" w:themeColor="text1"/>
          <w:sz w:val="23"/>
          <w:szCs w:val="23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5C604C" w:rsidRPr="00B708E7" w:rsidRDefault="005C604C" w:rsidP="005C604C">
      <w:pPr>
        <w:pStyle w:val="Corpodetexto"/>
        <w:spacing w:before="120" w:line="360" w:lineRule="auto"/>
        <w:rPr>
          <w:rFonts w:eastAsia="Arial Unicode MS" w:cs="Arial"/>
          <w:color w:val="000000" w:themeColor="text1"/>
          <w:sz w:val="23"/>
          <w:szCs w:val="23"/>
        </w:rPr>
      </w:pPr>
      <w:r w:rsidRPr="00B708E7">
        <w:rPr>
          <w:rFonts w:eastAsia="Arial Unicode MS" w:cs="Arial"/>
          <w:color w:val="000000" w:themeColor="text1"/>
          <w:sz w:val="23"/>
          <w:szCs w:val="23"/>
        </w:rPr>
        <w:t>Por estarem assim justos e contratados, lavrou-se o este Contrato, que vai assinado pelas partes, na presença de duas testemunhas.</w:t>
      </w:r>
    </w:p>
    <w:p w:rsidR="00027CF7" w:rsidRPr="00B708E7" w:rsidRDefault="00027CF7" w:rsidP="005C604C">
      <w:pPr>
        <w:spacing w:before="120" w:line="360" w:lineRule="auto"/>
        <w:jc w:val="center"/>
        <w:rPr>
          <w:rFonts w:eastAsia="Arial Unicode MS" w:cs="Arial"/>
          <w:color w:val="000000" w:themeColor="text1"/>
          <w:sz w:val="23"/>
          <w:szCs w:val="23"/>
        </w:rPr>
      </w:pPr>
    </w:p>
    <w:p w:rsidR="005C604C" w:rsidRPr="00B708E7" w:rsidRDefault="005C604C" w:rsidP="005C604C">
      <w:pPr>
        <w:spacing w:before="120" w:line="360" w:lineRule="auto"/>
        <w:jc w:val="center"/>
        <w:rPr>
          <w:rFonts w:eastAsia="Arial Unicode MS" w:cs="Arial"/>
          <w:color w:val="000000" w:themeColor="text1"/>
          <w:sz w:val="23"/>
          <w:szCs w:val="23"/>
        </w:rPr>
      </w:pPr>
      <w:r w:rsidRPr="00B708E7">
        <w:rPr>
          <w:rFonts w:eastAsia="Arial Unicode MS" w:cs="Arial"/>
          <w:color w:val="000000" w:themeColor="text1"/>
          <w:sz w:val="23"/>
          <w:szCs w:val="23"/>
        </w:rPr>
        <w:t xml:space="preserve">Juiz de Fora, </w:t>
      </w:r>
      <w:r w:rsidR="00E802BB" w:rsidRPr="00B708E7">
        <w:rPr>
          <w:rFonts w:eastAsia="Arial Unicode MS" w:cs="Arial"/>
          <w:color w:val="000000" w:themeColor="text1"/>
          <w:sz w:val="23"/>
          <w:szCs w:val="23"/>
        </w:rPr>
        <w:t>12</w:t>
      </w:r>
      <w:r w:rsidRPr="00B708E7">
        <w:rPr>
          <w:rFonts w:eastAsia="Arial Unicode MS" w:cs="Arial"/>
          <w:color w:val="000000" w:themeColor="text1"/>
          <w:sz w:val="23"/>
          <w:szCs w:val="23"/>
        </w:rPr>
        <w:t xml:space="preserve"> de </w:t>
      </w:r>
      <w:r w:rsidR="00E802BB" w:rsidRPr="00B708E7">
        <w:rPr>
          <w:rFonts w:eastAsia="Arial Unicode MS" w:cs="Arial"/>
          <w:color w:val="000000" w:themeColor="text1"/>
          <w:sz w:val="23"/>
          <w:szCs w:val="23"/>
        </w:rPr>
        <w:t>junho</w:t>
      </w:r>
      <w:r w:rsidRPr="00B708E7">
        <w:rPr>
          <w:rFonts w:eastAsia="Arial Unicode MS" w:cs="Arial"/>
          <w:color w:val="000000" w:themeColor="text1"/>
          <w:sz w:val="23"/>
          <w:szCs w:val="23"/>
        </w:rPr>
        <w:t xml:space="preserve"> de 20</w:t>
      </w:r>
      <w:r w:rsidR="00E802BB" w:rsidRPr="00B708E7">
        <w:rPr>
          <w:rFonts w:eastAsia="Arial Unicode MS" w:cs="Arial"/>
          <w:color w:val="000000" w:themeColor="text1"/>
          <w:sz w:val="23"/>
          <w:szCs w:val="23"/>
        </w:rPr>
        <w:t>19</w:t>
      </w:r>
      <w:r w:rsidRPr="00B708E7">
        <w:rPr>
          <w:rFonts w:eastAsia="Arial Unicode MS" w:cs="Arial"/>
          <w:color w:val="000000" w:themeColor="text1"/>
          <w:sz w:val="23"/>
          <w:szCs w:val="23"/>
        </w:rPr>
        <w:t>.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5C604C" w:rsidRPr="00B708E7" w:rsidTr="00553C85">
        <w:trPr>
          <w:jc w:val="center"/>
        </w:trPr>
        <w:tc>
          <w:tcPr>
            <w:tcW w:w="5079" w:type="dxa"/>
          </w:tcPr>
          <w:p w:rsidR="004F241D" w:rsidRPr="00B708E7" w:rsidRDefault="004F241D" w:rsidP="00553C85">
            <w:pPr>
              <w:jc w:val="center"/>
              <w:rPr>
                <w:rFonts w:eastAsia="Arial Unicode MS" w:cs="Arial"/>
                <w:color w:val="000000" w:themeColor="text1"/>
                <w:sz w:val="23"/>
                <w:szCs w:val="23"/>
              </w:rPr>
            </w:pPr>
          </w:p>
          <w:p w:rsidR="005C604C" w:rsidRPr="00B708E7" w:rsidRDefault="005C604C" w:rsidP="00553C85">
            <w:pPr>
              <w:jc w:val="center"/>
              <w:rPr>
                <w:rFonts w:eastAsia="Arial Unicode MS" w:cs="Arial"/>
                <w:bCs/>
                <w:color w:val="000000" w:themeColor="text1"/>
                <w:sz w:val="23"/>
                <w:szCs w:val="23"/>
              </w:rPr>
            </w:pPr>
            <w:r w:rsidRPr="00B708E7">
              <w:rPr>
                <w:rFonts w:eastAsia="Arial Unicode MS" w:cs="Arial"/>
                <w:color w:val="000000" w:themeColor="text1"/>
                <w:sz w:val="23"/>
                <w:szCs w:val="23"/>
              </w:rPr>
              <w:t>André Borges de Souza</w:t>
            </w:r>
          </w:p>
          <w:p w:rsidR="005C604C" w:rsidRPr="00B708E7" w:rsidRDefault="005C604C" w:rsidP="00553C85">
            <w:pPr>
              <w:jc w:val="center"/>
              <w:rPr>
                <w:rFonts w:eastAsia="Arial Unicode MS" w:cs="Arial"/>
                <w:bCs/>
                <w:color w:val="000000" w:themeColor="text1"/>
                <w:kern w:val="2"/>
                <w:sz w:val="23"/>
                <w:szCs w:val="23"/>
                <w:lang w:eastAsia="en-US"/>
              </w:rPr>
            </w:pPr>
            <w:r w:rsidRPr="00B708E7">
              <w:rPr>
                <w:rFonts w:eastAsia="Arial Unicode MS" w:cs="Arial"/>
                <w:bCs/>
                <w:color w:val="000000" w:themeColor="text1"/>
                <w:sz w:val="23"/>
                <w:szCs w:val="23"/>
              </w:rPr>
              <w:t xml:space="preserve">Diretor Presidente </w:t>
            </w:r>
            <w:r w:rsidR="000656D5" w:rsidRPr="00B708E7">
              <w:rPr>
                <w:rFonts w:eastAsia="Arial Unicode MS" w:cs="Arial"/>
                <w:bCs/>
                <w:color w:val="000000" w:themeColor="text1"/>
                <w:sz w:val="23"/>
                <w:szCs w:val="23"/>
              </w:rPr>
              <w:t>–</w:t>
            </w:r>
            <w:r w:rsidRPr="00B708E7">
              <w:rPr>
                <w:rFonts w:eastAsia="Arial Unicode MS" w:cs="Arial"/>
                <w:bCs/>
                <w:color w:val="000000" w:themeColor="text1"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:rsidR="005C604C" w:rsidRPr="00B708E7" w:rsidRDefault="005C604C" w:rsidP="00553C85">
            <w:pPr>
              <w:jc w:val="center"/>
              <w:rPr>
                <w:rFonts w:eastAsia="Arial Unicode MS" w:cs="Arial"/>
                <w:bCs/>
                <w:color w:val="000000" w:themeColor="text1"/>
                <w:sz w:val="23"/>
                <w:szCs w:val="23"/>
              </w:rPr>
            </w:pPr>
          </w:p>
          <w:p w:rsidR="00E802BB" w:rsidRPr="00B708E7" w:rsidRDefault="00E802BB" w:rsidP="00553C85">
            <w:pPr>
              <w:jc w:val="center"/>
              <w:rPr>
                <w:rFonts w:eastAsia="Arial Unicode MS" w:cs="Arial"/>
                <w:color w:val="000000" w:themeColor="text1"/>
                <w:sz w:val="24"/>
                <w:szCs w:val="24"/>
              </w:rPr>
            </w:pPr>
            <w:r w:rsidRPr="00B708E7">
              <w:rPr>
                <w:rFonts w:eastAsia="Arial Unicode MS" w:cs="Arial"/>
                <w:color w:val="000000" w:themeColor="text1"/>
                <w:sz w:val="24"/>
                <w:szCs w:val="24"/>
              </w:rPr>
              <w:t xml:space="preserve">Miller </w:t>
            </w:r>
            <w:proofErr w:type="spellStart"/>
            <w:r w:rsidRPr="00B708E7">
              <w:rPr>
                <w:rFonts w:eastAsia="Arial Unicode MS" w:cs="Arial"/>
                <w:color w:val="000000" w:themeColor="text1"/>
                <w:sz w:val="24"/>
                <w:szCs w:val="24"/>
              </w:rPr>
              <w:t>Scatolino</w:t>
            </w:r>
            <w:proofErr w:type="spellEnd"/>
            <w:r w:rsidRPr="00B708E7">
              <w:rPr>
                <w:rFonts w:eastAsia="Arial Unicode MS" w:cs="Arial"/>
                <w:color w:val="000000" w:themeColor="text1"/>
                <w:sz w:val="24"/>
                <w:szCs w:val="24"/>
              </w:rPr>
              <w:t xml:space="preserve"> Mesquita</w:t>
            </w:r>
          </w:p>
          <w:p w:rsidR="005C604C" w:rsidRPr="00B708E7" w:rsidRDefault="00E802BB" w:rsidP="00553C85">
            <w:pPr>
              <w:jc w:val="center"/>
              <w:rPr>
                <w:rFonts w:eastAsia="Arial Unicode MS" w:cs="Arial"/>
                <w:bCs/>
                <w:color w:val="000000" w:themeColor="text1"/>
                <w:kern w:val="2"/>
                <w:sz w:val="23"/>
                <w:szCs w:val="23"/>
                <w:lang w:eastAsia="en-US"/>
              </w:rPr>
            </w:pPr>
            <w:r w:rsidRPr="00B708E7">
              <w:rPr>
                <w:rFonts w:eastAsia="Arial Unicode MS" w:cs="Arial"/>
                <w:color w:val="000000" w:themeColor="text1"/>
                <w:sz w:val="24"/>
                <w:szCs w:val="24"/>
              </w:rPr>
              <w:t>LAGOTELA EIRELI EPP</w:t>
            </w:r>
          </w:p>
        </w:tc>
      </w:tr>
    </w:tbl>
    <w:p w:rsidR="004F241D" w:rsidRPr="00B708E7" w:rsidRDefault="004F241D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000000" w:themeColor="text1"/>
          <w:sz w:val="23"/>
          <w:szCs w:val="23"/>
          <w:u w:val="none"/>
        </w:rPr>
      </w:pPr>
    </w:p>
    <w:p w:rsidR="005C604C" w:rsidRPr="00B708E7" w:rsidRDefault="005C604C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000000" w:themeColor="text1"/>
          <w:sz w:val="23"/>
          <w:szCs w:val="23"/>
        </w:rPr>
      </w:pPr>
      <w:r w:rsidRPr="00B708E7">
        <w:rPr>
          <w:rFonts w:eastAsia="Arial Unicode MS"/>
          <w:b w:val="0"/>
          <w:color w:val="000000" w:themeColor="text1"/>
          <w:sz w:val="23"/>
          <w:szCs w:val="23"/>
          <w:u w:val="none"/>
        </w:rPr>
        <w:t>Testemunhas: _____________________</w:t>
      </w:r>
      <w:r w:rsidRPr="00B708E7">
        <w:rPr>
          <w:rFonts w:eastAsia="Arial Unicode MS"/>
          <w:b w:val="0"/>
          <w:color w:val="000000" w:themeColor="text1"/>
          <w:sz w:val="23"/>
          <w:szCs w:val="23"/>
          <w:u w:val="none"/>
        </w:rPr>
        <w:tab/>
      </w:r>
      <w:r w:rsidRPr="00B708E7">
        <w:rPr>
          <w:rFonts w:eastAsia="Arial Unicode MS"/>
          <w:b w:val="0"/>
          <w:color w:val="000000" w:themeColor="text1"/>
          <w:sz w:val="23"/>
          <w:szCs w:val="23"/>
          <w:u w:val="none"/>
        </w:rPr>
        <w:tab/>
        <w:t>_______________________</w:t>
      </w:r>
    </w:p>
    <w:p w:rsidR="00EE130A" w:rsidRPr="00B708E7" w:rsidRDefault="00EE130A" w:rsidP="00EE130A">
      <w:pPr>
        <w:rPr>
          <w:color w:val="000000" w:themeColor="text1"/>
        </w:rPr>
      </w:pPr>
    </w:p>
    <w:p w:rsidR="00EE130A" w:rsidRPr="00B708E7" w:rsidRDefault="00EE130A" w:rsidP="00EE130A">
      <w:pPr>
        <w:rPr>
          <w:color w:val="000000" w:themeColor="text1"/>
        </w:rPr>
      </w:pPr>
    </w:p>
    <w:p w:rsidR="000260E6" w:rsidRPr="00B708E7" w:rsidRDefault="00027CF7" w:rsidP="00E802BB">
      <w:pPr>
        <w:spacing w:line="48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B708E7">
        <w:rPr>
          <w:rFonts w:cs="Arial"/>
          <w:b/>
          <w:color w:val="000000" w:themeColor="text1"/>
          <w:sz w:val="24"/>
          <w:szCs w:val="24"/>
        </w:rPr>
        <w:br w:type="page"/>
      </w:r>
    </w:p>
    <w:p w:rsidR="000260E6" w:rsidRPr="00B708E7" w:rsidRDefault="000260E6" w:rsidP="000260E6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</w:p>
    <w:sectPr w:rsidR="000260E6" w:rsidRPr="00B708E7" w:rsidSect="001F50A5">
      <w:headerReference w:type="even" r:id="rId12"/>
      <w:headerReference w:type="default" r:id="rId13"/>
      <w:footerReference w:type="default" r:id="rId14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78" w:rsidRDefault="00093C78">
      <w:r>
        <w:separator/>
      </w:r>
    </w:p>
  </w:endnote>
  <w:endnote w:type="continuationSeparator" w:id="0">
    <w:p w:rsidR="00093C78" w:rsidRDefault="0009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78" w:rsidRDefault="00093C78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093C78" w:rsidRPr="00DC08CD" w:rsidRDefault="00093C78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093C78" w:rsidRPr="001231C3" w:rsidRDefault="00093C78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0" t="0" r="0" b="6985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78" w:rsidRDefault="00093C78">
      <w:r>
        <w:separator/>
      </w:r>
    </w:p>
  </w:footnote>
  <w:footnote w:type="continuationSeparator" w:id="0">
    <w:p w:rsidR="00093C78" w:rsidRDefault="00093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78" w:rsidRDefault="00093C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3C78" w:rsidRDefault="00093C7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78" w:rsidRDefault="00093C78" w:rsidP="00DE135D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88185" cy="414655"/>
          <wp:effectExtent l="0" t="0" r="0" b="4445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7E5C55"/>
    <w:multiLevelType w:val="multilevel"/>
    <w:tmpl w:val="F1AE5DC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8" w:hanging="1800"/>
      </w:pPr>
      <w:rPr>
        <w:rFonts w:hint="default"/>
      </w:r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9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20706"/>
    <w:multiLevelType w:val="hybridMultilevel"/>
    <w:tmpl w:val="753CE120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582634"/>
    <w:multiLevelType w:val="multilevel"/>
    <w:tmpl w:val="3DBA79C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7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6">
    <w:nsid w:val="36F50E08"/>
    <w:multiLevelType w:val="multilevel"/>
    <w:tmpl w:val="E9A61D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840" w:hanging="1800"/>
      </w:pPr>
      <w:rPr>
        <w:rFonts w:hint="default"/>
      </w:rPr>
    </w:lvl>
  </w:abstractNum>
  <w:abstractNum w:abstractNumId="27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65997"/>
    <w:multiLevelType w:val="multilevel"/>
    <w:tmpl w:val="9CFCDCB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2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8"/>
  </w:num>
  <w:num w:numId="4">
    <w:abstractNumId w:val="40"/>
  </w:num>
  <w:num w:numId="5">
    <w:abstractNumId w:val="35"/>
  </w:num>
  <w:num w:numId="6">
    <w:abstractNumId w:val="13"/>
  </w:num>
  <w:num w:numId="7">
    <w:abstractNumId w:val="42"/>
  </w:num>
  <w:num w:numId="8">
    <w:abstractNumId w:val="17"/>
  </w:num>
  <w:num w:numId="9">
    <w:abstractNumId w:val="34"/>
  </w:num>
  <w:num w:numId="10">
    <w:abstractNumId w:val="12"/>
  </w:num>
  <w:num w:numId="11">
    <w:abstractNumId w:val="37"/>
  </w:num>
  <w:num w:numId="12">
    <w:abstractNumId w:val="7"/>
  </w:num>
  <w:num w:numId="13">
    <w:abstractNumId w:val="8"/>
  </w:num>
  <w:num w:numId="14">
    <w:abstractNumId w:val="23"/>
  </w:num>
  <w:num w:numId="15">
    <w:abstractNumId w:val="14"/>
  </w:num>
  <w:num w:numId="16">
    <w:abstractNumId w:val="27"/>
  </w:num>
  <w:num w:numId="17">
    <w:abstractNumId w:val="29"/>
  </w:num>
  <w:num w:numId="18">
    <w:abstractNumId w:val="5"/>
  </w:num>
  <w:num w:numId="19">
    <w:abstractNumId w:val="6"/>
  </w:num>
  <w:num w:numId="20">
    <w:abstractNumId w:val="16"/>
  </w:num>
  <w:num w:numId="21">
    <w:abstractNumId w:val="11"/>
  </w:num>
  <w:num w:numId="22">
    <w:abstractNumId w:val="20"/>
  </w:num>
  <w:num w:numId="23">
    <w:abstractNumId w:val="32"/>
  </w:num>
  <w:num w:numId="24">
    <w:abstractNumId w:val="19"/>
  </w:num>
  <w:num w:numId="25">
    <w:abstractNumId w:val="33"/>
  </w:num>
  <w:num w:numId="26">
    <w:abstractNumId w:val="36"/>
  </w:num>
  <w:num w:numId="27">
    <w:abstractNumId w:val="30"/>
  </w:num>
  <w:num w:numId="28">
    <w:abstractNumId w:val="9"/>
  </w:num>
  <w:num w:numId="29">
    <w:abstractNumId w:val="31"/>
  </w:num>
  <w:num w:numId="30">
    <w:abstractNumId w:val="39"/>
  </w:num>
  <w:num w:numId="31">
    <w:abstractNumId w:val="28"/>
  </w:num>
  <w:num w:numId="32">
    <w:abstractNumId w:val="18"/>
  </w:num>
  <w:num w:numId="33">
    <w:abstractNumId w:val="22"/>
  </w:num>
  <w:num w:numId="34">
    <w:abstractNumId w:val="41"/>
  </w:num>
  <w:num w:numId="35">
    <w:abstractNumId w:val="25"/>
  </w:num>
  <w:num w:numId="36">
    <w:abstractNumId w:val="26"/>
  </w:num>
  <w:num w:numId="37">
    <w:abstractNumId w:val="15"/>
  </w:num>
  <w:num w:numId="38">
    <w:abstractNumId w:val="10"/>
  </w:num>
  <w:num w:numId="3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6"/>
    <w:rsid w:val="0000635D"/>
    <w:rsid w:val="00007796"/>
    <w:rsid w:val="00012D24"/>
    <w:rsid w:val="00020938"/>
    <w:rsid w:val="0002195D"/>
    <w:rsid w:val="00022214"/>
    <w:rsid w:val="00022C3D"/>
    <w:rsid w:val="000260E6"/>
    <w:rsid w:val="00026A07"/>
    <w:rsid w:val="00027CF7"/>
    <w:rsid w:val="000316B2"/>
    <w:rsid w:val="000333AF"/>
    <w:rsid w:val="00033B5D"/>
    <w:rsid w:val="00035B0E"/>
    <w:rsid w:val="0003670E"/>
    <w:rsid w:val="00037938"/>
    <w:rsid w:val="00041984"/>
    <w:rsid w:val="000424E8"/>
    <w:rsid w:val="00042A34"/>
    <w:rsid w:val="000462A6"/>
    <w:rsid w:val="00050576"/>
    <w:rsid w:val="0005193E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292"/>
    <w:rsid w:val="0008369D"/>
    <w:rsid w:val="000852CD"/>
    <w:rsid w:val="00086FA1"/>
    <w:rsid w:val="000876B7"/>
    <w:rsid w:val="00090CB2"/>
    <w:rsid w:val="00091F5A"/>
    <w:rsid w:val="00093C78"/>
    <w:rsid w:val="000949B5"/>
    <w:rsid w:val="000952D6"/>
    <w:rsid w:val="00096081"/>
    <w:rsid w:val="00097E4C"/>
    <w:rsid w:val="000A40D4"/>
    <w:rsid w:val="000A4614"/>
    <w:rsid w:val="000A7FB7"/>
    <w:rsid w:val="000B395F"/>
    <w:rsid w:val="000B3AC8"/>
    <w:rsid w:val="000B48B6"/>
    <w:rsid w:val="000B5BD9"/>
    <w:rsid w:val="000B68FA"/>
    <w:rsid w:val="000C1880"/>
    <w:rsid w:val="000C1F05"/>
    <w:rsid w:val="000C7C38"/>
    <w:rsid w:val="000D0CF9"/>
    <w:rsid w:val="000D114B"/>
    <w:rsid w:val="000D17E4"/>
    <w:rsid w:val="000D5B47"/>
    <w:rsid w:val="000E332E"/>
    <w:rsid w:val="000E375E"/>
    <w:rsid w:val="000E6267"/>
    <w:rsid w:val="000E6E5B"/>
    <w:rsid w:val="000F6083"/>
    <w:rsid w:val="000F688B"/>
    <w:rsid w:val="00103199"/>
    <w:rsid w:val="00103DC9"/>
    <w:rsid w:val="00104E00"/>
    <w:rsid w:val="001057D8"/>
    <w:rsid w:val="00107928"/>
    <w:rsid w:val="0011175D"/>
    <w:rsid w:val="0011752B"/>
    <w:rsid w:val="001231C3"/>
    <w:rsid w:val="00123449"/>
    <w:rsid w:val="00123D84"/>
    <w:rsid w:val="00124B8E"/>
    <w:rsid w:val="00127C29"/>
    <w:rsid w:val="00130DCE"/>
    <w:rsid w:val="00134738"/>
    <w:rsid w:val="00134A0D"/>
    <w:rsid w:val="001352C5"/>
    <w:rsid w:val="00135A54"/>
    <w:rsid w:val="00137082"/>
    <w:rsid w:val="00137AD7"/>
    <w:rsid w:val="00140911"/>
    <w:rsid w:val="00141562"/>
    <w:rsid w:val="00142A08"/>
    <w:rsid w:val="0015112C"/>
    <w:rsid w:val="00151CE1"/>
    <w:rsid w:val="001533D5"/>
    <w:rsid w:val="00155C17"/>
    <w:rsid w:val="00164FD2"/>
    <w:rsid w:val="001663BE"/>
    <w:rsid w:val="001712BA"/>
    <w:rsid w:val="00173A9D"/>
    <w:rsid w:val="00174D68"/>
    <w:rsid w:val="00177912"/>
    <w:rsid w:val="001803FF"/>
    <w:rsid w:val="00182C8B"/>
    <w:rsid w:val="00183292"/>
    <w:rsid w:val="00183713"/>
    <w:rsid w:val="00183760"/>
    <w:rsid w:val="00184364"/>
    <w:rsid w:val="00186539"/>
    <w:rsid w:val="00191AF5"/>
    <w:rsid w:val="0019344E"/>
    <w:rsid w:val="00194D39"/>
    <w:rsid w:val="001954C7"/>
    <w:rsid w:val="001A01D1"/>
    <w:rsid w:val="001A3AB5"/>
    <w:rsid w:val="001A63AA"/>
    <w:rsid w:val="001B200D"/>
    <w:rsid w:val="001B3FB9"/>
    <w:rsid w:val="001B5804"/>
    <w:rsid w:val="001B5E0C"/>
    <w:rsid w:val="001B720C"/>
    <w:rsid w:val="001B7FD2"/>
    <w:rsid w:val="001C0EE7"/>
    <w:rsid w:val="001C2220"/>
    <w:rsid w:val="001C2B06"/>
    <w:rsid w:val="001C463A"/>
    <w:rsid w:val="001C513A"/>
    <w:rsid w:val="001C644B"/>
    <w:rsid w:val="001C730C"/>
    <w:rsid w:val="001C74E8"/>
    <w:rsid w:val="001D05BA"/>
    <w:rsid w:val="001D39DF"/>
    <w:rsid w:val="001D4A49"/>
    <w:rsid w:val="001E1554"/>
    <w:rsid w:val="001E163F"/>
    <w:rsid w:val="001E307E"/>
    <w:rsid w:val="001E43E5"/>
    <w:rsid w:val="001E6DFB"/>
    <w:rsid w:val="001F09A5"/>
    <w:rsid w:val="001F2A86"/>
    <w:rsid w:val="001F32A3"/>
    <w:rsid w:val="001F47F4"/>
    <w:rsid w:val="001F50A5"/>
    <w:rsid w:val="00201358"/>
    <w:rsid w:val="00202FE5"/>
    <w:rsid w:val="0020305F"/>
    <w:rsid w:val="002033F9"/>
    <w:rsid w:val="00205837"/>
    <w:rsid w:val="002075F1"/>
    <w:rsid w:val="00212049"/>
    <w:rsid w:val="002162EC"/>
    <w:rsid w:val="002227ED"/>
    <w:rsid w:val="00225035"/>
    <w:rsid w:val="00227C84"/>
    <w:rsid w:val="00234CB0"/>
    <w:rsid w:val="00234D3B"/>
    <w:rsid w:val="00242220"/>
    <w:rsid w:val="00242AE3"/>
    <w:rsid w:val="002444E9"/>
    <w:rsid w:val="0025409B"/>
    <w:rsid w:val="00255CF8"/>
    <w:rsid w:val="00255E5D"/>
    <w:rsid w:val="00256E08"/>
    <w:rsid w:val="00261551"/>
    <w:rsid w:val="00264A1C"/>
    <w:rsid w:val="00281CEB"/>
    <w:rsid w:val="002853F9"/>
    <w:rsid w:val="00285867"/>
    <w:rsid w:val="0028737F"/>
    <w:rsid w:val="002918E8"/>
    <w:rsid w:val="00294A70"/>
    <w:rsid w:val="00295C57"/>
    <w:rsid w:val="002A0A54"/>
    <w:rsid w:val="002B401F"/>
    <w:rsid w:val="002B7257"/>
    <w:rsid w:val="002C17BA"/>
    <w:rsid w:val="002C3CF4"/>
    <w:rsid w:val="002C5C80"/>
    <w:rsid w:val="002C6AB8"/>
    <w:rsid w:val="002D0096"/>
    <w:rsid w:val="002D07C4"/>
    <w:rsid w:val="002D2C74"/>
    <w:rsid w:val="002D2E3C"/>
    <w:rsid w:val="002D396E"/>
    <w:rsid w:val="002D4C45"/>
    <w:rsid w:val="002E30DC"/>
    <w:rsid w:val="002E39C0"/>
    <w:rsid w:val="002E4231"/>
    <w:rsid w:val="002F0C4D"/>
    <w:rsid w:val="002F25FE"/>
    <w:rsid w:val="002F6A02"/>
    <w:rsid w:val="002F6D4B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217"/>
    <w:rsid w:val="003228F8"/>
    <w:rsid w:val="00331747"/>
    <w:rsid w:val="00331DA5"/>
    <w:rsid w:val="0033360E"/>
    <w:rsid w:val="0034111D"/>
    <w:rsid w:val="00342219"/>
    <w:rsid w:val="00343875"/>
    <w:rsid w:val="00345C12"/>
    <w:rsid w:val="0035048C"/>
    <w:rsid w:val="00351002"/>
    <w:rsid w:val="00354870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93927"/>
    <w:rsid w:val="0039454E"/>
    <w:rsid w:val="00395B05"/>
    <w:rsid w:val="003A4F7D"/>
    <w:rsid w:val="003A569E"/>
    <w:rsid w:val="003B13F0"/>
    <w:rsid w:val="003B5E7A"/>
    <w:rsid w:val="003B6B69"/>
    <w:rsid w:val="003C2563"/>
    <w:rsid w:val="003C46EB"/>
    <w:rsid w:val="003C7D88"/>
    <w:rsid w:val="003D60FC"/>
    <w:rsid w:val="003D626C"/>
    <w:rsid w:val="003D6B84"/>
    <w:rsid w:val="003E153C"/>
    <w:rsid w:val="003E433E"/>
    <w:rsid w:val="003E7907"/>
    <w:rsid w:val="003F2224"/>
    <w:rsid w:val="003F4904"/>
    <w:rsid w:val="00403869"/>
    <w:rsid w:val="004070D1"/>
    <w:rsid w:val="0041422B"/>
    <w:rsid w:val="004143D0"/>
    <w:rsid w:val="00414773"/>
    <w:rsid w:val="00415B9F"/>
    <w:rsid w:val="004219E2"/>
    <w:rsid w:val="0042214D"/>
    <w:rsid w:val="004227C6"/>
    <w:rsid w:val="00422E91"/>
    <w:rsid w:val="00425B37"/>
    <w:rsid w:val="00431FC0"/>
    <w:rsid w:val="00432517"/>
    <w:rsid w:val="004351D3"/>
    <w:rsid w:val="004422C8"/>
    <w:rsid w:val="00445010"/>
    <w:rsid w:val="00445EE5"/>
    <w:rsid w:val="00452CDE"/>
    <w:rsid w:val="00453682"/>
    <w:rsid w:val="004541DE"/>
    <w:rsid w:val="0045681F"/>
    <w:rsid w:val="00460C81"/>
    <w:rsid w:val="00461FC4"/>
    <w:rsid w:val="00467B6C"/>
    <w:rsid w:val="0047291D"/>
    <w:rsid w:val="00473147"/>
    <w:rsid w:val="00481C39"/>
    <w:rsid w:val="00482526"/>
    <w:rsid w:val="00487AEB"/>
    <w:rsid w:val="0049092E"/>
    <w:rsid w:val="00491C2E"/>
    <w:rsid w:val="004946F8"/>
    <w:rsid w:val="00497348"/>
    <w:rsid w:val="004A0AB3"/>
    <w:rsid w:val="004A11D7"/>
    <w:rsid w:val="004A2A29"/>
    <w:rsid w:val="004A2C6C"/>
    <w:rsid w:val="004A412C"/>
    <w:rsid w:val="004A765C"/>
    <w:rsid w:val="004A7E29"/>
    <w:rsid w:val="004B0574"/>
    <w:rsid w:val="004B3F8B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97E"/>
    <w:rsid w:val="004D712F"/>
    <w:rsid w:val="004E0486"/>
    <w:rsid w:val="004E19F1"/>
    <w:rsid w:val="004E4718"/>
    <w:rsid w:val="004E5E45"/>
    <w:rsid w:val="004F0024"/>
    <w:rsid w:val="004F00E3"/>
    <w:rsid w:val="004F0C7E"/>
    <w:rsid w:val="004F1DBD"/>
    <w:rsid w:val="004F241D"/>
    <w:rsid w:val="004F54F5"/>
    <w:rsid w:val="00504DBE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4A9A"/>
    <w:rsid w:val="00534B3C"/>
    <w:rsid w:val="00536C46"/>
    <w:rsid w:val="00541789"/>
    <w:rsid w:val="00542B5F"/>
    <w:rsid w:val="0054331E"/>
    <w:rsid w:val="00543502"/>
    <w:rsid w:val="00545174"/>
    <w:rsid w:val="00553C85"/>
    <w:rsid w:val="00560663"/>
    <w:rsid w:val="00562E8E"/>
    <w:rsid w:val="00563DC4"/>
    <w:rsid w:val="005728C9"/>
    <w:rsid w:val="0057444B"/>
    <w:rsid w:val="005804CF"/>
    <w:rsid w:val="00580B78"/>
    <w:rsid w:val="00581250"/>
    <w:rsid w:val="00581E97"/>
    <w:rsid w:val="00585A54"/>
    <w:rsid w:val="005871EC"/>
    <w:rsid w:val="00590E2F"/>
    <w:rsid w:val="005949D5"/>
    <w:rsid w:val="0059717E"/>
    <w:rsid w:val="005B4884"/>
    <w:rsid w:val="005B513A"/>
    <w:rsid w:val="005C02BB"/>
    <w:rsid w:val="005C46B4"/>
    <w:rsid w:val="005C55D2"/>
    <w:rsid w:val="005C604C"/>
    <w:rsid w:val="005C6ED8"/>
    <w:rsid w:val="005D21EF"/>
    <w:rsid w:val="005D3196"/>
    <w:rsid w:val="005D4513"/>
    <w:rsid w:val="005D6249"/>
    <w:rsid w:val="005D6256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2CD8"/>
    <w:rsid w:val="005F3220"/>
    <w:rsid w:val="005F33C5"/>
    <w:rsid w:val="005F5D99"/>
    <w:rsid w:val="005F6DC9"/>
    <w:rsid w:val="00600719"/>
    <w:rsid w:val="00600E45"/>
    <w:rsid w:val="00602664"/>
    <w:rsid w:val="00604FA1"/>
    <w:rsid w:val="00605435"/>
    <w:rsid w:val="00606192"/>
    <w:rsid w:val="00606F88"/>
    <w:rsid w:val="0061091D"/>
    <w:rsid w:val="00613F38"/>
    <w:rsid w:val="006144EB"/>
    <w:rsid w:val="00614853"/>
    <w:rsid w:val="00614B03"/>
    <w:rsid w:val="00616F9F"/>
    <w:rsid w:val="006217DC"/>
    <w:rsid w:val="00626F4F"/>
    <w:rsid w:val="0062732B"/>
    <w:rsid w:val="00627606"/>
    <w:rsid w:val="006332F8"/>
    <w:rsid w:val="006425B3"/>
    <w:rsid w:val="0064618B"/>
    <w:rsid w:val="0064759A"/>
    <w:rsid w:val="00650D44"/>
    <w:rsid w:val="00650E8D"/>
    <w:rsid w:val="00651997"/>
    <w:rsid w:val="0065517C"/>
    <w:rsid w:val="006656CB"/>
    <w:rsid w:val="006709A6"/>
    <w:rsid w:val="00670D7F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2E8E"/>
    <w:rsid w:val="006C4C2F"/>
    <w:rsid w:val="006D08F7"/>
    <w:rsid w:val="006D12E8"/>
    <w:rsid w:val="006D1588"/>
    <w:rsid w:val="006D7E35"/>
    <w:rsid w:val="006E1427"/>
    <w:rsid w:val="006E3B2E"/>
    <w:rsid w:val="006E3E43"/>
    <w:rsid w:val="006E54DA"/>
    <w:rsid w:val="006E5E72"/>
    <w:rsid w:val="006F3084"/>
    <w:rsid w:val="006F4E8F"/>
    <w:rsid w:val="006F748D"/>
    <w:rsid w:val="00702A0C"/>
    <w:rsid w:val="00702EF9"/>
    <w:rsid w:val="00703006"/>
    <w:rsid w:val="00707B00"/>
    <w:rsid w:val="00712C89"/>
    <w:rsid w:val="00713289"/>
    <w:rsid w:val="007141D6"/>
    <w:rsid w:val="00717A56"/>
    <w:rsid w:val="00720C22"/>
    <w:rsid w:val="0072110E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353C"/>
    <w:rsid w:val="00756995"/>
    <w:rsid w:val="007604C9"/>
    <w:rsid w:val="00762317"/>
    <w:rsid w:val="007652F2"/>
    <w:rsid w:val="00770B74"/>
    <w:rsid w:val="00770EB4"/>
    <w:rsid w:val="007717CD"/>
    <w:rsid w:val="007736D6"/>
    <w:rsid w:val="00792BC4"/>
    <w:rsid w:val="00793067"/>
    <w:rsid w:val="00793391"/>
    <w:rsid w:val="00795CF2"/>
    <w:rsid w:val="007A09B4"/>
    <w:rsid w:val="007A49C0"/>
    <w:rsid w:val="007B1B67"/>
    <w:rsid w:val="007C220A"/>
    <w:rsid w:val="007C3CE0"/>
    <w:rsid w:val="007C6628"/>
    <w:rsid w:val="007D23EF"/>
    <w:rsid w:val="007D5FD5"/>
    <w:rsid w:val="007D666D"/>
    <w:rsid w:val="007E5155"/>
    <w:rsid w:val="007F33D1"/>
    <w:rsid w:val="007F4D4A"/>
    <w:rsid w:val="007F51B7"/>
    <w:rsid w:val="007F5EBC"/>
    <w:rsid w:val="007F6D09"/>
    <w:rsid w:val="007F75B3"/>
    <w:rsid w:val="007F79A1"/>
    <w:rsid w:val="00804F10"/>
    <w:rsid w:val="00811CCD"/>
    <w:rsid w:val="00813100"/>
    <w:rsid w:val="00813B26"/>
    <w:rsid w:val="00817F3F"/>
    <w:rsid w:val="00821F53"/>
    <w:rsid w:val="00824514"/>
    <w:rsid w:val="00827474"/>
    <w:rsid w:val="00830B8A"/>
    <w:rsid w:val="008421DA"/>
    <w:rsid w:val="0085277F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5C77"/>
    <w:rsid w:val="00876401"/>
    <w:rsid w:val="008805F6"/>
    <w:rsid w:val="00884D6F"/>
    <w:rsid w:val="00890298"/>
    <w:rsid w:val="0089499A"/>
    <w:rsid w:val="008A1758"/>
    <w:rsid w:val="008A1E62"/>
    <w:rsid w:val="008A49EE"/>
    <w:rsid w:val="008B031B"/>
    <w:rsid w:val="008B6905"/>
    <w:rsid w:val="008B6CC5"/>
    <w:rsid w:val="008C2D07"/>
    <w:rsid w:val="008C45B9"/>
    <w:rsid w:val="008C6FC5"/>
    <w:rsid w:val="008D22FB"/>
    <w:rsid w:val="008D6C2E"/>
    <w:rsid w:val="008E0907"/>
    <w:rsid w:val="008E1393"/>
    <w:rsid w:val="008E5D13"/>
    <w:rsid w:val="008E649D"/>
    <w:rsid w:val="008E701B"/>
    <w:rsid w:val="008F1F1B"/>
    <w:rsid w:val="008F2DC5"/>
    <w:rsid w:val="008F4AEA"/>
    <w:rsid w:val="009013A9"/>
    <w:rsid w:val="00903C4C"/>
    <w:rsid w:val="009072A4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0D38"/>
    <w:rsid w:val="0095605B"/>
    <w:rsid w:val="00960095"/>
    <w:rsid w:val="009615CC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5C00"/>
    <w:rsid w:val="009B6675"/>
    <w:rsid w:val="009B6B20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734"/>
    <w:rsid w:val="009F6E3B"/>
    <w:rsid w:val="00A022B9"/>
    <w:rsid w:val="00A02511"/>
    <w:rsid w:val="00A11844"/>
    <w:rsid w:val="00A14B6F"/>
    <w:rsid w:val="00A1513F"/>
    <w:rsid w:val="00A20E04"/>
    <w:rsid w:val="00A21ADF"/>
    <w:rsid w:val="00A269F5"/>
    <w:rsid w:val="00A26C05"/>
    <w:rsid w:val="00A31998"/>
    <w:rsid w:val="00A3256E"/>
    <w:rsid w:val="00A3325C"/>
    <w:rsid w:val="00A33AB8"/>
    <w:rsid w:val="00A359CD"/>
    <w:rsid w:val="00A3664D"/>
    <w:rsid w:val="00A40348"/>
    <w:rsid w:val="00A47B8D"/>
    <w:rsid w:val="00A47ECC"/>
    <w:rsid w:val="00A500D8"/>
    <w:rsid w:val="00A5115E"/>
    <w:rsid w:val="00A52FD1"/>
    <w:rsid w:val="00A541AF"/>
    <w:rsid w:val="00A55A08"/>
    <w:rsid w:val="00A6752F"/>
    <w:rsid w:val="00A7009C"/>
    <w:rsid w:val="00A72E1D"/>
    <w:rsid w:val="00A76B0B"/>
    <w:rsid w:val="00A77A69"/>
    <w:rsid w:val="00A84D87"/>
    <w:rsid w:val="00A8520C"/>
    <w:rsid w:val="00A862E1"/>
    <w:rsid w:val="00A90F03"/>
    <w:rsid w:val="00AA3068"/>
    <w:rsid w:val="00AA3382"/>
    <w:rsid w:val="00AB4EEA"/>
    <w:rsid w:val="00AB53D3"/>
    <w:rsid w:val="00AB7929"/>
    <w:rsid w:val="00AC102D"/>
    <w:rsid w:val="00AC54E3"/>
    <w:rsid w:val="00AC5C68"/>
    <w:rsid w:val="00AD2F8D"/>
    <w:rsid w:val="00AD66FB"/>
    <w:rsid w:val="00AE0618"/>
    <w:rsid w:val="00AE08DD"/>
    <w:rsid w:val="00AE27A5"/>
    <w:rsid w:val="00AE5DC4"/>
    <w:rsid w:val="00AE69C3"/>
    <w:rsid w:val="00AF316B"/>
    <w:rsid w:val="00AF3C00"/>
    <w:rsid w:val="00B02F86"/>
    <w:rsid w:val="00B05D57"/>
    <w:rsid w:val="00B1039D"/>
    <w:rsid w:val="00B104BF"/>
    <w:rsid w:val="00B11A8A"/>
    <w:rsid w:val="00B15256"/>
    <w:rsid w:val="00B17B8C"/>
    <w:rsid w:val="00B209B8"/>
    <w:rsid w:val="00B21AB6"/>
    <w:rsid w:val="00B225A0"/>
    <w:rsid w:val="00B22E63"/>
    <w:rsid w:val="00B2557F"/>
    <w:rsid w:val="00B3111B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0C23"/>
    <w:rsid w:val="00B65D05"/>
    <w:rsid w:val="00B66DB2"/>
    <w:rsid w:val="00B67C83"/>
    <w:rsid w:val="00B708E7"/>
    <w:rsid w:val="00B82940"/>
    <w:rsid w:val="00B86D5E"/>
    <w:rsid w:val="00B877C1"/>
    <w:rsid w:val="00B877D1"/>
    <w:rsid w:val="00B9028F"/>
    <w:rsid w:val="00B9099B"/>
    <w:rsid w:val="00B922BA"/>
    <w:rsid w:val="00B94EAE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399"/>
    <w:rsid w:val="00BC7E84"/>
    <w:rsid w:val="00BD2954"/>
    <w:rsid w:val="00BD3B3B"/>
    <w:rsid w:val="00BD6783"/>
    <w:rsid w:val="00BD74C9"/>
    <w:rsid w:val="00BE5C2C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2AC6"/>
    <w:rsid w:val="00C11732"/>
    <w:rsid w:val="00C1441C"/>
    <w:rsid w:val="00C15E8A"/>
    <w:rsid w:val="00C216D2"/>
    <w:rsid w:val="00C22D9D"/>
    <w:rsid w:val="00C258B3"/>
    <w:rsid w:val="00C2720C"/>
    <w:rsid w:val="00C303C6"/>
    <w:rsid w:val="00C3186E"/>
    <w:rsid w:val="00C3341C"/>
    <w:rsid w:val="00C34AAE"/>
    <w:rsid w:val="00C4188D"/>
    <w:rsid w:val="00C41A06"/>
    <w:rsid w:val="00C44C1E"/>
    <w:rsid w:val="00C47E8D"/>
    <w:rsid w:val="00C55B14"/>
    <w:rsid w:val="00C607EB"/>
    <w:rsid w:val="00C64146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A1D22"/>
    <w:rsid w:val="00CB1A91"/>
    <w:rsid w:val="00CB1CD0"/>
    <w:rsid w:val="00CB4787"/>
    <w:rsid w:val="00CB5B64"/>
    <w:rsid w:val="00CB7F44"/>
    <w:rsid w:val="00CC0275"/>
    <w:rsid w:val="00CC0BF0"/>
    <w:rsid w:val="00CC2914"/>
    <w:rsid w:val="00CC2CAD"/>
    <w:rsid w:val="00CC2F5E"/>
    <w:rsid w:val="00CD045B"/>
    <w:rsid w:val="00CD0C01"/>
    <w:rsid w:val="00CD3EC3"/>
    <w:rsid w:val="00CD3FCF"/>
    <w:rsid w:val="00CD4136"/>
    <w:rsid w:val="00CD6944"/>
    <w:rsid w:val="00CE1A43"/>
    <w:rsid w:val="00CE3308"/>
    <w:rsid w:val="00CF4094"/>
    <w:rsid w:val="00CF5E14"/>
    <w:rsid w:val="00D004D7"/>
    <w:rsid w:val="00D0172E"/>
    <w:rsid w:val="00D03A42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EF"/>
    <w:rsid w:val="00D9478A"/>
    <w:rsid w:val="00D95387"/>
    <w:rsid w:val="00D9563C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847"/>
    <w:rsid w:val="00DD1971"/>
    <w:rsid w:val="00DD46BF"/>
    <w:rsid w:val="00DD62AC"/>
    <w:rsid w:val="00DD7027"/>
    <w:rsid w:val="00DD7A66"/>
    <w:rsid w:val="00DE0135"/>
    <w:rsid w:val="00DE135D"/>
    <w:rsid w:val="00DE2FDD"/>
    <w:rsid w:val="00DE6A85"/>
    <w:rsid w:val="00E014D4"/>
    <w:rsid w:val="00E12A7F"/>
    <w:rsid w:val="00E1324A"/>
    <w:rsid w:val="00E135E7"/>
    <w:rsid w:val="00E13ED0"/>
    <w:rsid w:val="00E15872"/>
    <w:rsid w:val="00E170F9"/>
    <w:rsid w:val="00E23F6E"/>
    <w:rsid w:val="00E241F6"/>
    <w:rsid w:val="00E30478"/>
    <w:rsid w:val="00E335D9"/>
    <w:rsid w:val="00E33B50"/>
    <w:rsid w:val="00E35CDC"/>
    <w:rsid w:val="00E426A7"/>
    <w:rsid w:val="00E43FA8"/>
    <w:rsid w:val="00E45AEB"/>
    <w:rsid w:val="00E45AF4"/>
    <w:rsid w:val="00E46DB7"/>
    <w:rsid w:val="00E51092"/>
    <w:rsid w:val="00E5221A"/>
    <w:rsid w:val="00E565C2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254E"/>
    <w:rsid w:val="00E7360A"/>
    <w:rsid w:val="00E73666"/>
    <w:rsid w:val="00E76AD9"/>
    <w:rsid w:val="00E77FF0"/>
    <w:rsid w:val="00E802BB"/>
    <w:rsid w:val="00E809AB"/>
    <w:rsid w:val="00E81132"/>
    <w:rsid w:val="00E823AF"/>
    <w:rsid w:val="00E826C9"/>
    <w:rsid w:val="00E8402E"/>
    <w:rsid w:val="00E8409C"/>
    <w:rsid w:val="00E86D0D"/>
    <w:rsid w:val="00E878BA"/>
    <w:rsid w:val="00E9247A"/>
    <w:rsid w:val="00E9285E"/>
    <w:rsid w:val="00EA243A"/>
    <w:rsid w:val="00EA5926"/>
    <w:rsid w:val="00EA7C00"/>
    <w:rsid w:val="00EB03A1"/>
    <w:rsid w:val="00EB3C86"/>
    <w:rsid w:val="00EC167E"/>
    <w:rsid w:val="00EC1D83"/>
    <w:rsid w:val="00EC2CA8"/>
    <w:rsid w:val="00EC3BE7"/>
    <w:rsid w:val="00EC3FB1"/>
    <w:rsid w:val="00EC5950"/>
    <w:rsid w:val="00EC5964"/>
    <w:rsid w:val="00EC59BD"/>
    <w:rsid w:val="00EC5DAD"/>
    <w:rsid w:val="00EC609C"/>
    <w:rsid w:val="00EC60BE"/>
    <w:rsid w:val="00ED07A7"/>
    <w:rsid w:val="00ED3245"/>
    <w:rsid w:val="00ED4C81"/>
    <w:rsid w:val="00ED7EEE"/>
    <w:rsid w:val="00EE130A"/>
    <w:rsid w:val="00EE2116"/>
    <w:rsid w:val="00EE5476"/>
    <w:rsid w:val="00EF099B"/>
    <w:rsid w:val="00EF24C8"/>
    <w:rsid w:val="00EF32B1"/>
    <w:rsid w:val="00EF42DB"/>
    <w:rsid w:val="00F05DC6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53E36"/>
    <w:rsid w:val="00F625FA"/>
    <w:rsid w:val="00F635CA"/>
    <w:rsid w:val="00F6545F"/>
    <w:rsid w:val="00F7147E"/>
    <w:rsid w:val="00F717DD"/>
    <w:rsid w:val="00F71E9A"/>
    <w:rsid w:val="00F73A02"/>
    <w:rsid w:val="00F82C66"/>
    <w:rsid w:val="00F85037"/>
    <w:rsid w:val="00F85DB4"/>
    <w:rsid w:val="00F86197"/>
    <w:rsid w:val="00F912EE"/>
    <w:rsid w:val="00F91BC0"/>
    <w:rsid w:val="00F91CE8"/>
    <w:rsid w:val="00F97613"/>
    <w:rsid w:val="00FA21C5"/>
    <w:rsid w:val="00FA453B"/>
    <w:rsid w:val="00FA6495"/>
    <w:rsid w:val="00FB494C"/>
    <w:rsid w:val="00FB59A7"/>
    <w:rsid w:val="00FB626C"/>
    <w:rsid w:val="00FC2DC7"/>
    <w:rsid w:val="00FC3630"/>
    <w:rsid w:val="00FC5BD6"/>
    <w:rsid w:val="00FD1CB9"/>
    <w:rsid w:val="00FD2F05"/>
    <w:rsid w:val="00FD3395"/>
    <w:rsid w:val="00FD3902"/>
    <w:rsid w:val="00FD5429"/>
    <w:rsid w:val="00FD6AF0"/>
    <w:rsid w:val="00FE4DAA"/>
    <w:rsid w:val="00FE5AD2"/>
    <w:rsid w:val="00FE7C40"/>
    <w:rsid w:val="00FE7FC1"/>
    <w:rsid w:val="00FF095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8F4973E7-00DD-452C-8368-FEA3F60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8B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64618B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64618B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4618B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64618B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64618B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64618B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64618B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64618B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64618B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4618B"/>
    <w:rPr>
      <w:rFonts w:ascii="Symbol" w:hAnsi="Symbol"/>
    </w:rPr>
  </w:style>
  <w:style w:type="character" w:customStyle="1" w:styleId="Absatz-Standardschriftart">
    <w:name w:val="Absatz-Standardschriftart"/>
    <w:rsid w:val="0064618B"/>
  </w:style>
  <w:style w:type="character" w:customStyle="1" w:styleId="WW-Absatz-Standardschriftart">
    <w:name w:val="WW-Absatz-Standardschriftart"/>
    <w:rsid w:val="0064618B"/>
  </w:style>
  <w:style w:type="character" w:customStyle="1" w:styleId="WW8Num1z0">
    <w:name w:val="WW8Num1z0"/>
    <w:rsid w:val="0064618B"/>
    <w:rPr>
      <w:rFonts w:ascii="Symbol" w:hAnsi="Symbol"/>
    </w:rPr>
  </w:style>
  <w:style w:type="character" w:customStyle="1" w:styleId="WW-Absatz-Standardschriftart1">
    <w:name w:val="WW-Absatz-Standardschriftart1"/>
    <w:rsid w:val="0064618B"/>
  </w:style>
  <w:style w:type="character" w:customStyle="1" w:styleId="WW-WW8Num1z0">
    <w:name w:val="WW-WW8Num1z0"/>
    <w:rsid w:val="0064618B"/>
    <w:rPr>
      <w:rFonts w:ascii="Symbol" w:hAnsi="Symbol"/>
    </w:rPr>
  </w:style>
  <w:style w:type="character" w:customStyle="1" w:styleId="WW-Absatz-Standardschriftart11">
    <w:name w:val="WW-Absatz-Standardschriftart11"/>
    <w:rsid w:val="0064618B"/>
  </w:style>
  <w:style w:type="character" w:customStyle="1" w:styleId="WW-WW8Num1z01">
    <w:name w:val="WW-WW8Num1z01"/>
    <w:rsid w:val="0064618B"/>
    <w:rPr>
      <w:rFonts w:ascii="Symbol" w:hAnsi="Symbol"/>
    </w:rPr>
  </w:style>
  <w:style w:type="character" w:customStyle="1" w:styleId="WW-Absatz-Standardschriftart111">
    <w:name w:val="WW-Absatz-Standardschriftart111"/>
    <w:rsid w:val="0064618B"/>
  </w:style>
  <w:style w:type="character" w:customStyle="1" w:styleId="WW-WW8Num1z011">
    <w:name w:val="WW-WW8Num1z011"/>
    <w:rsid w:val="0064618B"/>
    <w:rPr>
      <w:rFonts w:ascii="Symbol" w:hAnsi="Symbol"/>
    </w:rPr>
  </w:style>
  <w:style w:type="character" w:customStyle="1" w:styleId="WW-Absatz-Standardschriftart1111">
    <w:name w:val="WW-Absatz-Standardschriftart1111"/>
    <w:rsid w:val="0064618B"/>
  </w:style>
  <w:style w:type="character" w:customStyle="1" w:styleId="WW-WW8Num1z0111">
    <w:name w:val="WW-WW8Num1z0111"/>
    <w:rsid w:val="0064618B"/>
    <w:rPr>
      <w:rFonts w:ascii="Symbol" w:hAnsi="Symbol"/>
    </w:rPr>
  </w:style>
  <w:style w:type="character" w:customStyle="1" w:styleId="WW-Absatz-Standardschriftart11111">
    <w:name w:val="WW-Absatz-Standardschriftart11111"/>
    <w:rsid w:val="0064618B"/>
  </w:style>
  <w:style w:type="character" w:customStyle="1" w:styleId="WW-WW8Num1z01111">
    <w:name w:val="WW-WW8Num1z01111"/>
    <w:rsid w:val="0064618B"/>
    <w:rPr>
      <w:rFonts w:ascii="Symbol" w:hAnsi="Symbol"/>
    </w:rPr>
  </w:style>
  <w:style w:type="character" w:customStyle="1" w:styleId="WW-Absatz-Standardschriftart111111">
    <w:name w:val="WW-Absatz-Standardschriftart111111"/>
    <w:rsid w:val="0064618B"/>
  </w:style>
  <w:style w:type="character" w:customStyle="1" w:styleId="WW-WW8Num1z011111">
    <w:name w:val="WW-WW8Num1z011111"/>
    <w:rsid w:val="0064618B"/>
    <w:rPr>
      <w:rFonts w:ascii="Symbol" w:hAnsi="Symbol"/>
    </w:rPr>
  </w:style>
  <w:style w:type="character" w:customStyle="1" w:styleId="WW-Absatz-Standardschriftart1111111">
    <w:name w:val="WW-Absatz-Standardschriftart1111111"/>
    <w:rsid w:val="0064618B"/>
  </w:style>
  <w:style w:type="character" w:customStyle="1" w:styleId="WW8Num13z0">
    <w:name w:val="WW8Num13z0"/>
    <w:rsid w:val="0064618B"/>
    <w:rPr>
      <w:b w:val="0"/>
    </w:rPr>
  </w:style>
  <w:style w:type="character" w:customStyle="1" w:styleId="WW8Num14z0">
    <w:name w:val="WW8Num14z0"/>
    <w:rsid w:val="0064618B"/>
    <w:rPr>
      <w:rFonts w:ascii="Times New Roman" w:hAnsi="Times New Roman"/>
    </w:rPr>
  </w:style>
  <w:style w:type="character" w:customStyle="1" w:styleId="WW8Num15z0">
    <w:name w:val="WW8Num15z0"/>
    <w:rsid w:val="0064618B"/>
    <w:rPr>
      <w:rFonts w:ascii="Symbol" w:eastAsia="Times New Roman" w:hAnsi="Symbol" w:cs="Arial"/>
    </w:rPr>
  </w:style>
  <w:style w:type="character" w:customStyle="1" w:styleId="WW8Num15z1">
    <w:name w:val="WW8Num15z1"/>
    <w:rsid w:val="0064618B"/>
    <w:rPr>
      <w:rFonts w:ascii="Courier New" w:hAnsi="Courier New" w:cs="Courier New"/>
    </w:rPr>
  </w:style>
  <w:style w:type="character" w:customStyle="1" w:styleId="WW8Num15z2">
    <w:name w:val="WW8Num15z2"/>
    <w:rsid w:val="0064618B"/>
    <w:rPr>
      <w:rFonts w:ascii="Wingdings" w:hAnsi="Wingdings"/>
    </w:rPr>
  </w:style>
  <w:style w:type="character" w:customStyle="1" w:styleId="WW8Num15z3">
    <w:name w:val="WW8Num15z3"/>
    <w:rsid w:val="0064618B"/>
    <w:rPr>
      <w:rFonts w:ascii="Symbol" w:hAnsi="Symbol"/>
    </w:rPr>
  </w:style>
  <w:style w:type="character" w:customStyle="1" w:styleId="WW8Num17z0">
    <w:name w:val="WW8Num17z0"/>
    <w:rsid w:val="0064618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4618B"/>
    <w:rPr>
      <w:rFonts w:ascii="Courier New" w:hAnsi="Courier New"/>
    </w:rPr>
  </w:style>
  <w:style w:type="character" w:customStyle="1" w:styleId="WW8Num17z2">
    <w:name w:val="WW8Num17z2"/>
    <w:rsid w:val="0064618B"/>
    <w:rPr>
      <w:rFonts w:ascii="Wingdings" w:hAnsi="Wingdings"/>
    </w:rPr>
  </w:style>
  <w:style w:type="character" w:customStyle="1" w:styleId="WW8Num17z3">
    <w:name w:val="WW8Num17z3"/>
    <w:rsid w:val="0064618B"/>
    <w:rPr>
      <w:rFonts w:ascii="Symbol" w:hAnsi="Symbol"/>
    </w:rPr>
  </w:style>
  <w:style w:type="character" w:customStyle="1" w:styleId="WW8Num18z0">
    <w:name w:val="WW8Num18z0"/>
    <w:rsid w:val="0064618B"/>
    <w:rPr>
      <w:rFonts w:ascii="Symbol" w:hAnsi="Symbol"/>
    </w:rPr>
  </w:style>
  <w:style w:type="character" w:customStyle="1" w:styleId="WW8Num19z1">
    <w:name w:val="WW8Num19z1"/>
    <w:rsid w:val="0064618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4618B"/>
    <w:rPr>
      <w:b w:val="0"/>
    </w:rPr>
  </w:style>
  <w:style w:type="character" w:customStyle="1" w:styleId="WW8Num22z0">
    <w:name w:val="WW8Num22z0"/>
    <w:rsid w:val="0064618B"/>
    <w:rPr>
      <w:rFonts w:ascii="Symbol" w:hAnsi="Symbol"/>
    </w:rPr>
  </w:style>
  <w:style w:type="character" w:customStyle="1" w:styleId="WW8Num28z0">
    <w:name w:val="WW8Num28z0"/>
    <w:rsid w:val="0064618B"/>
    <w:rPr>
      <w:b w:val="0"/>
    </w:rPr>
  </w:style>
  <w:style w:type="character" w:customStyle="1" w:styleId="WW8Num29z0">
    <w:name w:val="WW8Num29z0"/>
    <w:rsid w:val="0064618B"/>
    <w:rPr>
      <w:rFonts w:ascii="Symbol" w:hAnsi="Symbol"/>
      <w:color w:val="auto"/>
      <w:sz w:val="28"/>
    </w:rPr>
  </w:style>
  <w:style w:type="character" w:customStyle="1" w:styleId="WW8Num30z0">
    <w:name w:val="WW8Num30z0"/>
    <w:rsid w:val="0064618B"/>
    <w:rPr>
      <w:b w:val="0"/>
    </w:rPr>
  </w:style>
  <w:style w:type="character" w:customStyle="1" w:styleId="WW8NumSt13z0">
    <w:name w:val="WW8NumSt13z0"/>
    <w:rsid w:val="0064618B"/>
    <w:rPr>
      <w:rFonts w:ascii="Symbol" w:hAnsi="Symbol"/>
    </w:rPr>
  </w:style>
  <w:style w:type="character" w:customStyle="1" w:styleId="WW-Fontepargpadro">
    <w:name w:val="WW-Fonte parág. padrão"/>
    <w:rsid w:val="0064618B"/>
  </w:style>
  <w:style w:type="character" w:customStyle="1" w:styleId="WW-Absatz-Standardschriftart11111111">
    <w:name w:val="WW-Absatz-Standardschriftart11111111"/>
    <w:rsid w:val="0064618B"/>
  </w:style>
  <w:style w:type="character" w:customStyle="1" w:styleId="WW-Fontepargpadro1">
    <w:name w:val="WW-Fonte parág. padrão1"/>
    <w:rsid w:val="0064618B"/>
  </w:style>
  <w:style w:type="character" w:customStyle="1" w:styleId="WW-Fontepargpadro11">
    <w:name w:val="WW-Fonte parág. padrão11"/>
    <w:rsid w:val="0064618B"/>
  </w:style>
  <w:style w:type="character" w:styleId="Hyperlink">
    <w:name w:val="Hyperlink"/>
    <w:semiHidden/>
    <w:rsid w:val="0064618B"/>
    <w:rPr>
      <w:color w:val="0000FF"/>
      <w:u w:val="single"/>
    </w:rPr>
  </w:style>
  <w:style w:type="character" w:customStyle="1" w:styleId="WW8Num4z1">
    <w:name w:val="WW8Num4z1"/>
    <w:rsid w:val="0064618B"/>
    <w:rPr>
      <w:b w:val="0"/>
      <w:color w:val="000000"/>
    </w:rPr>
  </w:style>
  <w:style w:type="character" w:customStyle="1" w:styleId="WW8Num7z0">
    <w:name w:val="WW8Num7z0"/>
    <w:rsid w:val="0064618B"/>
    <w:rPr>
      <w:rFonts w:ascii="Symbol" w:hAnsi="Symbol"/>
    </w:rPr>
  </w:style>
  <w:style w:type="character" w:customStyle="1" w:styleId="WW8Num7z1">
    <w:name w:val="WW8Num7z1"/>
    <w:rsid w:val="0064618B"/>
    <w:rPr>
      <w:rFonts w:ascii="Courier New" w:hAnsi="Courier New"/>
    </w:rPr>
  </w:style>
  <w:style w:type="character" w:customStyle="1" w:styleId="WW8Num7z2">
    <w:name w:val="WW8Num7z2"/>
    <w:rsid w:val="0064618B"/>
    <w:rPr>
      <w:rFonts w:ascii="Wingdings" w:hAnsi="Wingdings"/>
    </w:rPr>
  </w:style>
  <w:style w:type="character" w:customStyle="1" w:styleId="WW8Num8z0">
    <w:name w:val="WW8Num8z0"/>
    <w:rsid w:val="0064618B"/>
    <w:rPr>
      <w:rFonts w:ascii="Symbol" w:hAnsi="Symbol"/>
    </w:rPr>
  </w:style>
  <w:style w:type="character" w:customStyle="1" w:styleId="WW8Num8z1">
    <w:name w:val="WW8Num8z1"/>
    <w:rsid w:val="0064618B"/>
    <w:rPr>
      <w:rFonts w:ascii="Courier New" w:hAnsi="Courier New"/>
    </w:rPr>
  </w:style>
  <w:style w:type="character" w:customStyle="1" w:styleId="WW8Num8z2">
    <w:name w:val="WW8Num8z2"/>
    <w:rsid w:val="0064618B"/>
    <w:rPr>
      <w:rFonts w:ascii="Wingdings" w:hAnsi="Wingdings"/>
    </w:rPr>
  </w:style>
  <w:style w:type="character" w:styleId="Nmerodepgina">
    <w:name w:val="page number"/>
    <w:basedOn w:val="WW-Fontepargpadro"/>
    <w:semiHidden/>
    <w:rsid w:val="0064618B"/>
  </w:style>
  <w:style w:type="character" w:customStyle="1" w:styleId="SmbolosdeNumerao">
    <w:name w:val="Símbolos de Numeração"/>
    <w:rsid w:val="0064618B"/>
  </w:style>
  <w:style w:type="character" w:customStyle="1" w:styleId="WW-SmbolosdeNumerao">
    <w:name w:val="WW-Símbolos de Numeração"/>
    <w:rsid w:val="0064618B"/>
  </w:style>
  <w:style w:type="character" w:customStyle="1" w:styleId="WW-SmbolosdeNumerao1">
    <w:name w:val="WW-Símbolos de Numeração1"/>
    <w:rsid w:val="0064618B"/>
  </w:style>
  <w:style w:type="character" w:customStyle="1" w:styleId="WW-SmbolosdeNumerao11">
    <w:name w:val="WW-Símbolos de Numeração11"/>
    <w:rsid w:val="0064618B"/>
  </w:style>
  <w:style w:type="character" w:customStyle="1" w:styleId="WW-SmbolosdeNumerao111">
    <w:name w:val="WW-Símbolos de Numeração111"/>
    <w:rsid w:val="0064618B"/>
  </w:style>
  <w:style w:type="character" w:customStyle="1" w:styleId="WW-SmbolosdeNumerao1111">
    <w:name w:val="WW-Símbolos de Numeração1111"/>
    <w:rsid w:val="0064618B"/>
  </w:style>
  <w:style w:type="character" w:customStyle="1" w:styleId="WW-SmbolosdeNumerao11111">
    <w:name w:val="WW-Símbolos de Numeração11111"/>
    <w:rsid w:val="0064618B"/>
  </w:style>
  <w:style w:type="character" w:customStyle="1" w:styleId="Smbolosdenumerao0">
    <w:name w:val="Símbolos de numeração"/>
    <w:rsid w:val="0064618B"/>
  </w:style>
  <w:style w:type="character" w:customStyle="1" w:styleId="Marcadores">
    <w:name w:val="Marcadores"/>
    <w:rsid w:val="0064618B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64618B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64618B"/>
    <w:rPr>
      <w:sz w:val="22"/>
    </w:rPr>
  </w:style>
  <w:style w:type="paragraph" w:styleId="Lista">
    <w:name w:val="List"/>
    <w:basedOn w:val="Corpodetexto"/>
    <w:semiHidden/>
    <w:rsid w:val="0064618B"/>
    <w:rPr>
      <w:rFonts w:cs="Tahoma"/>
    </w:rPr>
  </w:style>
  <w:style w:type="paragraph" w:styleId="Legenda">
    <w:name w:val="caption"/>
    <w:basedOn w:val="Normal"/>
    <w:qFormat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4618B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64618B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64618B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64618B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64618B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64618B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64618B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64618B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64618B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64618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6461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4618B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64618B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64618B"/>
  </w:style>
  <w:style w:type="paragraph" w:customStyle="1" w:styleId="WW-Tabela">
    <w:name w:val="WW-Tabela"/>
    <w:basedOn w:val="WW-Legenda"/>
    <w:rsid w:val="0064618B"/>
  </w:style>
  <w:style w:type="paragraph" w:customStyle="1" w:styleId="WW-Tabela1">
    <w:name w:val="WW-Tabela1"/>
    <w:basedOn w:val="WW-Legenda1"/>
    <w:rsid w:val="0064618B"/>
  </w:style>
  <w:style w:type="paragraph" w:customStyle="1" w:styleId="WW-Tabela11">
    <w:name w:val="WW-Tabela11"/>
    <w:basedOn w:val="WW-Legenda11"/>
    <w:rsid w:val="0064618B"/>
  </w:style>
  <w:style w:type="paragraph" w:customStyle="1" w:styleId="WW-Tabela111">
    <w:name w:val="WW-Tabela111"/>
    <w:basedOn w:val="WW-Legenda111"/>
    <w:rsid w:val="0064618B"/>
  </w:style>
  <w:style w:type="paragraph" w:customStyle="1" w:styleId="WW-Tabela1111">
    <w:name w:val="WW-Tabela1111"/>
    <w:basedOn w:val="WW-Legenda1111"/>
    <w:rsid w:val="0064618B"/>
  </w:style>
  <w:style w:type="paragraph" w:customStyle="1" w:styleId="WW-Tabela11111">
    <w:name w:val="WW-Tabela11111"/>
    <w:basedOn w:val="WW-Legenda11111"/>
    <w:rsid w:val="0064618B"/>
  </w:style>
  <w:style w:type="paragraph" w:customStyle="1" w:styleId="WW-Tabela111111">
    <w:name w:val="WW-Tabela111111"/>
    <w:basedOn w:val="WW-Legenda111111"/>
    <w:rsid w:val="0064618B"/>
  </w:style>
  <w:style w:type="paragraph" w:customStyle="1" w:styleId="WW-Tabela1111111">
    <w:name w:val="WW-Tabela1111111"/>
    <w:basedOn w:val="Normal"/>
    <w:rsid w:val="0064618B"/>
  </w:style>
  <w:style w:type="paragraph" w:customStyle="1" w:styleId="WW-Corpodetexto21">
    <w:name w:val="WW-Corpo de texto 21"/>
    <w:basedOn w:val="Normal"/>
    <w:rsid w:val="0064618B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64618B"/>
  </w:style>
  <w:style w:type="paragraph" w:customStyle="1" w:styleId="WW-Corpodetexto22">
    <w:name w:val="WW-Corpo de texto 22"/>
    <w:basedOn w:val="Normal"/>
    <w:rsid w:val="0064618B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64618B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64618B"/>
    <w:pPr>
      <w:suppressLineNumbers/>
    </w:pPr>
  </w:style>
  <w:style w:type="paragraph" w:customStyle="1" w:styleId="Ttulodatabela">
    <w:name w:val="Título da tabela"/>
    <w:basedOn w:val="Contedodatabela"/>
    <w:rsid w:val="0064618B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64618B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64618B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64618B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64618B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64618B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64618B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64618B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64618B"/>
    <w:pPr>
      <w:ind w:left="1080"/>
    </w:pPr>
  </w:style>
  <w:style w:type="paragraph" w:customStyle="1" w:styleId="WW-Recuodecorpodetexto3">
    <w:name w:val="WW-Recuo de corpo de texto 3"/>
    <w:basedOn w:val="Normal"/>
    <w:rsid w:val="0064618B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64618B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64618B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64618B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64618B"/>
    <w:pPr>
      <w:suppressLineNumbers/>
    </w:pPr>
  </w:style>
  <w:style w:type="paragraph" w:customStyle="1" w:styleId="WW-ContedodaTabela">
    <w:name w:val="WW-Conteúdo da Tabela"/>
    <w:basedOn w:val="Corpodetexto"/>
    <w:rsid w:val="0064618B"/>
    <w:pPr>
      <w:suppressLineNumbers/>
    </w:pPr>
  </w:style>
  <w:style w:type="paragraph" w:customStyle="1" w:styleId="WW-ContedodaTabela1">
    <w:name w:val="WW-Conteúdo da Tabela1"/>
    <w:basedOn w:val="Corpodetexto"/>
    <w:rsid w:val="0064618B"/>
    <w:pPr>
      <w:suppressLineNumbers/>
    </w:pPr>
  </w:style>
  <w:style w:type="paragraph" w:customStyle="1" w:styleId="WW-ContedodaTabela11">
    <w:name w:val="WW-Conteúdo da Tabela11"/>
    <w:basedOn w:val="Corpodetexto"/>
    <w:rsid w:val="0064618B"/>
    <w:pPr>
      <w:suppressLineNumbers/>
    </w:pPr>
  </w:style>
  <w:style w:type="paragraph" w:customStyle="1" w:styleId="WW-ContedodaTabela111">
    <w:name w:val="WW-Conteúdo da Tabela111"/>
    <w:basedOn w:val="Corpodetexto"/>
    <w:rsid w:val="0064618B"/>
    <w:pPr>
      <w:suppressLineNumbers/>
    </w:pPr>
  </w:style>
  <w:style w:type="paragraph" w:customStyle="1" w:styleId="WW-ContedodaTabela1111">
    <w:name w:val="WW-Conteúdo da Tabela1111"/>
    <w:basedOn w:val="Corpodetexto"/>
    <w:rsid w:val="0064618B"/>
    <w:pPr>
      <w:suppressLineNumbers/>
    </w:pPr>
  </w:style>
  <w:style w:type="paragraph" w:customStyle="1" w:styleId="WW-ContedodaTabela11111">
    <w:name w:val="WW-Conteúdo da Tabela11111"/>
    <w:basedOn w:val="Corpodetexto"/>
    <w:rsid w:val="0064618B"/>
    <w:pPr>
      <w:suppressLineNumbers/>
    </w:pPr>
  </w:style>
  <w:style w:type="paragraph" w:customStyle="1" w:styleId="WW-ContedodaTabela111111">
    <w:name w:val="WW-Conteúdo da Tabela111111"/>
    <w:basedOn w:val="Corpodetexto"/>
    <w:rsid w:val="0064618B"/>
    <w:pPr>
      <w:suppressLineNumbers/>
    </w:pPr>
  </w:style>
  <w:style w:type="paragraph" w:customStyle="1" w:styleId="TtulodaTabela0">
    <w:name w:val="Título da Tabela"/>
    <w:basedOn w:val="ContedodaTabela0"/>
    <w:rsid w:val="0064618B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64618B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64618B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64618B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64618B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64618B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64618B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64618B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64618B"/>
  </w:style>
  <w:style w:type="paragraph" w:customStyle="1" w:styleId="WW-Contedodoquadro">
    <w:name w:val="WW-Conteúdo do quadro"/>
    <w:basedOn w:val="Corpodetexto"/>
    <w:rsid w:val="0064618B"/>
  </w:style>
  <w:style w:type="paragraph" w:customStyle="1" w:styleId="WW-Contedodoquadro1">
    <w:name w:val="WW-Conteúdo do quadro1"/>
    <w:basedOn w:val="Corpodetexto"/>
    <w:rsid w:val="0064618B"/>
  </w:style>
  <w:style w:type="paragraph" w:customStyle="1" w:styleId="WW-Contedodoquadro11">
    <w:name w:val="WW-Conteúdo do quadro11"/>
    <w:basedOn w:val="Corpodetexto"/>
    <w:rsid w:val="0064618B"/>
  </w:style>
  <w:style w:type="paragraph" w:customStyle="1" w:styleId="WW-Contedodoquadro111">
    <w:name w:val="WW-Conteúdo do quadro111"/>
    <w:basedOn w:val="Corpodetexto"/>
    <w:rsid w:val="0064618B"/>
  </w:style>
  <w:style w:type="paragraph" w:customStyle="1" w:styleId="WW-Contedodoquadro1111">
    <w:name w:val="WW-Conteúdo do quadro1111"/>
    <w:basedOn w:val="Corpodetexto"/>
    <w:rsid w:val="0064618B"/>
  </w:style>
  <w:style w:type="paragraph" w:customStyle="1" w:styleId="WW-Contedodoquadro11111">
    <w:name w:val="WW-Conteúdo do quadro11111"/>
    <w:basedOn w:val="Corpodetexto"/>
    <w:rsid w:val="0064618B"/>
  </w:style>
  <w:style w:type="paragraph" w:customStyle="1" w:styleId="WW-Contedodoquadro111111">
    <w:name w:val="WW-Conteúdo do quadro111111"/>
    <w:basedOn w:val="Corpodetexto"/>
    <w:rsid w:val="0064618B"/>
  </w:style>
  <w:style w:type="paragraph" w:customStyle="1" w:styleId="WW-Textoembloco">
    <w:name w:val="WW-Texto em bloco"/>
    <w:basedOn w:val="Normal"/>
    <w:rsid w:val="0064618B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64618B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64618B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64618B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64618B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64618B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64618B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64618B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64618B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64618B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64618B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6461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64618B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64618B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64618B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64618B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64618B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64618B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64618B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64618B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646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64618B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ama.com.br/pdf/codigo_eti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ama.com.br/pdf/ril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EFFE-ADD8-4323-A906-9BAD0E3A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20</Pages>
  <Words>5327</Words>
  <Characters>28770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34029</CharactersWithSpaces>
  <SharedDoc>false</SharedDoc>
  <HLinks>
    <vt:vector size="162" baseType="variant">
      <vt:variant>
        <vt:i4>4128841</vt:i4>
      </vt:variant>
      <vt:variant>
        <vt:i4>72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69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66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63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57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51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42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dc:description/>
  <cp:lastModifiedBy>Fabiano Mattos - DECL / CESAMA</cp:lastModifiedBy>
  <cp:revision>3</cp:revision>
  <cp:lastPrinted>2019-07-01T19:19:00Z</cp:lastPrinted>
  <dcterms:created xsi:type="dcterms:W3CDTF">2019-07-01T19:17:00Z</dcterms:created>
  <dcterms:modified xsi:type="dcterms:W3CDTF">2019-07-02T11:26:00Z</dcterms:modified>
</cp:coreProperties>
</file>