
<file path=[Content_Types].xml><?xml version="1.0" encoding="utf-8"?>
<Types xmlns="http://schemas.openxmlformats.org/package/2006/content-types">
  <Override PartName="/word/media/image1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2"/>
          <w:szCs w:val="22"/>
          <w:rFonts w:ascii="Calibri" w:cs="Calibri" w:hAnsi="Calibri"/>
        </w:rPr>
      </w:r>
    </w:p>
    <w:p>
      <w:pPr>
        <w:pStyle w:val="style0"/>
        <w:jc w:val="both"/>
        <w:spacing w:after="60" w:before="0" w:line="300" w:lineRule="exact"/>
      </w:pPr>
      <w:r>
        <w:rPr>
          <w:sz w:val="26"/>
          <w:b/>
          <w:szCs w:val="26"/>
          <w:rFonts w:ascii="Calibri" w:cs="Calibri" w:hAnsi="Calibri"/>
        </w:rPr>
        <w:t>TERMO ADITIVO DE CONTRATO N° 090/2015</w:t>
      </w:r>
    </w:p>
    <w:p>
      <w:pPr>
        <w:pStyle w:val="style0"/>
        <w:jc w:val="both"/>
        <w:spacing w:after="60" w:before="0" w:line="300" w:lineRule="exact"/>
      </w:pPr>
      <w:r>
        <w:rPr>
          <w:sz w:val="26"/>
          <w:b/>
          <w:szCs w:val="26"/>
          <w:rFonts w:ascii="Calibri" w:cs="Calibri" w:hAnsi="Calibri"/>
        </w:rPr>
      </w:r>
    </w:p>
    <w:p>
      <w:pPr>
        <w:pStyle w:val="style0"/>
        <w:jc w:val="both"/>
        <w:ind w:hanging="0" w:left="2832" w:right="0"/>
      </w:pPr>
      <w:r>
        <w:rPr>
          <w:color w:val="000000"/>
          <w:rFonts w:ascii="Calibri" w:hAnsi="Calibri"/>
          <w:lang w:val="pt-PT"/>
        </w:rPr>
        <w:t>Terceiro Termo Aditivo ao Contrato n° 124/12 de prestação de serviços que entre si fazem a Companhia de Saneamento Municipal - CESAMA e a empresa CÉLULA – GESTÃO DE DOCUMENTOS, ARQUIVOS E INFORMAÇÕES LTDA.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assinou este Termo Aditivo, pelo outro lado o Sr. Braz Antônio Lopes Cataldo, brasileiro, casado, Identidade n° M-8.524.894/SSP-MG, CPF 031.942.786.22, e/ou Sra. Nara Lopes Cataldo, brasileira, solteira, Identidade nº M-8.527.140, CPF 025.125.046.62, representantes legais da empresa CÉLULA – GESTÃO DE DOCUMENTOS, ARQUIVOS E INFORMAÇÕES LTDA (CNPJ nº 06.168.232/0001-30), situada na cidade de Matias Barbosa/MG na Rodovia BR040 Km 800, 30B – Empresarial Park Sul, cujo objeto é </w:t>
      </w:r>
      <w:r>
        <w:rPr>
          <w:color w:val="000000"/>
          <w:b/>
          <w:rFonts w:ascii="Calibri" w:hAnsi="Calibri"/>
          <w:lang w:val="pt-PT"/>
        </w:rPr>
        <w:t>a prorrogação do prazo por mais 12 (doze) meses com fundamento no inciso II do art. 57, §2º da Lei 8.666/93</w:t>
      </w:r>
      <w:r>
        <w:rPr>
          <w:color w:val="000000"/>
          <w:rFonts w:ascii="Calibri" w:hAnsi="Calibri"/>
          <w:lang w:val="pt-PT"/>
        </w:rPr>
        <w:t>, conforme justificativa de fls. 1549/1550 e autoriza</w:t>
      </w:r>
      <w:bookmarkStart w:id="0" w:name="_GoBack"/>
      <w:bookmarkEnd w:id="0"/>
      <w:r>
        <w:rPr>
          <w:color w:val="000000"/>
          <w:rFonts w:ascii="Calibri" w:hAnsi="Calibri"/>
          <w:lang w:val="pt-PT"/>
        </w:rPr>
        <w:t>ção de fls. 1557 da Inexigibilidade nº 08/2012, conforme as cláusulas e condições a seguir:</w:t>
      </w:r>
    </w:p>
    <w:p>
      <w:pPr>
        <w:pStyle w:val="style0"/>
        <w:jc w:val="both"/>
      </w:pPr>
      <w:r>
        <w:rPr>
          <w:color w:val="000000"/>
          <w:b/>
          <w:rFonts w:ascii="Calibri" w:hAnsi="Calibri"/>
          <w:lang w:val="pt-PT"/>
        </w:rPr>
      </w:r>
    </w:p>
    <w:p>
      <w:pPr>
        <w:pStyle w:val="style0"/>
        <w:jc w:val="both"/>
      </w:pPr>
      <w:r>
        <w:rPr>
          <w:color w:val="000000"/>
          <w:b/>
          <w:rFonts w:ascii="Calibri" w:hAnsi="Calibri"/>
          <w:lang w:val="pt-PT"/>
        </w:rPr>
        <w:t>CLÁUSULA PRIMEIRA: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  <w:t xml:space="preserve">Este Termo Aditivo tem por objeto a </w:t>
      </w:r>
      <w:r>
        <w:rPr>
          <w:color w:val="000000"/>
          <w:b/>
          <w:rFonts w:ascii="Calibri" w:hAnsi="Calibri"/>
          <w:lang w:val="pt-PT"/>
        </w:rPr>
        <w:t>a prorrogação do prazo por mais 12 (doze) meses com fundamento no inciso II do art. 57, §2º da Lei 8.666/93</w:t>
      </w:r>
      <w:r>
        <w:rPr>
          <w:color w:val="000000"/>
          <w:rFonts w:ascii="Calibri" w:hAnsi="Calibri"/>
          <w:lang w:val="pt-PT"/>
        </w:rPr>
        <w:t>, conforme justificativa de fls. 1549/1550 e autorização de fls. 1557 da Inexigibilidade nº 08/2012, previsto na cláusula décima do Contrato nº 124/2012, que foi alterada pelo Termo Aditivo nº 102/2013, ficando prorrogado de 01 de janeiro de 2016  até  31 de dezembro de 2016.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</w:r>
    </w:p>
    <w:p>
      <w:pPr>
        <w:pStyle w:val="style0"/>
        <w:jc w:val="both"/>
      </w:pPr>
      <w:r>
        <w:rPr>
          <w:color w:val="000000"/>
          <w:b/>
          <w:rFonts w:ascii="Calibri" w:hAnsi="Calibri"/>
          <w:lang w:val="pt-PT"/>
        </w:rPr>
        <w:t>CLÁUSULA SEGUNDA: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  <w:t xml:space="preserve">A cláusula quarta do contrato original será acrescida de </w:t>
      </w:r>
      <w:r>
        <w:rPr>
          <w:color w:val="000000"/>
          <w:b/>
          <w:rFonts w:ascii="Calibri" w:hAnsi="Calibri"/>
          <w:lang w:val="pt-PT"/>
        </w:rPr>
        <w:t xml:space="preserve">R$ 63.984,46 (sessenta e três mil, novecentos e oitenta e quatro reais e quarenta e seis centavos) </w:t>
      </w:r>
      <w:r>
        <w:rPr>
          <w:color w:val="000000"/>
          <w:rFonts w:ascii="Calibri" w:hAnsi="Calibri"/>
          <w:lang w:val="pt-PT"/>
        </w:rPr>
        <w:t>considerando o reajuste de 9,93%. O valor total contratado é de</w:t>
      </w:r>
      <w:r>
        <w:rPr>
          <w:color w:val="000000"/>
          <w:b/>
          <w:rFonts w:ascii="Calibri" w:hAnsi="Calibri"/>
          <w:lang w:val="pt-PT"/>
        </w:rPr>
        <w:t xml:space="preserve"> R$ 271.245,16 (duzentos e setenta e um mil, duzentos e quarenta e cinco reais e quarenta e dezeseis centavos).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</w:r>
    </w:p>
    <w:p>
      <w:pPr>
        <w:pStyle w:val="style0"/>
        <w:jc w:val="both"/>
      </w:pPr>
      <w:r>
        <w:rPr>
          <w:color w:val="000000"/>
          <w:b/>
          <w:rFonts w:ascii="Calibri" w:hAnsi="Calibri"/>
          <w:lang w:val="pt-PT"/>
        </w:rPr>
        <w:t>CLÁUSULA TERCEIRA: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</w:r>
    </w:p>
    <w:p>
      <w:pPr>
        <w:pStyle w:val="style0"/>
        <w:jc w:val="center"/>
      </w:pPr>
      <w:r>
        <w:rPr>
          <w:color w:val="000000"/>
          <w:rFonts w:ascii="Calibri" w:hAnsi="Calibri"/>
          <w:lang w:val="pt-PT"/>
        </w:rPr>
        <w:t>Juiz de Fora, 23 de dezembro de 2015.</w:t>
      </w:r>
    </w:p>
    <w:p>
      <w:pPr>
        <w:pStyle w:val="style0"/>
        <w:jc w:val="center"/>
      </w:pPr>
      <w:r>
        <w:rPr>
          <w:color w:val="000000"/>
          <w:rFonts w:ascii="Calibri" w:hAnsi="Calibri"/>
          <w:lang w:val="pt-PT"/>
        </w:rPr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  <w:t xml:space="preserve">            </w:t>
      </w:r>
      <w:r>
        <w:rPr>
          <w:color w:val="000000"/>
          <w:rFonts w:ascii="Calibri" w:hAnsi="Calibri"/>
          <w:lang w:val="pt-PT"/>
        </w:rPr>
        <w:t xml:space="preserve">André Borges de Souza                                                    </w:t>
      </w:r>
    </w:p>
    <w:p>
      <w:pPr>
        <w:pStyle w:val="style0"/>
        <w:jc w:val="both"/>
      </w:pPr>
      <w:r>
        <w:rPr>
          <w:color w:val="000000"/>
          <w:rFonts w:ascii="Calibri" w:hAnsi="Calibri"/>
          <w:lang w:val="pt-PT"/>
        </w:rPr>
        <w:t xml:space="preserve">         </w:t>
      </w:r>
      <w:r>
        <w:rPr>
          <w:color w:val="000000"/>
          <w:rFonts w:ascii="Calibri" w:hAnsi="Calibri"/>
          <w:lang w:val="pt-PT"/>
        </w:rPr>
        <w:t>Diretor Presidente / CESAMA                                            CÉLULA – GESTÃO DE DOCUMENTOS</w:t>
      </w:r>
    </w:p>
    <w:p>
      <w:pPr>
        <w:pStyle w:val="style0"/>
        <w:jc w:val="both"/>
      </w:pPr>
      <w:r>
        <w:rPr>
          <w:color w:val="000000"/>
          <w:rFonts w:ascii="Calibri" w:cs="Calibri" w:hAnsi="Calibri"/>
        </w:rPr>
      </w:r>
    </w:p>
    <w:p>
      <w:pPr>
        <w:pStyle w:val="style0"/>
        <w:jc w:val="both"/>
      </w:pPr>
      <w:r>
        <w:rPr>
          <w:color w:val="000000"/>
          <w:rFonts w:ascii="Calibri" w:cs="Calibri" w:hAnsi="Calibri"/>
        </w:rPr>
      </w:r>
    </w:p>
    <w:p>
      <w:pPr>
        <w:pStyle w:val="style0"/>
      </w:pPr>
      <w:r>
        <w:rPr>
          <w:color w:val="000000"/>
          <w:rFonts w:ascii="Calibri" w:hAnsi="Calibri"/>
          <w:lang w:val="pt-PT"/>
        </w:rPr>
        <w:t xml:space="preserve">Testemunhas:    1)                                                                  2)                  </w:t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default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>
        <w:sz w:val="22"/>
        <w:szCs w:val="22"/>
        <w:rFonts w:ascii="Futura Hv BT" w:hAnsi="Futura Hv BT"/>
      </w:rPr>
      <w:t xml:space="preserve">                         </w:t>
    </w:r>
    <w:r>
      <w:rPr>
        <w:sz w:val="20"/>
        <w:szCs w:val="20"/>
        <w:bCs/>
        <w:rFonts w:ascii="Futura Hv BT" w:hAnsi="Futura Hv BT"/>
      </w:rPr>
      <w:t>Companhia de Saneamento Municipal</w:t>
    </w:r>
  </w:p>
  <w:p>
    <w:pPr>
      <w:pStyle w:val="style38"/>
      <w:top w:color="000000" w:space="0" w:sz="2" w:val="single"/>
      <w:left w:color="000000" w:space="0" w:sz="2" w:val="single"/>
      <w:bottom w:color="000000" w:space="0" w:sz="2" w:val="single"/>
      <w:right w:color="000000" w:space="0" w:sz="2" w:val="single"/>
      <w:r>
        <w:rPr/>
      </w:r>
      <w:framePr w:h="539" w:hAnchor="margin" w:hRule="exact" w:hSpace="114" w:vAnchor="margin" w:vSpace="114" w:w="996" w:wrap="around" w:x="2482" w:y="-135"/>
      <w:spacing w:after="120" w:before="0"/>
    </w:pPr>
  </w:p>
  <w:p>
    <w:pPr>
      <w:pStyle w:val="style0"/>
      <w:jc w:val="center"/>
    </w:pPr>
    <w:r>
      <w:rPr>
        <w:sz w:val="15"/>
        <w:szCs w:val="15"/>
        <w:rFonts w:ascii="Futura Bk BT" w:hAnsi="Futura Bk BT"/>
      </w:rPr>
      <w:t>Av. Barão do Rio Branco, 1843 / 10º andar - Centro - CEP: 36013-020 – Juiz de Fora – MG</w:t>
      <w:pict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jc w:val="center"/>
    </w:pPr>
    <w:r>
      <w:rPr/>
      <w:drawing>
        <wp:inline distB="0" distL="0" distR="0" distT="0">
          <wp:extent cx="2075815" cy="56197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suppressAutoHyphens w:val="true"/>
      <w:tabs>
        <w:tab w:leader="none" w:pos="708" w:val="left"/>
      </w:tabs>
    </w:pPr>
    <w:rPr>
      <w:color w:val="auto"/>
      <w:sz w:val="24"/>
      <w:szCs w:val="24"/>
      <w:rFonts w:ascii="Times New Roman" w:cs="Mangal" w:eastAsia="SimSun" w:hAnsi="Times New Roman"/>
      <w:lang w:bidi="hi-IN" w:eastAsia="ar-SA" w:val="pt-BR"/>
    </w:rPr>
  </w:style>
  <w:style w:styleId="style1" w:type="paragraph">
    <w:name w:val="Título 1"/>
    <w:basedOn w:val="style0"/>
    <w:next w:val="style25"/>
    <w:pPr>
      <w:keepNext/>
      <w:spacing w:after="60" w:before="240"/>
    </w:pPr>
    <w:rPr>
      <w:sz w:val="32"/>
      <w:b/>
      <w:szCs w:val="32"/>
      <w:bCs/>
      <w:rFonts w:ascii="Cambria" w:hAnsi="Cambria"/>
    </w:rPr>
  </w:style>
  <w:style w:styleId="style3" w:type="paragraph">
    <w:name w:val="Título 3"/>
    <w:basedOn w:val="style0"/>
    <w:next w:val="style25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hAnsi="Cambria"/>
    </w:rPr>
  </w:style>
  <w:style w:styleId="style4" w:type="paragraph">
    <w:name w:val="Título 4"/>
    <w:basedOn w:val="style0"/>
    <w:next w:val="style25"/>
    <w:pPr>
      <w:outlineLvl w:val="3"/>
      <w:numPr>
        <w:ilvl w:val="3"/>
        <w:numId w:val="1"/>
      </w:numPr>
      <w:suppressAutoHyphens w:val="false"/>
      <w:keepNext/>
      <w:spacing w:after="60" w:before="240"/>
    </w:pPr>
    <w:rPr>
      <w:sz w:val="28"/>
      <w:b/>
      <w:szCs w:val="28"/>
      <w:bCs/>
      <w:rFonts w:ascii="Calibri" w:hAnsi="Calibri"/>
      <w:lang w:eastAsia="pt-BR"/>
    </w:rPr>
  </w:style>
  <w:style w:styleId="style5" w:type="paragraph">
    <w:name w:val="Título 5"/>
    <w:basedOn w:val="style0"/>
    <w:next w:val="style25"/>
    <w:pPr>
      <w:outlineLvl w:val="4"/>
      <w:numPr>
        <w:ilvl w:val="4"/>
        <w:numId w:val="1"/>
      </w:numPr>
      <w:tabs>
        <w:tab w:leader="none" w:pos="0" w:val="left"/>
      </w:tabs>
      <w:spacing w:after="60" w:before="240"/>
    </w:pPr>
    <w:rPr>
      <w:sz w:val="26"/>
      <w:i/>
      <w:b/>
      <w:szCs w:val="26"/>
      <w:iCs/>
      <w:bCs/>
    </w:rPr>
  </w:style>
  <w:style w:styleId="style7" w:type="paragraph">
    <w:name w:val="Título 7"/>
    <w:basedOn w:val="style0"/>
    <w:next w:val="style25"/>
    <w:pPr>
      <w:outlineLvl w:val="6"/>
      <w:numPr>
        <w:ilvl w:val="6"/>
        <w:numId w:val="1"/>
      </w:numPr>
      <w:spacing w:after="60" w:before="240"/>
    </w:pPr>
    <w:rPr>
      <w:rFonts w:ascii="Calibri" w:hAnsi="Calibri"/>
    </w:rPr>
  </w:style>
  <w:style w:styleId="style15" w:type="character">
    <w:name w:val="Default Paragraph Font"/>
    <w:next w:val="style15"/>
    <w:rPr/>
  </w:style>
  <w:style w:styleId="style16" w:type="character">
    <w:name w:val="Título 1 Char"/>
    <w:basedOn w:val="style15"/>
    <w:next w:val="style16"/>
    <w:rPr>
      <w:sz w:val="32"/>
      <w:b/>
      <w:szCs w:val="32"/>
      <w:bCs/>
      <w:rFonts w:ascii="Cambria" w:cs="Times New Roman" w:eastAsia="Times New Roman" w:hAnsi="Cambria"/>
      <w:lang w:eastAsia="ar-SA"/>
    </w:rPr>
  </w:style>
  <w:style w:styleId="style17" w:type="character">
    <w:name w:val="Recuo de corpo de texto Char"/>
    <w:basedOn w:val="style15"/>
    <w:next w:val="style17"/>
    <w:rPr>
      <w:sz w:val="24"/>
      <w:szCs w:val="24"/>
      <w:lang w:eastAsia="ar-SA"/>
    </w:rPr>
  </w:style>
  <w:style w:styleId="style18" w:type="character">
    <w:name w:val="Título 3 Char"/>
    <w:basedOn w:val="style15"/>
    <w:next w:val="style18"/>
    <w:rPr>
      <w:sz w:val="26"/>
      <w:b/>
      <w:szCs w:val="26"/>
      <w:bCs/>
      <w:rFonts w:ascii="Cambria" w:cs="Times New Roman" w:eastAsia="Times New Roman" w:hAnsi="Cambria"/>
      <w:lang w:eastAsia="ar-SA"/>
    </w:rPr>
  </w:style>
  <w:style w:styleId="style19" w:type="character">
    <w:name w:val="Título 7 Char"/>
    <w:basedOn w:val="style15"/>
    <w:next w:val="style19"/>
    <w:rPr>
      <w:sz w:val="24"/>
      <w:szCs w:val="24"/>
      <w:rFonts w:ascii="Calibri" w:cs="Times New Roman" w:eastAsia="Times New Roman" w:hAnsi="Calibri"/>
      <w:lang w:eastAsia="ar-SA"/>
    </w:rPr>
  </w:style>
  <w:style w:styleId="style20" w:type="character">
    <w:name w:val="Recuo de corpo de texto 2 Char"/>
    <w:basedOn w:val="style15"/>
    <w:next w:val="style20"/>
    <w:rPr>
      <w:sz w:val="24"/>
      <w:szCs w:val="24"/>
      <w:lang w:eastAsia="ar-SA"/>
    </w:rPr>
  </w:style>
  <w:style w:styleId="style21" w:type="character">
    <w:name w:val="Título 4 Char"/>
    <w:basedOn w:val="style15"/>
    <w:next w:val="style21"/>
    <w:rPr>
      <w:sz w:val="28"/>
      <w:b/>
      <w:szCs w:val="28"/>
      <w:bCs/>
      <w:rFonts w:ascii="Calibri" w:hAnsi="Calibri"/>
    </w:rPr>
  </w:style>
  <w:style w:styleId="style22" w:type="character">
    <w:name w:val="Texto de balão Char"/>
    <w:basedOn w:val="style15"/>
    <w:next w:val="style22"/>
    <w:rPr>
      <w:sz w:val="16"/>
      <w:szCs w:val="16"/>
      <w:rFonts w:ascii="Tahoma" w:cs="Tahoma" w:hAnsi="Tahoma"/>
      <w:lang w:eastAsia="ar-SA"/>
    </w:rPr>
  </w:style>
  <w:style w:styleId="style23" w:type="character">
    <w:name w:val="Cabeçalho Char"/>
    <w:basedOn w:val="style15"/>
    <w:next w:val="style23"/>
    <w:rPr>
      <w:sz w:val="24"/>
      <w:szCs w:val="24"/>
      <w:lang w:eastAsia="ar-SA"/>
    </w:rPr>
  </w:style>
  <w:style w:styleId="style24" w:type="paragraph">
    <w:name w:val="Título"/>
    <w:basedOn w:val="style0"/>
    <w:next w:val="style25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5" w:type="paragraph">
    <w:name w:val="Corpo de texto"/>
    <w:basedOn w:val="style0"/>
    <w:next w:val="style25"/>
    <w:pPr>
      <w:spacing w:after="120" w:before="0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Legenda"/>
    <w:basedOn w:val="style0"/>
    <w:next w:val="style27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8" w:type="paragraph">
    <w:name w:val="Índice"/>
    <w:basedOn w:val="style0"/>
    <w:next w:val="style28"/>
    <w:pPr>
      <w:suppressLineNumbers/>
    </w:pPr>
    <w:rPr>
      <w:rFonts w:cs="Mangal"/>
    </w:rPr>
  </w:style>
  <w:style w:styleId="style29" w:type="paragraph">
    <w:name w:val="Capítulo"/>
    <w:basedOn w:val="style0"/>
    <w:next w:val="style29"/>
    <w:pPr>
      <w:keepNext/>
      <w:spacing w:after="120" w:before="240"/>
    </w:pPr>
    <w:rPr>
      <w:sz w:val="28"/>
      <w:szCs w:val="28"/>
      <w:rFonts w:ascii="Arial" w:cs="Tahoma" w:eastAsia="Tahoma" w:hAnsi="Arial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i/>
      <w:iCs/>
    </w:rPr>
  </w:style>
  <w:style w:styleId="style31" w:type="paragraph">
    <w:name w:val="Cabeçalho"/>
    <w:basedOn w:val="style0"/>
    <w:next w:val="style31"/>
    <w:pPr>
      <w:tabs>
        <w:tab w:leader="none" w:pos="4419" w:val="center"/>
        <w:tab w:leader="none" w:pos="8838" w:val="right"/>
      </w:tabs>
      <w:suppressLineNumbers/>
    </w:pPr>
    <w:rPr/>
  </w:style>
  <w:style w:styleId="style32" w:type="paragraph">
    <w:name w:val="Rodapé"/>
    <w:basedOn w:val="style0"/>
    <w:next w:val="style32"/>
    <w:pPr>
      <w:tabs>
        <w:tab w:leader="none" w:pos="4419" w:val="center"/>
        <w:tab w:leader="none" w:pos="8838" w:val="right"/>
      </w:tabs>
      <w:suppressLineNumbers/>
    </w:pPr>
    <w:rPr/>
  </w:style>
  <w:style w:styleId="style33" w:type="paragraph">
    <w:name w:val="Conteúdo do quadro"/>
    <w:basedOn w:val="style25"/>
    <w:next w:val="style33"/>
    <w:pPr/>
    <w:rPr/>
  </w:style>
  <w:style w:styleId="style34" w:type="paragraph">
    <w:name w:val="Corpo de texto recuado"/>
    <w:basedOn w:val="style0"/>
    <w:next w:val="style34"/>
    <w:pPr>
      <w:ind w:hanging="0" w:left="283" w:right="0"/>
      <w:spacing w:after="120" w:before="0"/>
    </w:pPr>
    <w:rPr/>
  </w:style>
  <w:style w:styleId="style35" w:type="paragraph">
    <w:name w:val="Body Text Indent 2"/>
    <w:basedOn w:val="style0"/>
    <w:next w:val="style35"/>
    <w:pPr>
      <w:ind w:hanging="0" w:left="283" w:right="0"/>
      <w:spacing w:after="120" w:before="0" w:line="480" w:lineRule="atLeast"/>
    </w:pPr>
    <w:rPr/>
  </w:style>
  <w:style w:styleId="style36" w:type="paragraph">
    <w:name w:val="Body Text 21"/>
    <w:basedOn w:val="style0"/>
    <w:next w:val="style36"/>
    <w:pPr>
      <w:jc w:val="both"/>
      <w:suppressAutoHyphens w:val="false"/>
    </w:pPr>
    <w:rPr>
      <w:szCs w:val="20"/>
      <w:rFonts w:ascii="Arial" w:hAnsi="Arial"/>
      <w:lang w:eastAsia="pt-BR"/>
    </w:rPr>
  </w:style>
  <w:style w:styleId="style37" w:type="paragraph">
    <w:name w:val="Balloon Text"/>
    <w:basedOn w:val="style0"/>
    <w:next w:val="style37"/>
    <w:pPr/>
    <w:rPr>
      <w:sz w:val="16"/>
      <w:szCs w:val="16"/>
      <w:rFonts w:ascii="Tahoma" w:cs="Tahoma" w:hAnsi="Tahoma"/>
    </w:rPr>
  </w:style>
  <w:style w:styleId="style38" w:type="paragraph">
    <w:name w:val="Conteúdo de quadro"/>
    <w:basedOn w:val="style25"/>
    <w:next w:val="style3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2015-12-23T11:29:00.00Z</dcterms:created>
  <dc:creator>Administrador</dc:creator>
  <cp:lastModifiedBy>fmattos</cp:lastModifiedBy>
  <cp:lastPrinted>2015-12-29T17:13:00.00Z</cp:lastPrinted>
  <dcterms:modified xsi:type="dcterms:W3CDTF">2015-12-29T18:57:00.00Z</dcterms:modified>
  <cp:revision>7</cp:revision>
  <dc:title>Memorando nº 000/09 - SCS</dc:title>
</cp:coreProperties>
</file>