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shd w:val="clear" w:color="auto" w:fill="D9D9D9"/>
        <w:tblLook w:val="04A0" w:firstRow="1" w:lastRow="0" w:firstColumn="1" w:lastColumn="0" w:noHBand="0" w:noVBand="1"/>
      </w:tblPr>
      <w:tblGrid>
        <w:gridCol w:w="9072"/>
      </w:tblGrid>
      <w:tr w:rsidR="00C65B67" w:rsidRPr="00C65B67" w:rsidTr="007B2FC9">
        <w:tc>
          <w:tcPr>
            <w:tcW w:w="9072" w:type="dxa"/>
            <w:shd w:val="clear" w:color="auto" w:fill="D9D9D9"/>
          </w:tcPr>
          <w:p w:rsidR="003D377B" w:rsidRPr="00C65B67" w:rsidRDefault="003D377B" w:rsidP="00F74802">
            <w:pPr>
              <w:pStyle w:val="Ttulo3"/>
              <w:tabs>
                <w:tab w:val="left" w:pos="0"/>
              </w:tabs>
              <w:ind w:right="0"/>
              <w:jc w:val="both"/>
              <w:rPr>
                <w:rFonts w:cs="Arial"/>
                <w:bCs/>
                <w:color w:val="000000" w:themeColor="text1"/>
                <w:sz w:val="28"/>
                <w:szCs w:val="28"/>
              </w:rPr>
            </w:pPr>
            <w:r w:rsidRPr="00C65B67">
              <w:rPr>
                <w:rFonts w:cs="Arial"/>
                <w:bCs/>
                <w:color w:val="000000" w:themeColor="text1"/>
                <w:sz w:val="28"/>
                <w:szCs w:val="28"/>
              </w:rPr>
              <w:t>CONTRATO</w:t>
            </w:r>
            <w:r w:rsidR="000B72AF" w:rsidRPr="00C65B67">
              <w:rPr>
                <w:rFonts w:cs="Arial"/>
                <w:bCs/>
                <w:color w:val="000000" w:themeColor="text1"/>
                <w:sz w:val="28"/>
                <w:szCs w:val="28"/>
              </w:rPr>
              <w:t xml:space="preserve"> Nº </w:t>
            </w:r>
            <w:r w:rsidR="00E31590">
              <w:rPr>
                <w:rFonts w:cs="Arial"/>
                <w:bCs/>
                <w:color w:val="000000" w:themeColor="text1"/>
                <w:sz w:val="28"/>
                <w:szCs w:val="28"/>
              </w:rPr>
              <w:t>8</w:t>
            </w:r>
            <w:r w:rsidR="00F74802">
              <w:rPr>
                <w:rFonts w:cs="Arial"/>
                <w:bCs/>
                <w:color w:val="000000" w:themeColor="text1"/>
                <w:sz w:val="28"/>
                <w:szCs w:val="28"/>
              </w:rPr>
              <w:t>5</w:t>
            </w:r>
            <w:r w:rsidR="000B72AF" w:rsidRPr="00C65B67">
              <w:rPr>
                <w:rFonts w:cs="Arial"/>
                <w:bCs/>
                <w:color w:val="000000" w:themeColor="text1"/>
                <w:sz w:val="28"/>
                <w:szCs w:val="28"/>
              </w:rPr>
              <w:t>/2018</w:t>
            </w:r>
          </w:p>
        </w:tc>
      </w:tr>
    </w:tbl>
    <w:p w:rsidR="003D377B" w:rsidRPr="00C65B67" w:rsidRDefault="003D377B" w:rsidP="003D377B">
      <w:pPr>
        <w:jc w:val="center"/>
        <w:rPr>
          <w:b/>
          <w:color w:val="000000" w:themeColor="text1"/>
          <w:sz w:val="18"/>
          <w:szCs w:val="18"/>
        </w:rPr>
      </w:pPr>
    </w:p>
    <w:p w:rsidR="003D377B" w:rsidRPr="00C65B67" w:rsidRDefault="003D377B" w:rsidP="003D377B">
      <w:pPr>
        <w:rPr>
          <w:rFonts w:cs="Arial"/>
          <w:bCs/>
          <w:color w:val="000000" w:themeColor="text1"/>
          <w:sz w:val="28"/>
          <w:szCs w:val="28"/>
        </w:rPr>
      </w:pPr>
    </w:p>
    <w:p w:rsidR="003D377B" w:rsidRPr="00C65B67" w:rsidRDefault="003D377B" w:rsidP="003D377B">
      <w:pPr>
        <w:rPr>
          <w:rFonts w:cs="Arial"/>
          <w:bCs/>
          <w:color w:val="000000" w:themeColor="text1"/>
          <w:sz w:val="28"/>
          <w:szCs w:val="28"/>
        </w:rPr>
      </w:pPr>
    </w:p>
    <w:p w:rsidR="00213C99" w:rsidRPr="00213C99" w:rsidRDefault="00213C99" w:rsidP="00213C99">
      <w:pPr>
        <w:spacing w:before="120" w:line="360" w:lineRule="auto"/>
        <w:ind w:left="2124"/>
        <w:rPr>
          <w:rFonts w:cs="Arial"/>
          <w:color w:val="000000" w:themeColor="text1"/>
          <w:sz w:val="24"/>
          <w:szCs w:val="24"/>
          <w:lang w:eastAsia="pt-BR"/>
        </w:rPr>
      </w:pPr>
      <w:r w:rsidRPr="00213C99">
        <w:rPr>
          <w:rFonts w:cs="Arial"/>
          <w:color w:val="000000" w:themeColor="text1"/>
          <w:sz w:val="24"/>
          <w:szCs w:val="24"/>
          <w:lang w:eastAsia="pt-BR"/>
        </w:rPr>
        <w:t xml:space="preserve">Contrato de prestação de serviços que entre si celebram a Companhia de Saneamento Municipal - CESAMA e a empresa </w:t>
      </w:r>
      <w:r w:rsidR="00F22A84" w:rsidRPr="00056563">
        <w:rPr>
          <w:rFonts w:cs="Arial"/>
          <w:b/>
          <w:color w:val="000000" w:themeColor="text1"/>
          <w:sz w:val="24"/>
          <w:szCs w:val="24"/>
          <w:lang w:eastAsia="pt-BR"/>
        </w:rPr>
        <w:t>TOTVS S.A</w:t>
      </w:r>
      <w:r w:rsidRPr="00213C99">
        <w:rPr>
          <w:rFonts w:cs="Arial"/>
          <w:color w:val="000000" w:themeColor="text1"/>
          <w:sz w:val="24"/>
          <w:szCs w:val="24"/>
          <w:lang w:eastAsia="pt-BR"/>
        </w:rPr>
        <w:t>.</w:t>
      </w:r>
    </w:p>
    <w:p w:rsidR="003D377B" w:rsidRPr="00C65B67" w:rsidRDefault="003D377B" w:rsidP="006B4F8C">
      <w:pPr>
        <w:spacing w:before="120" w:line="360" w:lineRule="auto"/>
        <w:rPr>
          <w:rFonts w:cs="Arial"/>
          <w:color w:val="000000" w:themeColor="text1"/>
          <w:sz w:val="24"/>
          <w:szCs w:val="24"/>
        </w:rPr>
      </w:pPr>
      <w:r w:rsidRPr="00C65B67">
        <w:rPr>
          <w:rFonts w:cs="Arial"/>
          <w:color w:val="000000" w:themeColor="text1"/>
          <w:sz w:val="24"/>
          <w:szCs w:val="24"/>
          <w:lang w:eastAsia="pt-BR"/>
        </w:rPr>
        <w:t xml:space="preserve">A Companhia de Saneamento Municipal - </w:t>
      </w:r>
      <w:r w:rsidRPr="00C65B67">
        <w:rPr>
          <w:rFonts w:cs="Arial"/>
          <w:b/>
          <w:bCs/>
          <w:color w:val="000000" w:themeColor="text1"/>
          <w:sz w:val="24"/>
          <w:szCs w:val="24"/>
          <w:lang w:eastAsia="pt-BR"/>
        </w:rPr>
        <w:t>CESAMA</w:t>
      </w:r>
      <w:r w:rsidRPr="00C65B67">
        <w:rPr>
          <w:rFonts w:cs="Arial"/>
          <w:color w:val="000000" w:themeColor="text1"/>
          <w:sz w:val="24"/>
          <w:szCs w:val="24"/>
          <w:lang w:eastAsia="pt-BR"/>
        </w:rPr>
        <w:t xml:space="preserve">, empresa pública municipal, situada nesta cidade na Av. Rio Branco, 1843 – 8° ao 11° andares – Centro (CNPJ n° 21.572.243/0001-74), neste ato representada pelo seu Diretor Presidente, </w:t>
      </w:r>
      <w:r w:rsidR="00421CAD" w:rsidRPr="00C65B67">
        <w:rPr>
          <w:rFonts w:cs="Arial"/>
          <w:color w:val="000000" w:themeColor="text1"/>
          <w:sz w:val="24"/>
          <w:szCs w:val="24"/>
          <w:lang w:eastAsia="pt-BR"/>
        </w:rPr>
        <w:t>S</w:t>
      </w:r>
      <w:r w:rsidRPr="00C65B67">
        <w:rPr>
          <w:rFonts w:cs="Arial"/>
          <w:color w:val="000000" w:themeColor="text1"/>
          <w:sz w:val="24"/>
          <w:szCs w:val="24"/>
          <w:lang w:eastAsia="pt-BR"/>
        </w:rPr>
        <w:t>r. André Borges de Souza, brasileiro, casado, engenheiro,</w:t>
      </w:r>
      <w:r w:rsidR="008A7B98">
        <w:rPr>
          <w:rFonts w:cs="Arial"/>
          <w:color w:val="000000" w:themeColor="text1"/>
          <w:sz w:val="24"/>
          <w:szCs w:val="24"/>
          <w:lang w:eastAsia="pt-BR"/>
        </w:rPr>
        <w:t xml:space="preserve"> </w:t>
      </w:r>
      <w:r w:rsidR="00036276" w:rsidRPr="00C65B67">
        <w:rPr>
          <w:rFonts w:cs="Arial"/>
          <w:color w:val="000000" w:themeColor="text1"/>
          <w:sz w:val="24"/>
          <w:szCs w:val="24"/>
          <w:lang w:eastAsia="pt-BR"/>
        </w:rPr>
        <w:t>celebra</w:t>
      </w:r>
      <w:r w:rsidR="00BB7127" w:rsidRPr="00C65B67">
        <w:rPr>
          <w:rFonts w:cs="Arial"/>
          <w:color w:val="000000" w:themeColor="text1"/>
          <w:sz w:val="24"/>
          <w:szCs w:val="24"/>
          <w:lang w:eastAsia="pt-BR"/>
        </w:rPr>
        <w:t xml:space="preserve"> est</w:t>
      </w:r>
      <w:r w:rsidR="00E31590">
        <w:rPr>
          <w:rFonts w:cs="Arial"/>
          <w:color w:val="000000" w:themeColor="text1"/>
          <w:sz w:val="24"/>
          <w:szCs w:val="24"/>
          <w:lang w:eastAsia="pt-BR"/>
        </w:rPr>
        <w:t>e</w:t>
      </w:r>
      <w:r w:rsidR="00BB7127" w:rsidRPr="00C65B67">
        <w:rPr>
          <w:rFonts w:cs="Arial"/>
          <w:color w:val="000000" w:themeColor="text1"/>
          <w:sz w:val="24"/>
          <w:szCs w:val="24"/>
          <w:lang w:eastAsia="pt-BR"/>
        </w:rPr>
        <w:t xml:space="preserve"> CONTRATO com a</w:t>
      </w:r>
      <w:r w:rsidR="008A7B98">
        <w:rPr>
          <w:rFonts w:cs="Arial"/>
          <w:color w:val="000000" w:themeColor="text1"/>
          <w:sz w:val="24"/>
          <w:szCs w:val="24"/>
          <w:lang w:eastAsia="pt-BR"/>
        </w:rPr>
        <w:t xml:space="preserve"> </w:t>
      </w:r>
      <w:r w:rsidR="00E210B8" w:rsidRPr="00C65B67">
        <w:rPr>
          <w:rFonts w:cs="Arial"/>
          <w:color w:val="000000" w:themeColor="text1"/>
          <w:sz w:val="24"/>
          <w:szCs w:val="24"/>
          <w:lang w:eastAsia="pt-BR"/>
        </w:rPr>
        <w:t xml:space="preserve">empresa </w:t>
      </w:r>
      <w:r w:rsidR="00056563" w:rsidRPr="00056563">
        <w:rPr>
          <w:rFonts w:cs="Arial"/>
          <w:b/>
          <w:color w:val="000000" w:themeColor="text1"/>
          <w:sz w:val="24"/>
          <w:szCs w:val="24"/>
          <w:lang w:eastAsia="pt-BR"/>
        </w:rPr>
        <w:t>TOTVS S.A</w:t>
      </w:r>
      <w:r w:rsidR="00056563" w:rsidRPr="00056563">
        <w:rPr>
          <w:rFonts w:cs="Arial"/>
          <w:color w:val="000000" w:themeColor="text1"/>
          <w:sz w:val="24"/>
          <w:szCs w:val="24"/>
          <w:lang w:eastAsia="pt-BR"/>
        </w:rPr>
        <w:t>, inscrita no CNPJ nº 53.113.791/0001-22, situada na Av. Braz Leme, nº. 1.000, Bairro Jardim São Bento em São Paulo / SP</w:t>
      </w:r>
      <w:r w:rsidR="007B2FC9" w:rsidRPr="00C65B67">
        <w:rPr>
          <w:rFonts w:cs="Arial"/>
          <w:color w:val="000000" w:themeColor="text1"/>
          <w:sz w:val="24"/>
          <w:szCs w:val="24"/>
          <w:lang w:eastAsia="pt-BR"/>
        </w:rPr>
        <w:t xml:space="preserve">, </w:t>
      </w:r>
      <w:r w:rsidR="00E210B8" w:rsidRPr="00C65B67">
        <w:rPr>
          <w:rFonts w:cs="Arial"/>
          <w:color w:val="000000" w:themeColor="text1"/>
          <w:sz w:val="24"/>
          <w:szCs w:val="24"/>
          <w:lang w:eastAsia="pt-BR"/>
        </w:rPr>
        <w:t xml:space="preserve">neste ato representada pelo </w:t>
      </w:r>
      <w:r w:rsidR="00056563" w:rsidRPr="00056563">
        <w:rPr>
          <w:rFonts w:cs="Arial"/>
          <w:color w:val="000000" w:themeColor="text1"/>
          <w:sz w:val="24"/>
          <w:szCs w:val="24"/>
          <w:lang w:eastAsia="pt-BR"/>
        </w:rPr>
        <w:t>Sr. Márcio Santana Souza, Identidade nº 14.440.067 SSP/MT, CPF 27.526.451-04</w:t>
      </w:r>
      <w:r w:rsidR="00E210B8" w:rsidRPr="00C65B67">
        <w:rPr>
          <w:rFonts w:cs="Arial"/>
          <w:color w:val="000000" w:themeColor="text1"/>
          <w:sz w:val="24"/>
          <w:szCs w:val="24"/>
          <w:lang w:eastAsia="pt-BR"/>
        </w:rPr>
        <w:t xml:space="preserve">, </w:t>
      </w:r>
      <w:r w:rsidR="001A2B10">
        <w:rPr>
          <w:rFonts w:cs="Arial"/>
          <w:color w:val="000000" w:themeColor="text1"/>
          <w:sz w:val="24"/>
          <w:szCs w:val="24"/>
          <w:lang w:eastAsia="pt-BR"/>
        </w:rPr>
        <w:t>instrumento que tem por</w:t>
      </w:r>
      <w:r w:rsidR="007B2FC9" w:rsidRPr="00C65B67">
        <w:rPr>
          <w:rFonts w:cs="Arial"/>
          <w:color w:val="000000" w:themeColor="text1"/>
          <w:sz w:val="24"/>
          <w:szCs w:val="24"/>
          <w:lang w:eastAsia="pt-BR"/>
        </w:rPr>
        <w:t xml:space="preserve"> objeto </w:t>
      </w:r>
      <w:r w:rsidR="000840A7">
        <w:rPr>
          <w:rFonts w:cs="Arial"/>
          <w:color w:val="000000" w:themeColor="text1"/>
          <w:sz w:val="24"/>
          <w:szCs w:val="24"/>
          <w:lang w:eastAsia="pt-BR"/>
        </w:rPr>
        <w:t xml:space="preserve">a </w:t>
      </w:r>
      <w:r w:rsidR="00056563">
        <w:rPr>
          <w:rFonts w:cs="Arial"/>
          <w:b/>
          <w:i/>
          <w:color w:val="000000" w:themeColor="text1"/>
          <w:sz w:val="24"/>
          <w:szCs w:val="24"/>
          <w:lang w:eastAsia="pt-BR"/>
        </w:rPr>
        <w:t>c</w:t>
      </w:r>
      <w:r w:rsidR="00056563" w:rsidRPr="00056563">
        <w:rPr>
          <w:rFonts w:cs="Arial"/>
          <w:b/>
          <w:i/>
          <w:color w:val="000000" w:themeColor="text1"/>
          <w:sz w:val="24"/>
          <w:szCs w:val="24"/>
          <w:lang w:eastAsia="pt-BR"/>
        </w:rPr>
        <w:t xml:space="preserve">ontratação de empresa para prestação de serviços de manutenção dos sistemas de Gestão de Recursos Humanos </w:t>
      </w:r>
      <w:r w:rsidR="00066229">
        <w:rPr>
          <w:rFonts w:cs="Arial"/>
          <w:b/>
          <w:i/>
          <w:color w:val="000000" w:themeColor="text1"/>
          <w:sz w:val="24"/>
          <w:szCs w:val="24"/>
          <w:lang w:eastAsia="pt-BR"/>
        </w:rPr>
        <w:t>TOTVS RM (Administração de Pessoal</w:t>
      </w:r>
      <w:r w:rsidR="00EA7E1A">
        <w:rPr>
          <w:rFonts w:cs="Arial"/>
          <w:b/>
          <w:i/>
          <w:color w:val="000000" w:themeColor="text1"/>
          <w:sz w:val="24"/>
          <w:szCs w:val="24"/>
          <w:lang w:eastAsia="pt-BR"/>
        </w:rPr>
        <w:t xml:space="preserve">: </w:t>
      </w:r>
      <w:r w:rsidR="00066229">
        <w:rPr>
          <w:rFonts w:cs="Arial"/>
          <w:b/>
          <w:i/>
          <w:color w:val="000000" w:themeColor="text1"/>
          <w:sz w:val="24"/>
          <w:szCs w:val="24"/>
          <w:lang w:eastAsia="pt-BR"/>
        </w:rPr>
        <w:t>Automação de Ponto (</w:t>
      </w:r>
      <w:proofErr w:type="spellStart"/>
      <w:r w:rsidR="00066229">
        <w:rPr>
          <w:rFonts w:cs="Arial"/>
          <w:b/>
          <w:i/>
          <w:color w:val="000000" w:themeColor="text1"/>
          <w:sz w:val="24"/>
          <w:szCs w:val="24"/>
          <w:lang w:eastAsia="pt-BR"/>
        </w:rPr>
        <w:t>Chronus</w:t>
      </w:r>
      <w:proofErr w:type="spellEnd"/>
      <w:r w:rsidR="00066229">
        <w:rPr>
          <w:rFonts w:cs="Arial"/>
          <w:b/>
          <w:i/>
          <w:color w:val="000000" w:themeColor="text1"/>
          <w:sz w:val="24"/>
          <w:szCs w:val="24"/>
          <w:lang w:eastAsia="pt-BR"/>
        </w:rPr>
        <w:t>)</w:t>
      </w:r>
      <w:r w:rsidR="00EA7E1A">
        <w:rPr>
          <w:rFonts w:cs="Arial"/>
          <w:b/>
          <w:i/>
          <w:color w:val="000000" w:themeColor="text1"/>
          <w:sz w:val="24"/>
          <w:szCs w:val="24"/>
          <w:lang w:eastAsia="pt-BR"/>
        </w:rPr>
        <w:t xml:space="preserve"> - </w:t>
      </w:r>
      <w:r w:rsidR="00066229">
        <w:rPr>
          <w:rFonts w:cs="Arial"/>
          <w:b/>
          <w:i/>
          <w:color w:val="000000" w:themeColor="text1"/>
          <w:sz w:val="24"/>
          <w:szCs w:val="24"/>
          <w:lang w:eastAsia="pt-BR"/>
        </w:rPr>
        <w:t>Folha de Pagamento (Labore)</w:t>
      </w:r>
      <w:r w:rsidR="00EA7E1A">
        <w:rPr>
          <w:rFonts w:cs="Arial"/>
          <w:b/>
          <w:i/>
          <w:color w:val="000000" w:themeColor="text1"/>
          <w:sz w:val="24"/>
          <w:szCs w:val="24"/>
          <w:lang w:eastAsia="pt-BR"/>
        </w:rPr>
        <w:t xml:space="preserve"> -</w:t>
      </w:r>
      <w:r w:rsidR="00066229">
        <w:rPr>
          <w:rFonts w:cs="Arial"/>
          <w:b/>
          <w:i/>
          <w:color w:val="000000" w:themeColor="text1"/>
          <w:sz w:val="24"/>
          <w:szCs w:val="24"/>
          <w:lang w:eastAsia="pt-BR"/>
        </w:rPr>
        <w:t xml:space="preserve"> Gestão de Pessoas e Segurança e Saúde Ocupacional (Vitae)</w:t>
      </w:r>
      <w:r w:rsidR="00EA7E1A">
        <w:rPr>
          <w:rFonts w:cs="Arial"/>
          <w:b/>
          <w:i/>
          <w:color w:val="000000" w:themeColor="text1"/>
          <w:sz w:val="24"/>
          <w:szCs w:val="24"/>
          <w:lang w:eastAsia="pt-BR"/>
        </w:rPr>
        <w:t>)</w:t>
      </w:r>
      <w:r w:rsidR="00056563" w:rsidRPr="00056563">
        <w:rPr>
          <w:rFonts w:cs="Arial"/>
          <w:b/>
          <w:i/>
          <w:color w:val="000000" w:themeColor="text1"/>
          <w:sz w:val="24"/>
          <w:szCs w:val="24"/>
          <w:lang w:eastAsia="pt-BR"/>
        </w:rPr>
        <w:t>, incluindo customizações para melhoria dos trabalhos, treinamento, atualização, suporte, criação de relatórios, implantações e atendimentos eventuais nas instalações da CESAMA, relacionados ao sistema de gestão de pessoas</w:t>
      </w:r>
      <w:r w:rsidR="00E31590" w:rsidRPr="000840A7">
        <w:rPr>
          <w:rFonts w:cs="Arial"/>
          <w:b/>
          <w:i/>
          <w:color w:val="000000" w:themeColor="text1"/>
          <w:sz w:val="24"/>
          <w:szCs w:val="24"/>
          <w:lang w:eastAsia="pt-BR"/>
        </w:rPr>
        <w:t>, com fundamento no art. 13</w:t>
      </w:r>
      <w:r w:rsidR="00F74802">
        <w:rPr>
          <w:rFonts w:cs="Arial"/>
          <w:b/>
          <w:i/>
          <w:color w:val="000000" w:themeColor="text1"/>
          <w:sz w:val="24"/>
          <w:szCs w:val="24"/>
          <w:lang w:eastAsia="pt-BR"/>
        </w:rPr>
        <w:t>1</w:t>
      </w:r>
      <w:r w:rsidR="00E31590" w:rsidRPr="000840A7">
        <w:rPr>
          <w:rFonts w:cs="Arial"/>
          <w:b/>
          <w:i/>
          <w:color w:val="000000" w:themeColor="text1"/>
          <w:sz w:val="24"/>
          <w:szCs w:val="24"/>
          <w:lang w:eastAsia="pt-BR"/>
        </w:rPr>
        <w:t xml:space="preserve">, </w:t>
      </w:r>
      <w:r w:rsidR="00F74802">
        <w:rPr>
          <w:rFonts w:cs="Arial"/>
          <w:b/>
          <w:i/>
          <w:color w:val="000000" w:themeColor="text1"/>
          <w:sz w:val="24"/>
          <w:szCs w:val="24"/>
          <w:lang w:eastAsia="pt-BR"/>
        </w:rPr>
        <w:t>I,</w:t>
      </w:r>
      <w:r w:rsidR="00E31590" w:rsidRPr="000840A7">
        <w:rPr>
          <w:rFonts w:cs="Arial"/>
          <w:b/>
          <w:i/>
          <w:color w:val="000000" w:themeColor="text1"/>
          <w:sz w:val="24"/>
          <w:szCs w:val="24"/>
          <w:lang w:eastAsia="pt-BR"/>
        </w:rPr>
        <w:t xml:space="preserve"> do Regulamento de Licitações, Contratos e Convênios da CESAMA</w:t>
      </w:r>
      <w:r w:rsidRPr="00C65B67">
        <w:rPr>
          <w:rFonts w:cs="Arial"/>
          <w:color w:val="000000" w:themeColor="text1"/>
          <w:sz w:val="24"/>
          <w:szCs w:val="24"/>
          <w:lang w:eastAsia="pt-BR"/>
        </w:rPr>
        <w:t>,</w:t>
      </w:r>
      <w:r w:rsidRPr="00F95286">
        <w:rPr>
          <w:rFonts w:cs="Arial"/>
          <w:color w:val="000000" w:themeColor="text1"/>
          <w:sz w:val="24"/>
          <w:szCs w:val="24"/>
          <w:lang w:eastAsia="pt-BR"/>
        </w:rPr>
        <w:t xml:space="preserve"> conforme</w:t>
      </w:r>
      <w:r w:rsidRPr="00E31590">
        <w:rPr>
          <w:rFonts w:cs="Arial"/>
          <w:color w:val="000000" w:themeColor="text1"/>
          <w:sz w:val="24"/>
          <w:szCs w:val="24"/>
          <w:lang w:eastAsia="pt-BR"/>
        </w:rPr>
        <w:t xml:space="preserve"> justificativa</w:t>
      </w:r>
      <w:r w:rsidRPr="00C65B67">
        <w:rPr>
          <w:rFonts w:cs="Arial"/>
          <w:iCs/>
          <w:color w:val="000000" w:themeColor="text1"/>
          <w:sz w:val="24"/>
          <w:szCs w:val="24"/>
        </w:rPr>
        <w:t xml:space="preserve"> </w:t>
      </w:r>
      <w:r w:rsidR="00184BB3" w:rsidRPr="00C65B67">
        <w:rPr>
          <w:rFonts w:cs="Arial"/>
          <w:iCs/>
          <w:color w:val="000000" w:themeColor="text1"/>
          <w:sz w:val="24"/>
          <w:szCs w:val="24"/>
        </w:rPr>
        <w:t>de fl</w:t>
      </w:r>
      <w:r w:rsidR="001A1D9D" w:rsidRPr="00C65B67">
        <w:rPr>
          <w:rFonts w:cs="Arial"/>
          <w:iCs/>
          <w:color w:val="000000" w:themeColor="text1"/>
          <w:sz w:val="24"/>
          <w:szCs w:val="24"/>
        </w:rPr>
        <w:t>s</w:t>
      </w:r>
      <w:r w:rsidR="00184BB3" w:rsidRPr="00C65B67">
        <w:rPr>
          <w:rFonts w:cs="Arial"/>
          <w:iCs/>
          <w:color w:val="000000" w:themeColor="text1"/>
          <w:sz w:val="24"/>
          <w:szCs w:val="24"/>
        </w:rPr>
        <w:t>.</w:t>
      </w:r>
      <w:r w:rsidR="000840A7">
        <w:rPr>
          <w:rFonts w:cs="Arial"/>
          <w:iCs/>
          <w:color w:val="000000" w:themeColor="text1"/>
          <w:sz w:val="24"/>
          <w:szCs w:val="24"/>
        </w:rPr>
        <w:t>0</w:t>
      </w:r>
      <w:r w:rsidR="00056563">
        <w:rPr>
          <w:rFonts w:cs="Arial"/>
          <w:iCs/>
          <w:color w:val="000000" w:themeColor="text1"/>
          <w:sz w:val="24"/>
          <w:szCs w:val="24"/>
        </w:rPr>
        <w:t>2/07</w:t>
      </w:r>
      <w:r w:rsidR="008A7B98">
        <w:rPr>
          <w:rFonts w:cs="Arial"/>
          <w:iCs/>
          <w:color w:val="000000" w:themeColor="text1"/>
          <w:sz w:val="24"/>
          <w:szCs w:val="24"/>
        </w:rPr>
        <w:t xml:space="preserve"> </w:t>
      </w:r>
      <w:r w:rsidRPr="00C65B67">
        <w:rPr>
          <w:rFonts w:cs="Arial"/>
          <w:iCs/>
          <w:color w:val="000000" w:themeColor="text1"/>
          <w:sz w:val="24"/>
          <w:szCs w:val="24"/>
        </w:rPr>
        <w:t>e autorizaç</w:t>
      </w:r>
      <w:r w:rsidR="00184BB3" w:rsidRPr="00C65B67">
        <w:rPr>
          <w:rFonts w:cs="Arial"/>
          <w:iCs/>
          <w:color w:val="000000" w:themeColor="text1"/>
          <w:sz w:val="24"/>
          <w:szCs w:val="24"/>
        </w:rPr>
        <w:t>ão de fl.</w:t>
      </w:r>
      <w:r w:rsidR="00056563">
        <w:rPr>
          <w:rFonts w:cs="Arial"/>
          <w:iCs/>
          <w:color w:val="000000" w:themeColor="text1"/>
          <w:sz w:val="24"/>
          <w:szCs w:val="24"/>
        </w:rPr>
        <w:t>01</w:t>
      </w:r>
      <w:r w:rsidR="008A7B98">
        <w:rPr>
          <w:rFonts w:cs="Arial"/>
          <w:iCs/>
          <w:color w:val="000000" w:themeColor="text1"/>
          <w:sz w:val="24"/>
          <w:szCs w:val="24"/>
        </w:rPr>
        <w:t xml:space="preserve">, </w:t>
      </w:r>
      <w:r w:rsidRPr="00C65B67">
        <w:rPr>
          <w:rFonts w:cs="Arial"/>
          <w:iCs/>
          <w:color w:val="000000" w:themeColor="text1"/>
          <w:sz w:val="24"/>
          <w:szCs w:val="24"/>
        </w:rPr>
        <w:t>constantes n</w:t>
      </w:r>
      <w:r w:rsidR="006B4F8C" w:rsidRPr="00C65B67">
        <w:rPr>
          <w:rFonts w:cs="Arial"/>
          <w:iCs/>
          <w:color w:val="000000" w:themeColor="text1"/>
          <w:sz w:val="24"/>
          <w:szCs w:val="24"/>
        </w:rPr>
        <w:t>a</w:t>
      </w:r>
      <w:r w:rsidR="008A7B98">
        <w:rPr>
          <w:rFonts w:cs="Arial"/>
          <w:iCs/>
          <w:color w:val="000000" w:themeColor="text1"/>
          <w:sz w:val="24"/>
          <w:szCs w:val="24"/>
        </w:rPr>
        <w:t xml:space="preserve"> </w:t>
      </w:r>
      <w:r w:rsidR="00056563">
        <w:rPr>
          <w:rFonts w:cs="Arial"/>
          <w:b/>
          <w:color w:val="000000" w:themeColor="text1"/>
          <w:sz w:val="24"/>
          <w:szCs w:val="24"/>
          <w:lang w:eastAsia="pt-BR"/>
        </w:rPr>
        <w:t>Inexigibilidade</w:t>
      </w:r>
      <w:r w:rsidR="008A7B98">
        <w:rPr>
          <w:rFonts w:cs="Arial"/>
          <w:b/>
          <w:color w:val="000000" w:themeColor="text1"/>
          <w:sz w:val="24"/>
          <w:szCs w:val="24"/>
          <w:lang w:eastAsia="pt-BR"/>
        </w:rPr>
        <w:t xml:space="preserve"> </w:t>
      </w:r>
      <w:r w:rsidRPr="00C65B67">
        <w:rPr>
          <w:rFonts w:cs="Arial"/>
          <w:b/>
          <w:color w:val="000000" w:themeColor="text1"/>
          <w:sz w:val="24"/>
          <w:szCs w:val="24"/>
          <w:lang w:eastAsia="pt-BR"/>
        </w:rPr>
        <w:t xml:space="preserve">nº </w:t>
      </w:r>
      <w:r w:rsidR="00056563">
        <w:rPr>
          <w:rFonts w:cs="Arial"/>
          <w:b/>
          <w:color w:val="000000" w:themeColor="text1"/>
          <w:sz w:val="24"/>
          <w:szCs w:val="24"/>
          <w:lang w:eastAsia="pt-BR"/>
        </w:rPr>
        <w:t>11</w:t>
      </w:r>
      <w:r w:rsidR="002F1B41" w:rsidRPr="00C65B67">
        <w:rPr>
          <w:rFonts w:cs="Arial"/>
          <w:b/>
          <w:color w:val="000000" w:themeColor="text1"/>
          <w:sz w:val="24"/>
          <w:szCs w:val="24"/>
          <w:lang w:eastAsia="pt-BR"/>
        </w:rPr>
        <w:t>/2018</w:t>
      </w:r>
      <w:r w:rsidRPr="00C65B67">
        <w:rPr>
          <w:rFonts w:cs="Arial"/>
          <w:iCs/>
          <w:color w:val="000000" w:themeColor="text1"/>
          <w:sz w:val="24"/>
          <w:szCs w:val="24"/>
        </w:rPr>
        <w:t>, mediante as cláusulas e condições seguintes:</w:t>
      </w:r>
    </w:p>
    <w:p w:rsidR="003D377B" w:rsidRPr="00C65B67" w:rsidRDefault="003D377B" w:rsidP="003D377B">
      <w:pPr>
        <w:pStyle w:val="Ttulo3"/>
        <w:widowControl w:val="0"/>
        <w:tabs>
          <w:tab w:val="clear" w:pos="0"/>
          <w:tab w:val="num" w:pos="-3261"/>
        </w:tabs>
        <w:spacing w:before="480" w:line="360" w:lineRule="auto"/>
        <w:ind w:right="0"/>
        <w:jc w:val="both"/>
        <w:rPr>
          <w:rFonts w:cs="Arial"/>
          <w:color w:val="000000" w:themeColor="text1"/>
          <w:sz w:val="24"/>
          <w:szCs w:val="24"/>
        </w:rPr>
      </w:pPr>
      <w:r w:rsidRPr="00C65B67">
        <w:rPr>
          <w:rFonts w:cs="Arial"/>
          <w:color w:val="000000" w:themeColor="text1"/>
          <w:sz w:val="24"/>
          <w:szCs w:val="24"/>
        </w:rPr>
        <w:t>CLÁUSULA PRIMEIRA: DO OBJETO</w:t>
      </w:r>
    </w:p>
    <w:p w:rsidR="003D377B" w:rsidRDefault="003D377B" w:rsidP="003D377B">
      <w:pPr>
        <w:spacing w:before="120" w:line="360" w:lineRule="auto"/>
        <w:rPr>
          <w:rStyle w:val="Forte"/>
          <w:bCs w:val="0"/>
          <w:color w:val="000000" w:themeColor="text1"/>
        </w:rPr>
      </w:pPr>
      <w:r w:rsidRPr="00C65B67">
        <w:rPr>
          <w:rFonts w:cs="Arial"/>
          <w:color w:val="000000" w:themeColor="text1"/>
          <w:sz w:val="24"/>
          <w:szCs w:val="24"/>
        </w:rPr>
        <w:t xml:space="preserve">1.1. Constitui objeto do presente instrumento a </w:t>
      </w:r>
      <w:r w:rsidR="00EA7E1A">
        <w:rPr>
          <w:rFonts w:cs="Arial"/>
          <w:b/>
          <w:i/>
          <w:color w:val="000000" w:themeColor="text1"/>
          <w:sz w:val="24"/>
          <w:szCs w:val="24"/>
          <w:lang w:eastAsia="pt-BR"/>
        </w:rPr>
        <w:t>c</w:t>
      </w:r>
      <w:r w:rsidR="00EA7E1A" w:rsidRPr="00056563">
        <w:rPr>
          <w:rFonts w:cs="Arial"/>
          <w:b/>
          <w:i/>
          <w:color w:val="000000" w:themeColor="text1"/>
          <w:sz w:val="24"/>
          <w:szCs w:val="24"/>
          <w:lang w:eastAsia="pt-BR"/>
        </w:rPr>
        <w:t xml:space="preserve">ontratação de empresa para prestação de serviços de manutenção dos sistemas de Gestão de Recursos Humanos </w:t>
      </w:r>
      <w:r w:rsidR="00EA7E1A">
        <w:rPr>
          <w:rFonts w:cs="Arial"/>
          <w:b/>
          <w:i/>
          <w:color w:val="000000" w:themeColor="text1"/>
          <w:sz w:val="24"/>
          <w:szCs w:val="24"/>
          <w:lang w:eastAsia="pt-BR"/>
        </w:rPr>
        <w:t>TOTVS RM (Administração de Pessoal: Automação de Ponto (</w:t>
      </w:r>
      <w:proofErr w:type="spellStart"/>
      <w:r w:rsidR="00EA7E1A">
        <w:rPr>
          <w:rFonts w:cs="Arial"/>
          <w:b/>
          <w:i/>
          <w:color w:val="000000" w:themeColor="text1"/>
          <w:sz w:val="24"/>
          <w:szCs w:val="24"/>
          <w:lang w:eastAsia="pt-BR"/>
        </w:rPr>
        <w:t>Chronus</w:t>
      </w:r>
      <w:proofErr w:type="spellEnd"/>
      <w:r w:rsidR="00EA7E1A">
        <w:rPr>
          <w:rFonts w:cs="Arial"/>
          <w:b/>
          <w:i/>
          <w:color w:val="000000" w:themeColor="text1"/>
          <w:sz w:val="24"/>
          <w:szCs w:val="24"/>
          <w:lang w:eastAsia="pt-BR"/>
        </w:rPr>
        <w:t>) - Folha de Pagamento (Labore) - Gestão de Pessoas e Segurança e Saúde Ocupacional (Vitae))</w:t>
      </w:r>
      <w:r w:rsidR="00066229" w:rsidRPr="00056563">
        <w:rPr>
          <w:rFonts w:cs="Arial"/>
          <w:b/>
          <w:i/>
          <w:color w:val="000000" w:themeColor="text1"/>
          <w:sz w:val="24"/>
          <w:szCs w:val="24"/>
          <w:lang w:eastAsia="pt-BR"/>
        </w:rPr>
        <w:t>, inc</w:t>
      </w:r>
      <w:bookmarkStart w:id="0" w:name="_GoBack"/>
      <w:bookmarkEnd w:id="0"/>
      <w:r w:rsidR="00066229" w:rsidRPr="00056563">
        <w:rPr>
          <w:rFonts w:cs="Arial"/>
          <w:b/>
          <w:i/>
          <w:color w:val="000000" w:themeColor="text1"/>
          <w:sz w:val="24"/>
          <w:szCs w:val="24"/>
          <w:lang w:eastAsia="pt-BR"/>
        </w:rPr>
        <w:t xml:space="preserve">luindo customizações para melhoria dos trabalhos, treinamento, atualização, suporte, criação de relatórios, implantações </w:t>
      </w:r>
      <w:r w:rsidR="00066229" w:rsidRPr="00056563">
        <w:rPr>
          <w:rFonts w:cs="Arial"/>
          <w:b/>
          <w:i/>
          <w:color w:val="000000" w:themeColor="text1"/>
          <w:sz w:val="24"/>
          <w:szCs w:val="24"/>
          <w:lang w:eastAsia="pt-BR"/>
        </w:rPr>
        <w:lastRenderedPageBreak/>
        <w:t>e atendimentos eventuais nas instalações da CESAMA, relacionados ao sistema de gestão de pessoas</w:t>
      </w:r>
      <w:r w:rsidR="00066229" w:rsidRPr="000840A7">
        <w:rPr>
          <w:rFonts w:cs="Arial"/>
          <w:b/>
          <w:i/>
          <w:color w:val="000000" w:themeColor="text1"/>
          <w:sz w:val="24"/>
          <w:szCs w:val="24"/>
          <w:lang w:eastAsia="pt-BR"/>
        </w:rPr>
        <w:t>, com fundamento no art. 13</w:t>
      </w:r>
      <w:r w:rsidR="00066229">
        <w:rPr>
          <w:rFonts w:cs="Arial"/>
          <w:b/>
          <w:i/>
          <w:color w:val="000000" w:themeColor="text1"/>
          <w:sz w:val="24"/>
          <w:szCs w:val="24"/>
          <w:lang w:eastAsia="pt-BR"/>
        </w:rPr>
        <w:t>1</w:t>
      </w:r>
      <w:r w:rsidR="00066229" w:rsidRPr="000840A7">
        <w:rPr>
          <w:rFonts w:cs="Arial"/>
          <w:b/>
          <w:i/>
          <w:color w:val="000000" w:themeColor="text1"/>
          <w:sz w:val="24"/>
          <w:szCs w:val="24"/>
          <w:lang w:eastAsia="pt-BR"/>
        </w:rPr>
        <w:t xml:space="preserve">, </w:t>
      </w:r>
      <w:r w:rsidR="00066229">
        <w:rPr>
          <w:rFonts w:cs="Arial"/>
          <w:b/>
          <w:i/>
          <w:color w:val="000000" w:themeColor="text1"/>
          <w:sz w:val="24"/>
          <w:szCs w:val="24"/>
          <w:lang w:eastAsia="pt-BR"/>
        </w:rPr>
        <w:t>I,</w:t>
      </w:r>
      <w:r w:rsidR="00066229" w:rsidRPr="000840A7">
        <w:rPr>
          <w:rFonts w:cs="Arial"/>
          <w:b/>
          <w:i/>
          <w:color w:val="000000" w:themeColor="text1"/>
          <w:sz w:val="24"/>
          <w:szCs w:val="24"/>
          <w:lang w:eastAsia="pt-BR"/>
        </w:rPr>
        <w:t xml:space="preserve"> do Regulamento de Licitações, Contratos e Convênios da CESAMA</w:t>
      </w:r>
      <w:r w:rsidRPr="00C65B67">
        <w:rPr>
          <w:rStyle w:val="Forte"/>
          <w:bCs w:val="0"/>
          <w:color w:val="000000" w:themeColor="text1"/>
        </w:rPr>
        <w:t>.</w:t>
      </w:r>
    </w:p>
    <w:p w:rsidR="00213C99" w:rsidRPr="00213C99" w:rsidRDefault="00213C99" w:rsidP="00213C99">
      <w:pPr>
        <w:spacing w:before="120" w:line="360" w:lineRule="auto"/>
        <w:rPr>
          <w:rFonts w:cs="Arial"/>
          <w:color w:val="000000" w:themeColor="text1"/>
          <w:sz w:val="24"/>
          <w:szCs w:val="24"/>
        </w:rPr>
      </w:pPr>
      <w:r>
        <w:rPr>
          <w:rFonts w:cs="Arial"/>
          <w:color w:val="000000" w:themeColor="text1"/>
          <w:sz w:val="24"/>
          <w:szCs w:val="24"/>
        </w:rPr>
        <w:t>1</w:t>
      </w:r>
      <w:r w:rsidRPr="00213C99">
        <w:rPr>
          <w:rFonts w:cs="Arial"/>
          <w:color w:val="000000" w:themeColor="text1"/>
          <w:sz w:val="24"/>
          <w:szCs w:val="24"/>
        </w:rPr>
        <w:t>.2. Os serviços a serem executados são os descritos n</w:t>
      </w:r>
      <w:r>
        <w:rPr>
          <w:rFonts w:cs="Arial"/>
          <w:color w:val="000000" w:themeColor="text1"/>
          <w:sz w:val="24"/>
          <w:szCs w:val="24"/>
        </w:rPr>
        <w:t>a</w:t>
      </w:r>
      <w:r w:rsidRPr="00213C99">
        <w:rPr>
          <w:rFonts w:cs="Arial"/>
          <w:color w:val="000000" w:themeColor="text1"/>
          <w:sz w:val="24"/>
          <w:szCs w:val="24"/>
        </w:rPr>
        <w:t xml:space="preserve"> </w:t>
      </w:r>
      <w:r w:rsidR="00056563">
        <w:rPr>
          <w:rFonts w:cs="Arial"/>
          <w:b/>
          <w:color w:val="000000" w:themeColor="text1"/>
          <w:sz w:val="24"/>
          <w:szCs w:val="24"/>
          <w:lang w:eastAsia="pt-BR"/>
        </w:rPr>
        <w:t xml:space="preserve">Inexigibilidade </w:t>
      </w:r>
      <w:r w:rsidR="00056563" w:rsidRPr="00C65B67">
        <w:rPr>
          <w:rFonts w:cs="Arial"/>
          <w:b/>
          <w:color w:val="000000" w:themeColor="text1"/>
          <w:sz w:val="24"/>
          <w:szCs w:val="24"/>
          <w:lang w:eastAsia="pt-BR"/>
        </w:rPr>
        <w:t xml:space="preserve">nº </w:t>
      </w:r>
      <w:r w:rsidR="00056563">
        <w:rPr>
          <w:rFonts w:cs="Arial"/>
          <w:b/>
          <w:color w:val="000000" w:themeColor="text1"/>
          <w:sz w:val="24"/>
          <w:szCs w:val="24"/>
          <w:lang w:eastAsia="pt-BR"/>
        </w:rPr>
        <w:t>11</w:t>
      </w:r>
      <w:r w:rsidR="00056563" w:rsidRPr="00C65B67">
        <w:rPr>
          <w:rFonts w:cs="Arial"/>
          <w:b/>
          <w:color w:val="000000" w:themeColor="text1"/>
          <w:sz w:val="24"/>
          <w:szCs w:val="24"/>
          <w:lang w:eastAsia="pt-BR"/>
        </w:rPr>
        <w:t>/2018</w:t>
      </w:r>
      <w:r w:rsidRPr="00213C99">
        <w:rPr>
          <w:rFonts w:cs="Arial"/>
          <w:color w:val="000000" w:themeColor="text1"/>
          <w:sz w:val="24"/>
          <w:szCs w:val="24"/>
        </w:rPr>
        <w:t xml:space="preserve">, bem como </w:t>
      </w:r>
      <w:r>
        <w:rPr>
          <w:rFonts w:cs="Arial"/>
          <w:color w:val="000000" w:themeColor="text1"/>
          <w:sz w:val="24"/>
          <w:szCs w:val="24"/>
        </w:rPr>
        <w:t>n</w:t>
      </w:r>
      <w:r w:rsidRPr="00213C99">
        <w:rPr>
          <w:rFonts w:cs="Arial"/>
          <w:color w:val="000000" w:themeColor="text1"/>
          <w:sz w:val="24"/>
          <w:szCs w:val="24"/>
        </w:rPr>
        <w:t>o Termo de Referência e demais anexos em todos os seus termos e disposições</w:t>
      </w:r>
      <w:r>
        <w:rPr>
          <w:rFonts w:cs="Arial"/>
          <w:color w:val="000000" w:themeColor="text1"/>
          <w:sz w:val="24"/>
          <w:szCs w:val="24"/>
        </w:rPr>
        <w:t xml:space="preserve">, que </w:t>
      </w:r>
      <w:r w:rsidRPr="00213C99">
        <w:rPr>
          <w:rFonts w:cs="Arial"/>
          <w:color w:val="000000" w:themeColor="text1"/>
          <w:sz w:val="24"/>
          <w:szCs w:val="24"/>
        </w:rPr>
        <w:t>integra</w:t>
      </w:r>
      <w:r>
        <w:rPr>
          <w:rFonts w:cs="Arial"/>
          <w:color w:val="000000" w:themeColor="text1"/>
          <w:sz w:val="24"/>
          <w:szCs w:val="24"/>
        </w:rPr>
        <w:t>m</w:t>
      </w:r>
      <w:r w:rsidRPr="00213C99">
        <w:rPr>
          <w:rFonts w:cs="Arial"/>
          <w:color w:val="000000" w:themeColor="text1"/>
          <w:sz w:val="24"/>
          <w:szCs w:val="24"/>
        </w:rPr>
        <w:t xml:space="preserve"> este Contrato, independente de transcrição</w:t>
      </w:r>
      <w:r>
        <w:rPr>
          <w:rFonts w:cs="Arial"/>
          <w:color w:val="000000" w:themeColor="text1"/>
          <w:sz w:val="24"/>
          <w:szCs w:val="24"/>
        </w:rPr>
        <w:t>.</w:t>
      </w:r>
    </w:p>
    <w:p w:rsidR="003D377B" w:rsidRPr="00C65B67" w:rsidRDefault="003D377B" w:rsidP="003D377B">
      <w:pPr>
        <w:pStyle w:val="Ttulo3"/>
        <w:widowControl w:val="0"/>
        <w:tabs>
          <w:tab w:val="clear" w:pos="0"/>
        </w:tabs>
        <w:spacing w:before="480" w:line="360" w:lineRule="auto"/>
        <w:ind w:right="0"/>
        <w:jc w:val="both"/>
        <w:rPr>
          <w:rFonts w:cs="Arial"/>
          <w:color w:val="000000" w:themeColor="text1"/>
          <w:sz w:val="24"/>
          <w:szCs w:val="24"/>
        </w:rPr>
      </w:pPr>
      <w:r w:rsidRPr="00C65B67">
        <w:rPr>
          <w:rFonts w:cs="Arial"/>
          <w:color w:val="000000" w:themeColor="text1"/>
          <w:sz w:val="24"/>
          <w:szCs w:val="24"/>
        </w:rPr>
        <w:t>CLÁUSULA SEGUNDA: VALOR E FORMA DE PAGAMENTO</w:t>
      </w:r>
    </w:p>
    <w:p w:rsidR="003F2034" w:rsidRPr="00C65B67" w:rsidRDefault="003F2034" w:rsidP="003F2034">
      <w:pPr>
        <w:spacing w:before="120" w:line="360" w:lineRule="auto"/>
        <w:rPr>
          <w:rFonts w:cs="Arial"/>
          <w:color w:val="000000" w:themeColor="text1"/>
          <w:sz w:val="24"/>
          <w:szCs w:val="24"/>
        </w:rPr>
      </w:pPr>
      <w:r w:rsidRPr="00C65B67">
        <w:rPr>
          <w:rFonts w:cs="Arial"/>
          <w:color w:val="000000" w:themeColor="text1"/>
          <w:sz w:val="24"/>
          <w:szCs w:val="24"/>
        </w:rPr>
        <w:t>2.1</w:t>
      </w:r>
      <w:r w:rsidR="00CD5DB2" w:rsidRPr="00C65B67">
        <w:rPr>
          <w:rFonts w:cs="Arial"/>
          <w:color w:val="000000" w:themeColor="text1"/>
          <w:sz w:val="24"/>
          <w:szCs w:val="24"/>
        </w:rPr>
        <w:t>.</w:t>
      </w:r>
      <w:r w:rsidRPr="00C65B67">
        <w:rPr>
          <w:rFonts w:cs="Arial"/>
          <w:color w:val="000000" w:themeColor="text1"/>
          <w:sz w:val="24"/>
          <w:szCs w:val="24"/>
        </w:rPr>
        <w:t xml:space="preserve"> Valor global - A prestação dos serviços ora contratados tem como valor global a importância de </w:t>
      </w:r>
      <w:r w:rsidRPr="00C65B67">
        <w:rPr>
          <w:rFonts w:cs="Arial"/>
          <w:b/>
          <w:color w:val="000000" w:themeColor="text1"/>
          <w:sz w:val="24"/>
          <w:szCs w:val="24"/>
        </w:rPr>
        <w:t>R$</w:t>
      </w:r>
      <w:r w:rsidR="00213C99">
        <w:rPr>
          <w:rFonts w:cs="Arial"/>
          <w:b/>
          <w:color w:val="000000" w:themeColor="text1"/>
          <w:sz w:val="24"/>
          <w:szCs w:val="24"/>
        </w:rPr>
        <w:t xml:space="preserve"> </w:t>
      </w:r>
      <w:r w:rsidR="00056563">
        <w:rPr>
          <w:rFonts w:cs="Arial"/>
          <w:b/>
          <w:color w:val="000000" w:themeColor="text1"/>
          <w:sz w:val="24"/>
          <w:szCs w:val="24"/>
        </w:rPr>
        <w:t>269.479,92</w:t>
      </w:r>
      <w:r w:rsidRPr="00C65B67">
        <w:rPr>
          <w:rFonts w:cs="Arial"/>
          <w:b/>
          <w:color w:val="000000" w:themeColor="text1"/>
          <w:sz w:val="24"/>
          <w:szCs w:val="24"/>
        </w:rPr>
        <w:t xml:space="preserve"> (</w:t>
      </w:r>
      <w:r w:rsidR="00056563">
        <w:rPr>
          <w:rFonts w:cs="Arial"/>
          <w:b/>
          <w:color w:val="000000" w:themeColor="text1"/>
          <w:sz w:val="24"/>
          <w:szCs w:val="24"/>
        </w:rPr>
        <w:t>duzentos e sessenta e nove mil, quatrocentos e setenta e nove reais e noventa e dois centavos</w:t>
      </w:r>
      <w:r w:rsidR="002F4AA0" w:rsidRPr="00C65B67">
        <w:rPr>
          <w:rFonts w:cs="Arial"/>
          <w:b/>
          <w:color w:val="000000" w:themeColor="text1"/>
          <w:sz w:val="24"/>
          <w:szCs w:val="24"/>
        </w:rPr>
        <w:t>)</w:t>
      </w:r>
      <w:r w:rsidRPr="00C65B67">
        <w:rPr>
          <w:rFonts w:cs="Arial"/>
          <w:b/>
          <w:color w:val="000000" w:themeColor="text1"/>
          <w:sz w:val="24"/>
          <w:szCs w:val="24"/>
        </w:rPr>
        <w:t>,</w:t>
      </w:r>
      <w:r w:rsidRPr="00C65B67">
        <w:rPr>
          <w:rFonts w:cs="Arial"/>
          <w:color w:val="000000" w:themeColor="text1"/>
          <w:sz w:val="24"/>
          <w:szCs w:val="24"/>
        </w:rPr>
        <w:t xml:space="preserve"> pagos na forma do item 2.2.</w:t>
      </w:r>
    </w:p>
    <w:p w:rsidR="003F2034" w:rsidRDefault="003F2034" w:rsidP="003F2034">
      <w:pPr>
        <w:spacing w:before="120" w:line="360" w:lineRule="auto"/>
        <w:rPr>
          <w:rFonts w:cs="Arial"/>
          <w:color w:val="FF0000"/>
          <w:sz w:val="24"/>
          <w:szCs w:val="24"/>
        </w:rPr>
      </w:pPr>
      <w:r w:rsidRPr="00C65B67">
        <w:rPr>
          <w:rFonts w:cs="Arial"/>
          <w:color w:val="000000" w:themeColor="text1"/>
          <w:sz w:val="24"/>
          <w:szCs w:val="24"/>
        </w:rPr>
        <w:t>2.2</w:t>
      </w:r>
      <w:r w:rsidR="00CD5DB2" w:rsidRPr="00C65B67">
        <w:rPr>
          <w:rFonts w:cs="Arial"/>
          <w:color w:val="000000" w:themeColor="text1"/>
          <w:sz w:val="24"/>
          <w:szCs w:val="24"/>
        </w:rPr>
        <w:t>.</w:t>
      </w:r>
      <w:r w:rsidRPr="00C65B67">
        <w:rPr>
          <w:rFonts w:cs="Arial"/>
          <w:color w:val="000000" w:themeColor="text1"/>
          <w:sz w:val="24"/>
          <w:szCs w:val="24"/>
        </w:rPr>
        <w:t xml:space="preserve"> Forma de pagamento - O pagamento será efetuado, sempre às quintas-feiras, 30 (trinta) dias após a entrega e a aceitação da Nota Fiscal pel</w:t>
      </w:r>
      <w:r w:rsidR="0036764D">
        <w:rPr>
          <w:rFonts w:cs="Arial"/>
          <w:color w:val="000000" w:themeColor="text1"/>
          <w:sz w:val="24"/>
          <w:szCs w:val="24"/>
        </w:rPr>
        <w:t>o</w:t>
      </w:r>
      <w:r w:rsidR="008A7B98">
        <w:rPr>
          <w:rFonts w:cs="Arial"/>
          <w:color w:val="000000" w:themeColor="text1"/>
          <w:sz w:val="24"/>
          <w:szCs w:val="24"/>
        </w:rPr>
        <w:t xml:space="preserve"> </w:t>
      </w:r>
      <w:r w:rsidR="009527BA">
        <w:rPr>
          <w:rFonts w:cs="Arial"/>
          <w:color w:val="FF0000"/>
          <w:sz w:val="24"/>
          <w:szCs w:val="24"/>
        </w:rPr>
        <w:t>D</w:t>
      </w:r>
      <w:r w:rsidR="0036764D">
        <w:rPr>
          <w:rFonts w:cs="Arial"/>
          <w:color w:val="FF0000"/>
          <w:sz w:val="24"/>
          <w:szCs w:val="24"/>
        </w:rPr>
        <w:t xml:space="preserve">epartamento </w:t>
      </w:r>
      <w:r w:rsidR="009527BA">
        <w:rPr>
          <w:rFonts w:cs="Arial"/>
          <w:color w:val="FF0000"/>
          <w:sz w:val="24"/>
          <w:szCs w:val="24"/>
        </w:rPr>
        <w:t xml:space="preserve">de </w:t>
      </w:r>
      <w:r w:rsidR="00056563">
        <w:rPr>
          <w:rFonts w:cs="Arial"/>
          <w:color w:val="FF0000"/>
          <w:sz w:val="24"/>
          <w:szCs w:val="24"/>
        </w:rPr>
        <w:t>Recursos Humanos</w:t>
      </w:r>
      <w:r w:rsidR="001378F2" w:rsidRPr="0036764D">
        <w:rPr>
          <w:rFonts w:cs="Arial"/>
          <w:color w:val="FF0000"/>
          <w:sz w:val="24"/>
          <w:szCs w:val="24"/>
        </w:rPr>
        <w:t>.</w:t>
      </w:r>
    </w:p>
    <w:p w:rsidR="00047FB9" w:rsidRPr="00C65B67" w:rsidRDefault="00047FB9" w:rsidP="00047FB9">
      <w:pPr>
        <w:numPr>
          <w:ilvl w:val="0"/>
          <w:numId w:val="1"/>
        </w:numPr>
        <w:spacing w:before="120" w:line="360" w:lineRule="auto"/>
        <w:rPr>
          <w:color w:val="000000" w:themeColor="text1"/>
          <w:sz w:val="24"/>
          <w:szCs w:val="24"/>
        </w:rPr>
      </w:pPr>
      <w:r w:rsidRPr="00C65B67">
        <w:rPr>
          <w:color w:val="000000" w:themeColor="text1"/>
          <w:sz w:val="24"/>
          <w:szCs w:val="24"/>
        </w:rPr>
        <w:t xml:space="preserve">2.2.1 As notas fiscais eletrônicas–NF-e deverão ser enviadas para o e-mail </w:t>
      </w:r>
      <w:hyperlink r:id="rId8" w:history="1">
        <w:r w:rsidR="00401F91" w:rsidRPr="00001710">
          <w:rPr>
            <w:rStyle w:val="Hyperlink"/>
            <w:sz w:val="24"/>
            <w:szCs w:val="24"/>
          </w:rPr>
          <w:t>derh@cesama.com.br</w:t>
        </w:r>
      </w:hyperlink>
      <w:r w:rsidRPr="00C65B67">
        <w:rPr>
          <w:color w:val="000000" w:themeColor="text1"/>
          <w:sz w:val="24"/>
          <w:szCs w:val="24"/>
        </w:rPr>
        <w:t xml:space="preserve"> com cópia para </w:t>
      </w:r>
      <w:hyperlink r:id="rId9" w:history="1">
        <w:r w:rsidRPr="00C65B67">
          <w:rPr>
            <w:color w:val="000000" w:themeColor="text1"/>
            <w:sz w:val="24"/>
            <w:szCs w:val="24"/>
          </w:rPr>
          <w:t>nfe@cesama.com.br</w:t>
        </w:r>
      </w:hyperlink>
      <w:r w:rsidRPr="00C65B67">
        <w:rPr>
          <w:color w:val="000000" w:themeColor="text1"/>
          <w:sz w:val="24"/>
          <w:szCs w:val="24"/>
        </w:rPr>
        <w:t>.</w:t>
      </w:r>
    </w:p>
    <w:p w:rsidR="00047FB9" w:rsidRPr="00C65B67" w:rsidRDefault="00047FB9" w:rsidP="00047FB9">
      <w:pPr>
        <w:numPr>
          <w:ilvl w:val="0"/>
          <w:numId w:val="1"/>
        </w:numPr>
        <w:spacing w:before="120" w:line="360" w:lineRule="auto"/>
        <w:rPr>
          <w:color w:val="000000" w:themeColor="text1"/>
          <w:sz w:val="24"/>
          <w:szCs w:val="24"/>
        </w:rPr>
      </w:pPr>
      <w:r w:rsidRPr="00C65B67">
        <w:rPr>
          <w:color w:val="000000" w:themeColor="text1"/>
          <w:sz w:val="24"/>
          <w:szCs w:val="24"/>
        </w:rPr>
        <w:t>2.2.2. Nas Notas Fiscais deve ser informado o número do processo da CESAMA que originou a contratação.</w:t>
      </w:r>
    </w:p>
    <w:p w:rsidR="00047FB9" w:rsidRPr="00C65B67" w:rsidRDefault="00047FB9" w:rsidP="00047FB9">
      <w:pPr>
        <w:spacing w:before="120" w:line="360" w:lineRule="auto"/>
        <w:rPr>
          <w:color w:val="000000" w:themeColor="text1"/>
          <w:sz w:val="24"/>
          <w:szCs w:val="24"/>
        </w:rPr>
      </w:pPr>
      <w:r w:rsidRPr="00C65B67">
        <w:rPr>
          <w:color w:val="000000" w:themeColor="text1"/>
          <w:sz w:val="24"/>
          <w:szCs w:val="24"/>
        </w:rPr>
        <w:t>2.3 O pagamento será efetuado através de depósito em conta bancária ou via TED (transferência eletrônica disponível), para valores iguais ou superiores a R$1.000,00 (mil reais), cujas tarifas extras correrão por conta da CONTRATADA.</w:t>
      </w:r>
    </w:p>
    <w:p w:rsidR="00047FB9" w:rsidRPr="00C65B67" w:rsidRDefault="00047FB9" w:rsidP="00047FB9">
      <w:pPr>
        <w:numPr>
          <w:ilvl w:val="0"/>
          <w:numId w:val="1"/>
        </w:numPr>
        <w:spacing w:before="120" w:line="360" w:lineRule="auto"/>
        <w:rPr>
          <w:color w:val="000000" w:themeColor="text1"/>
          <w:sz w:val="24"/>
          <w:szCs w:val="24"/>
        </w:rPr>
      </w:pPr>
      <w:r w:rsidRPr="00C65B67">
        <w:rPr>
          <w:color w:val="000000" w:themeColor="text1"/>
          <w:sz w:val="24"/>
          <w:szCs w:val="24"/>
        </w:rPr>
        <w:t>2.3.1 O pagamento SOMENTE será efetuado:</w:t>
      </w:r>
    </w:p>
    <w:p w:rsidR="00047FB9" w:rsidRPr="00C65B67" w:rsidRDefault="00047FB9" w:rsidP="00047FB9">
      <w:pPr>
        <w:numPr>
          <w:ilvl w:val="0"/>
          <w:numId w:val="1"/>
        </w:numPr>
        <w:spacing w:before="120" w:line="360" w:lineRule="auto"/>
        <w:ind w:firstLine="709"/>
        <w:rPr>
          <w:color w:val="000000" w:themeColor="text1"/>
          <w:sz w:val="24"/>
          <w:szCs w:val="24"/>
        </w:rPr>
      </w:pPr>
      <w:r w:rsidRPr="00C65B67">
        <w:rPr>
          <w:color w:val="000000" w:themeColor="text1"/>
          <w:sz w:val="24"/>
          <w:szCs w:val="24"/>
        </w:rPr>
        <w:t>a) Após a aceitação das Notas Fiscais.</w:t>
      </w:r>
    </w:p>
    <w:p w:rsidR="00047FB9" w:rsidRPr="00C65B67" w:rsidRDefault="00047FB9" w:rsidP="00047FB9">
      <w:pPr>
        <w:numPr>
          <w:ilvl w:val="0"/>
          <w:numId w:val="1"/>
        </w:numPr>
        <w:tabs>
          <w:tab w:val="clear" w:pos="0"/>
          <w:tab w:val="num" w:pos="709"/>
        </w:tabs>
        <w:spacing w:before="120" w:line="360" w:lineRule="auto"/>
        <w:ind w:left="709"/>
        <w:rPr>
          <w:color w:val="000000" w:themeColor="text1"/>
          <w:sz w:val="24"/>
          <w:szCs w:val="24"/>
        </w:rPr>
      </w:pPr>
      <w:r w:rsidRPr="00C65B67">
        <w:rPr>
          <w:color w:val="000000" w:themeColor="text1"/>
          <w:sz w:val="24"/>
          <w:szCs w:val="24"/>
        </w:rPr>
        <w:t>b) Após o recolhimento de quaisquer multas que tenham sido impostas à CONTRATADA em decorrência de inadimplemento contratual.</w:t>
      </w:r>
    </w:p>
    <w:p w:rsidR="00047FB9" w:rsidRPr="00C65B67" w:rsidRDefault="00047FB9" w:rsidP="00047FB9">
      <w:pPr>
        <w:spacing w:before="120" w:line="360" w:lineRule="auto"/>
        <w:rPr>
          <w:color w:val="000000" w:themeColor="text1"/>
          <w:sz w:val="24"/>
          <w:szCs w:val="24"/>
        </w:rPr>
      </w:pPr>
      <w:r w:rsidRPr="00C65B67">
        <w:rPr>
          <w:color w:val="000000" w:themeColor="text1"/>
          <w:sz w:val="24"/>
          <w:szCs w:val="24"/>
        </w:rPr>
        <w:t>2.3.2 Deverá ser anexada às Notas Fiscais (em duas vias), as certidões atualizadas de regularidade junto ao INSS, ao FGTS e a Justiça do Trabalho.</w:t>
      </w:r>
    </w:p>
    <w:p w:rsidR="00047FB9" w:rsidRPr="00C65B67" w:rsidRDefault="00047FB9" w:rsidP="00047FB9">
      <w:pPr>
        <w:numPr>
          <w:ilvl w:val="0"/>
          <w:numId w:val="1"/>
        </w:numPr>
        <w:spacing w:before="120" w:line="360" w:lineRule="auto"/>
        <w:rPr>
          <w:color w:val="000000" w:themeColor="text1"/>
          <w:sz w:val="24"/>
          <w:szCs w:val="24"/>
        </w:rPr>
      </w:pPr>
      <w:r w:rsidRPr="00C65B67">
        <w:rPr>
          <w:color w:val="000000" w:themeColor="text1"/>
          <w:sz w:val="24"/>
          <w:szCs w:val="24"/>
        </w:rPr>
        <w:t>2.3.3 Na eventualidade de aplicação de multas, estas deverão ser liquidadas simultaneamente com parcela vinculada ao evento cujo descumprimento der origem à aplicação da penalidade.</w:t>
      </w:r>
    </w:p>
    <w:p w:rsidR="003D377B" w:rsidRPr="00C65B67" w:rsidRDefault="003D377B" w:rsidP="003D377B">
      <w:pPr>
        <w:pStyle w:val="Ttulo3"/>
        <w:widowControl w:val="0"/>
        <w:tabs>
          <w:tab w:val="clear" w:pos="0"/>
        </w:tabs>
        <w:spacing w:before="480" w:line="360" w:lineRule="auto"/>
        <w:ind w:right="0"/>
        <w:jc w:val="both"/>
        <w:rPr>
          <w:rFonts w:cs="Arial"/>
          <w:color w:val="000000" w:themeColor="text1"/>
          <w:sz w:val="24"/>
          <w:szCs w:val="24"/>
        </w:rPr>
      </w:pPr>
      <w:r w:rsidRPr="00C65B67">
        <w:rPr>
          <w:rFonts w:cs="Arial"/>
          <w:color w:val="000000" w:themeColor="text1"/>
          <w:sz w:val="24"/>
          <w:szCs w:val="24"/>
        </w:rPr>
        <w:t>CLÁUSULA TERCEIRA: DOS PRAZOS</w:t>
      </w:r>
    </w:p>
    <w:p w:rsidR="00436CDD" w:rsidRPr="00C65B67" w:rsidRDefault="00436CDD" w:rsidP="00436CDD">
      <w:pPr>
        <w:numPr>
          <w:ilvl w:val="0"/>
          <w:numId w:val="1"/>
        </w:numPr>
        <w:tabs>
          <w:tab w:val="left" w:pos="567"/>
        </w:tabs>
        <w:spacing w:before="120" w:line="360" w:lineRule="auto"/>
        <w:rPr>
          <w:rFonts w:eastAsia="Arial Unicode MS" w:cs="Arial"/>
          <w:bCs/>
          <w:color w:val="000000" w:themeColor="text1"/>
          <w:sz w:val="24"/>
          <w:szCs w:val="24"/>
        </w:rPr>
      </w:pPr>
      <w:r w:rsidRPr="00C65B67">
        <w:rPr>
          <w:rFonts w:eastAsia="Arial Unicode MS" w:cs="Arial"/>
          <w:bCs/>
          <w:color w:val="000000" w:themeColor="text1"/>
          <w:sz w:val="24"/>
          <w:szCs w:val="24"/>
        </w:rPr>
        <w:t>3.1. A vigência d</w:t>
      </w:r>
      <w:r w:rsidR="00F06D14">
        <w:rPr>
          <w:rFonts w:eastAsia="Arial Unicode MS" w:cs="Arial"/>
          <w:bCs/>
          <w:color w:val="000000" w:themeColor="text1"/>
          <w:sz w:val="24"/>
          <w:szCs w:val="24"/>
        </w:rPr>
        <w:t>o</w:t>
      </w:r>
      <w:r w:rsidRPr="00C65B67">
        <w:rPr>
          <w:rFonts w:eastAsia="Arial Unicode MS" w:cs="Arial"/>
          <w:bCs/>
          <w:color w:val="000000" w:themeColor="text1"/>
          <w:sz w:val="24"/>
          <w:szCs w:val="24"/>
        </w:rPr>
        <w:t xml:space="preserve"> presente Contrato será a partir da data da sua assinatura até o término do prazo de execução do objeto especificado neste instrumento.</w:t>
      </w:r>
    </w:p>
    <w:p w:rsidR="008D2FFE" w:rsidRDefault="00436CDD" w:rsidP="00047FB9">
      <w:pPr>
        <w:tabs>
          <w:tab w:val="left" w:pos="567"/>
        </w:tabs>
        <w:suppressAutoHyphens w:val="0"/>
        <w:spacing w:before="120" w:line="360" w:lineRule="auto"/>
        <w:rPr>
          <w:rFonts w:cs="Arial"/>
          <w:color w:val="000000" w:themeColor="text1"/>
          <w:sz w:val="24"/>
          <w:szCs w:val="24"/>
          <w:lang w:eastAsia="pt-BR"/>
        </w:rPr>
      </w:pPr>
      <w:r w:rsidRPr="00C65B67">
        <w:rPr>
          <w:rFonts w:cs="Arial"/>
          <w:color w:val="000000" w:themeColor="text1"/>
          <w:sz w:val="24"/>
          <w:szCs w:val="24"/>
          <w:lang w:eastAsia="pt-BR"/>
        </w:rPr>
        <w:t xml:space="preserve">3.1.1 </w:t>
      </w:r>
      <w:r w:rsidR="008D2FFE" w:rsidRPr="00C65B67">
        <w:rPr>
          <w:rFonts w:cs="Arial"/>
          <w:color w:val="000000" w:themeColor="text1"/>
          <w:sz w:val="24"/>
          <w:szCs w:val="24"/>
          <w:lang w:eastAsia="pt-BR"/>
        </w:rPr>
        <w:t xml:space="preserve">O </w:t>
      </w:r>
      <w:r w:rsidR="008D2FFE" w:rsidRPr="00C65B67">
        <w:rPr>
          <w:rFonts w:cs="Arial"/>
          <w:b/>
          <w:color w:val="000000" w:themeColor="text1"/>
          <w:sz w:val="24"/>
          <w:szCs w:val="24"/>
          <w:lang w:eastAsia="pt-BR"/>
        </w:rPr>
        <w:t xml:space="preserve">prazo de execução do objeto será de </w:t>
      </w:r>
      <w:r w:rsidR="00263550">
        <w:rPr>
          <w:rFonts w:cs="Arial"/>
          <w:b/>
          <w:color w:val="000000" w:themeColor="text1"/>
          <w:sz w:val="24"/>
          <w:szCs w:val="24"/>
          <w:lang w:eastAsia="pt-BR"/>
        </w:rPr>
        <w:t>12</w:t>
      </w:r>
      <w:r w:rsidR="00047FB9" w:rsidRPr="00C65B67">
        <w:rPr>
          <w:rFonts w:cs="Arial"/>
          <w:b/>
          <w:color w:val="000000" w:themeColor="text1"/>
          <w:sz w:val="24"/>
          <w:szCs w:val="24"/>
          <w:lang w:eastAsia="pt-BR"/>
        </w:rPr>
        <w:t xml:space="preserve"> (</w:t>
      </w:r>
      <w:r w:rsidR="00263550">
        <w:rPr>
          <w:rFonts w:cs="Arial"/>
          <w:b/>
          <w:color w:val="000000" w:themeColor="text1"/>
          <w:sz w:val="24"/>
          <w:szCs w:val="24"/>
          <w:lang w:eastAsia="pt-BR"/>
        </w:rPr>
        <w:t>doze</w:t>
      </w:r>
      <w:r w:rsidR="00047FB9" w:rsidRPr="00C65B67">
        <w:rPr>
          <w:rFonts w:cs="Arial"/>
          <w:b/>
          <w:color w:val="000000" w:themeColor="text1"/>
          <w:sz w:val="24"/>
          <w:szCs w:val="24"/>
          <w:lang w:eastAsia="pt-BR"/>
        </w:rPr>
        <w:t>) meses</w:t>
      </w:r>
      <w:r w:rsidR="005E2723">
        <w:rPr>
          <w:rFonts w:cs="Arial"/>
          <w:b/>
          <w:color w:val="000000" w:themeColor="text1"/>
          <w:sz w:val="24"/>
          <w:szCs w:val="24"/>
          <w:lang w:eastAsia="pt-BR"/>
        </w:rPr>
        <w:t xml:space="preserve"> </w:t>
      </w:r>
      <w:r w:rsidR="008D2FFE" w:rsidRPr="00C65B67">
        <w:rPr>
          <w:rFonts w:cs="Arial"/>
          <w:color w:val="000000" w:themeColor="text1"/>
          <w:sz w:val="24"/>
          <w:szCs w:val="24"/>
          <w:lang w:eastAsia="pt-BR"/>
        </w:rPr>
        <w:t>contatos a partir da emissão da Ordem de Serviço</w:t>
      </w:r>
      <w:r w:rsidR="00047FB9" w:rsidRPr="00C65B67">
        <w:rPr>
          <w:rFonts w:cs="Arial"/>
          <w:color w:val="000000" w:themeColor="text1"/>
          <w:sz w:val="24"/>
          <w:szCs w:val="24"/>
          <w:lang w:eastAsia="pt-BR"/>
        </w:rPr>
        <w:t>, após a assinatura d</w:t>
      </w:r>
      <w:r w:rsidR="001B28E9">
        <w:rPr>
          <w:rFonts w:cs="Arial"/>
          <w:color w:val="000000" w:themeColor="text1"/>
          <w:sz w:val="24"/>
          <w:szCs w:val="24"/>
          <w:lang w:eastAsia="pt-BR"/>
        </w:rPr>
        <w:t>o</w:t>
      </w:r>
      <w:r w:rsidR="00047FB9" w:rsidRPr="00C65B67">
        <w:rPr>
          <w:rFonts w:cs="Arial"/>
          <w:color w:val="000000" w:themeColor="text1"/>
          <w:sz w:val="24"/>
          <w:szCs w:val="24"/>
          <w:lang w:eastAsia="pt-BR"/>
        </w:rPr>
        <w:t xml:space="preserve"> Contrato.</w:t>
      </w:r>
    </w:p>
    <w:p w:rsidR="00E77675" w:rsidRPr="00F70E46" w:rsidRDefault="00E77675" w:rsidP="00E77675">
      <w:pPr>
        <w:tabs>
          <w:tab w:val="left" w:pos="851"/>
        </w:tabs>
        <w:spacing w:before="120" w:line="360" w:lineRule="auto"/>
        <w:rPr>
          <w:rFonts w:cs="Arial"/>
          <w:color w:val="000000"/>
          <w:sz w:val="24"/>
          <w:szCs w:val="24"/>
        </w:rPr>
      </w:pPr>
      <w:r>
        <w:rPr>
          <w:rFonts w:cs="Arial"/>
          <w:bCs/>
          <w:color w:val="000000"/>
          <w:sz w:val="24"/>
          <w:szCs w:val="24"/>
        </w:rPr>
        <w:t>3.1.2</w:t>
      </w:r>
      <w:r w:rsidRPr="00F70E46">
        <w:rPr>
          <w:rFonts w:cs="Arial"/>
          <w:bCs/>
          <w:color w:val="000000"/>
          <w:sz w:val="24"/>
          <w:szCs w:val="24"/>
        </w:rPr>
        <w:t xml:space="preserve"> O Contrato poderá ser prorrogado </w:t>
      </w:r>
      <w:r w:rsidRPr="00F70E46">
        <w:rPr>
          <w:rFonts w:cs="Arial"/>
          <w:color w:val="000000"/>
          <w:sz w:val="24"/>
          <w:szCs w:val="24"/>
          <w:shd w:val="clear" w:color="auto" w:fill="FFFFFF"/>
        </w:rPr>
        <w:t xml:space="preserve">nos termos do </w:t>
      </w:r>
      <w:r w:rsidRPr="00F70E46">
        <w:rPr>
          <w:rFonts w:cs="Arial"/>
          <w:b/>
          <w:color w:val="000000"/>
          <w:sz w:val="24"/>
          <w:szCs w:val="24"/>
          <w:shd w:val="clear" w:color="auto" w:fill="FFFFFF"/>
        </w:rPr>
        <w:t>art. 71 da Lei Federal 13.303/06</w:t>
      </w:r>
      <w:r w:rsidRPr="00F70E46">
        <w:rPr>
          <w:rFonts w:cs="Arial"/>
          <w:color w:val="000000"/>
          <w:sz w:val="24"/>
          <w:szCs w:val="24"/>
          <w:shd w:val="clear" w:color="auto" w:fill="FFFFFF"/>
        </w:rPr>
        <w:t>, desde que os serviços estejam sendo prestados dentro dos padrões de qualidade exigidos e que não tenha sofrido qualquer sanção, e os preços e as condições sejam vantajosas para a CESAMA.</w:t>
      </w:r>
    </w:p>
    <w:p w:rsidR="00E77675" w:rsidRPr="00F70E46" w:rsidRDefault="00E77675" w:rsidP="00E77675">
      <w:pPr>
        <w:tabs>
          <w:tab w:val="left" w:pos="851"/>
        </w:tabs>
        <w:spacing w:before="120" w:line="360" w:lineRule="auto"/>
        <w:rPr>
          <w:rFonts w:cs="Arial"/>
          <w:color w:val="000000"/>
          <w:sz w:val="24"/>
          <w:szCs w:val="24"/>
        </w:rPr>
      </w:pPr>
      <w:r>
        <w:rPr>
          <w:rFonts w:cs="Arial"/>
          <w:color w:val="000000"/>
          <w:sz w:val="24"/>
          <w:szCs w:val="24"/>
        </w:rPr>
        <w:t>3</w:t>
      </w:r>
      <w:r w:rsidRPr="00F70E46">
        <w:rPr>
          <w:rFonts w:cs="Arial"/>
          <w:color w:val="000000"/>
          <w:sz w:val="24"/>
          <w:szCs w:val="24"/>
        </w:rPr>
        <w:t>.3.</w:t>
      </w:r>
      <w:r>
        <w:rPr>
          <w:rFonts w:cs="Arial"/>
          <w:color w:val="000000"/>
          <w:sz w:val="24"/>
          <w:szCs w:val="24"/>
        </w:rPr>
        <w:t xml:space="preserve">2.1 </w:t>
      </w:r>
      <w:r w:rsidRPr="00F70E46">
        <w:rPr>
          <w:rFonts w:cs="Arial"/>
          <w:color w:val="000000"/>
          <w:sz w:val="24"/>
          <w:szCs w:val="24"/>
        </w:rPr>
        <w:t>Prorrogado o contrato conforme disposto no Artigo 71 da Lei 13.303/16, através da assinatura de Termo Aditivo ao Contrato, o preço do serviço contratado poderá ser reajustado para mais ou para menos, nos termos regulamentados pelo Decreto Executivo Municipal nº 8542, de 09/05/2005, de acordo com o Índice de Preços ao Consumidor Amplo – IPCA / IBGE acumulado no período. O preço reajustado será praticado apenas para as medições dos serviços realizados e aceitos após o 12º (décimo segundo) mês contratual.</w:t>
      </w:r>
    </w:p>
    <w:p w:rsidR="003D377B" w:rsidRPr="00C65B67" w:rsidRDefault="003D377B" w:rsidP="003D377B">
      <w:pPr>
        <w:pStyle w:val="Ttulo3"/>
        <w:widowControl w:val="0"/>
        <w:tabs>
          <w:tab w:val="clear" w:pos="0"/>
        </w:tabs>
        <w:spacing w:before="480" w:line="360" w:lineRule="auto"/>
        <w:ind w:right="0"/>
        <w:jc w:val="both"/>
        <w:rPr>
          <w:rFonts w:cs="Arial"/>
          <w:color w:val="000000" w:themeColor="text1"/>
          <w:sz w:val="24"/>
          <w:szCs w:val="24"/>
        </w:rPr>
      </w:pPr>
      <w:r w:rsidRPr="00C65B67">
        <w:rPr>
          <w:rFonts w:cs="Arial"/>
          <w:color w:val="000000" w:themeColor="text1"/>
          <w:sz w:val="24"/>
          <w:szCs w:val="24"/>
        </w:rPr>
        <w:t>CLÁUSULA QUARTA: DAS PENALIDADES</w:t>
      </w:r>
    </w:p>
    <w:p w:rsidR="00047FB9" w:rsidRPr="00C65B67" w:rsidRDefault="00047FB9" w:rsidP="00047FB9">
      <w:pPr>
        <w:numPr>
          <w:ilvl w:val="0"/>
          <w:numId w:val="1"/>
        </w:numPr>
        <w:tabs>
          <w:tab w:val="left" w:pos="567"/>
        </w:tabs>
        <w:spacing w:before="120" w:line="360" w:lineRule="auto"/>
        <w:rPr>
          <w:rFonts w:eastAsia="Arial Unicode MS" w:cs="Arial"/>
          <w:bCs/>
          <w:color w:val="000000" w:themeColor="text1"/>
          <w:sz w:val="24"/>
          <w:szCs w:val="24"/>
        </w:rPr>
      </w:pPr>
      <w:r w:rsidRPr="00C65B67">
        <w:rPr>
          <w:rFonts w:eastAsia="Arial Unicode MS" w:cs="Arial"/>
          <w:bCs/>
          <w:color w:val="000000" w:themeColor="text1"/>
          <w:sz w:val="24"/>
          <w:szCs w:val="24"/>
        </w:rPr>
        <w:t xml:space="preserve">Pelo descumprimento de quaisquer cláusulas ou condições estabelecidas neste </w:t>
      </w:r>
      <w:r w:rsidR="00C92D0A">
        <w:rPr>
          <w:rFonts w:eastAsia="Arial Unicode MS" w:cs="Arial"/>
          <w:bCs/>
          <w:color w:val="000000" w:themeColor="text1"/>
          <w:sz w:val="24"/>
          <w:szCs w:val="24"/>
        </w:rPr>
        <w:t>contrato</w:t>
      </w:r>
      <w:r w:rsidRPr="00C65B67">
        <w:rPr>
          <w:rFonts w:eastAsia="Arial Unicode MS" w:cs="Arial"/>
          <w:bCs/>
          <w:color w:val="000000" w:themeColor="text1"/>
          <w:sz w:val="24"/>
          <w:szCs w:val="24"/>
        </w:rPr>
        <w:t>, a Contratada ficará sujeita às penalidades previstas no RILC - Regulamento Interno de Licitações, Contratos e Convênios da CESAMA</w:t>
      </w:r>
      <w:r w:rsidR="005E2723">
        <w:rPr>
          <w:rFonts w:eastAsia="Arial Unicode MS" w:cs="Arial"/>
          <w:bCs/>
          <w:color w:val="000000" w:themeColor="text1"/>
          <w:sz w:val="24"/>
          <w:szCs w:val="24"/>
        </w:rPr>
        <w:t xml:space="preserve"> </w:t>
      </w:r>
      <w:r w:rsidR="00DE2C06" w:rsidRPr="00C65B67">
        <w:rPr>
          <w:rFonts w:eastAsia="Arial Unicode MS" w:cs="Arial"/>
          <w:bCs/>
          <w:color w:val="000000" w:themeColor="text1"/>
          <w:sz w:val="24"/>
          <w:szCs w:val="24"/>
        </w:rPr>
        <w:t>além</w:t>
      </w:r>
      <w:r w:rsidR="005E2723">
        <w:rPr>
          <w:rFonts w:eastAsia="Arial Unicode MS" w:cs="Arial"/>
          <w:bCs/>
          <w:color w:val="000000" w:themeColor="text1"/>
          <w:sz w:val="24"/>
          <w:szCs w:val="24"/>
        </w:rPr>
        <w:t xml:space="preserve"> </w:t>
      </w:r>
      <w:r w:rsidR="00DE2C06" w:rsidRPr="00C65B67">
        <w:rPr>
          <w:rFonts w:eastAsia="Arial Unicode MS" w:cs="Arial"/>
          <w:bCs/>
          <w:color w:val="000000" w:themeColor="text1"/>
          <w:sz w:val="24"/>
          <w:szCs w:val="24"/>
        </w:rPr>
        <w:t>d</w:t>
      </w:r>
      <w:r w:rsidR="00F97406" w:rsidRPr="00C65B67">
        <w:rPr>
          <w:rFonts w:eastAsia="Arial Unicode MS" w:cs="Arial"/>
          <w:bCs/>
          <w:color w:val="000000" w:themeColor="text1"/>
          <w:sz w:val="24"/>
          <w:szCs w:val="24"/>
        </w:rPr>
        <w:t xml:space="preserve">as previstas no presente </w:t>
      </w:r>
      <w:r w:rsidR="00C92D0A">
        <w:rPr>
          <w:rFonts w:eastAsia="Arial Unicode MS" w:cs="Arial"/>
          <w:bCs/>
          <w:color w:val="000000" w:themeColor="text1"/>
          <w:sz w:val="24"/>
          <w:szCs w:val="24"/>
        </w:rPr>
        <w:t>contrato</w:t>
      </w:r>
      <w:r w:rsidR="00F97406" w:rsidRPr="00C65B67">
        <w:rPr>
          <w:rFonts w:eastAsia="Arial Unicode MS" w:cs="Arial"/>
          <w:bCs/>
          <w:color w:val="000000" w:themeColor="text1"/>
          <w:sz w:val="24"/>
          <w:szCs w:val="24"/>
        </w:rPr>
        <w:t>.</w:t>
      </w:r>
    </w:p>
    <w:p w:rsidR="00047FB9" w:rsidRPr="00C65B67" w:rsidRDefault="00047FB9" w:rsidP="00047FB9">
      <w:pPr>
        <w:numPr>
          <w:ilvl w:val="0"/>
          <w:numId w:val="1"/>
        </w:numPr>
        <w:tabs>
          <w:tab w:val="left" w:pos="567"/>
        </w:tabs>
        <w:spacing w:before="120" w:line="360" w:lineRule="auto"/>
        <w:rPr>
          <w:rFonts w:eastAsia="Arial Unicode MS" w:cs="Arial"/>
          <w:bCs/>
          <w:color w:val="000000" w:themeColor="text1"/>
          <w:sz w:val="24"/>
          <w:szCs w:val="24"/>
        </w:rPr>
      </w:pPr>
      <w:r w:rsidRPr="00C65B67">
        <w:rPr>
          <w:rFonts w:eastAsia="Arial Unicode MS" w:cs="Arial"/>
          <w:bCs/>
          <w:color w:val="000000" w:themeColor="text1"/>
          <w:sz w:val="24"/>
          <w:szCs w:val="24"/>
        </w:rPr>
        <w:t>4.</w:t>
      </w:r>
      <w:r w:rsidR="003F2034" w:rsidRPr="00C65B67">
        <w:rPr>
          <w:rFonts w:eastAsia="Arial Unicode MS" w:cs="Arial"/>
          <w:bCs/>
          <w:color w:val="000000" w:themeColor="text1"/>
          <w:sz w:val="24"/>
          <w:szCs w:val="24"/>
        </w:rPr>
        <w:t>1</w:t>
      </w:r>
      <w:r w:rsidR="004C3E9E">
        <w:rPr>
          <w:rFonts w:eastAsia="Arial Unicode MS" w:cs="Arial"/>
          <w:bCs/>
          <w:color w:val="000000" w:themeColor="text1"/>
          <w:sz w:val="24"/>
          <w:szCs w:val="24"/>
        </w:rPr>
        <w:t>.</w:t>
      </w:r>
      <w:r w:rsidRPr="00C65B67">
        <w:rPr>
          <w:rFonts w:eastAsia="Arial Unicode MS" w:cs="Arial"/>
          <w:bCs/>
          <w:color w:val="000000" w:themeColor="text1"/>
          <w:sz w:val="24"/>
          <w:szCs w:val="24"/>
        </w:rPr>
        <w:t xml:space="preserve"> Pela</w:t>
      </w:r>
      <w:r w:rsidR="005E2723">
        <w:rPr>
          <w:rFonts w:eastAsia="Arial Unicode MS" w:cs="Arial"/>
          <w:bCs/>
          <w:color w:val="000000" w:themeColor="text1"/>
          <w:sz w:val="24"/>
          <w:szCs w:val="24"/>
        </w:rPr>
        <w:t xml:space="preserve"> inexecução, total ou parcial d</w:t>
      </w:r>
      <w:r w:rsidR="00DB5FC1">
        <w:rPr>
          <w:rFonts w:eastAsia="Arial Unicode MS" w:cs="Arial"/>
          <w:bCs/>
          <w:color w:val="000000" w:themeColor="text1"/>
          <w:sz w:val="24"/>
          <w:szCs w:val="24"/>
        </w:rPr>
        <w:t>o</w:t>
      </w:r>
      <w:r w:rsidRPr="00C65B67">
        <w:rPr>
          <w:rFonts w:eastAsia="Arial Unicode MS" w:cs="Arial"/>
          <w:bCs/>
          <w:color w:val="000000" w:themeColor="text1"/>
          <w:sz w:val="24"/>
          <w:szCs w:val="24"/>
        </w:rPr>
        <w:t xml:space="preserve"> Contrato, a CESAMA poderá aplicar à CONTRATADA isoladamente ou cumulativamente: </w:t>
      </w:r>
    </w:p>
    <w:p w:rsidR="00047FB9" w:rsidRPr="00C65B67" w:rsidRDefault="00047FB9" w:rsidP="00047FB9">
      <w:pPr>
        <w:numPr>
          <w:ilvl w:val="0"/>
          <w:numId w:val="1"/>
        </w:numPr>
        <w:tabs>
          <w:tab w:val="left" w:pos="567"/>
        </w:tabs>
        <w:spacing w:before="120" w:line="360" w:lineRule="auto"/>
        <w:rPr>
          <w:rFonts w:eastAsia="Arial Unicode MS" w:cs="Arial"/>
          <w:bCs/>
          <w:color w:val="000000" w:themeColor="text1"/>
          <w:sz w:val="24"/>
          <w:szCs w:val="24"/>
        </w:rPr>
      </w:pPr>
      <w:r w:rsidRPr="00C65B67">
        <w:rPr>
          <w:rFonts w:eastAsia="Arial Unicode MS" w:cs="Arial"/>
          <w:bCs/>
          <w:color w:val="000000" w:themeColor="text1"/>
          <w:sz w:val="24"/>
          <w:szCs w:val="24"/>
        </w:rPr>
        <w:t>a) advertência;</w:t>
      </w:r>
    </w:p>
    <w:p w:rsidR="00047FB9" w:rsidRPr="00C65B67" w:rsidRDefault="00047FB9" w:rsidP="00150BF0">
      <w:pPr>
        <w:numPr>
          <w:ilvl w:val="0"/>
          <w:numId w:val="1"/>
        </w:numPr>
        <w:tabs>
          <w:tab w:val="left" w:pos="567"/>
        </w:tabs>
        <w:spacing w:before="120" w:line="360" w:lineRule="auto"/>
        <w:rPr>
          <w:rFonts w:eastAsia="Arial Unicode MS" w:cs="Arial"/>
          <w:bCs/>
          <w:color w:val="000000" w:themeColor="text1"/>
          <w:sz w:val="24"/>
          <w:szCs w:val="24"/>
        </w:rPr>
      </w:pPr>
      <w:r w:rsidRPr="00C65B67">
        <w:rPr>
          <w:rFonts w:eastAsia="Arial Unicode MS" w:cs="Arial"/>
          <w:bCs/>
          <w:color w:val="000000" w:themeColor="text1"/>
          <w:sz w:val="24"/>
          <w:szCs w:val="24"/>
        </w:rPr>
        <w:t xml:space="preserve">b) multa meramente moratória, como previsto no item 4.1 ou multa-penalidade de </w:t>
      </w:r>
      <w:r w:rsidR="003F2034" w:rsidRPr="00C65B67">
        <w:rPr>
          <w:rFonts w:eastAsia="Arial Unicode MS" w:cs="Arial"/>
          <w:bCs/>
          <w:color w:val="000000" w:themeColor="text1"/>
          <w:sz w:val="24"/>
          <w:szCs w:val="24"/>
        </w:rPr>
        <w:t xml:space="preserve">até </w:t>
      </w:r>
      <w:r w:rsidRPr="00C65B67">
        <w:rPr>
          <w:rFonts w:eastAsia="Arial Unicode MS" w:cs="Arial"/>
          <w:bCs/>
          <w:color w:val="000000" w:themeColor="text1"/>
          <w:sz w:val="24"/>
          <w:szCs w:val="24"/>
        </w:rPr>
        <w:t>3% (três por cento) sobre o valor do Contrato, na impossibilidade do mesmo;</w:t>
      </w:r>
    </w:p>
    <w:p w:rsidR="00047FB9" w:rsidRPr="00C65B67" w:rsidRDefault="00047FB9" w:rsidP="00047FB9">
      <w:pPr>
        <w:numPr>
          <w:ilvl w:val="0"/>
          <w:numId w:val="1"/>
        </w:numPr>
        <w:tabs>
          <w:tab w:val="left" w:pos="567"/>
        </w:tabs>
        <w:spacing w:before="120" w:line="360" w:lineRule="auto"/>
        <w:rPr>
          <w:rFonts w:eastAsia="Arial Unicode MS" w:cs="Arial"/>
          <w:bCs/>
          <w:color w:val="000000" w:themeColor="text1"/>
          <w:sz w:val="24"/>
          <w:szCs w:val="24"/>
        </w:rPr>
      </w:pPr>
      <w:r w:rsidRPr="00C65B67">
        <w:rPr>
          <w:rFonts w:eastAsia="Arial Unicode MS" w:cs="Arial"/>
          <w:bCs/>
          <w:color w:val="000000" w:themeColor="text1"/>
          <w:sz w:val="24"/>
          <w:szCs w:val="24"/>
        </w:rPr>
        <w:t>c) suspensão temporária de participar em licitação e impedimento de contratar com a CESAMA, por prazo não superior a 02 (dois) anos.</w:t>
      </w:r>
    </w:p>
    <w:p w:rsidR="003D377B" w:rsidRPr="00C65B67" w:rsidRDefault="003D377B" w:rsidP="003D377B">
      <w:pPr>
        <w:pStyle w:val="Ttulo3"/>
        <w:widowControl w:val="0"/>
        <w:tabs>
          <w:tab w:val="clear" w:pos="0"/>
        </w:tabs>
        <w:spacing w:before="480" w:line="360" w:lineRule="auto"/>
        <w:ind w:right="0"/>
        <w:jc w:val="both"/>
        <w:rPr>
          <w:rFonts w:cs="Arial"/>
          <w:color w:val="000000" w:themeColor="text1"/>
          <w:sz w:val="24"/>
          <w:szCs w:val="24"/>
        </w:rPr>
      </w:pPr>
      <w:r w:rsidRPr="00C65B67">
        <w:rPr>
          <w:rFonts w:cs="Arial"/>
          <w:color w:val="000000" w:themeColor="text1"/>
          <w:sz w:val="24"/>
          <w:szCs w:val="24"/>
        </w:rPr>
        <w:t>CLÁUSULA QUINTA: DAS OBRIGAÇÕES E RESPONSABILIDADES</w:t>
      </w:r>
    </w:p>
    <w:p w:rsidR="003D377B" w:rsidRPr="00C65B67" w:rsidRDefault="003D377B" w:rsidP="003D377B">
      <w:pPr>
        <w:pStyle w:val="WW-Corpodetexto312"/>
        <w:spacing w:before="240" w:line="360" w:lineRule="auto"/>
        <w:rPr>
          <w:bCs w:val="0"/>
          <w:color w:val="000000" w:themeColor="text1"/>
          <w:sz w:val="24"/>
          <w:szCs w:val="24"/>
        </w:rPr>
      </w:pPr>
      <w:r w:rsidRPr="00C65B67">
        <w:rPr>
          <w:bCs w:val="0"/>
          <w:color w:val="000000" w:themeColor="text1"/>
          <w:sz w:val="24"/>
          <w:szCs w:val="24"/>
        </w:rPr>
        <w:t>5.1. Da CESAMA:</w:t>
      </w:r>
    </w:p>
    <w:p w:rsidR="000F2BB5" w:rsidRPr="008A1758" w:rsidRDefault="000F2BB5" w:rsidP="000F2BB5">
      <w:pPr>
        <w:autoSpaceDE w:val="0"/>
        <w:autoSpaceDN w:val="0"/>
        <w:adjustRightInd w:val="0"/>
        <w:spacing w:before="120" w:line="360" w:lineRule="auto"/>
        <w:rPr>
          <w:rFonts w:cs="Arial"/>
          <w:sz w:val="24"/>
          <w:szCs w:val="24"/>
        </w:rPr>
      </w:pPr>
      <w:r>
        <w:rPr>
          <w:rFonts w:cs="Arial"/>
          <w:sz w:val="24"/>
          <w:szCs w:val="24"/>
        </w:rPr>
        <w:t xml:space="preserve">5.1.1 </w:t>
      </w:r>
      <w:r w:rsidRPr="008A1758">
        <w:rPr>
          <w:rFonts w:cs="Arial"/>
          <w:sz w:val="24"/>
          <w:szCs w:val="24"/>
        </w:rPr>
        <w:t xml:space="preserve">Emitir </w:t>
      </w:r>
      <w:r>
        <w:rPr>
          <w:rFonts w:cs="Arial"/>
          <w:sz w:val="24"/>
          <w:szCs w:val="24"/>
        </w:rPr>
        <w:t>a ordem de serviço e as ordens de fornecimento de acordo com a necessidade</w:t>
      </w:r>
      <w:r w:rsidRPr="008A1758">
        <w:rPr>
          <w:rFonts w:cs="Arial"/>
          <w:sz w:val="24"/>
          <w:szCs w:val="24"/>
        </w:rPr>
        <w:t>.</w:t>
      </w:r>
    </w:p>
    <w:p w:rsidR="000F2BB5" w:rsidRPr="008A1758" w:rsidRDefault="000F2BB5" w:rsidP="000F2BB5">
      <w:pPr>
        <w:autoSpaceDE w:val="0"/>
        <w:autoSpaceDN w:val="0"/>
        <w:adjustRightInd w:val="0"/>
        <w:spacing w:before="120" w:line="360" w:lineRule="auto"/>
        <w:rPr>
          <w:rFonts w:cs="Arial"/>
          <w:sz w:val="24"/>
          <w:szCs w:val="24"/>
        </w:rPr>
      </w:pPr>
      <w:r>
        <w:rPr>
          <w:rFonts w:cs="Arial"/>
          <w:sz w:val="24"/>
          <w:szCs w:val="24"/>
        </w:rPr>
        <w:t xml:space="preserve">5.1.2 </w:t>
      </w:r>
      <w:r w:rsidRPr="008A1758">
        <w:rPr>
          <w:rFonts w:cs="Arial"/>
          <w:sz w:val="24"/>
          <w:szCs w:val="24"/>
        </w:rPr>
        <w:t xml:space="preserve">Efetuar todos os pagamentos devidos à </w:t>
      </w:r>
      <w:r>
        <w:rPr>
          <w:rFonts w:cs="Arial"/>
          <w:sz w:val="24"/>
          <w:szCs w:val="24"/>
        </w:rPr>
        <w:t>Contratada,</w:t>
      </w:r>
      <w:r w:rsidRPr="008A1758">
        <w:rPr>
          <w:rFonts w:cs="Arial"/>
          <w:sz w:val="24"/>
          <w:szCs w:val="24"/>
        </w:rPr>
        <w:t xml:space="preserve"> nas condições estabelecidas.</w:t>
      </w:r>
    </w:p>
    <w:p w:rsidR="000F2BB5" w:rsidRPr="008A1758" w:rsidRDefault="000F2BB5" w:rsidP="000F2BB5">
      <w:pPr>
        <w:autoSpaceDE w:val="0"/>
        <w:autoSpaceDN w:val="0"/>
        <w:adjustRightInd w:val="0"/>
        <w:spacing w:before="120" w:line="360" w:lineRule="auto"/>
        <w:rPr>
          <w:rFonts w:cs="Arial"/>
          <w:sz w:val="24"/>
          <w:szCs w:val="24"/>
        </w:rPr>
      </w:pPr>
      <w:r>
        <w:rPr>
          <w:rFonts w:cs="Arial"/>
          <w:sz w:val="24"/>
          <w:szCs w:val="24"/>
        </w:rPr>
        <w:t xml:space="preserve">5.1.3 </w:t>
      </w:r>
      <w:r w:rsidRPr="008A1758">
        <w:rPr>
          <w:rFonts w:cs="Arial"/>
          <w:sz w:val="24"/>
          <w:szCs w:val="24"/>
        </w:rPr>
        <w:t xml:space="preserve">Fiscalizar a execução </w:t>
      </w:r>
      <w:r>
        <w:rPr>
          <w:rFonts w:cs="Arial"/>
          <w:sz w:val="24"/>
          <w:szCs w:val="24"/>
        </w:rPr>
        <w:t xml:space="preserve">do </w:t>
      </w:r>
      <w:r w:rsidRPr="00123E66">
        <w:rPr>
          <w:sz w:val="24"/>
          <w:szCs w:val="24"/>
        </w:rPr>
        <w:t>Contrato</w:t>
      </w:r>
      <w:r w:rsidRPr="008A1758">
        <w:rPr>
          <w:rFonts w:cs="Arial"/>
          <w:sz w:val="24"/>
          <w:szCs w:val="24"/>
        </w:rPr>
        <w:t xml:space="preserve">, o que não fará cessar ou diminuir a responsabilidade da </w:t>
      </w:r>
      <w:r>
        <w:rPr>
          <w:rFonts w:cs="Arial"/>
          <w:sz w:val="24"/>
          <w:szCs w:val="24"/>
        </w:rPr>
        <w:t>fornecedora</w:t>
      </w:r>
      <w:r w:rsidRPr="008A1758">
        <w:rPr>
          <w:rFonts w:cs="Arial"/>
          <w:sz w:val="24"/>
          <w:szCs w:val="24"/>
        </w:rPr>
        <w:t xml:space="preserve"> pelo perfeito cumprimento das obrigações estipuladas, nem por quaisquer danos, inclusive quanto a terceiros, ou por irregularidades constatadas;</w:t>
      </w:r>
    </w:p>
    <w:p w:rsidR="000F2BB5" w:rsidRDefault="000F2BB5" w:rsidP="000F2BB5">
      <w:pPr>
        <w:spacing w:before="240" w:line="360" w:lineRule="auto"/>
        <w:rPr>
          <w:rFonts w:cs="Arial"/>
          <w:sz w:val="24"/>
          <w:szCs w:val="24"/>
        </w:rPr>
      </w:pPr>
      <w:r>
        <w:rPr>
          <w:rFonts w:cs="Arial"/>
          <w:sz w:val="24"/>
          <w:szCs w:val="24"/>
        </w:rPr>
        <w:t xml:space="preserve">5.1.4 </w:t>
      </w:r>
      <w:r w:rsidRPr="008A1758">
        <w:rPr>
          <w:rFonts w:cs="Arial"/>
          <w:sz w:val="24"/>
          <w:szCs w:val="24"/>
        </w:rPr>
        <w:t xml:space="preserve">Rejeitar todo e </w:t>
      </w:r>
      <w:r w:rsidRPr="002F176B">
        <w:rPr>
          <w:rFonts w:cs="Arial"/>
          <w:sz w:val="24"/>
          <w:szCs w:val="24"/>
        </w:rPr>
        <w:t>qualquer serviço</w:t>
      </w:r>
      <w:r w:rsidRPr="008A1758">
        <w:rPr>
          <w:rFonts w:cs="Arial"/>
          <w:sz w:val="24"/>
          <w:szCs w:val="24"/>
        </w:rPr>
        <w:t xml:space="preserve"> de má qualidade e em desconformidade com as especificações deste </w:t>
      </w:r>
      <w:r w:rsidR="003C3E7A">
        <w:rPr>
          <w:rFonts w:cs="Arial"/>
          <w:sz w:val="24"/>
          <w:szCs w:val="24"/>
        </w:rPr>
        <w:t>instrumento.</w:t>
      </w:r>
    </w:p>
    <w:p w:rsidR="003D377B" w:rsidRPr="00C65B67" w:rsidRDefault="003D377B" w:rsidP="000F2BB5">
      <w:pPr>
        <w:spacing w:before="240" w:line="360" w:lineRule="auto"/>
        <w:rPr>
          <w:rFonts w:cs="Arial"/>
          <w:b/>
          <w:color w:val="000000" w:themeColor="text1"/>
          <w:sz w:val="24"/>
          <w:szCs w:val="24"/>
        </w:rPr>
      </w:pPr>
      <w:r w:rsidRPr="00C65B67">
        <w:rPr>
          <w:rFonts w:cs="Arial"/>
          <w:b/>
          <w:color w:val="000000" w:themeColor="text1"/>
          <w:sz w:val="24"/>
          <w:szCs w:val="24"/>
        </w:rPr>
        <w:t>5.2. Da Contratada:</w:t>
      </w:r>
    </w:p>
    <w:p w:rsidR="001E53D1" w:rsidRPr="004E11E2" w:rsidRDefault="001E53D1" w:rsidP="001E53D1">
      <w:pPr>
        <w:autoSpaceDE w:val="0"/>
        <w:autoSpaceDN w:val="0"/>
        <w:adjustRightInd w:val="0"/>
        <w:spacing w:before="120" w:line="360" w:lineRule="auto"/>
        <w:rPr>
          <w:rFonts w:cs="Arial"/>
          <w:color w:val="000000"/>
          <w:sz w:val="24"/>
          <w:szCs w:val="24"/>
        </w:rPr>
      </w:pPr>
      <w:r>
        <w:rPr>
          <w:rFonts w:cs="Arial"/>
          <w:color w:val="000000"/>
          <w:sz w:val="24"/>
          <w:szCs w:val="24"/>
        </w:rPr>
        <w:t xml:space="preserve">5.2.1 </w:t>
      </w:r>
      <w:r w:rsidRPr="004E11E2">
        <w:rPr>
          <w:rFonts w:cs="Arial"/>
          <w:color w:val="000000"/>
          <w:sz w:val="24"/>
          <w:szCs w:val="24"/>
        </w:rPr>
        <w:t>A contratada se obriga a manter sob única e exclusiva todo pessoal necessário à execução dos serviços contratados reconhece</w:t>
      </w:r>
      <w:r>
        <w:rPr>
          <w:rFonts w:cs="Arial"/>
          <w:color w:val="000000"/>
          <w:sz w:val="24"/>
          <w:szCs w:val="24"/>
        </w:rPr>
        <w:t>ndo, também, que é de única e ex</w:t>
      </w:r>
      <w:r w:rsidRPr="004E11E2">
        <w:rPr>
          <w:rFonts w:cs="Arial"/>
          <w:color w:val="000000"/>
          <w:sz w:val="24"/>
          <w:szCs w:val="24"/>
        </w:rPr>
        <w:t>clusivas responsabilidade os danos que vier à causar a CESAMA, coisa, propriedade ou pessoa de terceiros, por si ou por seu empregado, responsabilizan</w:t>
      </w:r>
      <w:r>
        <w:rPr>
          <w:rFonts w:cs="Arial"/>
          <w:color w:val="000000"/>
          <w:sz w:val="24"/>
          <w:szCs w:val="24"/>
        </w:rPr>
        <w:t>do-se pelos ressarcimentos e in</w:t>
      </w:r>
      <w:r w:rsidRPr="004E11E2">
        <w:rPr>
          <w:rFonts w:cs="Arial"/>
          <w:color w:val="000000"/>
          <w:sz w:val="24"/>
          <w:szCs w:val="24"/>
        </w:rPr>
        <w:t>denizações que tais danos ou prejuízos podem causar , em decorrência da execução dos ser</w:t>
      </w:r>
      <w:r>
        <w:rPr>
          <w:rFonts w:cs="Arial"/>
          <w:color w:val="000000"/>
          <w:sz w:val="24"/>
          <w:szCs w:val="24"/>
        </w:rPr>
        <w:t>viços, objeto presente neste con</w:t>
      </w:r>
      <w:r w:rsidRPr="004E11E2">
        <w:rPr>
          <w:rFonts w:cs="Arial"/>
          <w:color w:val="000000"/>
          <w:sz w:val="24"/>
          <w:szCs w:val="24"/>
        </w:rPr>
        <w:t>trato, sem qualquer ônus para CESAMA, seja na esfera administrativa ou judicial, não reduzindo esta responsabilidade a fiscalização ou acompanhamento da CESAMA;</w:t>
      </w:r>
    </w:p>
    <w:p w:rsidR="001E53D1" w:rsidRDefault="001E53D1" w:rsidP="001E53D1">
      <w:pPr>
        <w:autoSpaceDE w:val="0"/>
        <w:autoSpaceDN w:val="0"/>
        <w:adjustRightInd w:val="0"/>
        <w:spacing w:before="120" w:line="360" w:lineRule="auto"/>
        <w:rPr>
          <w:rFonts w:cs="Arial"/>
          <w:color w:val="000000"/>
          <w:sz w:val="24"/>
          <w:szCs w:val="24"/>
        </w:rPr>
      </w:pPr>
      <w:r>
        <w:rPr>
          <w:rFonts w:cs="Arial"/>
          <w:color w:val="000000"/>
          <w:sz w:val="24"/>
          <w:szCs w:val="24"/>
        </w:rPr>
        <w:t xml:space="preserve">5.2.2 </w:t>
      </w:r>
      <w:r w:rsidRPr="004E11E2">
        <w:rPr>
          <w:rFonts w:cs="Arial"/>
          <w:color w:val="000000"/>
          <w:sz w:val="24"/>
          <w:szCs w:val="24"/>
        </w:rPr>
        <w:t>A Contratada se obriga a executar os serviços dentro dos padrões técnicos recomendáveis e das especificações fornecidas e cronograma, responsabilizando-se pela solidez, segurança</w:t>
      </w:r>
      <w:r>
        <w:rPr>
          <w:rFonts w:cs="Arial"/>
          <w:color w:val="000000"/>
          <w:sz w:val="24"/>
          <w:szCs w:val="24"/>
        </w:rPr>
        <w:t xml:space="preserve"> </w:t>
      </w:r>
      <w:r w:rsidRPr="004E11E2">
        <w:rPr>
          <w:rFonts w:cs="Arial"/>
          <w:color w:val="000000"/>
          <w:sz w:val="24"/>
          <w:szCs w:val="24"/>
        </w:rPr>
        <w:t xml:space="preserve">e boa execução dos serviços e dos materiais empregados, comprometendo-se até a entrega e aceitação total dos serviços a substituir gratuitamente e a efetuar quaisquer reparos necessários, por força de vício, defeito, erros, falhas e outras irregularidades provenientes de negligência , desídia, má fé ou imperfeição do </w:t>
      </w:r>
      <w:r>
        <w:rPr>
          <w:rFonts w:cs="Arial"/>
          <w:color w:val="000000"/>
          <w:sz w:val="24"/>
          <w:szCs w:val="24"/>
        </w:rPr>
        <w:t>serviço</w:t>
      </w:r>
      <w:r w:rsidRPr="004E11E2">
        <w:rPr>
          <w:rFonts w:cs="Arial"/>
          <w:color w:val="000000"/>
          <w:sz w:val="24"/>
          <w:szCs w:val="24"/>
        </w:rPr>
        <w:t xml:space="preserve"> por ela aplicado ou mão-de-obra empregada que torne a obra imprópria, perigosa ou imperfeita para as finalidades a que se destina, tomando as precauções necessárias à segurança de terceiros; </w:t>
      </w:r>
    </w:p>
    <w:p w:rsidR="001E53D1" w:rsidRDefault="001E53D1" w:rsidP="001E53D1">
      <w:pPr>
        <w:autoSpaceDE w:val="0"/>
        <w:autoSpaceDN w:val="0"/>
        <w:adjustRightInd w:val="0"/>
        <w:spacing w:before="120" w:line="360" w:lineRule="auto"/>
        <w:rPr>
          <w:rFonts w:cs="Arial"/>
          <w:color w:val="000000"/>
          <w:sz w:val="24"/>
          <w:szCs w:val="24"/>
        </w:rPr>
      </w:pPr>
      <w:r>
        <w:rPr>
          <w:rFonts w:cs="Arial"/>
          <w:color w:val="000000"/>
          <w:sz w:val="24"/>
          <w:szCs w:val="24"/>
        </w:rPr>
        <w:t>5.2.3 A contratada deverá responsabilizar-se por todos os ônus tributários, emolumentos, honorários ou despesas incidentais sobre os serviços contratados, bem como cumprir, rigorosamente todas as obrigações trabalhistas, previdenciárias e acidentárias relativas ao pessoal que empregar para a execução dos serviços, inclusive as decorrentes de convenções, acordos ou dissídios coletivos e normas de segurança e higiene do trabalho, relativos aos serviços contratados;</w:t>
      </w:r>
    </w:p>
    <w:p w:rsidR="001E53D1" w:rsidRDefault="001E53D1" w:rsidP="001E53D1">
      <w:pPr>
        <w:autoSpaceDE w:val="0"/>
        <w:autoSpaceDN w:val="0"/>
        <w:adjustRightInd w:val="0"/>
        <w:spacing w:before="120" w:line="360" w:lineRule="auto"/>
        <w:rPr>
          <w:rFonts w:cs="Arial"/>
          <w:color w:val="000000"/>
          <w:sz w:val="24"/>
          <w:szCs w:val="24"/>
        </w:rPr>
      </w:pPr>
      <w:r>
        <w:rPr>
          <w:rFonts w:cs="Arial"/>
          <w:color w:val="000000"/>
          <w:sz w:val="24"/>
          <w:szCs w:val="24"/>
        </w:rPr>
        <w:t>5.2.4 A contratada deverá manter fiscalização e supervisão de qualidade dos serviços por pessoa credenciada a representá-lo sempr</w:t>
      </w:r>
      <w:r w:rsidR="00401F91">
        <w:rPr>
          <w:rFonts w:cs="Arial"/>
          <w:color w:val="000000"/>
          <w:sz w:val="24"/>
          <w:szCs w:val="24"/>
        </w:rPr>
        <w:t>e</w:t>
      </w:r>
      <w:r>
        <w:rPr>
          <w:rFonts w:cs="Arial"/>
          <w:color w:val="000000"/>
          <w:sz w:val="24"/>
          <w:szCs w:val="24"/>
        </w:rPr>
        <w:t xml:space="preserve"> que necessário junto a CESAMA;</w:t>
      </w:r>
    </w:p>
    <w:p w:rsidR="001E53D1" w:rsidRDefault="001E53D1" w:rsidP="001E53D1">
      <w:pPr>
        <w:autoSpaceDE w:val="0"/>
        <w:autoSpaceDN w:val="0"/>
        <w:adjustRightInd w:val="0"/>
        <w:spacing w:before="120" w:line="360" w:lineRule="auto"/>
        <w:rPr>
          <w:rFonts w:cs="Arial"/>
          <w:color w:val="000000"/>
          <w:sz w:val="24"/>
          <w:szCs w:val="24"/>
        </w:rPr>
      </w:pPr>
      <w:r>
        <w:rPr>
          <w:rFonts w:cs="Arial"/>
          <w:color w:val="000000"/>
          <w:sz w:val="24"/>
          <w:szCs w:val="24"/>
        </w:rPr>
        <w:t>5.2.5 A contratada se obriga manter durante toda a execução do Contrato, em compatibilidade com as obrigações por ela assumidas, todas as condições de habilitação e qualificação informadas na proposta;</w:t>
      </w:r>
    </w:p>
    <w:p w:rsidR="001E53D1" w:rsidRPr="005400B5" w:rsidRDefault="001E53D1" w:rsidP="001E53D1">
      <w:pPr>
        <w:autoSpaceDE w:val="0"/>
        <w:autoSpaceDN w:val="0"/>
        <w:adjustRightInd w:val="0"/>
        <w:spacing w:before="120" w:line="360" w:lineRule="auto"/>
        <w:rPr>
          <w:rFonts w:cs="Arial"/>
          <w:color w:val="000000"/>
          <w:sz w:val="24"/>
          <w:szCs w:val="24"/>
        </w:rPr>
      </w:pPr>
      <w:r>
        <w:rPr>
          <w:rFonts w:cs="Arial"/>
          <w:color w:val="000000"/>
          <w:sz w:val="24"/>
          <w:szCs w:val="24"/>
        </w:rPr>
        <w:t>5.2.</w:t>
      </w:r>
      <w:r w:rsidRPr="005400B5">
        <w:rPr>
          <w:rFonts w:cs="Arial"/>
          <w:color w:val="000000"/>
          <w:sz w:val="24"/>
          <w:szCs w:val="24"/>
        </w:rPr>
        <w:t>6 Providenciar, imediatamente, a correção das deficiências apontadas pela CESAMA com res</w:t>
      </w:r>
      <w:r>
        <w:rPr>
          <w:rFonts w:cs="Arial"/>
          <w:color w:val="000000"/>
          <w:sz w:val="24"/>
          <w:szCs w:val="24"/>
        </w:rPr>
        <w:t>peito ao fornecimento do objeto;</w:t>
      </w:r>
    </w:p>
    <w:p w:rsidR="001E53D1" w:rsidRPr="005400B5" w:rsidRDefault="001E53D1" w:rsidP="001E53D1">
      <w:pPr>
        <w:autoSpaceDE w:val="0"/>
        <w:autoSpaceDN w:val="0"/>
        <w:adjustRightInd w:val="0"/>
        <w:spacing w:before="120" w:line="360" w:lineRule="auto"/>
        <w:rPr>
          <w:rFonts w:cs="Arial"/>
          <w:color w:val="000000"/>
          <w:sz w:val="24"/>
          <w:szCs w:val="24"/>
        </w:rPr>
      </w:pPr>
      <w:r>
        <w:rPr>
          <w:rFonts w:cs="Arial"/>
          <w:color w:val="000000"/>
          <w:sz w:val="24"/>
          <w:szCs w:val="24"/>
        </w:rPr>
        <w:t>5.2.</w:t>
      </w:r>
      <w:r w:rsidRPr="005400B5">
        <w:rPr>
          <w:rFonts w:cs="Arial"/>
          <w:color w:val="000000"/>
          <w:sz w:val="24"/>
          <w:szCs w:val="24"/>
        </w:rPr>
        <w:t xml:space="preserve">7 Entregar os serviços dentro das condições estabelecidas e respeitando </w:t>
      </w:r>
      <w:r>
        <w:rPr>
          <w:rFonts w:cs="Arial"/>
          <w:color w:val="000000"/>
          <w:sz w:val="24"/>
          <w:szCs w:val="24"/>
        </w:rPr>
        <w:t>os prazos fixados;</w:t>
      </w:r>
    </w:p>
    <w:p w:rsidR="001E53D1" w:rsidRPr="005400B5" w:rsidRDefault="001E53D1" w:rsidP="001E53D1">
      <w:pPr>
        <w:autoSpaceDE w:val="0"/>
        <w:autoSpaceDN w:val="0"/>
        <w:adjustRightInd w:val="0"/>
        <w:spacing w:before="120" w:line="360" w:lineRule="auto"/>
        <w:rPr>
          <w:rFonts w:cs="Arial"/>
          <w:color w:val="000000"/>
          <w:sz w:val="24"/>
          <w:szCs w:val="24"/>
        </w:rPr>
      </w:pPr>
      <w:r>
        <w:rPr>
          <w:rFonts w:cs="Arial"/>
          <w:color w:val="000000"/>
          <w:sz w:val="24"/>
          <w:szCs w:val="24"/>
        </w:rPr>
        <w:t>5.2.</w:t>
      </w:r>
      <w:r w:rsidRPr="005400B5">
        <w:rPr>
          <w:rFonts w:cs="Arial"/>
          <w:color w:val="000000"/>
          <w:sz w:val="24"/>
          <w:szCs w:val="24"/>
        </w:rPr>
        <w:t xml:space="preserve">8 Responsabilizar-se pela quantidade e qualidade dos serviços, substituindo, imediatamente, aqueles que apresentarem qualquer tipo de vício ou imperfeição, ou não se adequarem às especificações constantes deste Termo, sob pena de aplicação das sanções cabíveis, inclusive rescisão do </w:t>
      </w:r>
      <w:r w:rsidRPr="005400B5">
        <w:rPr>
          <w:color w:val="000000"/>
          <w:sz w:val="24"/>
          <w:szCs w:val="24"/>
        </w:rPr>
        <w:t>Contrato</w:t>
      </w:r>
      <w:r>
        <w:rPr>
          <w:rFonts w:cs="Arial"/>
          <w:color w:val="000000"/>
          <w:sz w:val="24"/>
          <w:szCs w:val="24"/>
        </w:rPr>
        <w:t>;</w:t>
      </w:r>
    </w:p>
    <w:p w:rsidR="001E53D1" w:rsidRPr="005400B5" w:rsidRDefault="001E53D1" w:rsidP="001E53D1">
      <w:pPr>
        <w:autoSpaceDE w:val="0"/>
        <w:autoSpaceDN w:val="0"/>
        <w:adjustRightInd w:val="0"/>
        <w:spacing w:before="120" w:line="360" w:lineRule="auto"/>
        <w:rPr>
          <w:rFonts w:cs="Arial"/>
          <w:color w:val="000000"/>
          <w:sz w:val="24"/>
          <w:szCs w:val="24"/>
        </w:rPr>
      </w:pPr>
      <w:r>
        <w:rPr>
          <w:rFonts w:cs="Arial"/>
          <w:color w:val="000000"/>
          <w:sz w:val="24"/>
          <w:szCs w:val="24"/>
        </w:rPr>
        <w:t>5.2.</w:t>
      </w:r>
      <w:r w:rsidRPr="005400B5">
        <w:rPr>
          <w:rFonts w:cs="Arial"/>
          <w:color w:val="000000"/>
          <w:sz w:val="24"/>
          <w:szCs w:val="24"/>
        </w:rPr>
        <w:t>9 Cumprir os prazos previstos neste Termo de Referência ou outros que v</w:t>
      </w:r>
      <w:r>
        <w:rPr>
          <w:rFonts w:cs="Arial"/>
          <w:color w:val="000000"/>
          <w:sz w:val="24"/>
          <w:szCs w:val="24"/>
        </w:rPr>
        <w:t>enham a ser fixados pela CESAMA;</w:t>
      </w:r>
    </w:p>
    <w:p w:rsidR="001E53D1" w:rsidRPr="005400B5" w:rsidRDefault="001E53D1" w:rsidP="001E53D1">
      <w:pPr>
        <w:autoSpaceDE w:val="0"/>
        <w:autoSpaceDN w:val="0"/>
        <w:adjustRightInd w:val="0"/>
        <w:spacing w:before="120" w:line="360" w:lineRule="auto"/>
        <w:rPr>
          <w:rFonts w:cs="Arial"/>
          <w:color w:val="000000"/>
          <w:sz w:val="24"/>
          <w:szCs w:val="24"/>
        </w:rPr>
      </w:pPr>
      <w:r>
        <w:rPr>
          <w:rFonts w:cs="Arial"/>
          <w:color w:val="000000"/>
          <w:sz w:val="24"/>
          <w:szCs w:val="24"/>
        </w:rPr>
        <w:t>5.2.</w:t>
      </w:r>
      <w:r w:rsidRPr="005400B5">
        <w:rPr>
          <w:rFonts w:cs="Arial"/>
          <w:color w:val="000000"/>
          <w:sz w:val="24"/>
          <w:szCs w:val="24"/>
        </w:rPr>
        <w:t xml:space="preserve">10 Dirimir qualquer dúvida e prestar esclarecimentos acerca da execução da </w:t>
      </w:r>
      <w:r w:rsidRPr="00B9710F">
        <w:rPr>
          <w:rFonts w:cs="Arial"/>
          <w:color w:val="000000"/>
          <w:sz w:val="24"/>
          <w:szCs w:val="24"/>
        </w:rPr>
        <w:t>Ordem de Serviço</w:t>
      </w:r>
      <w:r w:rsidRPr="005400B5">
        <w:rPr>
          <w:rFonts w:cs="Arial"/>
          <w:color w:val="000000"/>
          <w:sz w:val="24"/>
          <w:szCs w:val="24"/>
        </w:rPr>
        <w:t>, durante toda a sua vigência, a pedido da CESAMA.</w:t>
      </w:r>
    </w:p>
    <w:p w:rsidR="001742D9" w:rsidRDefault="001742D9" w:rsidP="003F2034">
      <w:pPr>
        <w:numPr>
          <w:ilvl w:val="0"/>
          <w:numId w:val="1"/>
        </w:numPr>
        <w:tabs>
          <w:tab w:val="left" w:pos="567"/>
        </w:tabs>
        <w:spacing w:before="120" w:line="360" w:lineRule="auto"/>
        <w:rPr>
          <w:rFonts w:cs="Arial"/>
          <w:b/>
          <w:color w:val="000000" w:themeColor="text1"/>
          <w:sz w:val="24"/>
          <w:szCs w:val="24"/>
        </w:rPr>
      </w:pPr>
    </w:p>
    <w:p w:rsidR="003D377B" w:rsidRPr="00C65B67" w:rsidRDefault="003D377B" w:rsidP="003F2034">
      <w:pPr>
        <w:numPr>
          <w:ilvl w:val="0"/>
          <w:numId w:val="1"/>
        </w:numPr>
        <w:tabs>
          <w:tab w:val="left" w:pos="567"/>
        </w:tabs>
        <w:spacing w:before="120" w:line="360" w:lineRule="auto"/>
        <w:rPr>
          <w:rFonts w:cs="Arial"/>
          <w:b/>
          <w:color w:val="000000" w:themeColor="text1"/>
          <w:sz w:val="24"/>
          <w:szCs w:val="24"/>
        </w:rPr>
      </w:pPr>
      <w:r w:rsidRPr="00C65B67">
        <w:rPr>
          <w:rFonts w:cs="Arial"/>
          <w:b/>
          <w:color w:val="000000" w:themeColor="text1"/>
          <w:sz w:val="24"/>
          <w:szCs w:val="24"/>
        </w:rPr>
        <w:t>CLÁUSULA SEXTA: DAS ALTERAÇÕES</w:t>
      </w:r>
    </w:p>
    <w:p w:rsidR="003D377B" w:rsidRPr="00C65B67" w:rsidRDefault="003D377B" w:rsidP="003D377B">
      <w:pPr>
        <w:spacing w:before="120" w:line="360" w:lineRule="auto"/>
        <w:rPr>
          <w:rFonts w:cs="Arial"/>
          <w:color w:val="000000" w:themeColor="text1"/>
          <w:sz w:val="24"/>
          <w:szCs w:val="24"/>
        </w:rPr>
      </w:pPr>
      <w:r w:rsidRPr="00C65B67">
        <w:rPr>
          <w:rFonts w:cs="Arial"/>
          <w:color w:val="000000" w:themeColor="text1"/>
          <w:sz w:val="24"/>
          <w:szCs w:val="24"/>
        </w:rPr>
        <w:t xml:space="preserve">6.1. </w:t>
      </w:r>
      <w:r w:rsidR="001132B5">
        <w:rPr>
          <w:rFonts w:eastAsia="Arial Unicode MS" w:cs="Arial"/>
          <w:iCs/>
          <w:color w:val="000000" w:themeColor="text1"/>
          <w:sz w:val="24"/>
          <w:szCs w:val="24"/>
        </w:rPr>
        <w:t>O</w:t>
      </w:r>
      <w:r w:rsidR="008D2FFE" w:rsidRPr="00C65B67">
        <w:rPr>
          <w:rFonts w:eastAsia="Arial Unicode MS" w:cs="Arial"/>
          <w:iCs/>
          <w:color w:val="000000" w:themeColor="text1"/>
          <w:sz w:val="24"/>
          <w:szCs w:val="24"/>
        </w:rPr>
        <w:t xml:space="preserve"> presente </w:t>
      </w:r>
      <w:r w:rsidR="001132B5">
        <w:rPr>
          <w:rFonts w:eastAsia="Arial Unicode MS" w:cs="Arial"/>
          <w:iCs/>
          <w:color w:val="000000" w:themeColor="text1"/>
          <w:sz w:val="24"/>
          <w:szCs w:val="24"/>
        </w:rPr>
        <w:t>c</w:t>
      </w:r>
      <w:r w:rsidR="008D2FFE" w:rsidRPr="00C65B67">
        <w:rPr>
          <w:rFonts w:eastAsia="Arial Unicode MS" w:cs="Arial"/>
          <w:iCs/>
          <w:color w:val="000000" w:themeColor="text1"/>
          <w:sz w:val="24"/>
          <w:szCs w:val="24"/>
        </w:rPr>
        <w:t>ontrato poderá ser alterad</w:t>
      </w:r>
      <w:r w:rsidR="001132B5">
        <w:rPr>
          <w:rFonts w:eastAsia="Arial Unicode MS" w:cs="Arial"/>
          <w:iCs/>
          <w:color w:val="000000" w:themeColor="text1"/>
          <w:sz w:val="24"/>
          <w:szCs w:val="24"/>
        </w:rPr>
        <w:t>o</w:t>
      </w:r>
      <w:r w:rsidR="008D2FFE" w:rsidRPr="00C65B67">
        <w:rPr>
          <w:rFonts w:eastAsia="Arial Unicode MS" w:cs="Arial"/>
          <w:iCs/>
          <w:color w:val="000000" w:themeColor="text1"/>
          <w:sz w:val="24"/>
          <w:szCs w:val="24"/>
        </w:rPr>
        <w:t>, por acordo entre as partes, nas hipóteses disciplinadas no art. 81 da Lei nº 13.303/2016, entre outras legal ou contratualmente previstas</w:t>
      </w:r>
      <w:r w:rsidRPr="00C65B67">
        <w:rPr>
          <w:rFonts w:cs="Arial"/>
          <w:color w:val="000000" w:themeColor="text1"/>
          <w:sz w:val="24"/>
          <w:szCs w:val="24"/>
        </w:rPr>
        <w:t>.</w:t>
      </w:r>
    </w:p>
    <w:p w:rsidR="00840110" w:rsidRDefault="00840110" w:rsidP="00FD11F3">
      <w:pPr>
        <w:spacing w:before="120" w:line="360" w:lineRule="auto"/>
        <w:rPr>
          <w:rFonts w:cs="Arial"/>
          <w:b/>
          <w:color w:val="000000" w:themeColor="text1"/>
          <w:sz w:val="24"/>
          <w:szCs w:val="24"/>
        </w:rPr>
      </w:pPr>
    </w:p>
    <w:p w:rsidR="009F5787" w:rsidRDefault="009F5787" w:rsidP="00FD11F3">
      <w:pPr>
        <w:spacing w:before="120" w:line="360" w:lineRule="auto"/>
        <w:rPr>
          <w:rFonts w:cs="Arial"/>
          <w:b/>
          <w:color w:val="000000" w:themeColor="text1"/>
          <w:sz w:val="24"/>
          <w:szCs w:val="24"/>
        </w:rPr>
      </w:pPr>
    </w:p>
    <w:p w:rsidR="00FD11F3" w:rsidRPr="00C65B67" w:rsidRDefault="003D377B" w:rsidP="00FD11F3">
      <w:pPr>
        <w:spacing w:before="120" w:line="360" w:lineRule="auto"/>
        <w:rPr>
          <w:rFonts w:eastAsia="Arial Unicode MS" w:cs="Arial"/>
          <w:b/>
          <w:bCs/>
          <w:color w:val="000000" w:themeColor="text1"/>
          <w:sz w:val="24"/>
          <w:szCs w:val="24"/>
        </w:rPr>
      </w:pPr>
      <w:r w:rsidRPr="00C65B67">
        <w:rPr>
          <w:rFonts w:cs="Arial"/>
          <w:b/>
          <w:color w:val="000000" w:themeColor="text1"/>
          <w:sz w:val="24"/>
          <w:szCs w:val="24"/>
        </w:rPr>
        <w:t>CLÁUSULA SÉTIMA</w:t>
      </w:r>
      <w:r w:rsidR="00FD11F3" w:rsidRPr="00C65B67">
        <w:rPr>
          <w:rFonts w:eastAsia="Arial Unicode MS" w:cs="Arial"/>
          <w:b/>
          <w:bCs/>
          <w:color w:val="000000" w:themeColor="text1"/>
          <w:sz w:val="24"/>
          <w:szCs w:val="24"/>
        </w:rPr>
        <w:t>: EXTINÇÃO DO CONTRATO</w:t>
      </w:r>
    </w:p>
    <w:p w:rsidR="00FD11F3" w:rsidRPr="00C65B67" w:rsidRDefault="00036276" w:rsidP="00FD11F3">
      <w:pPr>
        <w:spacing w:before="120" w:line="360" w:lineRule="auto"/>
        <w:rPr>
          <w:rFonts w:eastAsia="Arial Unicode MS" w:cs="Arial"/>
          <w:bCs/>
          <w:color w:val="000000" w:themeColor="text1"/>
          <w:sz w:val="24"/>
          <w:szCs w:val="24"/>
        </w:rPr>
      </w:pPr>
      <w:r w:rsidRPr="00C65B67">
        <w:rPr>
          <w:rFonts w:eastAsia="Arial Unicode MS" w:cs="Arial"/>
          <w:bCs/>
          <w:color w:val="000000" w:themeColor="text1"/>
          <w:sz w:val="24"/>
          <w:szCs w:val="24"/>
        </w:rPr>
        <w:t xml:space="preserve">7.1. </w:t>
      </w:r>
      <w:r w:rsidR="0068222D">
        <w:rPr>
          <w:rFonts w:eastAsia="Arial Unicode MS" w:cs="Arial"/>
          <w:bCs/>
          <w:color w:val="000000" w:themeColor="text1"/>
          <w:sz w:val="24"/>
          <w:szCs w:val="24"/>
        </w:rPr>
        <w:t>O</w:t>
      </w:r>
      <w:r w:rsidR="00FD11F3" w:rsidRPr="00C65B67">
        <w:rPr>
          <w:rFonts w:eastAsia="Arial Unicode MS" w:cs="Arial"/>
          <w:bCs/>
          <w:color w:val="000000" w:themeColor="text1"/>
          <w:sz w:val="24"/>
          <w:szCs w:val="24"/>
        </w:rPr>
        <w:t xml:space="preserve"> presente </w:t>
      </w:r>
      <w:r w:rsidR="0068222D">
        <w:rPr>
          <w:rFonts w:eastAsia="Arial Unicode MS" w:cs="Arial"/>
          <w:bCs/>
          <w:color w:val="000000" w:themeColor="text1"/>
          <w:sz w:val="24"/>
          <w:szCs w:val="24"/>
        </w:rPr>
        <w:t>c</w:t>
      </w:r>
      <w:r w:rsidR="00FD11F3" w:rsidRPr="00C65B67">
        <w:rPr>
          <w:rFonts w:eastAsia="Arial Unicode MS" w:cs="Arial"/>
          <w:bCs/>
          <w:color w:val="000000" w:themeColor="text1"/>
          <w:sz w:val="24"/>
          <w:szCs w:val="24"/>
        </w:rPr>
        <w:t>ontrato poderá ser extint</w:t>
      </w:r>
      <w:r w:rsidR="00190F41">
        <w:rPr>
          <w:rFonts w:eastAsia="Arial Unicode MS" w:cs="Arial"/>
          <w:bCs/>
          <w:color w:val="000000" w:themeColor="text1"/>
          <w:sz w:val="24"/>
          <w:szCs w:val="24"/>
        </w:rPr>
        <w:t>o</w:t>
      </w:r>
      <w:r w:rsidR="00FD11F3" w:rsidRPr="00C65B67">
        <w:rPr>
          <w:rFonts w:eastAsia="Arial Unicode MS" w:cs="Arial"/>
          <w:bCs/>
          <w:color w:val="000000" w:themeColor="text1"/>
          <w:sz w:val="24"/>
          <w:szCs w:val="24"/>
        </w:rPr>
        <w:t xml:space="preserve"> de acordo com as hipóteses previstas na legislação</w:t>
      </w:r>
      <w:r w:rsidR="00571FFB" w:rsidRPr="00C65B67">
        <w:rPr>
          <w:rFonts w:eastAsia="Arial Unicode MS" w:cs="Arial"/>
          <w:bCs/>
          <w:color w:val="000000" w:themeColor="text1"/>
          <w:sz w:val="24"/>
          <w:szCs w:val="24"/>
        </w:rPr>
        <w:t xml:space="preserve"> e artigos 183 a 185 do Regulamento Interno de Licitações, Contratos e Convênios da CESAMA</w:t>
      </w:r>
      <w:r w:rsidR="00FD11F3" w:rsidRPr="00C65B67">
        <w:rPr>
          <w:rFonts w:eastAsia="Arial Unicode MS" w:cs="Arial"/>
          <w:bCs/>
          <w:color w:val="000000" w:themeColor="text1"/>
          <w:sz w:val="24"/>
          <w:szCs w:val="24"/>
        </w:rPr>
        <w:t>, convencionando-se, ainda, que é cabível a sua resolução:</w:t>
      </w:r>
    </w:p>
    <w:p w:rsidR="00FD11F3" w:rsidRPr="00C65B67" w:rsidRDefault="00FD11F3" w:rsidP="00FD11F3">
      <w:pPr>
        <w:spacing w:before="120" w:line="360" w:lineRule="auto"/>
        <w:rPr>
          <w:rFonts w:eastAsia="Arial Unicode MS" w:cs="Arial"/>
          <w:bCs/>
          <w:color w:val="000000" w:themeColor="text1"/>
          <w:sz w:val="24"/>
          <w:szCs w:val="24"/>
        </w:rPr>
      </w:pPr>
      <w:r w:rsidRPr="00C65B67">
        <w:rPr>
          <w:rFonts w:eastAsia="Arial Unicode MS" w:cs="Arial"/>
          <w:bCs/>
          <w:color w:val="000000" w:themeColor="text1"/>
          <w:sz w:val="24"/>
          <w:szCs w:val="24"/>
        </w:rPr>
        <w:t xml:space="preserve">I. em razão do inadimplemento total ou parcial de qualquer de suas obrigações, cabendo à parte inocente notificar a outra por escrito, </w:t>
      </w:r>
      <w:proofErr w:type="spellStart"/>
      <w:r w:rsidRPr="00C65B67">
        <w:rPr>
          <w:rFonts w:eastAsia="Arial Unicode MS" w:cs="Arial"/>
          <w:bCs/>
          <w:color w:val="000000" w:themeColor="text1"/>
          <w:sz w:val="24"/>
          <w:szCs w:val="24"/>
        </w:rPr>
        <w:t>assinalando-lhe</w:t>
      </w:r>
      <w:proofErr w:type="spellEnd"/>
      <w:r w:rsidRPr="00C65B67">
        <w:rPr>
          <w:rFonts w:eastAsia="Arial Unicode MS" w:cs="Arial"/>
          <w:bCs/>
          <w:color w:val="000000" w:themeColor="text1"/>
          <w:sz w:val="24"/>
          <w:szCs w:val="24"/>
        </w:rPr>
        <w:t xml:space="preserve"> prazo razoável para o cumprimento das obrigações, quando o mesmo não for previamente fixado neste instrumento ou em seus anexos;</w:t>
      </w:r>
    </w:p>
    <w:p w:rsidR="00FD11F3" w:rsidRPr="00C65B67" w:rsidRDefault="00FD11F3" w:rsidP="00FD11F3">
      <w:pPr>
        <w:spacing w:before="120" w:line="360" w:lineRule="auto"/>
        <w:rPr>
          <w:rFonts w:eastAsia="Arial Unicode MS" w:cs="Arial"/>
          <w:bCs/>
          <w:color w:val="000000" w:themeColor="text1"/>
          <w:sz w:val="24"/>
          <w:szCs w:val="24"/>
        </w:rPr>
      </w:pPr>
      <w:r w:rsidRPr="00C65B67">
        <w:rPr>
          <w:rFonts w:eastAsia="Arial Unicode MS" w:cs="Arial"/>
          <w:bCs/>
          <w:color w:val="000000" w:themeColor="text1"/>
          <w:sz w:val="24"/>
          <w:szCs w:val="24"/>
        </w:rPr>
        <w:t>II. na ausência de liberação, por parte da CESAMA, de área, local ou objeto necessário para a sua execução, nos prazos contratuais;</w:t>
      </w:r>
    </w:p>
    <w:p w:rsidR="00FD11F3" w:rsidRPr="00C65B67" w:rsidRDefault="00FD11F3" w:rsidP="00FD11F3">
      <w:pPr>
        <w:spacing w:before="120" w:line="360" w:lineRule="auto"/>
        <w:rPr>
          <w:rFonts w:eastAsia="Arial Unicode MS" w:cs="Arial"/>
          <w:bCs/>
          <w:color w:val="000000" w:themeColor="text1"/>
          <w:sz w:val="24"/>
          <w:szCs w:val="24"/>
        </w:rPr>
      </w:pPr>
      <w:r w:rsidRPr="00C65B67">
        <w:rPr>
          <w:rFonts w:eastAsia="Arial Unicode MS" w:cs="Arial"/>
          <w:bCs/>
          <w:color w:val="000000" w:themeColor="text1"/>
          <w:sz w:val="24"/>
          <w:szCs w:val="24"/>
        </w:rPr>
        <w:t>III. em virtude da suspensão da execução do Contrato, por ordem escrita do CESAMA, por prazo superior a 120 (cento e vinte) dias ou ainda por repetidas suspensões que totalizem o mesmo prazo;</w:t>
      </w:r>
    </w:p>
    <w:p w:rsidR="00FD11F3" w:rsidRPr="00C65B67" w:rsidRDefault="00FD11F3" w:rsidP="00FD11F3">
      <w:pPr>
        <w:spacing w:before="120" w:line="360" w:lineRule="auto"/>
        <w:rPr>
          <w:rFonts w:eastAsia="Arial Unicode MS" w:cs="Arial"/>
          <w:bCs/>
          <w:color w:val="000000" w:themeColor="text1"/>
          <w:sz w:val="24"/>
          <w:szCs w:val="24"/>
        </w:rPr>
      </w:pPr>
      <w:r w:rsidRPr="00C65B67">
        <w:rPr>
          <w:rFonts w:eastAsia="Arial Unicode MS" w:cs="Arial"/>
          <w:bCs/>
          <w:color w:val="000000" w:themeColor="text1"/>
          <w:sz w:val="24"/>
          <w:szCs w:val="24"/>
        </w:rPr>
        <w:t>IV. quando for decretada a falência do CONTRATADO;</w:t>
      </w:r>
    </w:p>
    <w:p w:rsidR="00FD11F3" w:rsidRPr="00C65B67" w:rsidRDefault="00FD11F3" w:rsidP="00FD11F3">
      <w:pPr>
        <w:spacing w:before="120" w:line="360" w:lineRule="auto"/>
        <w:rPr>
          <w:rFonts w:eastAsia="Arial Unicode MS" w:cs="Arial"/>
          <w:bCs/>
          <w:color w:val="000000" w:themeColor="text1"/>
          <w:sz w:val="24"/>
          <w:szCs w:val="24"/>
        </w:rPr>
      </w:pPr>
      <w:r w:rsidRPr="00C65B67">
        <w:rPr>
          <w:rFonts w:eastAsia="Arial Unicode MS" w:cs="Arial"/>
          <w:bCs/>
          <w:color w:val="000000" w:themeColor="text1"/>
          <w:sz w:val="24"/>
          <w:szCs w:val="24"/>
        </w:rPr>
        <w:t>V. caso o CONTRATADO perca uma das condições de habilitação exigidas quando da contratação;</w:t>
      </w:r>
    </w:p>
    <w:p w:rsidR="00FD11F3" w:rsidRPr="00C65B67" w:rsidRDefault="00FD11F3" w:rsidP="00FD11F3">
      <w:pPr>
        <w:spacing w:before="120" w:line="360" w:lineRule="auto"/>
        <w:rPr>
          <w:rFonts w:eastAsia="Arial Unicode MS" w:cs="Arial"/>
          <w:bCs/>
          <w:color w:val="000000" w:themeColor="text1"/>
          <w:sz w:val="24"/>
          <w:szCs w:val="24"/>
        </w:rPr>
      </w:pPr>
      <w:r w:rsidRPr="00C65B67">
        <w:rPr>
          <w:rFonts w:eastAsia="Arial Unicode MS" w:cs="Arial"/>
          <w:bCs/>
          <w:color w:val="000000" w:themeColor="text1"/>
          <w:sz w:val="24"/>
          <w:szCs w:val="24"/>
        </w:rPr>
        <w:t>VI. na hipótese de descumprimento do previsto na Cláusula de Cessão de Contrato ou de Crédito, Sucessão Contratual e Subcontratação;</w:t>
      </w:r>
    </w:p>
    <w:p w:rsidR="00FD11F3" w:rsidRPr="00C65B67" w:rsidRDefault="00FD11F3" w:rsidP="00FD11F3">
      <w:pPr>
        <w:spacing w:before="120" w:line="360" w:lineRule="auto"/>
        <w:rPr>
          <w:rFonts w:eastAsia="Arial Unicode MS" w:cs="Arial"/>
          <w:bCs/>
          <w:color w:val="000000" w:themeColor="text1"/>
          <w:sz w:val="24"/>
          <w:szCs w:val="24"/>
        </w:rPr>
      </w:pPr>
      <w:r w:rsidRPr="00C65B67">
        <w:rPr>
          <w:rFonts w:eastAsia="Arial Unicode MS" w:cs="Arial"/>
          <w:bCs/>
          <w:color w:val="000000" w:themeColor="text1"/>
          <w:sz w:val="24"/>
          <w:szCs w:val="24"/>
        </w:rPr>
        <w:t>VII. caso o CONTRATADO seja declarada inidônea pela União, por Estado, pelo Distrito Federal ou pelo Município de Juiz de Fora/MG;</w:t>
      </w:r>
    </w:p>
    <w:p w:rsidR="00FD11F3" w:rsidRPr="00C65B67" w:rsidRDefault="00FD11F3" w:rsidP="00FD11F3">
      <w:pPr>
        <w:spacing w:before="120" w:line="360" w:lineRule="auto"/>
        <w:rPr>
          <w:rFonts w:eastAsia="Arial Unicode MS" w:cs="Arial"/>
          <w:bCs/>
          <w:color w:val="000000" w:themeColor="text1"/>
          <w:sz w:val="24"/>
          <w:szCs w:val="24"/>
        </w:rPr>
      </w:pPr>
      <w:r w:rsidRPr="00C65B67">
        <w:rPr>
          <w:rFonts w:eastAsia="Arial Unicode MS" w:cs="Arial"/>
          <w:bCs/>
          <w:color w:val="000000" w:themeColor="text1"/>
          <w:sz w:val="24"/>
          <w:szCs w:val="24"/>
        </w:rPr>
        <w:t>VIII. em função da suspensão do direito de o CONTRATADO licitar ou contratar com o CESAMA;</w:t>
      </w:r>
    </w:p>
    <w:p w:rsidR="00FD11F3" w:rsidRPr="00C65B67" w:rsidRDefault="00FD11F3" w:rsidP="00FD11F3">
      <w:pPr>
        <w:spacing w:before="120" w:line="360" w:lineRule="auto"/>
        <w:rPr>
          <w:rFonts w:eastAsia="Arial Unicode MS" w:cs="Arial"/>
          <w:bCs/>
          <w:color w:val="000000" w:themeColor="text1"/>
          <w:sz w:val="24"/>
          <w:szCs w:val="24"/>
        </w:rPr>
      </w:pPr>
      <w:r w:rsidRPr="00C65B67">
        <w:rPr>
          <w:rFonts w:eastAsia="Arial Unicode MS" w:cs="Arial"/>
          <w:bCs/>
          <w:color w:val="000000" w:themeColor="text1"/>
          <w:sz w:val="24"/>
          <w:szCs w:val="24"/>
        </w:rPr>
        <w:t>IX. na hipótese de caracterização de ato lesivo à Administração Pública, nos termos da Lei nº 12.846/2013, cometido pelo CONTRATADO no processo de contratação ou por ocasião da execução contratual;</w:t>
      </w:r>
    </w:p>
    <w:p w:rsidR="00FD11F3" w:rsidRPr="00C65B67" w:rsidRDefault="00FD11F3" w:rsidP="00FD11F3">
      <w:pPr>
        <w:spacing w:before="120" w:line="360" w:lineRule="auto"/>
        <w:rPr>
          <w:rFonts w:eastAsia="Arial Unicode MS" w:cs="Arial"/>
          <w:bCs/>
          <w:color w:val="000000" w:themeColor="text1"/>
          <w:sz w:val="24"/>
          <w:szCs w:val="24"/>
        </w:rPr>
      </w:pPr>
      <w:r w:rsidRPr="00C65B67">
        <w:rPr>
          <w:rFonts w:eastAsia="Arial Unicode MS" w:cs="Arial"/>
          <w:bCs/>
          <w:color w:val="000000" w:themeColor="text1"/>
          <w:sz w:val="24"/>
          <w:szCs w:val="24"/>
        </w:rPr>
        <w:t>X. em razão da dissolução do CONTRATADO;</w:t>
      </w:r>
    </w:p>
    <w:p w:rsidR="00FD11F3" w:rsidRPr="00C65B67" w:rsidRDefault="00FD11F3" w:rsidP="00FD11F3">
      <w:pPr>
        <w:spacing w:before="120" w:line="360" w:lineRule="auto"/>
        <w:rPr>
          <w:rFonts w:eastAsia="Arial Unicode MS" w:cs="Arial"/>
          <w:bCs/>
          <w:color w:val="000000" w:themeColor="text1"/>
          <w:sz w:val="24"/>
          <w:szCs w:val="24"/>
        </w:rPr>
      </w:pPr>
      <w:r w:rsidRPr="00C65B67">
        <w:rPr>
          <w:rFonts w:eastAsia="Arial Unicode MS" w:cs="Arial"/>
          <w:bCs/>
          <w:color w:val="000000" w:themeColor="text1"/>
          <w:sz w:val="24"/>
          <w:szCs w:val="24"/>
        </w:rPr>
        <w:t>XI. quando da ocorrência de caso fortuito ou de força maior, regularmente comprovado, impeditivo da execução do Contrato; e</w:t>
      </w:r>
    </w:p>
    <w:p w:rsidR="00FD11F3" w:rsidRPr="00C65B67" w:rsidRDefault="00FD11F3" w:rsidP="00FD11F3">
      <w:pPr>
        <w:spacing w:before="120" w:line="360" w:lineRule="auto"/>
        <w:rPr>
          <w:rFonts w:eastAsia="Arial Unicode MS" w:cs="Arial"/>
          <w:bCs/>
          <w:color w:val="000000" w:themeColor="text1"/>
          <w:sz w:val="24"/>
          <w:szCs w:val="24"/>
        </w:rPr>
      </w:pPr>
      <w:r w:rsidRPr="00C65B67">
        <w:rPr>
          <w:rFonts w:eastAsia="Arial Unicode MS" w:cs="Arial"/>
          <w:bCs/>
          <w:color w:val="000000" w:themeColor="text1"/>
          <w:sz w:val="24"/>
          <w:szCs w:val="24"/>
        </w:rPr>
        <w:t>XII. em decorrência de atraso, lentidão ou paralisação injustificáveis da execução do objeto do Contrato, que caracterize a impossibilidade de sua conclusão no prazo pactuado.</w:t>
      </w:r>
    </w:p>
    <w:p w:rsidR="00FD11F3" w:rsidRPr="00C65B67" w:rsidRDefault="00FD11F3" w:rsidP="00FD11F3">
      <w:pPr>
        <w:spacing w:before="120" w:line="360" w:lineRule="auto"/>
        <w:rPr>
          <w:rFonts w:eastAsia="Arial Unicode MS" w:cs="Arial"/>
          <w:bCs/>
          <w:color w:val="000000" w:themeColor="text1"/>
          <w:sz w:val="24"/>
          <w:szCs w:val="24"/>
        </w:rPr>
      </w:pPr>
      <w:r w:rsidRPr="00C65B67">
        <w:rPr>
          <w:rFonts w:eastAsia="Arial Unicode MS" w:cs="Arial"/>
          <w:b/>
          <w:bCs/>
          <w:color w:val="000000" w:themeColor="text1"/>
          <w:sz w:val="24"/>
          <w:szCs w:val="24"/>
        </w:rPr>
        <w:t xml:space="preserve">Parágrafo Primeiro: </w:t>
      </w:r>
      <w:r w:rsidRPr="00C65B67">
        <w:rPr>
          <w:rFonts w:eastAsia="Arial Unicode MS" w:cs="Arial"/>
          <w:bCs/>
          <w:color w:val="000000" w:themeColor="text1"/>
          <w:sz w:val="24"/>
          <w:szCs w:val="24"/>
        </w:rPr>
        <w:t>Caracteriza inadimplemento das obrigações de pagamento pecuniário do presente Contrato, a mora superior a 90 (noventa) dias.</w:t>
      </w:r>
    </w:p>
    <w:p w:rsidR="00FD11F3" w:rsidRPr="00C65B67" w:rsidRDefault="00FD11F3" w:rsidP="00FD11F3">
      <w:pPr>
        <w:spacing w:before="120" w:line="360" w:lineRule="auto"/>
        <w:rPr>
          <w:rFonts w:eastAsia="Arial Unicode MS" w:cs="Arial"/>
          <w:bCs/>
          <w:color w:val="000000" w:themeColor="text1"/>
          <w:sz w:val="24"/>
          <w:szCs w:val="24"/>
        </w:rPr>
      </w:pPr>
      <w:r w:rsidRPr="00C65B67">
        <w:rPr>
          <w:rFonts w:eastAsia="Arial Unicode MS" w:cs="Arial"/>
          <w:b/>
          <w:bCs/>
          <w:color w:val="000000" w:themeColor="text1"/>
          <w:sz w:val="24"/>
          <w:szCs w:val="24"/>
        </w:rPr>
        <w:t xml:space="preserve">Parágrafo Segundo: </w:t>
      </w:r>
      <w:r w:rsidRPr="00C65B67">
        <w:rPr>
          <w:rFonts w:eastAsia="Arial Unicode MS" w:cs="Arial"/>
          <w:bCs/>
          <w:color w:val="000000" w:themeColor="text1"/>
          <w:sz w:val="24"/>
          <w:szCs w:val="24"/>
        </w:rPr>
        <w:t>Os casos de extinção contratual convencionados no caput desta Cláusula deverão ser precedidos de notificação escrita à outra parte do Contrato, e de oportunidade de defesa, dispensada a necessidade de interpelação judicial.</w:t>
      </w:r>
    </w:p>
    <w:p w:rsidR="00013FD4" w:rsidRDefault="00013FD4" w:rsidP="00013FD4">
      <w:pPr>
        <w:pStyle w:val="Ttulo2"/>
        <w:spacing w:before="480" w:line="360" w:lineRule="auto"/>
        <w:jc w:val="both"/>
        <w:rPr>
          <w:rFonts w:ascii="Arial" w:eastAsia="Arial Unicode MS" w:hAnsi="Arial" w:cs="Arial"/>
          <w:color w:val="000000" w:themeColor="text1"/>
        </w:rPr>
      </w:pPr>
      <w:r w:rsidRPr="00C65B67">
        <w:rPr>
          <w:rFonts w:ascii="Arial" w:eastAsia="Arial Unicode MS" w:hAnsi="Arial" w:cs="Arial"/>
          <w:color w:val="000000" w:themeColor="text1"/>
        </w:rPr>
        <w:t>CLÁUSULA OITAVA: LEGISLAÇÃO APLICÁVEL</w:t>
      </w:r>
    </w:p>
    <w:p w:rsidR="00013FD4" w:rsidRPr="00C65B67" w:rsidRDefault="00174A3A" w:rsidP="00013FD4">
      <w:pPr>
        <w:spacing w:before="120" w:line="360" w:lineRule="auto"/>
        <w:rPr>
          <w:rFonts w:eastAsia="Arial Unicode MS" w:cs="Arial"/>
          <w:bCs/>
          <w:color w:val="000000" w:themeColor="text1"/>
          <w:sz w:val="24"/>
          <w:szCs w:val="24"/>
        </w:rPr>
      </w:pPr>
      <w:r w:rsidRPr="00C65B67">
        <w:rPr>
          <w:rFonts w:eastAsia="Arial Unicode MS" w:cs="Arial"/>
          <w:color w:val="000000" w:themeColor="text1"/>
          <w:sz w:val="24"/>
          <w:szCs w:val="24"/>
        </w:rPr>
        <w:t>8</w:t>
      </w:r>
      <w:r w:rsidR="00013FD4" w:rsidRPr="00C65B67">
        <w:rPr>
          <w:rFonts w:eastAsia="Arial Unicode MS" w:cs="Arial"/>
          <w:color w:val="000000" w:themeColor="text1"/>
          <w:sz w:val="24"/>
          <w:szCs w:val="24"/>
        </w:rPr>
        <w:t>.</w:t>
      </w:r>
      <w:r w:rsidR="00501C4A">
        <w:rPr>
          <w:rFonts w:eastAsia="Arial Unicode MS" w:cs="Arial"/>
          <w:color w:val="000000" w:themeColor="text1"/>
          <w:sz w:val="24"/>
          <w:szCs w:val="24"/>
        </w:rPr>
        <w:t>1</w:t>
      </w:r>
      <w:r w:rsidR="00013FD4" w:rsidRPr="00C65B67">
        <w:rPr>
          <w:rFonts w:eastAsia="Arial Unicode MS" w:cs="Arial"/>
          <w:color w:val="000000" w:themeColor="text1"/>
          <w:sz w:val="24"/>
          <w:szCs w:val="24"/>
        </w:rPr>
        <w:t xml:space="preserve">. </w:t>
      </w:r>
      <w:r w:rsidR="00013FD4" w:rsidRPr="00C65B67">
        <w:rPr>
          <w:rFonts w:eastAsia="Arial Unicode MS" w:cs="Arial"/>
          <w:bCs/>
          <w:color w:val="000000" w:themeColor="text1"/>
          <w:sz w:val="24"/>
          <w:szCs w:val="24"/>
        </w:rPr>
        <w:t xml:space="preserve">Aplica-se à execução deste contrato a Lei Federal 13.303 de 30 de junho de 2016, e alterações posteriores, inclusive aos casos omissos, bem como </w:t>
      </w:r>
      <w:r w:rsidR="00013FD4" w:rsidRPr="00C65B67">
        <w:rPr>
          <w:rFonts w:cs="Arial"/>
          <w:color w:val="000000" w:themeColor="text1"/>
          <w:sz w:val="24"/>
          <w:szCs w:val="24"/>
        </w:rPr>
        <w:t xml:space="preserve">a Lei nº 12.846 – Anticorrupção, o </w:t>
      </w:r>
      <w:r w:rsidR="002250D5" w:rsidRPr="00C65B67">
        <w:rPr>
          <w:rFonts w:cs="Arial"/>
          <w:bCs/>
          <w:color w:val="000000" w:themeColor="text1"/>
          <w:sz w:val="24"/>
          <w:szCs w:val="24"/>
        </w:rPr>
        <w:t>Regulamento Interno de Licitações, Contratos e Convênios</w:t>
      </w:r>
      <w:r w:rsidR="002250D5" w:rsidRPr="00C65B67">
        <w:rPr>
          <w:rFonts w:cs="Arial"/>
          <w:color w:val="000000" w:themeColor="text1"/>
          <w:sz w:val="24"/>
          <w:szCs w:val="24"/>
        </w:rPr>
        <w:t xml:space="preserve">, o </w:t>
      </w:r>
      <w:r w:rsidR="00013FD4" w:rsidRPr="00C65B67">
        <w:rPr>
          <w:rFonts w:cs="Arial"/>
          <w:color w:val="000000" w:themeColor="text1"/>
          <w:sz w:val="24"/>
          <w:szCs w:val="24"/>
        </w:rPr>
        <w:t xml:space="preserve">Código de </w:t>
      </w:r>
      <w:r w:rsidR="00840110">
        <w:rPr>
          <w:rFonts w:cs="Arial"/>
          <w:color w:val="000000" w:themeColor="text1"/>
          <w:sz w:val="24"/>
          <w:szCs w:val="24"/>
        </w:rPr>
        <w:t xml:space="preserve">Conduta </w:t>
      </w:r>
      <w:r w:rsidR="00013FD4" w:rsidRPr="00C65B67">
        <w:rPr>
          <w:rFonts w:cs="Arial"/>
          <w:color w:val="000000" w:themeColor="text1"/>
          <w:sz w:val="24"/>
          <w:szCs w:val="24"/>
        </w:rPr>
        <w:t xml:space="preserve">Ética </w:t>
      </w:r>
      <w:r w:rsidR="00840110">
        <w:rPr>
          <w:rFonts w:cs="Arial"/>
          <w:color w:val="000000" w:themeColor="text1"/>
          <w:sz w:val="24"/>
          <w:szCs w:val="24"/>
        </w:rPr>
        <w:t xml:space="preserve">e Integridade </w:t>
      </w:r>
      <w:r w:rsidR="00013FD4" w:rsidRPr="00C65B67">
        <w:rPr>
          <w:rFonts w:cs="Arial"/>
          <w:color w:val="000000" w:themeColor="text1"/>
          <w:sz w:val="24"/>
          <w:szCs w:val="24"/>
        </w:rPr>
        <w:t>da CESAMA,</w:t>
      </w:r>
      <w:r w:rsidR="00840110">
        <w:rPr>
          <w:rFonts w:cs="Arial"/>
          <w:color w:val="000000" w:themeColor="text1"/>
          <w:sz w:val="24"/>
          <w:szCs w:val="24"/>
        </w:rPr>
        <w:t xml:space="preserve"> </w:t>
      </w:r>
      <w:r w:rsidR="005734C4" w:rsidRPr="00C65B67">
        <w:rPr>
          <w:rFonts w:eastAsia="Arial Unicode MS" w:cs="Arial"/>
          <w:bCs/>
          <w:color w:val="000000" w:themeColor="text1"/>
          <w:sz w:val="24"/>
          <w:szCs w:val="24"/>
        </w:rPr>
        <w:t xml:space="preserve">e a </w:t>
      </w:r>
      <w:r w:rsidR="00013FD4" w:rsidRPr="00C65B67">
        <w:rPr>
          <w:rFonts w:eastAsia="Arial Unicode MS" w:cs="Arial"/>
          <w:bCs/>
          <w:color w:val="000000" w:themeColor="text1"/>
          <w:sz w:val="24"/>
          <w:szCs w:val="24"/>
        </w:rPr>
        <w:t>legislação municipal civil e ambiental aplicáveis ao objeto do contrato.</w:t>
      </w:r>
    </w:p>
    <w:p w:rsidR="00013FD4" w:rsidRPr="00C65B67" w:rsidRDefault="00174A3A" w:rsidP="00013FD4">
      <w:pPr>
        <w:spacing w:before="120" w:line="360" w:lineRule="auto"/>
        <w:rPr>
          <w:rFonts w:eastAsia="Arial Unicode MS" w:cs="Arial"/>
          <w:bCs/>
          <w:color w:val="000000" w:themeColor="text1"/>
          <w:sz w:val="24"/>
          <w:szCs w:val="24"/>
        </w:rPr>
      </w:pPr>
      <w:r w:rsidRPr="00C65B67">
        <w:rPr>
          <w:rFonts w:eastAsia="Arial Unicode MS" w:cs="Arial"/>
          <w:bCs/>
          <w:color w:val="000000" w:themeColor="text1"/>
          <w:sz w:val="24"/>
          <w:szCs w:val="24"/>
        </w:rPr>
        <w:t>8</w:t>
      </w:r>
      <w:r w:rsidR="00013FD4" w:rsidRPr="00C65B67">
        <w:rPr>
          <w:rFonts w:eastAsia="Arial Unicode MS" w:cs="Arial"/>
          <w:bCs/>
          <w:color w:val="000000" w:themeColor="text1"/>
          <w:sz w:val="24"/>
          <w:szCs w:val="24"/>
        </w:rPr>
        <w:t>.</w:t>
      </w:r>
      <w:r w:rsidR="00501C4A">
        <w:rPr>
          <w:rFonts w:eastAsia="Arial Unicode MS" w:cs="Arial"/>
          <w:bCs/>
          <w:color w:val="000000" w:themeColor="text1"/>
          <w:sz w:val="24"/>
          <w:szCs w:val="24"/>
        </w:rPr>
        <w:t>2</w:t>
      </w:r>
      <w:r w:rsidR="00013FD4" w:rsidRPr="00C65B67">
        <w:rPr>
          <w:rFonts w:eastAsia="Arial Unicode MS" w:cs="Arial"/>
          <w:bCs/>
          <w:color w:val="000000" w:themeColor="text1"/>
          <w:sz w:val="24"/>
          <w:szCs w:val="24"/>
        </w:rPr>
        <w:t>. O CONTRATADO e a CESAMA comprometem-se a manter a integridade nas relações público-privadas, agindo de boa-fé e de acordo com os princípios da moralidade administrativa e da impessoalidade, além de pautar sua conduta por preceitos éticos e, em especial, por sua responsabilidade socioambiental.</w:t>
      </w:r>
    </w:p>
    <w:p w:rsidR="001B28E9" w:rsidRPr="001B28E9" w:rsidRDefault="001B28E9" w:rsidP="00900612">
      <w:pPr>
        <w:pStyle w:val="Ttulo3"/>
        <w:widowControl w:val="0"/>
        <w:tabs>
          <w:tab w:val="clear" w:pos="0"/>
        </w:tabs>
        <w:autoSpaceDE w:val="0"/>
        <w:autoSpaceDN w:val="0"/>
        <w:adjustRightInd w:val="0"/>
        <w:spacing w:before="480" w:line="360" w:lineRule="auto"/>
        <w:ind w:right="0"/>
        <w:jc w:val="both"/>
        <w:rPr>
          <w:rFonts w:cs="Arial"/>
          <w:sz w:val="24"/>
          <w:szCs w:val="24"/>
        </w:rPr>
      </w:pPr>
      <w:r w:rsidRPr="001B28E9">
        <w:rPr>
          <w:rFonts w:cs="Arial"/>
          <w:color w:val="000000" w:themeColor="text1"/>
          <w:sz w:val="24"/>
          <w:szCs w:val="24"/>
        </w:rPr>
        <w:t xml:space="preserve">CLÁUSULA NONA – </w:t>
      </w:r>
      <w:r w:rsidRPr="001B28E9">
        <w:rPr>
          <w:rFonts w:cs="Arial"/>
          <w:sz w:val="24"/>
          <w:szCs w:val="24"/>
        </w:rPr>
        <w:t>DISPOSIÇÕES GERAIS</w:t>
      </w:r>
    </w:p>
    <w:p w:rsidR="001B28E9" w:rsidRPr="000E06E3" w:rsidRDefault="001B28E9" w:rsidP="001B28E9">
      <w:pPr>
        <w:pStyle w:val="PargrafodaLista"/>
        <w:numPr>
          <w:ilvl w:val="0"/>
          <w:numId w:val="9"/>
        </w:numPr>
        <w:spacing w:before="120" w:line="360" w:lineRule="auto"/>
        <w:jc w:val="both"/>
        <w:rPr>
          <w:rFonts w:ascii="Arial" w:hAnsi="Arial" w:cs="Arial"/>
          <w:bCs/>
          <w:vanish/>
        </w:rPr>
      </w:pPr>
    </w:p>
    <w:p w:rsidR="001B28E9" w:rsidRPr="000E06E3" w:rsidRDefault="001B28E9" w:rsidP="001B28E9">
      <w:pPr>
        <w:pStyle w:val="PargrafodaLista"/>
        <w:numPr>
          <w:ilvl w:val="0"/>
          <w:numId w:val="9"/>
        </w:numPr>
        <w:spacing w:before="120" w:line="360" w:lineRule="auto"/>
        <w:jc w:val="both"/>
        <w:rPr>
          <w:rFonts w:ascii="Arial" w:hAnsi="Arial" w:cs="Arial"/>
          <w:bCs/>
          <w:vanish/>
        </w:rPr>
      </w:pPr>
    </w:p>
    <w:p w:rsidR="001B28E9" w:rsidRPr="000E06E3" w:rsidRDefault="001B28E9" w:rsidP="001B28E9">
      <w:pPr>
        <w:pStyle w:val="PargrafodaLista"/>
        <w:numPr>
          <w:ilvl w:val="0"/>
          <w:numId w:val="9"/>
        </w:numPr>
        <w:spacing w:before="120" w:line="360" w:lineRule="auto"/>
        <w:jc w:val="both"/>
        <w:rPr>
          <w:rFonts w:ascii="Arial" w:hAnsi="Arial" w:cs="Arial"/>
          <w:bCs/>
          <w:vanish/>
        </w:rPr>
      </w:pPr>
    </w:p>
    <w:p w:rsidR="001B28E9" w:rsidRPr="000E06E3" w:rsidRDefault="001B28E9" w:rsidP="001B28E9">
      <w:pPr>
        <w:pStyle w:val="PargrafodaLista"/>
        <w:numPr>
          <w:ilvl w:val="0"/>
          <w:numId w:val="9"/>
        </w:numPr>
        <w:spacing w:before="120" w:line="360" w:lineRule="auto"/>
        <w:jc w:val="both"/>
        <w:rPr>
          <w:rFonts w:ascii="Arial" w:hAnsi="Arial" w:cs="Arial"/>
          <w:bCs/>
          <w:vanish/>
        </w:rPr>
      </w:pPr>
    </w:p>
    <w:p w:rsidR="001B28E9" w:rsidRPr="000E06E3" w:rsidRDefault="001B28E9" w:rsidP="001B28E9">
      <w:pPr>
        <w:pStyle w:val="PargrafodaLista"/>
        <w:numPr>
          <w:ilvl w:val="0"/>
          <w:numId w:val="9"/>
        </w:numPr>
        <w:spacing w:before="120" w:line="360" w:lineRule="auto"/>
        <w:jc w:val="both"/>
        <w:rPr>
          <w:rFonts w:ascii="Arial" w:hAnsi="Arial" w:cs="Arial"/>
          <w:bCs/>
          <w:vanish/>
        </w:rPr>
      </w:pPr>
    </w:p>
    <w:p w:rsidR="001B28E9" w:rsidRPr="000E06E3" w:rsidRDefault="001B28E9" w:rsidP="001B28E9">
      <w:pPr>
        <w:pStyle w:val="PargrafodaLista"/>
        <w:numPr>
          <w:ilvl w:val="0"/>
          <w:numId w:val="9"/>
        </w:numPr>
        <w:spacing w:before="120" w:line="360" w:lineRule="auto"/>
        <w:jc w:val="both"/>
        <w:rPr>
          <w:rFonts w:ascii="Arial" w:hAnsi="Arial" w:cs="Arial"/>
          <w:bCs/>
          <w:vanish/>
        </w:rPr>
      </w:pPr>
    </w:p>
    <w:p w:rsidR="001B28E9" w:rsidRPr="000E06E3" w:rsidRDefault="001B28E9" w:rsidP="001B28E9">
      <w:pPr>
        <w:pStyle w:val="PargrafodaLista"/>
        <w:numPr>
          <w:ilvl w:val="0"/>
          <w:numId w:val="9"/>
        </w:numPr>
        <w:spacing w:before="120" w:line="360" w:lineRule="auto"/>
        <w:jc w:val="both"/>
        <w:rPr>
          <w:rFonts w:ascii="Arial" w:hAnsi="Arial" w:cs="Arial"/>
          <w:bCs/>
          <w:vanish/>
        </w:rPr>
      </w:pPr>
    </w:p>
    <w:p w:rsidR="001B28E9" w:rsidRPr="000E06E3" w:rsidRDefault="001B28E9" w:rsidP="001B28E9">
      <w:pPr>
        <w:pStyle w:val="PargrafodaLista"/>
        <w:numPr>
          <w:ilvl w:val="0"/>
          <w:numId w:val="9"/>
        </w:numPr>
        <w:spacing w:before="120" w:line="360" w:lineRule="auto"/>
        <w:jc w:val="both"/>
        <w:rPr>
          <w:rFonts w:ascii="Arial" w:hAnsi="Arial" w:cs="Arial"/>
          <w:bCs/>
          <w:vanish/>
        </w:rPr>
      </w:pPr>
    </w:p>
    <w:p w:rsidR="001B28E9" w:rsidRPr="001B28E9" w:rsidRDefault="001B28E9" w:rsidP="001B28E9">
      <w:pPr>
        <w:spacing w:before="120" w:line="360" w:lineRule="auto"/>
        <w:rPr>
          <w:rFonts w:eastAsia="Arial Unicode MS" w:cs="Arial"/>
          <w:bCs/>
          <w:color w:val="000000" w:themeColor="text1"/>
          <w:sz w:val="24"/>
          <w:szCs w:val="24"/>
        </w:rPr>
      </w:pPr>
      <w:r>
        <w:rPr>
          <w:rFonts w:eastAsia="Arial Unicode MS" w:cs="Arial"/>
          <w:bCs/>
          <w:color w:val="000000" w:themeColor="text1"/>
          <w:sz w:val="24"/>
          <w:szCs w:val="24"/>
        </w:rPr>
        <w:t>9.1</w:t>
      </w:r>
      <w:r w:rsidR="004C3E9E">
        <w:rPr>
          <w:rFonts w:eastAsia="Arial Unicode MS" w:cs="Arial"/>
          <w:bCs/>
          <w:color w:val="000000" w:themeColor="text1"/>
          <w:sz w:val="24"/>
          <w:szCs w:val="24"/>
        </w:rPr>
        <w:t>.</w:t>
      </w:r>
      <w:r>
        <w:rPr>
          <w:rFonts w:eastAsia="Arial Unicode MS" w:cs="Arial"/>
          <w:bCs/>
          <w:color w:val="000000" w:themeColor="text1"/>
          <w:sz w:val="24"/>
          <w:szCs w:val="24"/>
        </w:rPr>
        <w:t xml:space="preserve"> </w:t>
      </w:r>
      <w:r w:rsidRPr="001B28E9">
        <w:rPr>
          <w:rFonts w:eastAsia="Arial Unicode MS" w:cs="Arial"/>
          <w:bCs/>
          <w:color w:val="000000" w:themeColor="text1"/>
          <w:sz w:val="24"/>
          <w:szCs w:val="24"/>
        </w:rPr>
        <w:t>A presente contratação não estabelece qualquer vínculo de natureza empregatícia ou de responsabilidade entre a CESAMA e os agentes, prepostos, empregados ou demais pessoas designadas pela Contratada para a execução do objeto contratual, sendo a Contratada a única responsável por todas as obrigações ou encargos decorrentes das relações de trabalho entre ela e seus profissionais ou contratados, previstos na legislação pátria vigente, seja trabalhista, previdenciária, social, de caráter securitário ou qualquer outra.</w:t>
      </w:r>
    </w:p>
    <w:p w:rsidR="001B28E9" w:rsidRPr="001B28E9" w:rsidRDefault="001B28E9" w:rsidP="001B28E9">
      <w:pPr>
        <w:spacing w:before="120" w:line="360" w:lineRule="auto"/>
        <w:rPr>
          <w:rFonts w:eastAsia="Arial Unicode MS" w:cs="Arial"/>
          <w:bCs/>
          <w:color w:val="000000" w:themeColor="text1"/>
          <w:sz w:val="24"/>
          <w:szCs w:val="24"/>
        </w:rPr>
      </w:pPr>
      <w:r>
        <w:rPr>
          <w:rFonts w:eastAsia="Arial Unicode MS" w:cs="Arial"/>
          <w:bCs/>
          <w:color w:val="000000" w:themeColor="text1"/>
          <w:sz w:val="24"/>
          <w:szCs w:val="24"/>
        </w:rPr>
        <w:t>9.2</w:t>
      </w:r>
      <w:r w:rsidR="004C3E9E">
        <w:rPr>
          <w:rFonts w:eastAsia="Arial Unicode MS" w:cs="Arial"/>
          <w:bCs/>
          <w:color w:val="000000" w:themeColor="text1"/>
          <w:sz w:val="24"/>
          <w:szCs w:val="24"/>
        </w:rPr>
        <w:t>.</w:t>
      </w:r>
      <w:r>
        <w:rPr>
          <w:rFonts w:eastAsia="Arial Unicode MS" w:cs="Arial"/>
          <w:bCs/>
          <w:color w:val="000000" w:themeColor="text1"/>
          <w:sz w:val="24"/>
          <w:szCs w:val="24"/>
        </w:rPr>
        <w:t xml:space="preserve"> </w:t>
      </w:r>
      <w:r w:rsidRPr="001B28E9">
        <w:rPr>
          <w:rFonts w:eastAsia="Arial Unicode MS" w:cs="Arial"/>
          <w:bCs/>
          <w:color w:val="000000" w:themeColor="text1"/>
          <w:sz w:val="24"/>
          <w:szCs w:val="24"/>
        </w:rPr>
        <w:t>A CESAMA e a Contratada poderão restabelecer o equilíbrio econômico-financeiro da contratação, nos termos do artigo 81, inciso VI, da Lei n. 13.303/16, por novo pacto precedido de cálculo ou de demonstração analítica do aumento ou diminuição dos custos, obedecidos os critérios estabelecidos em planilha de formação de preços e tendo como limite a média dos preços encontrados no mercado em geral.</w:t>
      </w:r>
    </w:p>
    <w:p w:rsidR="001B28E9" w:rsidRPr="001B28E9" w:rsidRDefault="001B28E9" w:rsidP="001B28E9">
      <w:pPr>
        <w:spacing w:before="120" w:line="360" w:lineRule="auto"/>
        <w:rPr>
          <w:rFonts w:eastAsia="Arial Unicode MS" w:cs="Arial"/>
          <w:bCs/>
          <w:color w:val="000000" w:themeColor="text1"/>
          <w:sz w:val="24"/>
          <w:szCs w:val="24"/>
        </w:rPr>
      </w:pPr>
      <w:r>
        <w:rPr>
          <w:rFonts w:eastAsia="Arial Unicode MS" w:cs="Arial"/>
          <w:bCs/>
          <w:color w:val="000000" w:themeColor="text1"/>
          <w:sz w:val="24"/>
          <w:szCs w:val="24"/>
        </w:rPr>
        <w:t>9.3</w:t>
      </w:r>
      <w:r w:rsidR="004C3E9E">
        <w:rPr>
          <w:rFonts w:eastAsia="Arial Unicode MS" w:cs="Arial"/>
          <w:bCs/>
          <w:color w:val="000000" w:themeColor="text1"/>
          <w:sz w:val="24"/>
          <w:szCs w:val="24"/>
        </w:rPr>
        <w:t>.</w:t>
      </w:r>
      <w:r>
        <w:rPr>
          <w:rFonts w:eastAsia="Arial Unicode MS" w:cs="Arial"/>
          <w:bCs/>
          <w:color w:val="000000" w:themeColor="text1"/>
          <w:sz w:val="24"/>
          <w:szCs w:val="24"/>
        </w:rPr>
        <w:t xml:space="preserve"> </w:t>
      </w:r>
      <w:r w:rsidRPr="001B28E9">
        <w:rPr>
          <w:rFonts w:eastAsia="Arial Unicode MS" w:cs="Arial"/>
          <w:bCs/>
          <w:color w:val="000000" w:themeColor="text1"/>
          <w:sz w:val="24"/>
          <w:szCs w:val="24"/>
        </w:rPr>
        <w:t>A CESAMA reserva para si o direito de não aceitar nem receber qualquer produto em desacordo com o previsto neste Termo de Referência, ou em desconformidade com as normas legais ou técnicas pertinentes ao seu objeto, podendo rescindir a contratação nos termos do previsto nos artigos 165, §2º do RILC, sem prejuízo das sanções previstas.</w:t>
      </w:r>
    </w:p>
    <w:p w:rsidR="001B28E9" w:rsidRPr="001B28E9" w:rsidRDefault="001B28E9" w:rsidP="001B28E9">
      <w:pPr>
        <w:spacing w:before="120" w:line="360" w:lineRule="auto"/>
        <w:rPr>
          <w:rFonts w:eastAsia="Arial Unicode MS" w:cs="Arial"/>
          <w:bCs/>
          <w:color w:val="000000" w:themeColor="text1"/>
          <w:sz w:val="24"/>
          <w:szCs w:val="24"/>
        </w:rPr>
      </w:pPr>
      <w:r>
        <w:rPr>
          <w:rFonts w:eastAsia="Arial Unicode MS" w:cs="Arial"/>
          <w:bCs/>
          <w:color w:val="000000" w:themeColor="text1"/>
          <w:sz w:val="24"/>
          <w:szCs w:val="24"/>
        </w:rPr>
        <w:t>9.4</w:t>
      </w:r>
      <w:r w:rsidR="004C3E9E">
        <w:rPr>
          <w:rFonts w:eastAsia="Arial Unicode MS" w:cs="Arial"/>
          <w:bCs/>
          <w:color w:val="000000" w:themeColor="text1"/>
          <w:sz w:val="24"/>
          <w:szCs w:val="24"/>
        </w:rPr>
        <w:t>.</w:t>
      </w:r>
      <w:r>
        <w:rPr>
          <w:rFonts w:eastAsia="Arial Unicode MS" w:cs="Arial"/>
          <w:bCs/>
          <w:color w:val="000000" w:themeColor="text1"/>
          <w:sz w:val="24"/>
          <w:szCs w:val="24"/>
        </w:rPr>
        <w:t xml:space="preserve"> </w:t>
      </w:r>
      <w:r w:rsidRPr="001B28E9">
        <w:rPr>
          <w:rFonts w:eastAsia="Arial Unicode MS" w:cs="Arial"/>
          <w:bCs/>
          <w:color w:val="000000" w:themeColor="text1"/>
          <w:sz w:val="24"/>
          <w:szCs w:val="24"/>
        </w:rPr>
        <w:t>Qualquer tolerância por parte da CESAMA, no que tange ao cumprimento das obrigações ora assumidas pela Contratada, não importará, em hipótese alguma, em alteração contratual, novação, transação ou perdão, permanecendo em pleno vigor todas as condições do ajuste e podendo a CESAMA exigir o seu cumprimento a qualquer tempo.</w:t>
      </w:r>
    </w:p>
    <w:p w:rsidR="001B28E9" w:rsidRPr="001B28E9" w:rsidRDefault="001B28E9" w:rsidP="001B28E9">
      <w:pPr>
        <w:spacing w:before="120" w:line="360" w:lineRule="auto"/>
        <w:rPr>
          <w:rFonts w:eastAsia="Arial Unicode MS" w:cs="Arial"/>
          <w:bCs/>
          <w:color w:val="000000" w:themeColor="text1"/>
          <w:sz w:val="24"/>
          <w:szCs w:val="24"/>
        </w:rPr>
      </w:pPr>
      <w:r>
        <w:rPr>
          <w:rFonts w:eastAsia="Arial Unicode MS" w:cs="Arial"/>
          <w:bCs/>
          <w:color w:val="000000" w:themeColor="text1"/>
          <w:sz w:val="24"/>
          <w:szCs w:val="24"/>
        </w:rPr>
        <w:t>9.5</w:t>
      </w:r>
      <w:r w:rsidR="004C3E9E">
        <w:rPr>
          <w:rFonts w:eastAsia="Arial Unicode MS" w:cs="Arial"/>
          <w:bCs/>
          <w:color w:val="000000" w:themeColor="text1"/>
          <w:sz w:val="24"/>
          <w:szCs w:val="24"/>
        </w:rPr>
        <w:t>.</w:t>
      </w:r>
      <w:r>
        <w:rPr>
          <w:rFonts w:eastAsia="Arial Unicode MS" w:cs="Arial"/>
          <w:bCs/>
          <w:color w:val="000000" w:themeColor="text1"/>
          <w:sz w:val="24"/>
          <w:szCs w:val="24"/>
        </w:rPr>
        <w:t xml:space="preserve"> </w:t>
      </w:r>
      <w:r w:rsidRPr="001B28E9">
        <w:rPr>
          <w:rFonts w:eastAsia="Arial Unicode MS" w:cs="Arial"/>
          <w:bCs/>
          <w:color w:val="000000" w:themeColor="text1"/>
          <w:sz w:val="24"/>
          <w:szCs w:val="24"/>
        </w:rPr>
        <w:t>A Contratada, por si, seus agentes, prepostos, empregados ou quaisquer encarregados, assume inteira responsabilidade por quaisquer danos ou prejuízos causados, de forma direta ou indireta, à CESAMA, seus servidores ou terceiros, produzidos em decorrência da execução do objeto contratado, ou da omissão em executá-lo, resguardando-se à CESAMA o direito de regresso na hipótese de ser compelido a responder por tais danos ou prejuízos.</w:t>
      </w:r>
    </w:p>
    <w:p w:rsidR="001B28E9" w:rsidRPr="001B28E9" w:rsidRDefault="001B28E9" w:rsidP="001B28E9">
      <w:pPr>
        <w:spacing w:before="120" w:line="360" w:lineRule="auto"/>
        <w:rPr>
          <w:rFonts w:eastAsia="Arial Unicode MS" w:cs="Arial"/>
          <w:bCs/>
          <w:color w:val="000000" w:themeColor="text1"/>
          <w:sz w:val="24"/>
          <w:szCs w:val="24"/>
        </w:rPr>
      </w:pPr>
      <w:r>
        <w:rPr>
          <w:rFonts w:eastAsia="Arial Unicode MS" w:cs="Arial"/>
          <w:bCs/>
          <w:color w:val="000000" w:themeColor="text1"/>
          <w:sz w:val="24"/>
          <w:szCs w:val="24"/>
        </w:rPr>
        <w:t>9.6</w:t>
      </w:r>
      <w:r w:rsidR="004C3E9E">
        <w:rPr>
          <w:rFonts w:eastAsia="Arial Unicode MS" w:cs="Arial"/>
          <w:bCs/>
          <w:color w:val="000000" w:themeColor="text1"/>
          <w:sz w:val="24"/>
          <w:szCs w:val="24"/>
        </w:rPr>
        <w:t>.</w:t>
      </w:r>
      <w:r>
        <w:rPr>
          <w:rFonts w:eastAsia="Arial Unicode MS" w:cs="Arial"/>
          <w:bCs/>
          <w:color w:val="000000" w:themeColor="text1"/>
          <w:sz w:val="24"/>
          <w:szCs w:val="24"/>
        </w:rPr>
        <w:t xml:space="preserve"> </w:t>
      </w:r>
      <w:r w:rsidRPr="001B28E9">
        <w:rPr>
          <w:rFonts w:eastAsia="Arial Unicode MS" w:cs="Arial"/>
          <w:bCs/>
          <w:color w:val="000000" w:themeColor="text1"/>
          <w:sz w:val="24"/>
          <w:szCs w:val="24"/>
        </w:rPr>
        <w:t>A Contratada guardará e fará com que seu pessoal guarde sigilo sobre dados, informações ou documentos fornecidos pela CESAMA ou obtidos em razão da execução do objeto contratual, sendo vedadas todas ou quaisquer reproduções dos mesmos, durante a vigência do ajuste e mesmo após o seu término.</w:t>
      </w:r>
    </w:p>
    <w:p w:rsidR="001B28E9" w:rsidRPr="001B28E9" w:rsidRDefault="001B28E9" w:rsidP="001B28E9">
      <w:pPr>
        <w:spacing w:before="120" w:line="360" w:lineRule="auto"/>
        <w:rPr>
          <w:rFonts w:eastAsia="Arial Unicode MS" w:cs="Arial"/>
          <w:bCs/>
          <w:color w:val="000000" w:themeColor="text1"/>
          <w:sz w:val="24"/>
          <w:szCs w:val="24"/>
        </w:rPr>
      </w:pPr>
      <w:r>
        <w:rPr>
          <w:rFonts w:eastAsia="Arial Unicode MS" w:cs="Arial"/>
          <w:bCs/>
          <w:color w:val="000000" w:themeColor="text1"/>
          <w:sz w:val="24"/>
          <w:szCs w:val="24"/>
        </w:rPr>
        <w:t>9.7</w:t>
      </w:r>
      <w:r w:rsidR="004C3E9E">
        <w:rPr>
          <w:rFonts w:eastAsia="Arial Unicode MS" w:cs="Arial"/>
          <w:bCs/>
          <w:color w:val="000000" w:themeColor="text1"/>
          <w:sz w:val="24"/>
          <w:szCs w:val="24"/>
        </w:rPr>
        <w:t>.</w:t>
      </w:r>
      <w:r>
        <w:rPr>
          <w:rFonts w:eastAsia="Arial Unicode MS" w:cs="Arial"/>
          <w:bCs/>
          <w:color w:val="000000" w:themeColor="text1"/>
          <w:sz w:val="24"/>
          <w:szCs w:val="24"/>
        </w:rPr>
        <w:t xml:space="preserve"> </w:t>
      </w:r>
      <w:r w:rsidRPr="001B28E9">
        <w:rPr>
          <w:rFonts w:eastAsia="Arial Unicode MS" w:cs="Arial"/>
          <w:bCs/>
          <w:color w:val="000000" w:themeColor="text1"/>
          <w:sz w:val="24"/>
          <w:szCs w:val="24"/>
        </w:rPr>
        <w:t>Todas as informações, resultados, relatórios e quaisquer outros documentos obtidos ou elaborados pela Contratada durante a execução do objeto contratual serão de exclusiva propriedade da CESAMA, não podendo ser utilizados, divulgados, reproduzidos ou veiculados, para qualquer fim, senão com a prévia e expressa autorização da CESAMA, sob pena de responsabilização administrativa, civil ou criminal, nos termos da legislação.</w:t>
      </w:r>
    </w:p>
    <w:p w:rsidR="001B28E9" w:rsidRPr="001B28E9" w:rsidRDefault="001B28E9" w:rsidP="001B28E9">
      <w:pPr>
        <w:spacing w:before="120" w:line="360" w:lineRule="auto"/>
        <w:rPr>
          <w:rFonts w:cs="Arial"/>
          <w:bCs/>
        </w:rPr>
      </w:pPr>
      <w:r>
        <w:rPr>
          <w:rFonts w:eastAsia="Arial Unicode MS" w:cs="Arial"/>
          <w:bCs/>
          <w:color w:val="000000" w:themeColor="text1"/>
          <w:sz w:val="24"/>
          <w:szCs w:val="24"/>
        </w:rPr>
        <w:t>9.8</w:t>
      </w:r>
      <w:r w:rsidR="004C3E9E">
        <w:rPr>
          <w:rFonts w:eastAsia="Arial Unicode MS" w:cs="Arial"/>
          <w:bCs/>
          <w:color w:val="000000" w:themeColor="text1"/>
          <w:sz w:val="24"/>
          <w:szCs w:val="24"/>
        </w:rPr>
        <w:t>.</w:t>
      </w:r>
      <w:r>
        <w:rPr>
          <w:rFonts w:eastAsia="Arial Unicode MS" w:cs="Arial"/>
          <w:bCs/>
          <w:color w:val="000000" w:themeColor="text1"/>
          <w:sz w:val="24"/>
          <w:szCs w:val="24"/>
        </w:rPr>
        <w:t xml:space="preserve"> </w:t>
      </w:r>
      <w:r w:rsidRPr="001B28E9">
        <w:rPr>
          <w:rFonts w:eastAsia="Arial Unicode MS" w:cs="Arial"/>
          <w:bCs/>
          <w:color w:val="000000" w:themeColor="text1"/>
          <w:sz w:val="24"/>
          <w:szCs w:val="24"/>
        </w:rPr>
        <w:t xml:space="preserve">A CESAMA, constituída na forma de empresa pública, não é contribuinte do ICMS, observando, portanto, o regulamento do Imposto sobre Operações Relativas à Circulação de Mercadorias e Sobre Prestações de Serviços de Transporte </w:t>
      </w:r>
      <w:r>
        <w:rPr>
          <w:rFonts w:eastAsia="Arial Unicode MS" w:cs="Arial"/>
          <w:bCs/>
          <w:color w:val="000000" w:themeColor="text1"/>
          <w:sz w:val="24"/>
          <w:szCs w:val="24"/>
        </w:rPr>
        <w:t xml:space="preserve">9.9 </w:t>
      </w:r>
      <w:r w:rsidRPr="001B28E9">
        <w:rPr>
          <w:rFonts w:eastAsia="Arial Unicode MS" w:cs="Arial"/>
          <w:bCs/>
          <w:color w:val="000000" w:themeColor="text1"/>
          <w:sz w:val="24"/>
          <w:szCs w:val="24"/>
        </w:rPr>
        <w:t>Interestadual e Intermunicipal e de Comunicação (RICMS – SEFAZ/MG</w:t>
      </w:r>
      <w:r>
        <w:rPr>
          <w:rFonts w:eastAsia="Arial Unicode MS" w:cs="Arial"/>
          <w:bCs/>
          <w:color w:val="000000" w:themeColor="text1"/>
          <w:sz w:val="24"/>
          <w:szCs w:val="24"/>
        </w:rPr>
        <w:t>).</w:t>
      </w:r>
    </w:p>
    <w:p w:rsidR="003D377B" w:rsidRPr="00C65B67" w:rsidRDefault="003D377B" w:rsidP="003D377B">
      <w:pPr>
        <w:pStyle w:val="Ttulo3"/>
        <w:widowControl w:val="0"/>
        <w:tabs>
          <w:tab w:val="clear" w:pos="0"/>
        </w:tabs>
        <w:spacing w:before="480" w:line="360" w:lineRule="auto"/>
        <w:ind w:right="0"/>
        <w:jc w:val="both"/>
        <w:rPr>
          <w:rFonts w:cs="Arial"/>
          <w:color w:val="000000" w:themeColor="text1"/>
          <w:sz w:val="24"/>
          <w:szCs w:val="24"/>
        </w:rPr>
      </w:pPr>
      <w:r w:rsidRPr="00C65B67">
        <w:rPr>
          <w:rFonts w:cs="Arial"/>
          <w:color w:val="000000" w:themeColor="text1"/>
          <w:sz w:val="24"/>
          <w:szCs w:val="24"/>
        </w:rPr>
        <w:t xml:space="preserve">CLÁUSULA </w:t>
      </w:r>
      <w:r w:rsidR="001B28E9">
        <w:rPr>
          <w:rFonts w:cs="Arial"/>
          <w:color w:val="000000" w:themeColor="text1"/>
          <w:sz w:val="24"/>
          <w:szCs w:val="24"/>
        </w:rPr>
        <w:t>DÉCIMA</w:t>
      </w:r>
      <w:r w:rsidRPr="00C65B67">
        <w:rPr>
          <w:rFonts w:cs="Arial"/>
          <w:color w:val="000000" w:themeColor="text1"/>
          <w:sz w:val="24"/>
          <w:szCs w:val="24"/>
        </w:rPr>
        <w:t xml:space="preserve"> – DO FORO</w:t>
      </w:r>
    </w:p>
    <w:p w:rsidR="003D377B" w:rsidRPr="00C65B67" w:rsidRDefault="00840110" w:rsidP="003D377B">
      <w:pPr>
        <w:spacing w:before="120" w:line="360" w:lineRule="auto"/>
        <w:rPr>
          <w:rFonts w:cs="Arial"/>
          <w:color w:val="000000" w:themeColor="text1"/>
          <w:sz w:val="24"/>
          <w:szCs w:val="24"/>
        </w:rPr>
      </w:pPr>
      <w:r>
        <w:rPr>
          <w:rFonts w:cs="Arial"/>
          <w:color w:val="000000" w:themeColor="text1"/>
          <w:sz w:val="24"/>
          <w:szCs w:val="24"/>
        </w:rPr>
        <w:t>10</w:t>
      </w:r>
      <w:r w:rsidR="003D377B" w:rsidRPr="00C65B67">
        <w:rPr>
          <w:rFonts w:cs="Arial"/>
          <w:color w:val="000000" w:themeColor="text1"/>
          <w:sz w:val="24"/>
          <w:szCs w:val="24"/>
        </w:rPr>
        <w:t>.</w:t>
      </w:r>
      <w:r w:rsidR="00174A3A" w:rsidRPr="00C65B67">
        <w:rPr>
          <w:rFonts w:cs="Arial"/>
          <w:color w:val="000000" w:themeColor="text1"/>
          <w:sz w:val="24"/>
          <w:szCs w:val="24"/>
        </w:rPr>
        <w:t>1</w:t>
      </w:r>
      <w:r w:rsidR="003D377B" w:rsidRPr="00C65B67">
        <w:rPr>
          <w:rFonts w:cs="Arial"/>
          <w:color w:val="000000" w:themeColor="text1"/>
          <w:sz w:val="24"/>
          <w:szCs w:val="24"/>
        </w:rPr>
        <w:t>. Fica eleito o Foro da comarca de Juiz de Fora / MG para dirimir quaisquer dúvidas oriundas do presente contrato, que de outra forma não sejam solucionadas, com expressa renúncia das partes a qualquer outro que tenham ou venham a ter, por mais privilegiado que seja.</w:t>
      </w:r>
    </w:p>
    <w:p w:rsidR="003D377B" w:rsidRPr="00C65B67" w:rsidRDefault="003D377B" w:rsidP="00C00F85">
      <w:pPr>
        <w:spacing w:before="120" w:line="360" w:lineRule="auto"/>
        <w:rPr>
          <w:rFonts w:cs="Arial"/>
          <w:iCs/>
          <w:color w:val="000000" w:themeColor="text1"/>
          <w:sz w:val="24"/>
          <w:szCs w:val="24"/>
        </w:rPr>
      </w:pPr>
      <w:r w:rsidRPr="00C65B67">
        <w:rPr>
          <w:rFonts w:cs="Arial"/>
          <w:iCs/>
          <w:color w:val="000000" w:themeColor="text1"/>
          <w:sz w:val="24"/>
          <w:szCs w:val="24"/>
        </w:rPr>
        <w:t>Por estarem assim justos e contratados, lavrou-se est</w:t>
      </w:r>
      <w:r w:rsidR="001B28E9">
        <w:rPr>
          <w:rFonts w:cs="Arial"/>
          <w:iCs/>
          <w:color w:val="000000" w:themeColor="text1"/>
          <w:sz w:val="24"/>
          <w:szCs w:val="24"/>
        </w:rPr>
        <w:t>e</w:t>
      </w:r>
      <w:r w:rsidRPr="00C65B67">
        <w:rPr>
          <w:rFonts w:cs="Arial"/>
          <w:iCs/>
          <w:color w:val="000000" w:themeColor="text1"/>
          <w:sz w:val="24"/>
          <w:szCs w:val="24"/>
        </w:rPr>
        <w:t xml:space="preserve"> Contrato, que vai assinada pelas partes, na presença de duas testemunhas.</w:t>
      </w:r>
    </w:p>
    <w:p w:rsidR="003D377B" w:rsidRDefault="003D377B" w:rsidP="003D377B">
      <w:pPr>
        <w:spacing w:before="120" w:line="360" w:lineRule="auto"/>
        <w:jc w:val="center"/>
        <w:rPr>
          <w:rFonts w:cs="Arial"/>
          <w:color w:val="000000" w:themeColor="text1"/>
          <w:sz w:val="24"/>
          <w:szCs w:val="24"/>
        </w:rPr>
      </w:pPr>
      <w:r w:rsidRPr="00C65B67">
        <w:rPr>
          <w:rFonts w:cs="Arial"/>
          <w:color w:val="000000" w:themeColor="text1"/>
          <w:sz w:val="24"/>
          <w:szCs w:val="24"/>
        </w:rPr>
        <w:t xml:space="preserve">Juiz de Fora, </w:t>
      </w:r>
      <w:r w:rsidR="00C630EA">
        <w:rPr>
          <w:rFonts w:cs="Arial"/>
          <w:color w:val="000000" w:themeColor="text1"/>
          <w:sz w:val="24"/>
          <w:szCs w:val="24"/>
        </w:rPr>
        <w:t>1</w:t>
      </w:r>
      <w:r w:rsidR="0019002B">
        <w:rPr>
          <w:rFonts w:cs="Arial"/>
          <w:color w:val="000000" w:themeColor="text1"/>
          <w:sz w:val="24"/>
          <w:szCs w:val="24"/>
        </w:rPr>
        <w:t>4</w:t>
      </w:r>
      <w:r w:rsidR="008A35D7">
        <w:rPr>
          <w:rFonts w:cs="Arial"/>
          <w:color w:val="000000" w:themeColor="text1"/>
          <w:sz w:val="24"/>
          <w:szCs w:val="24"/>
        </w:rPr>
        <w:t xml:space="preserve"> </w:t>
      </w:r>
      <w:r w:rsidRPr="00C65B67">
        <w:rPr>
          <w:rFonts w:cs="Arial"/>
          <w:color w:val="000000" w:themeColor="text1"/>
          <w:sz w:val="24"/>
          <w:szCs w:val="24"/>
        </w:rPr>
        <w:t xml:space="preserve">de </w:t>
      </w:r>
      <w:r w:rsidR="00C630EA">
        <w:rPr>
          <w:rFonts w:cs="Arial"/>
          <w:color w:val="000000" w:themeColor="text1"/>
          <w:sz w:val="24"/>
          <w:szCs w:val="24"/>
        </w:rPr>
        <w:t>dezem</w:t>
      </w:r>
      <w:r w:rsidR="00A71058">
        <w:rPr>
          <w:rFonts w:cs="Arial"/>
          <w:color w:val="000000" w:themeColor="text1"/>
          <w:sz w:val="24"/>
          <w:szCs w:val="24"/>
        </w:rPr>
        <w:t>bro</w:t>
      </w:r>
      <w:r w:rsidRPr="00C65B67">
        <w:rPr>
          <w:rFonts w:cs="Arial"/>
          <w:color w:val="000000" w:themeColor="text1"/>
          <w:sz w:val="24"/>
          <w:szCs w:val="24"/>
        </w:rPr>
        <w:t xml:space="preserve"> de</w:t>
      </w:r>
      <w:r w:rsidR="00036276" w:rsidRPr="00C65B67">
        <w:rPr>
          <w:rFonts w:cs="Arial"/>
          <w:color w:val="000000" w:themeColor="text1"/>
          <w:sz w:val="24"/>
          <w:szCs w:val="24"/>
        </w:rPr>
        <w:t xml:space="preserve"> 2018</w:t>
      </w:r>
      <w:r w:rsidRPr="00C65B67">
        <w:rPr>
          <w:rFonts w:cs="Arial"/>
          <w:color w:val="000000" w:themeColor="text1"/>
          <w:sz w:val="24"/>
          <w:szCs w:val="24"/>
        </w:rPr>
        <w:t>.</w:t>
      </w:r>
    </w:p>
    <w:p w:rsidR="00AD09AA" w:rsidRPr="00C65B67" w:rsidRDefault="00AD09AA" w:rsidP="003D377B">
      <w:pPr>
        <w:spacing w:before="120" w:line="360" w:lineRule="auto"/>
        <w:jc w:val="center"/>
        <w:rPr>
          <w:rFonts w:cs="Arial"/>
          <w:color w:val="000000" w:themeColor="text1"/>
          <w:sz w:val="24"/>
          <w:szCs w:val="24"/>
        </w:rPr>
      </w:pPr>
    </w:p>
    <w:p w:rsidR="003D377B" w:rsidRPr="00C65B67" w:rsidRDefault="003D377B" w:rsidP="003D377B">
      <w:pPr>
        <w:autoSpaceDE w:val="0"/>
        <w:autoSpaceDN w:val="0"/>
        <w:adjustRightInd w:val="0"/>
        <w:spacing w:before="120" w:line="360" w:lineRule="auto"/>
        <w:rPr>
          <w:rFonts w:cs="Arial"/>
          <w:color w:val="000000" w:themeColor="text1"/>
          <w:sz w:val="24"/>
          <w:szCs w:val="24"/>
        </w:rPr>
      </w:pPr>
    </w:p>
    <w:tbl>
      <w:tblPr>
        <w:tblW w:w="0" w:type="auto"/>
        <w:tblLook w:val="04A0" w:firstRow="1" w:lastRow="0" w:firstColumn="1" w:lastColumn="0" w:noHBand="0" w:noVBand="1"/>
      </w:tblPr>
      <w:tblGrid>
        <w:gridCol w:w="4540"/>
        <w:gridCol w:w="4532"/>
      </w:tblGrid>
      <w:tr w:rsidR="00C65B67" w:rsidRPr="00F36D40" w:rsidTr="005263E2">
        <w:tc>
          <w:tcPr>
            <w:tcW w:w="4605" w:type="dxa"/>
          </w:tcPr>
          <w:p w:rsidR="003D377B" w:rsidRPr="00C65B67" w:rsidRDefault="003D377B" w:rsidP="005263E2">
            <w:pPr>
              <w:jc w:val="center"/>
              <w:rPr>
                <w:rFonts w:cs="Arial"/>
                <w:color w:val="000000" w:themeColor="text1"/>
                <w:sz w:val="24"/>
                <w:szCs w:val="24"/>
              </w:rPr>
            </w:pPr>
            <w:r w:rsidRPr="00C65B67">
              <w:rPr>
                <w:rFonts w:cs="Arial"/>
                <w:color w:val="000000" w:themeColor="text1"/>
                <w:sz w:val="24"/>
                <w:szCs w:val="24"/>
              </w:rPr>
              <w:t>André Borges de Souza</w:t>
            </w:r>
          </w:p>
          <w:p w:rsidR="003D377B" w:rsidRPr="00C65B67" w:rsidRDefault="003D377B" w:rsidP="005263E2">
            <w:pPr>
              <w:jc w:val="center"/>
              <w:rPr>
                <w:rFonts w:cs="Arial"/>
                <w:color w:val="000000" w:themeColor="text1"/>
                <w:sz w:val="24"/>
                <w:szCs w:val="24"/>
              </w:rPr>
            </w:pPr>
            <w:r w:rsidRPr="00C65B67">
              <w:rPr>
                <w:rFonts w:cs="Arial"/>
                <w:color w:val="000000" w:themeColor="text1"/>
                <w:sz w:val="24"/>
                <w:szCs w:val="24"/>
              </w:rPr>
              <w:t>Diretor Presidente da CESAMA</w:t>
            </w:r>
          </w:p>
        </w:tc>
        <w:tc>
          <w:tcPr>
            <w:tcW w:w="4605" w:type="dxa"/>
          </w:tcPr>
          <w:p w:rsidR="0019002B" w:rsidRDefault="0019002B" w:rsidP="0019002B">
            <w:pPr>
              <w:jc w:val="center"/>
              <w:rPr>
                <w:rFonts w:cs="Arial"/>
              </w:rPr>
            </w:pPr>
          </w:p>
          <w:p w:rsidR="00F36D40" w:rsidRPr="00C65B67" w:rsidRDefault="0019002B" w:rsidP="0019002B">
            <w:pPr>
              <w:jc w:val="center"/>
              <w:rPr>
                <w:rFonts w:cs="Arial"/>
                <w:color w:val="000000" w:themeColor="text1"/>
                <w:sz w:val="24"/>
                <w:szCs w:val="24"/>
              </w:rPr>
            </w:pPr>
            <w:r w:rsidRPr="0019002B">
              <w:rPr>
                <w:rFonts w:cs="Arial"/>
                <w:color w:val="000000" w:themeColor="text1"/>
                <w:sz w:val="24"/>
                <w:szCs w:val="24"/>
              </w:rPr>
              <w:t>TOTVS S.A</w:t>
            </w:r>
          </w:p>
        </w:tc>
      </w:tr>
    </w:tbl>
    <w:p w:rsidR="005E2723" w:rsidRDefault="005E2723" w:rsidP="00F36D40">
      <w:pPr>
        <w:jc w:val="center"/>
        <w:rPr>
          <w:rFonts w:cs="Arial"/>
          <w:color w:val="000000" w:themeColor="text1"/>
          <w:sz w:val="24"/>
          <w:szCs w:val="24"/>
        </w:rPr>
      </w:pPr>
    </w:p>
    <w:p w:rsidR="00AD09AA" w:rsidRDefault="00AD09AA" w:rsidP="00F36D40">
      <w:pPr>
        <w:jc w:val="center"/>
        <w:rPr>
          <w:rFonts w:cs="Arial"/>
          <w:color w:val="000000" w:themeColor="text1"/>
          <w:sz w:val="24"/>
          <w:szCs w:val="24"/>
        </w:rPr>
      </w:pPr>
    </w:p>
    <w:p w:rsidR="003D377B" w:rsidRDefault="003D377B" w:rsidP="005E2723">
      <w:pPr>
        <w:spacing w:before="120" w:line="360" w:lineRule="auto"/>
        <w:rPr>
          <w:rFonts w:cs="Arial"/>
          <w:color w:val="000000" w:themeColor="text1"/>
          <w:sz w:val="24"/>
          <w:szCs w:val="24"/>
        </w:rPr>
      </w:pPr>
      <w:r w:rsidRPr="00C65B67">
        <w:rPr>
          <w:rFonts w:cs="Arial"/>
          <w:color w:val="000000" w:themeColor="text1"/>
          <w:sz w:val="24"/>
          <w:szCs w:val="24"/>
        </w:rPr>
        <w:t xml:space="preserve">Testemunhas: 1)                                                          2)  </w:t>
      </w:r>
    </w:p>
    <w:p w:rsidR="00056563" w:rsidRDefault="00056563" w:rsidP="005E2723">
      <w:pPr>
        <w:spacing w:before="120" w:line="360" w:lineRule="auto"/>
        <w:rPr>
          <w:rFonts w:cs="Arial"/>
          <w:color w:val="000000" w:themeColor="text1"/>
          <w:sz w:val="24"/>
          <w:szCs w:val="24"/>
        </w:rPr>
      </w:pPr>
    </w:p>
    <w:p w:rsidR="00056563" w:rsidRDefault="00056563" w:rsidP="005E2723">
      <w:pPr>
        <w:spacing w:before="120" w:line="360" w:lineRule="auto"/>
        <w:rPr>
          <w:rFonts w:cs="Arial"/>
          <w:color w:val="000000" w:themeColor="text1"/>
          <w:sz w:val="24"/>
          <w:szCs w:val="24"/>
        </w:rPr>
      </w:pPr>
    </w:p>
    <w:p w:rsidR="00056563" w:rsidRDefault="00056563" w:rsidP="005E2723">
      <w:pPr>
        <w:spacing w:before="120" w:line="360" w:lineRule="auto"/>
        <w:rPr>
          <w:rFonts w:cs="Arial"/>
          <w:color w:val="000000" w:themeColor="text1"/>
          <w:sz w:val="24"/>
          <w:szCs w:val="24"/>
        </w:rPr>
      </w:pPr>
    </w:p>
    <w:p w:rsidR="00056563" w:rsidRDefault="00056563" w:rsidP="005E2723">
      <w:pPr>
        <w:spacing w:before="120" w:line="360" w:lineRule="auto"/>
        <w:rPr>
          <w:rFonts w:cs="Arial"/>
          <w:color w:val="000000" w:themeColor="text1"/>
          <w:sz w:val="24"/>
          <w:szCs w:val="24"/>
        </w:rPr>
      </w:pPr>
    </w:p>
    <w:p w:rsidR="00056563" w:rsidRDefault="00056563" w:rsidP="005E2723">
      <w:pPr>
        <w:spacing w:before="120" w:line="360" w:lineRule="auto"/>
        <w:rPr>
          <w:rFonts w:cs="Arial"/>
          <w:color w:val="000000" w:themeColor="text1"/>
          <w:sz w:val="24"/>
          <w:szCs w:val="24"/>
        </w:rPr>
      </w:pPr>
    </w:p>
    <w:p w:rsidR="00056563" w:rsidRDefault="00056563" w:rsidP="005E2723">
      <w:pPr>
        <w:spacing w:before="120" w:line="360" w:lineRule="auto"/>
        <w:rPr>
          <w:rFonts w:cs="Arial"/>
          <w:color w:val="000000" w:themeColor="text1"/>
          <w:sz w:val="24"/>
          <w:szCs w:val="24"/>
        </w:rPr>
      </w:pPr>
    </w:p>
    <w:p w:rsidR="00056563" w:rsidRDefault="00056563" w:rsidP="005E2723">
      <w:pPr>
        <w:spacing w:before="120" w:line="360" w:lineRule="auto"/>
        <w:rPr>
          <w:rFonts w:cs="Arial"/>
          <w:color w:val="000000" w:themeColor="text1"/>
          <w:sz w:val="24"/>
          <w:szCs w:val="24"/>
        </w:rPr>
      </w:pPr>
    </w:p>
    <w:p w:rsidR="00056563" w:rsidRDefault="00056563" w:rsidP="005E2723">
      <w:pPr>
        <w:spacing w:before="120" w:line="360" w:lineRule="auto"/>
        <w:rPr>
          <w:rFonts w:cs="Arial"/>
          <w:color w:val="000000" w:themeColor="text1"/>
          <w:sz w:val="24"/>
          <w:szCs w:val="24"/>
        </w:rPr>
      </w:pPr>
    </w:p>
    <w:p w:rsidR="00056563" w:rsidRDefault="00056563" w:rsidP="005E2723">
      <w:pPr>
        <w:spacing w:before="120" w:line="360" w:lineRule="auto"/>
        <w:rPr>
          <w:rFonts w:cs="Arial"/>
          <w:color w:val="000000" w:themeColor="text1"/>
          <w:sz w:val="24"/>
          <w:szCs w:val="24"/>
        </w:rPr>
      </w:pPr>
    </w:p>
    <w:p w:rsidR="00056563" w:rsidRDefault="00056563" w:rsidP="005E2723">
      <w:pPr>
        <w:spacing w:before="120" w:line="360" w:lineRule="auto"/>
        <w:rPr>
          <w:rFonts w:cs="Arial"/>
          <w:color w:val="000000" w:themeColor="text1"/>
          <w:sz w:val="24"/>
          <w:szCs w:val="24"/>
        </w:rPr>
      </w:pPr>
    </w:p>
    <w:p w:rsidR="00056563" w:rsidRDefault="00056563" w:rsidP="005E2723">
      <w:pPr>
        <w:spacing w:before="120" w:line="360" w:lineRule="auto"/>
        <w:rPr>
          <w:rFonts w:cs="Arial"/>
          <w:color w:val="000000" w:themeColor="text1"/>
          <w:sz w:val="24"/>
          <w:szCs w:val="24"/>
        </w:rPr>
      </w:pPr>
    </w:p>
    <w:p w:rsidR="00070C5E" w:rsidRDefault="00070C5E" w:rsidP="005E2723">
      <w:pPr>
        <w:spacing w:before="120" w:line="360" w:lineRule="auto"/>
        <w:rPr>
          <w:rFonts w:cs="Arial"/>
          <w:color w:val="000000" w:themeColor="text1"/>
          <w:sz w:val="24"/>
          <w:szCs w:val="24"/>
        </w:rPr>
      </w:pPr>
    </w:p>
    <w:p w:rsidR="00070C5E" w:rsidRDefault="00070C5E" w:rsidP="005E2723">
      <w:pPr>
        <w:spacing w:before="120" w:line="360" w:lineRule="auto"/>
        <w:rPr>
          <w:rFonts w:cs="Arial"/>
          <w:color w:val="000000" w:themeColor="text1"/>
          <w:sz w:val="24"/>
          <w:szCs w:val="24"/>
        </w:rPr>
      </w:pPr>
    </w:p>
    <w:p w:rsidR="00070C5E" w:rsidRDefault="00070C5E" w:rsidP="00070C5E">
      <w:pPr>
        <w:spacing w:before="120" w:line="360" w:lineRule="auto"/>
        <w:jc w:val="center"/>
        <w:rPr>
          <w:rFonts w:cs="Arial"/>
          <w:bCs/>
          <w:color w:val="000000" w:themeColor="text1"/>
          <w:sz w:val="28"/>
          <w:szCs w:val="28"/>
        </w:rPr>
      </w:pPr>
      <w:r w:rsidRPr="00C65B67">
        <w:rPr>
          <w:rFonts w:cs="Arial"/>
          <w:bCs/>
          <w:color w:val="000000" w:themeColor="text1"/>
          <w:sz w:val="28"/>
          <w:szCs w:val="28"/>
        </w:rPr>
        <w:t xml:space="preserve">CONTRATO Nº </w:t>
      </w:r>
      <w:r>
        <w:rPr>
          <w:rFonts w:cs="Arial"/>
          <w:bCs/>
          <w:color w:val="000000" w:themeColor="text1"/>
          <w:sz w:val="28"/>
          <w:szCs w:val="28"/>
        </w:rPr>
        <w:t>85</w:t>
      </w:r>
      <w:r w:rsidRPr="00C65B67">
        <w:rPr>
          <w:rFonts w:cs="Arial"/>
          <w:bCs/>
          <w:color w:val="000000" w:themeColor="text1"/>
          <w:sz w:val="28"/>
          <w:szCs w:val="28"/>
        </w:rPr>
        <w:t>/2018</w:t>
      </w:r>
    </w:p>
    <w:p w:rsidR="00070C5E" w:rsidRDefault="00070C5E" w:rsidP="00070C5E">
      <w:pPr>
        <w:spacing w:before="120" w:line="360" w:lineRule="auto"/>
        <w:jc w:val="center"/>
        <w:rPr>
          <w:rFonts w:cs="Arial"/>
          <w:bCs/>
          <w:color w:val="000000" w:themeColor="text1"/>
          <w:sz w:val="28"/>
          <w:szCs w:val="28"/>
        </w:rPr>
      </w:pPr>
      <w:r>
        <w:rPr>
          <w:rFonts w:cs="Arial"/>
          <w:bCs/>
          <w:color w:val="000000" w:themeColor="text1"/>
          <w:sz w:val="28"/>
          <w:szCs w:val="28"/>
        </w:rPr>
        <w:t>ANEXO I</w:t>
      </w:r>
    </w:p>
    <w:p w:rsidR="00070C5E" w:rsidRDefault="00070C5E" w:rsidP="00070C5E">
      <w:pPr>
        <w:spacing w:before="120" w:line="360" w:lineRule="auto"/>
        <w:jc w:val="center"/>
        <w:rPr>
          <w:rFonts w:cs="Arial"/>
          <w:color w:val="000000" w:themeColor="text1"/>
          <w:sz w:val="24"/>
          <w:szCs w:val="24"/>
        </w:rPr>
      </w:pPr>
    </w:p>
    <w:p w:rsidR="00070C5E" w:rsidRDefault="00070C5E" w:rsidP="005E2723">
      <w:pPr>
        <w:spacing w:before="120" w:line="360" w:lineRule="auto"/>
        <w:rPr>
          <w:rFonts w:cs="Arial"/>
          <w:color w:val="000000" w:themeColor="text1"/>
          <w:sz w:val="24"/>
          <w:szCs w:val="24"/>
        </w:rPr>
      </w:pPr>
    </w:p>
    <w:p w:rsidR="00056563" w:rsidRDefault="00056563" w:rsidP="005E2723">
      <w:pPr>
        <w:spacing w:before="120" w:line="360" w:lineRule="auto"/>
        <w:rPr>
          <w:rFonts w:cs="Arial"/>
          <w:color w:val="000000" w:themeColor="text1"/>
          <w:sz w:val="24"/>
          <w:szCs w:val="24"/>
        </w:rPr>
      </w:pPr>
      <w:r>
        <w:rPr>
          <w:rFonts w:cs="Arial"/>
          <w:bCs/>
          <w:noProof/>
          <w:sz w:val="24"/>
          <w:szCs w:val="24"/>
          <w:lang w:eastAsia="pt-BR"/>
        </w:rPr>
        <w:drawing>
          <wp:inline distT="0" distB="0" distL="0" distR="0">
            <wp:extent cx="5752465" cy="3529965"/>
            <wp:effectExtent l="0" t="0" r="63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2465" cy="3529965"/>
                    </a:xfrm>
                    <a:prstGeom prst="rect">
                      <a:avLst/>
                    </a:prstGeom>
                    <a:noFill/>
                    <a:ln>
                      <a:noFill/>
                    </a:ln>
                  </pic:spPr>
                </pic:pic>
              </a:graphicData>
            </a:graphic>
          </wp:inline>
        </w:drawing>
      </w:r>
    </w:p>
    <w:p w:rsidR="00056563" w:rsidRDefault="00056563" w:rsidP="005E2723">
      <w:pPr>
        <w:spacing w:before="120" w:line="360" w:lineRule="auto"/>
        <w:rPr>
          <w:rFonts w:cs="Arial"/>
          <w:color w:val="000000" w:themeColor="text1"/>
          <w:sz w:val="24"/>
          <w:szCs w:val="24"/>
        </w:rPr>
      </w:pPr>
    </w:p>
    <w:p w:rsidR="00056563" w:rsidRDefault="00056563" w:rsidP="005E2723">
      <w:pPr>
        <w:spacing w:before="120" w:line="360" w:lineRule="auto"/>
        <w:rPr>
          <w:rFonts w:cs="Arial"/>
          <w:color w:val="000000" w:themeColor="text1"/>
          <w:sz w:val="24"/>
          <w:szCs w:val="24"/>
        </w:rPr>
      </w:pPr>
    </w:p>
    <w:p w:rsidR="00056563" w:rsidRDefault="00056563" w:rsidP="005E2723">
      <w:pPr>
        <w:spacing w:before="120" w:line="360" w:lineRule="auto"/>
        <w:rPr>
          <w:rFonts w:cs="Arial"/>
          <w:color w:val="000000" w:themeColor="text1"/>
          <w:sz w:val="24"/>
          <w:szCs w:val="24"/>
        </w:rPr>
      </w:pPr>
    </w:p>
    <w:p w:rsidR="00056563" w:rsidRDefault="00056563" w:rsidP="005E2723">
      <w:pPr>
        <w:spacing w:before="120" w:line="360" w:lineRule="auto"/>
        <w:rPr>
          <w:rFonts w:cs="Arial"/>
          <w:color w:val="000000" w:themeColor="text1"/>
          <w:sz w:val="24"/>
          <w:szCs w:val="24"/>
        </w:rPr>
      </w:pPr>
    </w:p>
    <w:p w:rsidR="00056563" w:rsidRPr="00C65B67" w:rsidRDefault="00056563" w:rsidP="005E2723">
      <w:pPr>
        <w:spacing w:before="120" w:line="360" w:lineRule="auto"/>
        <w:rPr>
          <w:rFonts w:cs="Arial"/>
          <w:bCs/>
          <w:color w:val="000000" w:themeColor="text1"/>
          <w:sz w:val="28"/>
          <w:szCs w:val="28"/>
        </w:rPr>
      </w:pPr>
    </w:p>
    <w:sectPr w:rsidR="00056563" w:rsidRPr="00C65B67" w:rsidSect="005E2723">
      <w:headerReference w:type="even" r:id="rId11"/>
      <w:headerReference w:type="default" r:id="rId12"/>
      <w:footerReference w:type="default" r:id="rId13"/>
      <w:footnotePr>
        <w:pos w:val="beneathText"/>
      </w:footnotePr>
      <w:pgSz w:w="11907" w:h="16840" w:code="9"/>
      <w:pgMar w:top="1537" w:right="1134" w:bottom="1134" w:left="1701" w:header="567"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B98" w:rsidRDefault="008A7B98">
      <w:r>
        <w:separator/>
      </w:r>
    </w:p>
  </w:endnote>
  <w:endnote w:type="continuationSeparator" w:id="0">
    <w:p w:rsidR="008A7B98" w:rsidRDefault="008A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CIDFont+F3">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B98" w:rsidRPr="008D0226" w:rsidRDefault="008A7B98" w:rsidP="00012D24">
    <w:pPr>
      <w:pStyle w:val="Cabealho"/>
      <w:tabs>
        <w:tab w:val="center" w:pos="4535"/>
        <w:tab w:val="left" w:pos="5775"/>
      </w:tabs>
      <w:rPr>
        <w:rFonts w:cs="Arial"/>
        <w:b/>
        <w:bCs/>
        <w:color w:val="000080"/>
        <w:sz w:val="12"/>
        <w:szCs w:val="12"/>
      </w:rPr>
    </w:pPr>
  </w:p>
  <w:p w:rsidR="008A7B98" w:rsidRPr="00DC08CD" w:rsidRDefault="008A7B98" w:rsidP="00F47B64">
    <w:pPr>
      <w:pStyle w:val="Rodap"/>
      <w:tabs>
        <w:tab w:val="right" w:pos="8505"/>
      </w:tabs>
      <w:ind w:right="-1"/>
      <w:jc w:val="center"/>
      <w:rPr>
        <w:rFonts w:cs="Arial"/>
        <w:b/>
        <w:sz w:val="16"/>
        <w:szCs w:val="16"/>
      </w:rPr>
    </w:pPr>
    <w:r>
      <w:rPr>
        <w:noProof/>
        <w:lang w:eastAsia="pt-BR"/>
      </w:rPr>
      <w:drawing>
        <wp:anchor distT="0" distB="0" distL="114300" distR="114300" simplePos="0" relativeHeight="251658240" behindDoc="0" locked="0" layoutInCell="1" allowOverlap="1">
          <wp:simplePos x="0" y="0"/>
          <wp:positionH relativeFrom="column">
            <wp:posOffset>5158740</wp:posOffset>
          </wp:positionH>
          <wp:positionV relativeFrom="paragraph">
            <wp:posOffset>-435610</wp:posOffset>
          </wp:positionV>
          <wp:extent cx="828675" cy="814070"/>
          <wp:effectExtent l="0" t="0" r="9525" b="5080"/>
          <wp:wrapNone/>
          <wp:docPr id="6"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14070"/>
                  </a:xfrm>
                  <a:prstGeom prst="rect">
                    <a:avLst/>
                  </a:prstGeom>
                  <a:noFill/>
                  <a:ln>
                    <a:noFill/>
                  </a:ln>
                </pic:spPr>
              </pic:pic>
            </a:graphicData>
          </a:graphic>
        </wp:anchor>
      </w:drawing>
    </w:r>
    <w:r w:rsidRPr="00DC08CD">
      <w:rPr>
        <w:rFonts w:cs="Arial"/>
        <w:b/>
        <w:sz w:val="16"/>
        <w:szCs w:val="16"/>
      </w:rPr>
      <w:t xml:space="preserve">Companhia de Saneamento Municipal - </w:t>
    </w:r>
    <w:proofErr w:type="spellStart"/>
    <w:r w:rsidRPr="00DC08CD">
      <w:rPr>
        <w:rFonts w:cs="Arial"/>
        <w:b/>
        <w:sz w:val="16"/>
        <w:szCs w:val="16"/>
      </w:rPr>
      <w:t>Cesama</w:t>
    </w:r>
    <w:proofErr w:type="spellEnd"/>
  </w:p>
  <w:p w:rsidR="008A7B98" w:rsidRPr="00DC08CD" w:rsidRDefault="008A7B98" w:rsidP="00F47B64">
    <w:pPr>
      <w:pStyle w:val="Rodap"/>
      <w:tabs>
        <w:tab w:val="right" w:pos="8505"/>
      </w:tabs>
      <w:ind w:right="-1"/>
      <w:jc w:val="center"/>
      <w:rPr>
        <w:rFonts w:cs="Arial"/>
        <w:sz w:val="16"/>
        <w:szCs w:val="16"/>
      </w:rPr>
    </w:pPr>
    <w:r w:rsidRPr="00DC08CD">
      <w:rPr>
        <w:rFonts w:cs="Arial"/>
        <w:sz w:val="16"/>
        <w:szCs w:val="16"/>
      </w:rPr>
      <w:t>Avenida Barão do Rio Branco, 1843/10º andar - Centro</w:t>
    </w:r>
  </w:p>
  <w:p w:rsidR="008A7B98" w:rsidRPr="00DC08CD" w:rsidRDefault="008A7B98" w:rsidP="00F47B64">
    <w:pPr>
      <w:pStyle w:val="Rodap"/>
      <w:tabs>
        <w:tab w:val="right" w:pos="8505"/>
      </w:tabs>
      <w:ind w:right="-1"/>
      <w:jc w:val="center"/>
      <w:rPr>
        <w:rFonts w:cs="Arial"/>
        <w:sz w:val="16"/>
        <w:szCs w:val="16"/>
      </w:rPr>
    </w:pPr>
    <w:r w:rsidRPr="00DC08CD">
      <w:rPr>
        <w:rFonts w:cs="Arial"/>
        <w:sz w:val="16"/>
        <w:szCs w:val="16"/>
      </w:rPr>
      <w:t xml:space="preserve">CEP: 36.013-020 / Juiz de Fora </w:t>
    </w:r>
    <w:r>
      <w:rPr>
        <w:rFonts w:cs="Arial"/>
        <w:sz w:val="16"/>
        <w:szCs w:val="16"/>
      </w:rPr>
      <w:t>–</w:t>
    </w:r>
    <w:r w:rsidRPr="00DC08CD">
      <w:rPr>
        <w:rFonts w:cs="Arial"/>
        <w:sz w:val="16"/>
        <w:szCs w:val="16"/>
      </w:rPr>
      <w:t xml:space="preserve"> MG</w:t>
    </w:r>
    <w:r>
      <w:rPr>
        <w:rFonts w:cs="Arial"/>
        <w:sz w:val="16"/>
        <w:szCs w:val="16"/>
      </w:rPr>
      <w:t xml:space="preserve"> / Telefone:3692-9199</w:t>
    </w:r>
  </w:p>
  <w:p w:rsidR="008A7B98" w:rsidRPr="00012D24" w:rsidRDefault="008A7B98" w:rsidP="00012D24">
    <w:pPr>
      <w:pStyle w:val="Rodap"/>
      <w:ind w:left="-426"/>
      <w:jc w:val="center"/>
      <w:rPr>
        <w:rFonts w:cs="Arial"/>
        <w:b/>
        <w:bCs/>
        <w:i/>
        <w:iCs/>
        <w:color w:val="FF0000"/>
        <w:spacing w:val="30"/>
        <w:position w:val="5"/>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B98" w:rsidRDefault="008A7B98">
      <w:r>
        <w:separator/>
      </w:r>
    </w:p>
  </w:footnote>
  <w:footnote w:type="continuationSeparator" w:id="0">
    <w:p w:rsidR="008A7B98" w:rsidRDefault="008A7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B98" w:rsidRDefault="008A7B9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A7B98" w:rsidRDefault="008A7B9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B98" w:rsidRPr="00321CDA" w:rsidRDefault="008A7B98" w:rsidP="00321CDA">
    <w:pPr>
      <w:pStyle w:val="Cabealho"/>
      <w:jc w:val="center"/>
    </w:pPr>
    <w:r w:rsidRPr="004F1EF7">
      <w:rPr>
        <w:noProof/>
        <w:lang w:eastAsia="pt-BR"/>
      </w:rPr>
      <w:drawing>
        <wp:inline distT="0" distB="0" distL="0" distR="0">
          <wp:extent cx="1990725" cy="409575"/>
          <wp:effectExtent l="0" t="0" r="9525" b="9525"/>
          <wp:docPr id="1" name="Imagem 1"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pStyle w:val="Ttulo4"/>
      <w:suff w:val="nothing"/>
      <w:lvlText w:val=""/>
      <w:lvlJc w:val="left"/>
      <w:pPr>
        <w:tabs>
          <w:tab w:val="num" w:pos="0"/>
        </w:tabs>
      </w:pPr>
    </w:lvl>
    <w:lvl w:ilvl="4">
      <w:start w:val="1"/>
      <w:numFmt w:val="none"/>
      <w:pStyle w:val="Ttulo5"/>
      <w:suff w:val="nothing"/>
      <w:lvlText w:val=""/>
      <w:lvlJc w:val="left"/>
      <w:pPr>
        <w:tabs>
          <w:tab w:val="num" w:pos="0"/>
        </w:tabs>
      </w:pPr>
    </w:lvl>
    <w:lvl w:ilvl="5">
      <w:start w:val="1"/>
      <w:numFmt w:val="none"/>
      <w:pStyle w:val="Ttulo6"/>
      <w:suff w:val="nothing"/>
      <w:lvlText w:val=""/>
      <w:lvlJc w:val="left"/>
      <w:pPr>
        <w:tabs>
          <w:tab w:val="num" w:pos="0"/>
        </w:tabs>
      </w:pPr>
    </w:lvl>
    <w:lvl w:ilvl="6">
      <w:start w:val="1"/>
      <w:numFmt w:val="none"/>
      <w:suff w:val="nothing"/>
      <w:lvlText w:val=""/>
      <w:lvlJc w:val="left"/>
      <w:pPr>
        <w:tabs>
          <w:tab w:val="num" w:pos="0"/>
        </w:tabs>
      </w:pPr>
    </w:lvl>
    <w:lvl w:ilvl="7">
      <w:start w:val="1"/>
      <w:numFmt w:val="none"/>
      <w:pStyle w:val="Ttulo8"/>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2"/>
    <w:lvl w:ilvl="0">
      <w:numFmt w:val="bullet"/>
      <w:lvlText w:val="·"/>
      <w:lvlJc w:val="left"/>
      <w:pPr>
        <w:tabs>
          <w:tab w:val="num" w:pos="0"/>
        </w:tabs>
      </w:pPr>
      <w:rPr>
        <w:rFonts w:ascii="Symbol" w:hAnsi="Symbol"/>
      </w:rPr>
    </w:lvl>
  </w:abstractNum>
  <w:abstractNum w:abstractNumId="2">
    <w:nsid w:val="00000003"/>
    <w:multiLevelType w:val="multilevel"/>
    <w:tmpl w:val="00000003"/>
    <w:name w:val="WW8Num3"/>
    <w:lvl w:ilvl="0">
      <w:start w:val="6"/>
      <w:numFmt w:val="decimal"/>
      <w:lvlText w:val="%1."/>
      <w:lvlJc w:val="left"/>
      <w:pPr>
        <w:tabs>
          <w:tab w:val="num" w:pos="0"/>
        </w:tabs>
      </w:pPr>
    </w:lvl>
    <w:lvl w:ilvl="1">
      <w:start w:val="1"/>
      <w:numFmt w:val="decimal"/>
      <w:lvlText w:val="%1.%2."/>
      <w:lvlJc w:val="left"/>
      <w:pPr>
        <w:tabs>
          <w:tab w:val="num" w:pos="0"/>
        </w:tabs>
      </w:pPr>
    </w:lvl>
    <w:lvl w:ilvl="2">
      <w:start w:val="3"/>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3">
    <w:nsid w:val="00000004"/>
    <w:multiLevelType w:val="multilevel"/>
    <w:tmpl w:val="00000004"/>
    <w:name w:val="WW8Num4"/>
    <w:lvl w:ilvl="0">
      <w:start w:val="6"/>
      <w:numFmt w:val="decimal"/>
      <w:lvlText w:val="%1."/>
      <w:lvlJc w:val="left"/>
      <w:pPr>
        <w:tabs>
          <w:tab w:val="num" w:pos="0"/>
        </w:tabs>
      </w:pPr>
    </w:lvl>
    <w:lvl w:ilvl="1">
      <w:start w:val="2"/>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singleLevel"/>
    <w:tmpl w:val="00000009"/>
    <w:name w:val="WW8Num9"/>
    <w:lvl w:ilvl="0">
      <w:start w:val="1"/>
      <w:numFmt w:val="lowerLetter"/>
      <w:lvlText w:val="%1)"/>
      <w:lvlJc w:val="left"/>
      <w:pPr>
        <w:tabs>
          <w:tab w:val="num" w:pos="0"/>
        </w:tabs>
      </w:pPr>
      <w:rPr>
        <w:b w:val="0"/>
        <w:i w:val="0"/>
      </w:rPr>
    </w:lvl>
  </w:abstractNum>
  <w:abstractNum w:abstractNumId="6">
    <w:nsid w:val="0000000A"/>
    <w:multiLevelType w:val="singleLevel"/>
    <w:tmpl w:val="0000000A"/>
    <w:name w:val="WW8Num10"/>
    <w:lvl w:ilvl="0">
      <w:start w:val="1"/>
      <w:numFmt w:val="lowerLetter"/>
      <w:lvlText w:val="%1)"/>
      <w:lvlJc w:val="left"/>
      <w:pPr>
        <w:tabs>
          <w:tab w:val="num" w:pos="0"/>
        </w:tabs>
      </w:pPr>
      <w:rPr>
        <w:b w:val="0"/>
        <w:i w:val="0"/>
      </w:rPr>
    </w:lvl>
  </w:abstractNum>
  <w:abstractNum w:abstractNumId="7">
    <w:nsid w:val="29E26C0E"/>
    <w:multiLevelType w:val="multilevel"/>
    <w:tmpl w:val="36E0A31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F191C34"/>
    <w:multiLevelType w:val="multilevel"/>
    <w:tmpl w:val="30B04FB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6CB4E5E"/>
    <w:multiLevelType w:val="multilevel"/>
    <w:tmpl w:val="46C2CDCE"/>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2822B36"/>
    <w:multiLevelType w:val="multilevel"/>
    <w:tmpl w:val="F1ECA9B0"/>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8F46FEC"/>
    <w:multiLevelType w:val="multilevel"/>
    <w:tmpl w:val="FBB26F2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B6B7F52"/>
    <w:multiLevelType w:val="hybridMultilevel"/>
    <w:tmpl w:val="21B0DE36"/>
    <w:lvl w:ilvl="0" w:tplc="DD6C303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nsid w:val="59820B29"/>
    <w:multiLevelType w:val="multilevel"/>
    <w:tmpl w:val="34BA0BDE"/>
    <w:lvl w:ilvl="0">
      <w:start w:val="7"/>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4">
    <w:nsid w:val="67F278FE"/>
    <w:multiLevelType w:val="multilevel"/>
    <w:tmpl w:val="E1808FCC"/>
    <w:lvl w:ilvl="0">
      <w:start w:val="13"/>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6CD86FB5"/>
    <w:multiLevelType w:val="hybridMultilevel"/>
    <w:tmpl w:val="A03C8D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7E25ECA"/>
    <w:multiLevelType w:val="hybridMultilevel"/>
    <w:tmpl w:val="609A6BAC"/>
    <w:lvl w:ilvl="0" w:tplc="D39A44A4">
      <w:start w:val="1"/>
      <w:numFmt w:val="bullet"/>
      <w:pStyle w:val="topico"/>
      <w:lvlText w:val=""/>
      <w:lvlJc w:val="left"/>
      <w:pPr>
        <w:tabs>
          <w:tab w:val="num" w:pos="0"/>
        </w:tabs>
        <w:ind w:left="0" w:firstLine="0"/>
      </w:pPr>
      <w:rPr>
        <w:rFonts w:ascii="Symbol" w:hAnsi="Symbol" w:hint="default"/>
        <w:b w:val="0"/>
        <w:i w:val="0"/>
        <w:caps w:val="0"/>
        <w:strike w:val="0"/>
        <w:dstrike w:val="0"/>
        <w:vanish w:val="0"/>
        <w:color w:val="000000"/>
        <w:sz w:val="24"/>
        <w:szCs w:val="24"/>
        <w:vertAlign w:val="baseline"/>
      </w:rPr>
    </w:lvl>
    <w:lvl w:ilvl="1" w:tplc="04160003">
      <w:start w:val="1"/>
      <w:numFmt w:val="bullet"/>
      <w:lvlText w:val=""/>
      <w:lvlJc w:val="left"/>
      <w:pPr>
        <w:tabs>
          <w:tab w:val="num" w:pos="2160"/>
        </w:tabs>
        <w:ind w:left="2160" w:firstLine="0"/>
      </w:pPr>
      <w:rPr>
        <w:rFonts w:ascii="Symbol" w:hAnsi="Symbol" w:hint="default"/>
        <w:b w:val="0"/>
        <w:i w:val="0"/>
        <w:caps w:val="0"/>
        <w:strike w:val="0"/>
        <w:dstrike w:val="0"/>
        <w:vanish w:val="0"/>
        <w:color w:val="000000"/>
        <w:sz w:val="24"/>
        <w:szCs w:val="24"/>
        <w:vertAlign w:val="baseline"/>
      </w:rPr>
    </w:lvl>
    <w:lvl w:ilvl="2" w:tplc="04160005" w:tentative="1">
      <w:start w:val="1"/>
      <w:numFmt w:val="lowerRoman"/>
      <w:lvlText w:val="%3."/>
      <w:lvlJc w:val="right"/>
      <w:pPr>
        <w:tabs>
          <w:tab w:val="num" w:pos="3240"/>
        </w:tabs>
        <w:ind w:left="3240" w:hanging="180"/>
      </w:pPr>
    </w:lvl>
    <w:lvl w:ilvl="3" w:tplc="04160001" w:tentative="1">
      <w:start w:val="1"/>
      <w:numFmt w:val="decimal"/>
      <w:lvlText w:val="%4."/>
      <w:lvlJc w:val="left"/>
      <w:pPr>
        <w:tabs>
          <w:tab w:val="num" w:pos="3960"/>
        </w:tabs>
        <w:ind w:left="3960" w:hanging="360"/>
      </w:pPr>
    </w:lvl>
    <w:lvl w:ilvl="4" w:tplc="04160003" w:tentative="1">
      <w:start w:val="1"/>
      <w:numFmt w:val="lowerLetter"/>
      <w:lvlText w:val="%5."/>
      <w:lvlJc w:val="left"/>
      <w:pPr>
        <w:tabs>
          <w:tab w:val="num" w:pos="4680"/>
        </w:tabs>
        <w:ind w:left="4680" w:hanging="360"/>
      </w:pPr>
    </w:lvl>
    <w:lvl w:ilvl="5" w:tplc="04160005" w:tentative="1">
      <w:start w:val="1"/>
      <w:numFmt w:val="lowerRoman"/>
      <w:lvlText w:val="%6."/>
      <w:lvlJc w:val="right"/>
      <w:pPr>
        <w:tabs>
          <w:tab w:val="num" w:pos="5400"/>
        </w:tabs>
        <w:ind w:left="5400" w:hanging="180"/>
      </w:pPr>
    </w:lvl>
    <w:lvl w:ilvl="6" w:tplc="04160001" w:tentative="1">
      <w:start w:val="1"/>
      <w:numFmt w:val="decimal"/>
      <w:lvlText w:val="%7."/>
      <w:lvlJc w:val="left"/>
      <w:pPr>
        <w:tabs>
          <w:tab w:val="num" w:pos="6120"/>
        </w:tabs>
        <w:ind w:left="6120" w:hanging="360"/>
      </w:pPr>
    </w:lvl>
    <w:lvl w:ilvl="7" w:tplc="04160003" w:tentative="1">
      <w:start w:val="1"/>
      <w:numFmt w:val="lowerLetter"/>
      <w:lvlText w:val="%8."/>
      <w:lvlJc w:val="left"/>
      <w:pPr>
        <w:tabs>
          <w:tab w:val="num" w:pos="6840"/>
        </w:tabs>
        <w:ind w:left="6840" w:hanging="360"/>
      </w:pPr>
    </w:lvl>
    <w:lvl w:ilvl="8" w:tplc="04160005" w:tentative="1">
      <w:start w:val="1"/>
      <w:numFmt w:val="lowerRoman"/>
      <w:lvlText w:val="%9."/>
      <w:lvlJc w:val="right"/>
      <w:pPr>
        <w:tabs>
          <w:tab w:val="num" w:pos="7560"/>
        </w:tabs>
        <w:ind w:left="7560" w:hanging="180"/>
      </w:pPr>
    </w:lvl>
  </w:abstractNum>
  <w:num w:numId="1">
    <w:abstractNumId w:val="0"/>
  </w:num>
  <w:num w:numId="2">
    <w:abstractNumId w:val="16"/>
  </w:num>
  <w:num w:numId="3">
    <w:abstractNumId w:val="5"/>
  </w:num>
  <w:num w:numId="4">
    <w:abstractNumId w:val="6"/>
  </w:num>
  <w:num w:numId="5">
    <w:abstractNumId w:val="13"/>
  </w:num>
  <w:num w:numId="6">
    <w:abstractNumId w:val="12"/>
  </w:num>
  <w:num w:numId="7">
    <w:abstractNumId w:val="11"/>
  </w:num>
  <w:num w:numId="8">
    <w:abstractNumId w:val="15"/>
  </w:num>
  <w:num w:numId="9">
    <w:abstractNumId w:val="7"/>
  </w:num>
  <w:num w:numId="10">
    <w:abstractNumId w:val="10"/>
  </w:num>
  <w:num w:numId="11">
    <w:abstractNumId w:val="9"/>
  </w:num>
  <w:num w:numId="12">
    <w:abstractNumId w:val="2"/>
  </w:num>
  <w:num w:numId="13">
    <w:abstractNumId w:val="8"/>
  </w:num>
  <w:num w:numId="14">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584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F6"/>
    <w:rsid w:val="00001A44"/>
    <w:rsid w:val="00012D24"/>
    <w:rsid w:val="00013FD4"/>
    <w:rsid w:val="000159FC"/>
    <w:rsid w:val="00020938"/>
    <w:rsid w:val="00021912"/>
    <w:rsid w:val="00022214"/>
    <w:rsid w:val="00022C3D"/>
    <w:rsid w:val="00023317"/>
    <w:rsid w:val="00025ADE"/>
    <w:rsid w:val="000316B2"/>
    <w:rsid w:val="00035478"/>
    <w:rsid w:val="00035B0E"/>
    <w:rsid w:val="00036276"/>
    <w:rsid w:val="0004186F"/>
    <w:rsid w:val="00041984"/>
    <w:rsid w:val="000426DC"/>
    <w:rsid w:val="00042A34"/>
    <w:rsid w:val="000462A6"/>
    <w:rsid w:val="00047FB9"/>
    <w:rsid w:val="00050576"/>
    <w:rsid w:val="000529ED"/>
    <w:rsid w:val="0005421D"/>
    <w:rsid w:val="0005425E"/>
    <w:rsid w:val="00056563"/>
    <w:rsid w:val="000606A4"/>
    <w:rsid w:val="0006185E"/>
    <w:rsid w:val="000640A4"/>
    <w:rsid w:val="00064E3E"/>
    <w:rsid w:val="00066229"/>
    <w:rsid w:val="00066FE0"/>
    <w:rsid w:val="00070C5E"/>
    <w:rsid w:val="000713D6"/>
    <w:rsid w:val="000716A9"/>
    <w:rsid w:val="00072F02"/>
    <w:rsid w:val="00073185"/>
    <w:rsid w:val="00075ADF"/>
    <w:rsid w:val="000840A7"/>
    <w:rsid w:val="00086FA1"/>
    <w:rsid w:val="000876B7"/>
    <w:rsid w:val="00090CB2"/>
    <w:rsid w:val="00091F5A"/>
    <w:rsid w:val="000A7FB7"/>
    <w:rsid w:val="000B3AC8"/>
    <w:rsid w:val="000B72AF"/>
    <w:rsid w:val="000C17A5"/>
    <w:rsid w:val="000D114B"/>
    <w:rsid w:val="000D5B47"/>
    <w:rsid w:val="000E332E"/>
    <w:rsid w:val="000E6267"/>
    <w:rsid w:val="000E6E5B"/>
    <w:rsid w:val="000F2BB5"/>
    <w:rsid w:val="000F6083"/>
    <w:rsid w:val="000F688B"/>
    <w:rsid w:val="00104E00"/>
    <w:rsid w:val="001132B5"/>
    <w:rsid w:val="00123D84"/>
    <w:rsid w:val="00127C29"/>
    <w:rsid w:val="00130DCE"/>
    <w:rsid w:val="00134738"/>
    <w:rsid w:val="001352C5"/>
    <w:rsid w:val="001378F2"/>
    <w:rsid w:val="00140911"/>
    <w:rsid w:val="00141562"/>
    <w:rsid w:val="00142A08"/>
    <w:rsid w:val="00150BF0"/>
    <w:rsid w:val="00151CE1"/>
    <w:rsid w:val="00155C17"/>
    <w:rsid w:val="00161AA1"/>
    <w:rsid w:val="001663BE"/>
    <w:rsid w:val="001712BA"/>
    <w:rsid w:val="001742D9"/>
    <w:rsid w:val="00174A3A"/>
    <w:rsid w:val="00174D68"/>
    <w:rsid w:val="00177912"/>
    <w:rsid w:val="001803FF"/>
    <w:rsid w:val="00183292"/>
    <w:rsid w:val="00183713"/>
    <w:rsid w:val="00183760"/>
    <w:rsid w:val="00184AFE"/>
    <w:rsid w:val="00184BB3"/>
    <w:rsid w:val="00186539"/>
    <w:rsid w:val="0019002B"/>
    <w:rsid w:val="0019021F"/>
    <w:rsid w:val="0019097B"/>
    <w:rsid w:val="00190F41"/>
    <w:rsid w:val="00194D39"/>
    <w:rsid w:val="001954C7"/>
    <w:rsid w:val="001A1D9D"/>
    <w:rsid w:val="001A2B10"/>
    <w:rsid w:val="001A63AA"/>
    <w:rsid w:val="001B200D"/>
    <w:rsid w:val="001B28E9"/>
    <w:rsid w:val="001B3FB9"/>
    <w:rsid w:val="001B7938"/>
    <w:rsid w:val="001C463A"/>
    <w:rsid w:val="001C730C"/>
    <w:rsid w:val="001C74E8"/>
    <w:rsid w:val="001D39DF"/>
    <w:rsid w:val="001D4A49"/>
    <w:rsid w:val="001E163F"/>
    <w:rsid w:val="001E307E"/>
    <w:rsid w:val="001E43E5"/>
    <w:rsid w:val="001E53D1"/>
    <w:rsid w:val="001E7972"/>
    <w:rsid w:val="001F09A5"/>
    <w:rsid w:val="001F7337"/>
    <w:rsid w:val="00201052"/>
    <w:rsid w:val="00201358"/>
    <w:rsid w:val="00202FE5"/>
    <w:rsid w:val="0020305F"/>
    <w:rsid w:val="00205837"/>
    <w:rsid w:val="00213C99"/>
    <w:rsid w:val="002162EC"/>
    <w:rsid w:val="00222D03"/>
    <w:rsid w:val="00225035"/>
    <w:rsid w:val="002250D5"/>
    <w:rsid w:val="00231449"/>
    <w:rsid w:val="00233D27"/>
    <w:rsid w:val="00234D3B"/>
    <w:rsid w:val="00241D3A"/>
    <w:rsid w:val="00242220"/>
    <w:rsid w:val="00242AE3"/>
    <w:rsid w:val="002437AE"/>
    <w:rsid w:val="002444E9"/>
    <w:rsid w:val="0024581A"/>
    <w:rsid w:val="00246C6F"/>
    <w:rsid w:val="00247C57"/>
    <w:rsid w:val="0025409B"/>
    <w:rsid w:val="00255CF8"/>
    <w:rsid w:val="0026099F"/>
    <w:rsid w:val="00261551"/>
    <w:rsid w:val="00263550"/>
    <w:rsid w:val="00264A1C"/>
    <w:rsid w:val="0028009F"/>
    <w:rsid w:val="00281CEB"/>
    <w:rsid w:val="00285867"/>
    <w:rsid w:val="0028737F"/>
    <w:rsid w:val="002918E8"/>
    <w:rsid w:val="00294A70"/>
    <w:rsid w:val="002A0A54"/>
    <w:rsid w:val="002A0E2F"/>
    <w:rsid w:val="002A1A97"/>
    <w:rsid w:val="002A710F"/>
    <w:rsid w:val="002B401F"/>
    <w:rsid w:val="002B5D1A"/>
    <w:rsid w:val="002C2290"/>
    <w:rsid w:val="002C5C80"/>
    <w:rsid w:val="002C6AB8"/>
    <w:rsid w:val="002D0096"/>
    <w:rsid w:val="002D1912"/>
    <w:rsid w:val="002D2C74"/>
    <w:rsid w:val="002E30DC"/>
    <w:rsid w:val="002E39C0"/>
    <w:rsid w:val="002E4231"/>
    <w:rsid w:val="002F1B41"/>
    <w:rsid w:val="002F1DF7"/>
    <w:rsid w:val="002F3DB5"/>
    <w:rsid w:val="002F4AA0"/>
    <w:rsid w:val="003074E7"/>
    <w:rsid w:val="0031380D"/>
    <w:rsid w:val="003151DD"/>
    <w:rsid w:val="00315AFC"/>
    <w:rsid w:val="00315CB0"/>
    <w:rsid w:val="003167FE"/>
    <w:rsid w:val="00317651"/>
    <w:rsid w:val="00321CDA"/>
    <w:rsid w:val="00331747"/>
    <w:rsid w:val="0033360E"/>
    <w:rsid w:val="0034111D"/>
    <w:rsid w:val="00343875"/>
    <w:rsid w:val="00345C12"/>
    <w:rsid w:val="0035048C"/>
    <w:rsid w:val="00351002"/>
    <w:rsid w:val="0035209B"/>
    <w:rsid w:val="00354870"/>
    <w:rsid w:val="0036062F"/>
    <w:rsid w:val="003614F6"/>
    <w:rsid w:val="00364632"/>
    <w:rsid w:val="003647CA"/>
    <w:rsid w:val="0036597D"/>
    <w:rsid w:val="00365D37"/>
    <w:rsid w:val="0036619E"/>
    <w:rsid w:val="0036764D"/>
    <w:rsid w:val="00373FA4"/>
    <w:rsid w:val="0037730C"/>
    <w:rsid w:val="003845E8"/>
    <w:rsid w:val="00384F1C"/>
    <w:rsid w:val="0039454E"/>
    <w:rsid w:val="003B5E7A"/>
    <w:rsid w:val="003B6B69"/>
    <w:rsid w:val="003C1E7E"/>
    <w:rsid w:val="003C3E7A"/>
    <w:rsid w:val="003C7D88"/>
    <w:rsid w:val="003D377B"/>
    <w:rsid w:val="003D60FC"/>
    <w:rsid w:val="003D626C"/>
    <w:rsid w:val="003F2034"/>
    <w:rsid w:val="003F2224"/>
    <w:rsid w:val="003F4904"/>
    <w:rsid w:val="00401F91"/>
    <w:rsid w:val="00403869"/>
    <w:rsid w:val="004070D1"/>
    <w:rsid w:val="004143D0"/>
    <w:rsid w:val="00414773"/>
    <w:rsid w:val="00415B9F"/>
    <w:rsid w:val="00421CAD"/>
    <w:rsid w:val="0042214D"/>
    <w:rsid w:val="00432517"/>
    <w:rsid w:val="004351D3"/>
    <w:rsid w:val="00436CDD"/>
    <w:rsid w:val="0044081A"/>
    <w:rsid w:val="00440925"/>
    <w:rsid w:val="004422C8"/>
    <w:rsid w:val="0044439E"/>
    <w:rsid w:val="00445010"/>
    <w:rsid w:val="00445EE5"/>
    <w:rsid w:val="004470A2"/>
    <w:rsid w:val="00453682"/>
    <w:rsid w:val="004541DE"/>
    <w:rsid w:val="0045681F"/>
    <w:rsid w:val="00460C81"/>
    <w:rsid w:val="00461FC4"/>
    <w:rsid w:val="00467B6C"/>
    <w:rsid w:val="004707F9"/>
    <w:rsid w:val="0048292F"/>
    <w:rsid w:val="00484381"/>
    <w:rsid w:val="00491C2E"/>
    <w:rsid w:val="004946F8"/>
    <w:rsid w:val="00495C95"/>
    <w:rsid w:val="004A11D7"/>
    <w:rsid w:val="004A765C"/>
    <w:rsid w:val="004B035B"/>
    <w:rsid w:val="004B3F8B"/>
    <w:rsid w:val="004B51D8"/>
    <w:rsid w:val="004B670C"/>
    <w:rsid w:val="004C0428"/>
    <w:rsid w:val="004C3C8C"/>
    <w:rsid w:val="004C3E9E"/>
    <w:rsid w:val="004C529A"/>
    <w:rsid w:val="004C57A1"/>
    <w:rsid w:val="004C6529"/>
    <w:rsid w:val="004E0486"/>
    <w:rsid w:val="004E5E45"/>
    <w:rsid w:val="004F0024"/>
    <w:rsid w:val="004F54F5"/>
    <w:rsid w:val="00501C4A"/>
    <w:rsid w:val="0051754C"/>
    <w:rsid w:val="00517D9A"/>
    <w:rsid w:val="005208BA"/>
    <w:rsid w:val="00522C22"/>
    <w:rsid w:val="00523510"/>
    <w:rsid w:val="00523A12"/>
    <w:rsid w:val="00523C6A"/>
    <w:rsid w:val="005263E2"/>
    <w:rsid w:val="005267C0"/>
    <w:rsid w:val="005340D7"/>
    <w:rsid w:val="00536C46"/>
    <w:rsid w:val="00541789"/>
    <w:rsid w:val="0054331E"/>
    <w:rsid w:val="00543502"/>
    <w:rsid w:val="0054516B"/>
    <w:rsid w:val="00560663"/>
    <w:rsid w:val="00561862"/>
    <w:rsid w:val="00562E8E"/>
    <w:rsid w:val="00563DC4"/>
    <w:rsid w:val="00571FFB"/>
    <w:rsid w:val="005728C9"/>
    <w:rsid w:val="005734C4"/>
    <w:rsid w:val="0057444B"/>
    <w:rsid w:val="005804CF"/>
    <w:rsid w:val="00581250"/>
    <w:rsid w:val="005815CC"/>
    <w:rsid w:val="005841E4"/>
    <w:rsid w:val="005949D5"/>
    <w:rsid w:val="005B19EB"/>
    <w:rsid w:val="005B393A"/>
    <w:rsid w:val="005C46B4"/>
    <w:rsid w:val="005C55D2"/>
    <w:rsid w:val="005D21EF"/>
    <w:rsid w:val="005D3196"/>
    <w:rsid w:val="005D4513"/>
    <w:rsid w:val="005D4C64"/>
    <w:rsid w:val="005D649E"/>
    <w:rsid w:val="005D6F12"/>
    <w:rsid w:val="005E1E84"/>
    <w:rsid w:val="005E2723"/>
    <w:rsid w:val="005E5F11"/>
    <w:rsid w:val="005F14B0"/>
    <w:rsid w:val="005F1A93"/>
    <w:rsid w:val="005F2A17"/>
    <w:rsid w:val="005F2AA1"/>
    <w:rsid w:val="005F2ADA"/>
    <w:rsid w:val="005F33C5"/>
    <w:rsid w:val="005F5864"/>
    <w:rsid w:val="005F5D99"/>
    <w:rsid w:val="005F6DC9"/>
    <w:rsid w:val="00600E45"/>
    <w:rsid w:val="00605435"/>
    <w:rsid w:val="006058A5"/>
    <w:rsid w:val="00606192"/>
    <w:rsid w:val="00606F88"/>
    <w:rsid w:val="00613F38"/>
    <w:rsid w:val="006144EB"/>
    <w:rsid w:val="00614B03"/>
    <w:rsid w:val="00615C31"/>
    <w:rsid w:val="006217DC"/>
    <w:rsid w:val="00626F4F"/>
    <w:rsid w:val="0062732B"/>
    <w:rsid w:val="006425B3"/>
    <w:rsid w:val="00642C1D"/>
    <w:rsid w:val="0064759A"/>
    <w:rsid w:val="00650D44"/>
    <w:rsid w:val="00650E8D"/>
    <w:rsid w:val="006709A6"/>
    <w:rsid w:val="00670D7F"/>
    <w:rsid w:val="00672B53"/>
    <w:rsid w:val="0068222D"/>
    <w:rsid w:val="00684679"/>
    <w:rsid w:val="006846E6"/>
    <w:rsid w:val="00686065"/>
    <w:rsid w:val="00694451"/>
    <w:rsid w:val="006946CE"/>
    <w:rsid w:val="00694C09"/>
    <w:rsid w:val="0069795D"/>
    <w:rsid w:val="0069799A"/>
    <w:rsid w:val="006A3FEE"/>
    <w:rsid w:val="006B057B"/>
    <w:rsid w:val="006B4F8C"/>
    <w:rsid w:val="006C15AC"/>
    <w:rsid w:val="006D1588"/>
    <w:rsid w:val="006E1427"/>
    <w:rsid w:val="006E3B2E"/>
    <w:rsid w:val="006E3E43"/>
    <w:rsid w:val="006E4681"/>
    <w:rsid w:val="006E54DA"/>
    <w:rsid w:val="006E5E72"/>
    <w:rsid w:val="006F354C"/>
    <w:rsid w:val="006F4E8F"/>
    <w:rsid w:val="00702A0C"/>
    <w:rsid w:val="00703006"/>
    <w:rsid w:val="00704F29"/>
    <w:rsid w:val="00707B00"/>
    <w:rsid w:val="00716E1F"/>
    <w:rsid w:val="00720C22"/>
    <w:rsid w:val="00721323"/>
    <w:rsid w:val="0072227F"/>
    <w:rsid w:val="007232BC"/>
    <w:rsid w:val="007267BC"/>
    <w:rsid w:val="0073291D"/>
    <w:rsid w:val="00734693"/>
    <w:rsid w:val="007350D9"/>
    <w:rsid w:val="007361BF"/>
    <w:rsid w:val="00737F91"/>
    <w:rsid w:val="007442FB"/>
    <w:rsid w:val="00756995"/>
    <w:rsid w:val="007604C9"/>
    <w:rsid w:val="007652F2"/>
    <w:rsid w:val="00770B74"/>
    <w:rsid w:val="00770EB4"/>
    <w:rsid w:val="007736D6"/>
    <w:rsid w:val="007748E6"/>
    <w:rsid w:val="00792BC4"/>
    <w:rsid w:val="00793391"/>
    <w:rsid w:val="00795CF2"/>
    <w:rsid w:val="007A09B4"/>
    <w:rsid w:val="007A0FD7"/>
    <w:rsid w:val="007A49C0"/>
    <w:rsid w:val="007A6BFE"/>
    <w:rsid w:val="007B2FC9"/>
    <w:rsid w:val="007B3826"/>
    <w:rsid w:val="007B3DF6"/>
    <w:rsid w:val="007C3CE0"/>
    <w:rsid w:val="007D2E8F"/>
    <w:rsid w:val="007D5FD5"/>
    <w:rsid w:val="007E2260"/>
    <w:rsid w:val="007E67A9"/>
    <w:rsid w:val="007F3261"/>
    <w:rsid w:val="007F5EBC"/>
    <w:rsid w:val="007F6D09"/>
    <w:rsid w:val="007F706B"/>
    <w:rsid w:val="007F75B3"/>
    <w:rsid w:val="007F79A1"/>
    <w:rsid w:val="00802D3C"/>
    <w:rsid w:val="00804F10"/>
    <w:rsid w:val="00811CCD"/>
    <w:rsid w:val="00813B26"/>
    <w:rsid w:val="00817F3F"/>
    <w:rsid w:val="00840110"/>
    <w:rsid w:val="008421DA"/>
    <w:rsid w:val="008445D2"/>
    <w:rsid w:val="00856066"/>
    <w:rsid w:val="008619F9"/>
    <w:rsid w:val="0086320A"/>
    <w:rsid w:val="00863EB6"/>
    <w:rsid w:val="0086626B"/>
    <w:rsid w:val="00872907"/>
    <w:rsid w:val="00874FA4"/>
    <w:rsid w:val="008805F6"/>
    <w:rsid w:val="00881B37"/>
    <w:rsid w:val="00887F8E"/>
    <w:rsid w:val="00891D1A"/>
    <w:rsid w:val="008A1758"/>
    <w:rsid w:val="008A1E62"/>
    <w:rsid w:val="008A35D7"/>
    <w:rsid w:val="008A49EE"/>
    <w:rsid w:val="008A7B98"/>
    <w:rsid w:val="008B031B"/>
    <w:rsid w:val="008C15A0"/>
    <w:rsid w:val="008C29D8"/>
    <w:rsid w:val="008C45B9"/>
    <w:rsid w:val="008C5FAA"/>
    <w:rsid w:val="008C6FC5"/>
    <w:rsid w:val="008D2FFE"/>
    <w:rsid w:val="008E0907"/>
    <w:rsid w:val="008E1393"/>
    <w:rsid w:val="008E5D13"/>
    <w:rsid w:val="008E649D"/>
    <w:rsid w:val="008F2DC5"/>
    <w:rsid w:val="008F4AEA"/>
    <w:rsid w:val="009013A9"/>
    <w:rsid w:val="00910204"/>
    <w:rsid w:val="00910431"/>
    <w:rsid w:val="00911BA2"/>
    <w:rsid w:val="0091519D"/>
    <w:rsid w:val="009169A1"/>
    <w:rsid w:val="009316A8"/>
    <w:rsid w:val="009402F7"/>
    <w:rsid w:val="00940A69"/>
    <w:rsid w:val="0094554A"/>
    <w:rsid w:val="009527BA"/>
    <w:rsid w:val="00960095"/>
    <w:rsid w:val="00962803"/>
    <w:rsid w:val="00966E83"/>
    <w:rsid w:val="00967005"/>
    <w:rsid w:val="009815BF"/>
    <w:rsid w:val="00983521"/>
    <w:rsid w:val="00986A7D"/>
    <w:rsid w:val="00992130"/>
    <w:rsid w:val="0099229B"/>
    <w:rsid w:val="0099401B"/>
    <w:rsid w:val="009A3517"/>
    <w:rsid w:val="009A60C0"/>
    <w:rsid w:val="009B25A0"/>
    <w:rsid w:val="009B3E3F"/>
    <w:rsid w:val="009B43A4"/>
    <w:rsid w:val="009C000B"/>
    <w:rsid w:val="009C091E"/>
    <w:rsid w:val="009C106B"/>
    <w:rsid w:val="009C4167"/>
    <w:rsid w:val="009C5088"/>
    <w:rsid w:val="009C686A"/>
    <w:rsid w:val="009D6419"/>
    <w:rsid w:val="009D64F7"/>
    <w:rsid w:val="009E1D63"/>
    <w:rsid w:val="009E3AFB"/>
    <w:rsid w:val="009E50E3"/>
    <w:rsid w:val="009F1DAD"/>
    <w:rsid w:val="009F5787"/>
    <w:rsid w:val="00A022B9"/>
    <w:rsid w:val="00A02511"/>
    <w:rsid w:val="00A14B6F"/>
    <w:rsid w:val="00A1513F"/>
    <w:rsid w:val="00A20E04"/>
    <w:rsid w:val="00A21ADF"/>
    <w:rsid w:val="00A23B56"/>
    <w:rsid w:val="00A31998"/>
    <w:rsid w:val="00A3325C"/>
    <w:rsid w:val="00A359CD"/>
    <w:rsid w:val="00A47B8D"/>
    <w:rsid w:val="00A47ECC"/>
    <w:rsid w:val="00A541AF"/>
    <w:rsid w:val="00A55A08"/>
    <w:rsid w:val="00A62CD1"/>
    <w:rsid w:val="00A6752F"/>
    <w:rsid w:val="00A7009C"/>
    <w:rsid w:val="00A71058"/>
    <w:rsid w:val="00A76B0B"/>
    <w:rsid w:val="00A77A69"/>
    <w:rsid w:val="00A84D87"/>
    <w:rsid w:val="00A8520C"/>
    <w:rsid w:val="00A91351"/>
    <w:rsid w:val="00A914D7"/>
    <w:rsid w:val="00AA3068"/>
    <w:rsid w:val="00AA3382"/>
    <w:rsid w:val="00AB53D3"/>
    <w:rsid w:val="00AB7929"/>
    <w:rsid w:val="00AC54E3"/>
    <w:rsid w:val="00AC5C68"/>
    <w:rsid w:val="00AD09AA"/>
    <w:rsid w:val="00AD6893"/>
    <w:rsid w:val="00AE08DD"/>
    <w:rsid w:val="00AE27A5"/>
    <w:rsid w:val="00AE65E3"/>
    <w:rsid w:val="00AE69C3"/>
    <w:rsid w:val="00AF316B"/>
    <w:rsid w:val="00AF3C00"/>
    <w:rsid w:val="00B02F86"/>
    <w:rsid w:val="00B104BF"/>
    <w:rsid w:val="00B11A8A"/>
    <w:rsid w:val="00B17B8C"/>
    <w:rsid w:val="00B225A0"/>
    <w:rsid w:val="00B22E63"/>
    <w:rsid w:val="00B2557F"/>
    <w:rsid w:val="00B400C0"/>
    <w:rsid w:val="00B41EF6"/>
    <w:rsid w:val="00B43590"/>
    <w:rsid w:val="00B516AD"/>
    <w:rsid w:val="00B52770"/>
    <w:rsid w:val="00B552A4"/>
    <w:rsid w:val="00B6544C"/>
    <w:rsid w:val="00B659FD"/>
    <w:rsid w:val="00B65D05"/>
    <w:rsid w:val="00B67C83"/>
    <w:rsid w:val="00B772F2"/>
    <w:rsid w:val="00B86D5E"/>
    <w:rsid w:val="00B877C1"/>
    <w:rsid w:val="00B877D1"/>
    <w:rsid w:val="00B9099B"/>
    <w:rsid w:val="00B922BA"/>
    <w:rsid w:val="00B94EAE"/>
    <w:rsid w:val="00BA11A5"/>
    <w:rsid w:val="00BA3987"/>
    <w:rsid w:val="00BB0C6E"/>
    <w:rsid w:val="00BB7127"/>
    <w:rsid w:val="00BC03DC"/>
    <w:rsid w:val="00BC1DA5"/>
    <w:rsid w:val="00BC3495"/>
    <w:rsid w:val="00BC4832"/>
    <w:rsid w:val="00BC56BC"/>
    <w:rsid w:val="00BC7E84"/>
    <w:rsid w:val="00BD2954"/>
    <w:rsid w:val="00BD3B3B"/>
    <w:rsid w:val="00BD6783"/>
    <w:rsid w:val="00BD74C9"/>
    <w:rsid w:val="00BE5C2C"/>
    <w:rsid w:val="00BE6916"/>
    <w:rsid w:val="00BE7BDB"/>
    <w:rsid w:val="00BF0C38"/>
    <w:rsid w:val="00BF2908"/>
    <w:rsid w:val="00BF5BD4"/>
    <w:rsid w:val="00BF6AA1"/>
    <w:rsid w:val="00C00F85"/>
    <w:rsid w:val="00C0144C"/>
    <w:rsid w:val="00C05159"/>
    <w:rsid w:val="00C11732"/>
    <w:rsid w:val="00C11DB8"/>
    <w:rsid w:val="00C14B9B"/>
    <w:rsid w:val="00C15E8A"/>
    <w:rsid w:val="00C22D9D"/>
    <w:rsid w:val="00C2720C"/>
    <w:rsid w:val="00C27447"/>
    <w:rsid w:val="00C303C6"/>
    <w:rsid w:val="00C41A06"/>
    <w:rsid w:val="00C429F2"/>
    <w:rsid w:val="00C47E8D"/>
    <w:rsid w:val="00C55636"/>
    <w:rsid w:val="00C630EA"/>
    <w:rsid w:val="00C64146"/>
    <w:rsid w:val="00C65B67"/>
    <w:rsid w:val="00C71576"/>
    <w:rsid w:val="00C83106"/>
    <w:rsid w:val="00C831F0"/>
    <w:rsid w:val="00C907FF"/>
    <w:rsid w:val="00C925F9"/>
    <w:rsid w:val="00C92D0A"/>
    <w:rsid w:val="00C96A56"/>
    <w:rsid w:val="00CA14ED"/>
    <w:rsid w:val="00CB10C8"/>
    <w:rsid w:val="00CB1A91"/>
    <w:rsid w:val="00CB5B64"/>
    <w:rsid w:val="00CB5D28"/>
    <w:rsid w:val="00CB7F44"/>
    <w:rsid w:val="00CC0275"/>
    <w:rsid w:val="00CC0BF0"/>
    <w:rsid w:val="00CC2914"/>
    <w:rsid w:val="00CC2F5E"/>
    <w:rsid w:val="00CD3EC3"/>
    <w:rsid w:val="00CD3FCF"/>
    <w:rsid w:val="00CD5DB2"/>
    <w:rsid w:val="00CE1A43"/>
    <w:rsid w:val="00CE73DC"/>
    <w:rsid w:val="00CF5E14"/>
    <w:rsid w:val="00D004D7"/>
    <w:rsid w:val="00D02A51"/>
    <w:rsid w:val="00D11BEA"/>
    <w:rsid w:val="00D13D92"/>
    <w:rsid w:val="00D141FA"/>
    <w:rsid w:val="00D15F23"/>
    <w:rsid w:val="00D17F75"/>
    <w:rsid w:val="00D225AE"/>
    <w:rsid w:val="00D26E4A"/>
    <w:rsid w:val="00D3183A"/>
    <w:rsid w:val="00D32464"/>
    <w:rsid w:val="00D344CE"/>
    <w:rsid w:val="00D363B1"/>
    <w:rsid w:val="00D36EB1"/>
    <w:rsid w:val="00D379B0"/>
    <w:rsid w:val="00D454CD"/>
    <w:rsid w:val="00D5111B"/>
    <w:rsid w:val="00D6250C"/>
    <w:rsid w:val="00D6586E"/>
    <w:rsid w:val="00D71E31"/>
    <w:rsid w:val="00D72D4E"/>
    <w:rsid w:val="00D8166E"/>
    <w:rsid w:val="00D8491C"/>
    <w:rsid w:val="00D8711A"/>
    <w:rsid w:val="00D90ACA"/>
    <w:rsid w:val="00D93EEF"/>
    <w:rsid w:val="00D9478A"/>
    <w:rsid w:val="00D94935"/>
    <w:rsid w:val="00D95387"/>
    <w:rsid w:val="00D960C4"/>
    <w:rsid w:val="00DA26FF"/>
    <w:rsid w:val="00DA2F03"/>
    <w:rsid w:val="00DA5D20"/>
    <w:rsid w:val="00DB0310"/>
    <w:rsid w:val="00DB0C5A"/>
    <w:rsid w:val="00DB2A2F"/>
    <w:rsid w:val="00DB2ADB"/>
    <w:rsid w:val="00DB3B7F"/>
    <w:rsid w:val="00DB5FC1"/>
    <w:rsid w:val="00DC0E31"/>
    <w:rsid w:val="00DC6FAD"/>
    <w:rsid w:val="00DD2B89"/>
    <w:rsid w:val="00DD46BF"/>
    <w:rsid w:val="00DD5DD3"/>
    <w:rsid w:val="00DD7027"/>
    <w:rsid w:val="00DE135D"/>
    <w:rsid w:val="00DE2C06"/>
    <w:rsid w:val="00DE2FDD"/>
    <w:rsid w:val="00DF7B89"/>
    <w:rsid w:val="00E014D4"/>
    <w:rsid w:val="00E15872"/>
    <w:rsid w:val="00E210B8"/>
    <w:rsid w:val="00E30478"/>
    <w:rsid w:val="00E31590"/>
    <w:rsid w:val="00E426A7"/>
    <w:rsid w:val="00E43FA8"/>
    <w:rsid w:val="00E45AEB"/>
    <w:rsid w:val="00E51092"/>
    <w:rsid w:val="00E5221A"/>
    <w:rsid w:val="00E57D04"/>
    <w:rsid w:val="00E60938"/>
    <w:rsid w:val="00E6154F"/>
    <w:rsid w:val="00E6200C"/>
    <w:rsid w:val="00E66DEC"/>
    <w:rsid w:val="00E70719"/>
    <w:rsid w:val="00E7360A"/>
    <w:rsid w:val="00E76AD9"/>
    <w:rsid w:val="00E77675"/>
    <w:rsid w:val="00E77FF0"/>
    <w:rsid w:val="00E809AB"/>
    <w:rsid w:val="00E81132"/>
    <w:rsid w:val="00E823AF"/>
    <w:rsid w:val="00E8402E"/>
    <w:rsid w:val="00E846EA"/>
    <w:rsid w:val="00E878BA"/>
    <w:rsid w:val="00E9247A"/>
    <w:rsid w:val="00EA7E1A"/>
    <w:rsid w:val="00EB03A1"/>
    <w:rsid w:val="00EB3C86"/>
    <w:rsid w:val="00EB7A37"/>
    <w:rsid w:val="00EC167E"/>
    <w:rsid w:val="00EC1D83"/>
    <w:rsid w:val="00EC3BE7"/>
    <w:rsid w:val="00EC3FB1"/>
    <w:rsid w:val="00EC5950"/>
    <w:rsid w:val="00EC59BD"/>
    <w:rsid w:val="00ED07A7"/>
    <w:rsid w:val="00ED4C81"/>
    <w:rsid w:val="00ED5B17"/>
    <w:rsid w:val="00EE0837"/>
    <w:rsid w:val="00EE2116"/>
    <w:rsid w:val="00EE412A"/>
    <w:rsid w:val="00EF0210"/>
    <w:rsid w:val="00EF42DB"/>
    <w:rsid w:val="00F05DC6"/>
    <w:rsid w:val="00F06D14"/>
    <w:rsid w:val="00F126BF"/>
    <w:rsid w:val="00F13B25"/>
    <w:rsid w:val="00F16881"/>
    <w:rsid w:val="00F17262"/>
    <w:rsid w:val="00F17CE4"/>
    <w:rsid w:val="00F22A84"/>
    <w:rsid w:val="00F23E50"/>
    <w:rsid w:val="00F258B5"/>
    <w:rsid w:val="00F333EB"/>
    <w:rsid w:val="00F33D9D"/>
    <w:rsid w:val="00F34C0F"/>
    <w:rsid w:val="00F35D5A"/>
    <w:rsid w:val="00F36020"/>
    <w:rsid w:val="00F36A4C"/>
    <w:rsid w:val="00F36D40"/>
    <w:rsid w:val="00F41A57"/>
    <w:rsid w:val="00F42EF1"/>
    <w:rsid w:val="00F47B64"/>
    <w:rsid w:val="00F5079D"/>
    <w:rsid w:val="00F625FA"/>
    <w:rsid w:val="00F6545F"/>
    <w:rsid w:val="00F71E9A"/>
    <w:rsid w:val="00F72822"/>
    <w:rsid w:val="00F73A02"/>
    <w:rsid w:val="00F7424C"/>
    <w:rsid w:val="00F74802"/>
    <w:rsid w:val="00F81F1E"/>
    <w:rsid w:val="00F82C66"/>
    <w:rsid w:val="00F85DB4"/>
    <w:rsid w:val="00F86197"/>
    <w:rsid w:val="00F86981"/>
    <w:rsid w:val="00F87586"/>
    <w:rsid w:val="00F908E2"/>
    <w:rsid w:val="00F91CE8"/>
    <w:rsid w:val="00F95286"/>
    <w:rsid w:val="00F97406"/>
    <w:rsid w:val="00F97613"/>
    <w:rsid w:val="00FA65D3"/>
    <w:rsid w:val="00FB626C"/>
    <w:rsid w:val="00FB662D"/>
    <w:rsid w:val="00FC248A"/>
    <w:rsid w:val="00FC3630"/>
    <w:rsid w:val="00FD11F3"/>
    <w:rsid w:val="00FD3395"/>
    <w:rsid w:val="00FD5436"/>
    <w:rsid w:val="00FD6AF0"/>
    <w:rsid w:val="00FE093A"/>
    <w:rsid w:val="00FE5AD2"/>
    <w:rsid w:val="00FE7C40"/>
    <w:rsid w:val="00FF0F8F"/>
    <w:rsid w:val="00FF4A76"/>
    <w:rsid w:val="00FF4F7F"/>
    <w:rsid w:val="00FF6A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5:docId w15:val="{BACD1962-986C-4982-BBB2-D59775F0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48A"/>
    <w:pPr>
      <w:suppressAutoHyphens/>
      <w:jc w:val="both"/>
    </w:pPr>
    <w:rPr>
      <w:rFonts w:ascii="Arial" w:hAnsi="Arial"/>
      <w:lang w:eastAsia="ar-SA"/>
    </w:rPr>
  </w:style>
  <w:style w:type="paragraph" w:styleId="Ttulo1">
    <w:name w:val="heading 1"/>
    <w:basedOn w:val="Normal"/>
    <w:next w:val="Normal"/>
    <w:qFormat/>
    <w:rsid w:val="00FC248A"/>
    <w:pPr>
      <w:keepNext/>
      <w:numPr>
        <w:numId w:val="1"/>
      </w:numPr>
      <w:outlineLvl w:val="0"/>
    </w:pPr>
    <w:rPr>
      <w:b/>
    </w:rPr>
  </w:style>
  <w:style w:type="paragraph" w:styleId="Ttulo2">
    <w:name w:val="heading 2"/>
    <w:basedOn w:val="Normal"/>
    <w:next w:val="Normal"/>
    <w:link w:val="Ttulo2Char"/>
    <w:qFormat/>
    <w:rsid w:val="00FC248A"/>
    <w:pPr>
      <w:keepNext/>
      <w:widowControl w:val="0"/>
      <w:numPr>
        <w:ilvl w:val="1"/>
        <w:numId w:val="1"/>
      </w:numPr>
      <w:suppressAutoHyphens w:val="0"/>
      <w:jc w:val="center"/>
      <w:outlineLvl w:val="1"/>
    </w:pPr>
    <w:rPr>
      <w:rFonts w:ascii="Times New Roman" w:hAnsi="Times New Roman"/>
      <w:b/>
      <w:bCs/>
      <w:sz w:val="24"/>
      <w:szCs w:val="24"/>
    </w:rPr>
  </w:style>
  <w:style w:type="paragraph" w:styleId="Ttulo3">
    <w:name w:val="heading 3"/>
    <w:basedOn w:val="Normal"/>
    <w:next w:val="Normal"/>
    <w:qFormat/>
    <w:rsid w:val="00FC248A"/>
    <w:pPr>
      <w:keepNext/>
      <w:numPr>
        <w:ilvl w:val="2"/>
        <w:numId w:val="1"/>
      </w:numPr>
      <w:ind w:right="-93"/>
      <w:jc w:val="center"/>
      <w:outlineLvl w:val="2"/>
    </w:pPr>
    <w:rPr>
      <w:b/>
      <w:sz w:val="22"/>
    </w:rPr>
  </w:style>
  <w:style w:type="paragraph" w:styleId="Ttulo4">
    <w:name w:val="heading 4"/>
    <w:basedOn w:val="Normal"/>
    <w:next w:val="Normal"/>
    <w:qFormat/>
    <w:rsid w:val="00FC248A"/>
    <w:pPr>
      <w:keepNext/>
      <w:numPr>
        <w:ilvl w:val="3"/>
        <w:numId w:val="1"/>
      </w:numPr>
      <w:outlineLvl w:val="3"/>
    </w:pPr>
    <w:rPr>
      <w:rFonts w:cs="Arial"/>
      <w:b/>
      <w:sz w:val="22"/>
    </w:rPr>
  </w:style>
  <w:style w:type="paragraph" w:styleId="Ttulo5">
    <w:name w:val="heading 5"/>
    <w:basedOn w:val="Normal"/>
    <w:next w:val="Normal"/>
    <w:qFormat/>
    <w:rsid w:val="00FC248A"/>
    <w:pPr>
      <w:keepNext/>
      <w:numPr>
        <w:ilvl w:val="4"/>
        <w:numId w:val="1"/>
      </w:numPr>
      <w:ind w:left="1440"/>
      <w:outlineLvl w:val="4"/>
    </w:pPr>
    <w:rPr>
      <w:rFonts w:cs="Arial"/>
      <w:b/>
      <w:sz w:val="22"/>
    </w:rPr>
  </w:style>
  <w:style w:type="paragraph" w:styleId="Ttulo6">
    <w:name w:val="heading 6"/>
    <w:basedOn w:val="Normal"/>
    <w:next w:val="Normal"/>
    <w:link w:val="Ttulo6Char"/>
    <w:qFormat/>
    <w:rsid w:val="00FC248A"/>
    <w:pPr>
      <w:keepNext/>
      <w:numPr>
        <w:ilvl w:val="5"/>
        <w:numId w:val="1"/>
      </w:numPr>
      <w:spacing w:after="360"/>
      <w:jc w:val="center"/>
      <w:outlineLvl w:val="5"/>
    </w:pPr>
    <w:rPr>
      <w:b/>
      <w:color w:val="0000FF"/>
      <w:sz w:val="24"/>
      <w:u w:val="single"/>
    </w:rPr>
  </w:style>
  <w:style w:type="paragraph" w:styleId="Ttulo7">
    <w:name w:val="heading 7"/>
    <w:basedOn w:val="Normal"/>
    <w:next w:val="Normal"/>
    <w:qFormat/>
    <w:rsid w:val="00FC248A"/>
    <w:pPr>
      <w:keepNext/>
      <w:spacing w:before="120" w:after="120"/>
      <w:ind w:left="-30" w:right="51" w:firstLine="15"/>
      <w:outlineLvl w:val="6"/>
    </w:pPr>
    <w:rPr>
      <w:b/>
      <w:bCs/>
      <w:color w:val="FF0000"/>
      <w:sz w:val="28"/>
      <w:szCs w:val="22"/>
    </w:rPr>
  </w:style>
  <w:style w:type="paragraph" w:styleId="Ttulo8">
    <w:name w:val="heading 8"/>
    <w:basedOn w:val="Normal"/>
    <w:next w:val="Normal"/>
    <w:qFormat/>
    <w:rsid w:val="00FC248A"/>
    <w:pPr>
      <w:keepNext/>
      <w:numPr>
        <w:ilvl w:val="7"/>
        <w:numId w:val="1"/>
      </w:numPr>
      <w:spacing w:before="120"/>
      <w:ind w:left="23"/>
      <w:jc w:val="center"/>
      <w:outlineLvl w:val="7"/>
    </w:pPr>
    <w:rPr>
      <w:rFonts w:cs="Arial"/>
      <w:sz w:val="24"/>
    </w:rPr>
  </w:style>
  <w:style w:type="paragraph" w:styleId="Ttulo9">
    <w:name w:val="heading 9"/>
    <w:basedOn w:val="Normal"/>
    <w:next w:val="Normal"/>
    <w:qFormat/>
    <w:rsid w:val="00FC248A"/>
    <w:pPr>
      <w:keepNext/>
      <w:spacing w:line="360" w:lineRule="auto"/>
      <w:outlineLvl w:val="8"/>
    </w:pPr>
    <w:rPr>
      <w:rFonts w:cs="Arial"/>
      <w:b/>
      <w:bCs/>
      <w:color w:val="FF0000"/>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FC248A"/>
    <w:rPr>
      <w:rFonts w:ascii="Symbol" w:hAnsi="Symbol"/>
    </w:rPr>
  </w:style>
  <w:style w:type="character" w:customStyle="1" w:styleId="Absatz-Standardschriftart">
    <w:name w:val="Absatz-Standardschriftart"/>
    <w:rsid w:val="00FC248A"/>
  </w:style>
  <w:style w:type="character" w:customStyle="1" w:styleId="WW-Absatz-Standardschriftart">
    <w:name w:val="WW-Absatz-Standardschriftart"/>
    <w:rsid w:val="00FC248A"/>
  </w:style>
  <w:style w:type="character" w:customStyle="1" w:styleId="WW8Num1z0">
    <w:name w:val="WW8Num1z0"/>
    <w:rsid w:val="00FC248A"/>
    <w:rPr>
      <w:rFonts w:ascii="Symbol" w:hAnsi="Symbol"/>
    </w:rPr>
  </w:style>
  <w:style w:type="character" w:customStyle="1" w:styleId="WW-Absatz-Standardschriftart1">
    <w:name w:val="WW-Absatz-Standardschriftart1"/>
    <w:rsid w:val="00FC248A"/>
  </w:style>
  <w:style w:type="character" w:customStyle="1" w:styleId="WW-WW8Num1z0">
    <w:name w:val="WW-WW8Num1z0"/>
    <w:rsid w:val="00FC248A"/>
    <w:rPr>
      <w:rFonts w:ascii="Symbol" w:hAnsi="Symbol"/>
    </w:rPr>
  </w:style>
  <w:style w:type="character" w:customStyle="1" w:styleId="WW-Absatz-Standardschriftart11">
    <w:name w:val="WW-Absatz-Standardschriftart11"/>
    <w:rsid w:val="00FC248A"/>
  </w:style>
  <w:style w:type="character" w:customStyle="1" w:styleId="WW-WW8Num1z01">
    <w:name w:val="WW-WW8Num1z01"/>
    <w:rsid w:val="00FC248A"/>
    <w:rPr>
      <w:rFonts w:ascii="Symbol" w:hAnsi="Symbol"/>
    </w:rPr>
  </w:style>
  <w:style w:type="character" w:customStyle="1" w:styleId="WW-Absatz-Standardschriftart111">
    <w:name w:val="WW-Absatz-Standardschriftart111"/>
    <w:rsid w:val="00FC248A"/>
  </w:style>
  <w:style w:type="character" w:customStyle="1" w:styleId="WW-WW8Num1z011">
    <w:name w:val="WW-WW8Num1z011"/>
    <w:rsid w:val="00FC248A"/>
    <w:rPr>
      <w:rFonts w:ascii="Symbol" w:hAnsi="Symbol"/>
    </w:rPr>
  </w:style>
  <w:style w:type="character" w:customStyle="1" w:styleId="WW-Absatz-Standardschriftart1111">
    <w:name w:val="WW-Absatz-Standardschriftart1111"/>
    <w:rsid w:val="00FC248A"/>
  </w:style>
  <w:style w:type="character" w:customStyle="1" w:styleId="WW-WW8Num1z0111">
    <w:name w:val="WW-WW8Num1z0111"/>
    <w:rsid w:val="00FC248A"/>
    <w:rPr>
      <w:rFonts w:ascii="Symbol" w:hAnsi="Symbol"/>
    </w:rPr>
  </w:style>
  <w:style w:type="character" w:customStyle="1" w:styleId="WW-Absatz-Standardschriftart11111">
    <w:name w:val="WW-Absatz-Standardschriftart11111"/>
    <w:rsid w:val="00FC248A"/>
  </w:style>
  <w:style w:type="character" w:customStyle="1" w:styleId="WW-WW8Num1z01111">
    <w:name w:val="WW-WW8Num1z01111"/>
    <w:rsid w:val="00FC248A"/>
    <w:rPr>
      <w:rFonts w:ascii="Symbol" w:hAnsi="Symbol"/>
    </w:rPr>
  </w:style>
  <w:style w:type="character" w:customStyle="1" w:styleId="WW-Absatz-Standardschriftart111111">
    <w:name w:val="WW-Absatz-Standardschriftart111111"/>
    <w:rsid w:val="00FC248A"/>
  </w:style>
  <w:style w:type="character" w:customStyle="1" w:styleId="WW-WW8Num1z011111">
    <w:name w:val="WW-WW8Num1z011111"/>
    <w:rsid w:val="00FC248A"/>
    <w:rPr>
      <w:rFonts w:ascii="Symbol" w:hAnsi="Symbol"/>
    </w:rPr>
  </w:style>
  <w:style w:type="character" w:customStyle="1" w:styleId="WW-Absatz-Standardschriftart1111111">
    <w:name w:val="WW-Absatz-Standardschriftart1111111"/>
    <w:rsid w:val="00FC248A"/>
  </w:style>
  <w:style w:type="character" w:customStyle="1" w:styleId="WW8Num13z0">
    <w:name w:val="WW8Num13z0"/>
    <w:rsid w:val="00FC248A"/>
    <w:rPr>
      <w:b w:val="0"/>
    </w:rPr>
  </w:style>
  <w:style w:type="character" w:customStyle="1" w:styleId="WW8Num14z0">
    <w:name w:val="WW8Num14z0"/>
    <w:rsid w:val="00FC248A"/>
    <w:rPr>
      <w:rFonts w:ascii="Times New Roman" w:hAnsi="Times New Roman"/>
    </w:rPr>
  </w:style>
  <w:style w:type="character" w:customStyle="1" w:styleId="WW8Num15z0">
    <w:name w:val="WW8Num15z0"/>
    <w:rsid w:val="00FC248A"/>
    <w:rPr>
      <w:rFonts w:ascii="Symbol" w:eastAsia="Times New Roman" w:hAnsi="Symbol" w:cs="Arial"/>
    </w:rPr>
  </w:style>
  <w:style w:type="character" w:customStyle="1" w:styleId="WW8Num15z1">
    <w:name w:val="WW8Num15z1"/>
    <w:rsid w:val="00FC248A"/>
    <w:rPr>
      <w:rFonts w:ascii="Courier New" w:hAnsi="Courier New" w:cs="Courier New"/>
    </w:rPr>
  </w:style>
  <w:style w:type="character" w:customStyle="1" w:styleId="WW8Num15z2">
    <w:name w:val="WW8Num15z2"/>
    <w:rsid w:val="00FC248A"/>
    <w:rPr>
      <w:rFonts w:ascii="Wingdings" w:hAnsi="Wingdings"/>
    </w:rPr>
  </w:style>
  <w:style w:type="character" w:customStyle="1" w:styleId="WW8Num15z3">
    <w:name w:val="WW8Num15z3"/>
    <w:rsid w:val="00FC248A"/>
    <w:rPr>
      <w:rFonts w:ascii="Symbol" w:hAnsi="Symbol"/>
    </w:rPr>
  </w:style>
  <w:style w:type="character" w:customStyle="1" w:styleId="WW8Num17z0">
    <w:name w:val="WW8Num17z0"/>
    <w:rsid w:val="00FC248A"/>
    <w:rPr>
      <w:rFonts w:ascii="Times New Roman" w:eastAsia="Times New Roman" w:hAnsi="Times New Roman" w:cs="Times New Roman"/>
    </w:rPr>
  </w:style>
  <w:style w:type="character" w:customStyle="1" w:styleId="WW8Num17z1">
    <w:name w:val="WW8Num17z1"/>
    <w:rsid w:val="00FC248A"/>
    <w:rPr>
      <w:rFonts w:ascii="Courier New" w:hAnsi="Courier New"/>
    </w:rPr>
  </w:style>
  <w:style w:type="character" w:customStyle="1" w:styleId="WW8Num17z2">
    <w:name w:val="WW8Num17z2"/>
    <w:rsid w:val="00FC248A"/>
    <w:rPr>
      <w:rFonts w:ascii="Wingdings" w:hAnsi="Wingdings"/>
    </w:rPr>
  </w:style>
  <w:style w:type="character" w:customStyle="1" w:styleId="WW8Num17z3">
    <w:name w:val="WW8Num17z3"/>
    <w:rsid w:val="00FC248A"/>
    <w:rPr>
      <w:rFonts w:ascii="Symbol" w:hAnsi="Symbol"/>
    </w:rPr>
  </w:style>
  <w:style w:type="character" w:customStyle="1" w:styleId="WW8Num18z0">
    <w:name w:val="WW8Num18z0"/>
    <w:rsid w:val="00FC248A"/>
    <w:rPr>
      <w:rFonts w:ascii="Symbol" w:hAnsi="Symbol"/>
    </w:rPr>
  </w:style>
  <w:style w:type="character" w:customStyle="1" w:styleId="WW8Num19z1">
    <w:name w:val="WW8Num19z1"/>
    <w:rsid w:val="00FC248A"/>
    <w:rPr>
      <w:rFonts w:ascii="Times New Roman" w:eastAsia="Times New Roman" w:hAnsi="Times New Roman" w:cs="Times New Roman"/>
    </w:rPr>
  </w:style>
  <w:style w:type="character" w:customStyle="1" w:styleId="WW8Num20z0">
    <w:name w:val="WW8Num20z0"/>
    <w:rsid w:val="00FC248A"/>
    <w:rPr>
      <w:b w:val="0"/>
    </w:rPr>
  </w:style>
  <w:style w:type="character" w:customStyle="1" w:styleId="WW8Num22z0">
    <w:name w:val="WW8Num22z0"/>
    <w:rsid w:val="00FC248A"/>
    <w:rPr>
      <w:rFonts w:ascii="Symbol" w:hAnsi="Symbol"/>
    </w:rPr>
  </w:style>
  <w:style w:type="character" w:customStyle="1" w:styleId="WW8Num28z0">
    <w:name w:val="WW8Num28z0"/>
    <w:rsid w:val="00FC248A"/>
    <w:rPr>
      <w:b w:val="0"/>
    </w:rPr>
  </w:style>
  <w:style w:type="character" w:customStyle="1" w:styleId="WW8Num29z0">
    <w:name w:val="WW8Num29z0"/>
    <w:rsid w:val="00FC248A"/>
    <w:rPr>
      <w:rFonts w:ascii="Symbol" w:hAnsi="Symbol"/>
      <w:color w:val="auto"/>
      <w:sz w:val="28"/>
    </w:rPr>
  </w:style>
  <w:style w:type="character" w:customStyle="1" w:styleId="WW8Num30z0">
    <w:name w:val="WW8Num30z0"/>
    <w:rsid w:val="00FC248A"/>
    <w:rPr>
      <w:b w:val="0"/>
    </w:rPr>
  </w:style>
  <w:style w:type="character" w:customStyle="1" w:styleId="WW8NumSt13z0">
    <w:name w:val="WW8NumSt13z0"/>
    <w:rsid w:val="00FC248A"/>
    <w:rPr>
      <w:rFonts w:ascii="Symbol" w:hAnsi="Symbol"/>
    </w:rPr>
  </w:style>
  <w:style w:type="character" w:customStyle="1" w:styleId="WW-Fontepargpadro">
    <w:name w:val="WW-Fonte parág. padrão"/>
    <w:rsid w:val="00FC248A"/>
  </w:style>
  <w:style w:type="character" w:customStyle="1" w:styleId="WW-Absatz-Standardschriftart11111111">
    <w:name w:val="WW-Absatz-Standardschriftart11111111"/>
    <w:rsid w:val="00FC248A"/>
  </w:style>
  <w:style w:type="character" w:customStyle="1" w:styleId="WW-Fontepargpadro1">
    <w:name w:val="WW-Fonte parág. padrão1"/>
    <w:rsid w:val="00FC248A"/>
  </w:style>
  <w:style w:type="character" w:customStyle="1" w:styleId="WW-Fontepargpadro11">
    <w:name w:val="WW-Fonte parág. padrão11"/>
    <w:rsid w:val="00FC248A"/>
  </w:style>
  <w:style w:type="character" w:styleId="Hyperlink">
    <w:name w:val="Hyperlink"/>
    <w:semiHidden/>
    <w:rsid w:val="00FC248A"/>
    <w:rPr>
      <w:color w:val="0000FF"/>
      <w:u w:val="single"/>
    </w:rPr>
  </w:style>
  <w:style w:type="character" w:customStyle="1" w:styleId="WW8Num4z1">
    <w:name w:val="WW8Num4z1"/>
    <w:rsid w:val="00FC248A"/>
    <w:rPr>
      <w:b w:val="0"/>
      <w:color w:val="000000"/>
    </w:rPr>
  </w:style>
  <w:style w:type="character" w:customStyle="1" w:styleId="WW8Num7z0">
    <w:name w:val="WW8Num7z0"/>
    <w:rsid w:val="00FC248A"/>
    <w:rPr>
      <w:rFonts w:ascii="Symbol" w:hAnsi="Symbol"/>
    </w:rPr>
  </w:style>
  <w:style w:type="character" w:customStyle="1" w:styleId="WW8Num7z1">
    <w:name w:val="WW8Num7z1"/>
    <w:rsid w:val="00FC248A"/>
    <w:rPr>
      <w:rFonts w:ascii="Courier New" w:hAnsi="Courier New"/>
    </w:rPr>
  </w:style>
  <w:style w:type="character" w:customStyle="1" w:styleId="WW8Num7z2">
    <w:name w:val="WW8Num7z2"/>
    <w:rsid w:val="00FC248A"/>
    <w:rPr>
      <w:rFonts w:ascii="Wingdings" w:hAnsi="Wingdings"/>
    </w:rPr>
  </w:style>
  <w:style w:type="character" w:customStyle="1" w:styleId="WW8Num8z0">
    <w:name w:val="WW8Num8z0"/>
    <w:rsid w:val="00FC248A"/>
    <w:rPr>
      <w:rFonts w:ascii="Symbol" w:hAnsi="Symbol"/>
    </w:rPr>
  </w:style>
  <w:style w:type="character" w:customStyle="1" w:styleId="WW8Num8z1">
    <w:name w:val="WW8Num8z1"/>
    <w:rsid w:val="00FC248A"/>
    <w:rPr>
      <w:rFonts w:ascii="Courier New" w:hAnsi="Courier New"/>
    </w:rPr>
  </w:style>
  <w:style w:type="character" w:customStyle="1" w:styleId="WW8Num8z2">
    <w:name w:val="WW8Num8z2"/>
    <w:rsid w:val="00FC248A"/>
    <w:rPr>
      <w:rFonts w:ascii="Wingdings" w:hAnsi="Wingdings"/>
    </w:rPr>
  </w:style>
  <w:style w:type="character" w:styleId="Nmerodepgina">
    <w:name w:val="page number"/>
    <w:basedOn w:val="WW-Fontepargpadro"/>
    <w:semiHidden/>
    <w:rsid w:val="00FC248A"/>
  </w:style>
  <w:style w:type="character" w:customStyle="1" w:styleId="SmbolosdeNumerao">
    <w:name w:val="Símbolos de Numeração"/>
    <w:rsid w:val="00FC248A"/>
  </w:style>
  <w:style w:type="character" w:customStyle="1" w:styleId="WW-SmbolosdeNumerao">
    <w:name w:val="WW-Símbolos de Numeração"/>
    <w:rsid w:val="00FC248A"/>
  </w:style>
  <w:style w:type="character" w:customStyle="1" w:styleId="WW-SmbolosdeNumerao1">
    <w:name w:val="WW-Símbolos de Numeração1"/>
    <w:rsid w:val="00FC248A"/>
  </w:style>
  <w:style w:type="character" w:customStyle="1" w:styleId="WW-SmbolosdeNumerao11">
    <w:name w:val="WW-Símbolos de Numeração11"/>
    <w:rsid w:val="00FC248A"/>
  </w:style>
  <w:style w:type="character" w:customStyle="1" w:styleId="WW-SmbolosdeNumerao111">
    <w:name w:val="WW-Símbolos de Numeração111"/>
    <w:rsid w:val="00FC248A"/>
  </w:style>
  <w:style w:type="character" w:customStyle="1" w:styleId="WW-SmbolosdeNumerao1111">
    <w:name w:val="WW-Símbolos de Numeração1111"/>
    <w:rsid w:val="00FC248A"/>
  </w:style>
  <w:style w:type="character" w:customStyle="1" w:styleId="WW-SmbolosdeNumerao11111">
    <w:name w:val="WW-Símbolos de Numeração11111"/>
    <w:rsid w:val="00FC248A"/>
  </w:style>
  <w:style w:type="character" w:customStyle="1" w:styleId="Smbolosdenumerao0">
    <w:name w:val="Símbolos de numeração"/>
    <w:rsid w:val="00FC248A"/>
  </w:style>
  <w:style w:type="character" w:customStyle="1" w:styleId="Marcadores">
    <w:name w:val="Marcadores"/>
    <w:rsid w:val="00FC248A"/>
    <w:rPr>
      <w:rFonts w:ascii="StarSymbol" w:eastAsia="StarSymbol" w:hAnsi="StarSymbol" w:cs="StarSymbol"/>
      <w:sz w:val="18"/>
      <w:szCs w:val="18"/>
    </w:rPr>
  </w:style>
  <w:style w:type="paragraph" w:customStyle="1" w:styleId="Captulo">
    <w:name w:val="Capítulo"/>
    <w:basedOn w:val="Normal"/>
    <w:next w:val="Corpodetexto"/>
    <w:rsid w:val="00FC248A"/>
    <w:pPr>
      <w:keepNext/>
      <w:spacing w:before="240" w:after="120"/>
    </w:pPr>
    <w:rPr>
      <w:rFonts w:eastAsia="Tahoma" w:cs="Tahoma"/>
      <w:sz w:val="28"/>
      <w:szCs w:val="28"/>
    </w:rPr>
  </w:style>
  <w:style w:type="paragraph" w:styleId="Corpodetexto">
    <w:name w:val="Body Text"/>
    <w:basedOn w:val="Normal"/>
    <w:semiHidden/>
    <w:rsid w:val="00FC248A"/>
    <w:rPr>
      <w:sz w:val="22"/>
    </w:rPr>
  </w:style>
  <w:style w:type="paragraph" w:styleId="Lista">
    <w:name w:val="List"/>
    <w:basedOn w:val="Corpodetexto"/>
    <w:semiHidden/>
    <w:rsid w:val="00FC248A"/>
    <w:rPr>
      <w:rFonts w:cs="Tahoma"/>
    </w:rPr>
  </w:style>
  <w:style w:type="paragraph" w:styleId="Legenda">
    <w:name w:val="caption"/>
    <w:basedOn w:val="Normal"/>
    <w:qFormat/>
    <w:rsid w:val="00FC248A"/>
    <w:pPr>
      <w:suppressLineNumbers/>
      <w:spacing w:before="120" w:after="120"/>
    </w:pPr>
    <w:rPr>
      <w:rFonts w:cs="Tahoma"/>
      <w:i/>
      <w:iCs/>
    </w:rPr>
  </w:style>
  <w:style w:type="paragraph" w:customStyle="1" w:styleId="ndice">
    <w:name w:val="Índice"/>
    <w:basedOn w:val="Normal"/>
    <w:rsid w:val="00FC248A"/>
    <w:pPr>
      <w:suppressLineNumbers/>
    </w:pPr>
    <w:rPr>
      <w:rFonts w:cs="Tahoma"/>
    </w:rPr>
  </w:style>
  <w:style w:type="paragraph" w:customStyle="1" w:styleId="TtuloPrincipal">
    <w:name w:val="Título Principal"/>
    <w:basedOn w:val="Normal"/>
    <w:next w:val="Corpodetexto"/>
    <w:rsid w:val="00FC248A"/>
    <w:pPr>
      <w:keepNext/>
      <w:spacing w:before="240" w:after="120"/>
    </w:pPr>
    <w:rPr>
      <w:rFonts w:eastAsia="Lucida Sans Unicode" w:cs="Tahoma"/>
      <w:sz w:val="28"/>
      <w:szCs w:val="28"/>
    </w:rPr>
  </w:style>
  <w:style w:type="paragraph" w:customStyle="1" w:styleId="WW-Legenda">
    <w:name w:val="WW-Legenda"/>
    <w:basedOn w:val="Normal"/>
    <w:rsid w:val="00FC248A"/>
    <w:pPr>
      <w:suppressLineNumbers/>
      <w:spacing w:before="120" w:after="120"/>
    </w:pPr>
    <w:rPr>
      <w:rFonts w:cs="Tahoma"/>
      <w:i/>
      <w:iCs/>
    </w:rPr>
  </w:style>
  <w:style w:type="paragraph" w:customStyle="1" w:styleId="WW-ndice">
    <w:name w:val="WW-Índice"/>
    <w:basedOn w:val="Normal"/>
    <w:rsid w:val="00FC248A"/>
    <w:pPr>
      <w:suppressLineNumbers/>
    </w:pPr>
    <w:rPr>
      <w:rFonts w:cs="Tahoma"/>
    </w:rPr>
  </w:style>
  <w:style w:type="paragraph" w:customStyle="1" w:styleId="WW-TtuloPrincipal">
    <w:name w:val="WW-Título Principal"/>
    <w:basedOn w:val="Normal"/>
    <w:next w:val="Corpodetexto"/>
    <w:rsid w:val="00FC248A"/>
    <w:pPr>
      <w:keepNext/>
      <w:spacing w:before="240" w:after="120"/>
    </w:pPr>
    <w:rPr>
      <w:rFonts w:eastAsia="Lucida Sans Unicode" w:cs="Tahoma"/>
      <w:sz w:val="28"/>
      <w:szCs w:val="28"/>
    </w:rPr>
  </w:style>
  <w:style w:type="paragraph" w:customStyle="1" w:styleId="WW-Legenda1">
    <w:name w:val="WW-Legenda1"/>
    <w:basedOn w:val="Normal"/>
    <w:rsid w:val="00FC248A"/>
    <w:pPr>
      <w:suppressLineNumbers/>
      <w:spacing w:before="120" w:after="120"/>
    </w:pPr>
    <w:rPr>
      <w:rFonts w:cs="Tahoma"/>
      <w:i/>
      <w:iCs/>
    </w:rPr>
  </w:style>
  <w:style w:type="paragraph" w:customStyle="1" w:styleId="WW-ndice1">
    <w:name w:val="WW-Índice1"/>
    <w:basedOn w:val="Normal"/>
    <w:rsid w:val="00FC248A"/>
    <w:pPr>
      <w:suppressLineNumbers/>
    </w:pPr>
    <w:rPr>
      <w:rFonts w:cs="Tahoma"/>
    </w:rPr>
  </w:style>
  <w:style w:type="paragraph" w:customStyle="1" w:styleId="WW-TtuloPrincipal1">
    <w:name w:val="WW-Título Principal1"/>
    <w:basedOn w:val="Normal"/>
    <w:next w:val="Corpodetexto"/>
    <w:rsid w:val="00FC248A"/>
    <w:pPr>
      <w:keepNext/>
      <w:spacing w:before="240" w:after="120"/>
    </w:pPr>
    <w:rPr>
      <w:rFonts w:eastAsia="Lucida Sans Unicode" w:cs="Tahoma"/>
      <w:sz w:val="28"/>
      <w:szCs w:val="28"/>
    </w:rPr>
  </w:style>
  <w:style w:type="paragraph" w:customStyle="1" w:styleId="WW-Legenda11">
    <w:name w:val="WW-Legenda11"/>
    <w:basedOn w:val="Normal"/>
    <w:rsid w:val="00FC248A"/>
    <w:pPr>
      <w:suppressLineNumbers/>
      <w:spacing w:before="120" w:after="120"/>
    </w:pPr>
    <w:rPr>
      <w:rFonts w:cs="Tahoma"/>
      <w:i/>
      <w:iCs/>
    </w:rPr>
  </w:style>
  <w:style w:type="paragraph" w:customStyle="1" w:styleId="WW-ndice11">
    <w:name w:val="WW-Índice11"/>
    <w:basedOn w:val="Normal"/>
    <w:rsid w:val="00FC248A"/>
    <w:pPr>
      <w:suppressLineNumbers/>
    </w:pPr>
    <w:rPr>
      <w:rFonts w:cs="Tahoma"/>
    </w:rPr>
  </w:style>
  <w:style w:type="paragraph" w:customStyle="1" w:styleId="WW-TtuloPrincipal11">
    <w:name w:val="WW-Título Principal11"/>
    <w:basedOn w:val="Normal"/>
    <w:next w:val="Corpodetexto"/>
    <w:rsid w:val="00FC248A"/>
    <w:pPr>
      <w:keepNext/>
      <w:spacing w:before="240" w:after="120"/>
    </w:pPr>
    <w:rPr>
      <w:rFonts w:eastAsia="Lucida Sans Unicode" w:cs="Tahoma"/>
      <w:sz w:val="28"/>
      <w:szCs w:val="28"/>
    </w:rPr>
  </w:style>
  <w:style w:type="paragraph" w:customStyle="1" w:styleId="WW-Legenda111">
    <w:name w:val="WW-Legenda111"/>
    <w:basedOn w:val="Normal"/>
    <w:rsid w:val="00FC248A"/>
    <w:pPr>
      <w:suppressLineNumbers/>
      <w:spacing w:before="120" w:after="120"/>
    </w:pPr>
    <w:rPr>
      <w:rFonts w:cs="Tahoma"/>
      <w:i/>
      <w:iCs/>
    </w:rPr>
  </w:style>
  <w:style w:type="paragraph" w:customStyle="1" w:styleId="WW-ndice111">
    <w:name w:val="WW-Índice111"/>
    <w:basedOn w:val="Normal"/>
    <w:rsid w:val="00FC248A"/>
    <w:pPr>
      <w:suppressLineNumbers/>
    </w:pPr>
    <w:rPr>
      <w:rFonts w:cs="Tahoma"/>
    </w:rPr>
  </w:style>
  <w:style w:type="paragraph" w:customStyle="1" w:styleId="WW-TtuloPrincipal111">
    <w:name w:val="WW-Título Principal111"/>
    <w:basedOn w:val="Normal"/>
    <w:next w:val="Corpodetexto"/>
    <w:rsid w:val="00FC248A"/>
    <w:pPr>
      <w:keepNext/>
      <w:spacing w:before="240" w:after="120"/>
    </w:pPr>
    <w:rPr>
      <w:rFonts w:eastAsia="Lucida Sans Unicode" w:cs="Tahoma"/>
      <w:sz w:val="28"/>
      <w:szCs w:val="28"/>
    </w:rPr>
  </w:style>
  <w:style w:type="paragraph" w:customStyle="1" w:styleId="WW-Legenda1111">
    <w:name w:val="WW-Legenda1111"/>
    <w:basedOn w:val="Normal"/>
    <w:rsid w:val="00FC248A"/>
    <w:pPr>
      <w:suppressLineNumbers/>
      <w:spacing w:before="120" w:after="120"/>
    </w:pPr>
    <w:rPr>
      <w:rFonts w:cs="Tahoma"/>
      <w:i/>
      <w:iCs/>
    </w:rPr>
  </w:style>
  <w:style w:type="paragraph" w:customStyle="1" w:styleId="WW-ndice1111">
    <w:name w:val="WW-Índice1111"/>
    <w:basedOn w:val="Normal"/>
    <w:rsid w:val="00FC248A"/>
    <w:pPr>
      <w:suppressLineNumbers/>
    </w:pPr>
    <w:rPr>
      <w:rFonts w:cs="Tahoma"/>
    </w:rPr>
  </w:style>
  <w:style w:type="paragraph" w:customStyle="1" w:styleId="WW-TtuloPrincipal1111">
    <w:name w:val="WW-Título Principal1111"/>
    <w:basedOn w:val="Normal"/>
    <w:next w:val="Corpodetexto"/>
    <w:rsid w:val="00FC248A"/>
    <w:pPr>
      <w:keepNext/>
      <w:spacing w:before="240" w:after="120"/>
    </w:pPr>
    <w:rPr>
      <w:rFonts w:eastAsia="Lucida Sans Unicode" w:cs="Tahoma"/>
      <w:sz w:val="28"/>
      <w:szCs w:val="28"/>
    </w:rPr>
  </w:style>
  <w:style w:type="paragraph" w:customStyle="1" w:styleId="WW-Legenda11111">
    <w:name w:val="WW-Legenda11111"/>
    <w:basedOn w:val="Normal"/>
    <w:rsid w:val="00FC248A"/>
    <w:pPr>
      <w:suppressLineNumbers/>
      <w:spacing w:before="120" w:after="120"/>
    </w:pPr>
    <w:rPr>
      <w:rFonts w:cs="Tahoma"/>
      <w:i/>
      <w:iCs/>
    </w:rPr>
  </w:style>
  <w:style w:type="paragraph" w:customStyle="1" w:styleId="WW-ndice11111">
    <w:name w:val="WW-Índice11111"/>
    <w:basedOn w:val="Normal"/>
    <w:rsid w:val="00FC248A"/>
    <w:pPr>
      <w:suppressLineNumbers/>
    </w:pPr>
    <w:rPr>
      <w:rFonts w:cs="Tahoma"/>
    </w:rPr>
  </w:style>
  <w:style w:type="paragraph" w:customStyle="1" w:styleId="WW-TtuloPrincipal11111">
    <w:name w:val="WW-Título Principal11111"/>
    <w:basedOn w:val="Normal"/>
    <w:next w:val="Corpodetexto"/>
    <w:rsid w:val="00FC248A"/>
    <w:pPr>
      <w:keepNext/>
      <w:spacing w:before="240" w:after="120"/>
    </w:pPr>
    <w:rPr>
      <w:rFonts w:eastAsia="Lucida Sans Unicode" w:cs="Tahoma"/>
      <w:sz w:val="28"/>
      <w:szCs w:val="28"/>
    </w:rPr>
  </w:style>
  <w:style w:type="paragraph" w:customStyle="1" w:styleId="WW-Legenda111111">
    <w:name w:val="WW-Legenda111111"/>
    <w:basedOn w:val="Normal"/>
    <w:rsid w:val="00FC248A"/>
    <w:pPr>
      <w:suppressLineNumbers/>
      <w:spacing w:before="120" w:after="120"/>
    </w:pPr>
    <w:rPr>
      <w:rFonts w:cs="Tahoma"/>
      <w:i/>
      <w:iCs/>
    </w:rPr>
  </w:style>
  <w:style w:type="paragraph" w:customStyle="1" w:styleId="WW-ndice111111">
    <w:name w:val="WW-Índice111111"/>
    <w:basedOn w:val="Normal"/>
    <w:rsid w:val="00FC248A"/>
    <w:pPr>
      <w:suppressLineNumbers/>
    </w:pPr>
    <w:rPr>
      <w:rFonts w:cs="Tahoma"/>
    </w:rPr>
  </w:style>
  <w:style w:type="paragraph" w:customStyle="1" w:styleId="WW-TtuloPrincipal111111">
    <w:name w:val="WW-Título Principal111111"/>
    <w:basedOn w:val="Normal"/>
    <w:next w:val="Corpodetexto"/>
    <w:rsid w:val="00FC248A"/>
    <w:pPr>
      <w:keepNext/>
      <w:spacing w:before="240" w:after="120"/>
    </w:pPr>
    <w:rPr>
      <w:rFonts w:eastAsia="Lucida Sans Unicode" w:cs="Tahoma"/>
      <w:sz w:val="28"/>
      <w:szCs w:val="28"/>
    </w:rPr>
  </w:style>
  <w:style w:type="paragraph" w:styleId="Cabealho">
    <w:name w:val="header"/>
    <w:basedOn w:val="Normal"/>
    <w:semiHidden/>
    <w:rsid w:val="00FC248A"/>
    <w:pPr>
      <w:tabs>
        <w:tab w:val="center" w:pos="4419"/>
        <w:tab w:val="right" w:pos="8838"/>
      </w:tabs>
    </w:pPr>
  </w:style>
  <w:style w:type="paragraph" w:styleId="Rodap">
    <w:name w:val="footer"/>
    <w:basedOn w:val="Normal"/>
    <w:link w:val="RodapChar"/>
    <w:uiPriority w:val="99"/>
    <w:rsid w:val="00FC248A"/>
    <w:pPr>
      <w:tabs>
        <w:tab w:val="center" w:pos="4419"/>
        <w:tab w:val="right" w:pos="8838"/>
      </w:tabs>
    </w:pPr>
  </w:style>
  <w:style w:type="paragraph" w:customStyle="1" w:styleId="WW-Legenda1111111">
    <w:name w:val="WW-Legenda1111111"/>
    <w:basedOn w:val="Normal"/>
    <w:rsid w:val="00FC248A"/>
    <w:pPr>
      <w:suppressLineNumbers/>
      <w:spacing w:before="120" w:after="120"/>
    </w:pPr>
    <w:rPr>
      <w:i/>
    </w:rPr>
  </w:style>
  <w:style w:type="paragraph" w:customStyle="1" w:styleId="Tabela">
    <w:name w:val="Tabela"/>
    <w:basedOn w:val="Legenda"/>
    <w:rsid w:val="00FC248A"/>
  </w:style>
  <w:style w:type="paragraph" w:customStyle="1" w:styleId="WW-Tabela">
    <w:name w:val="WW-Tabela"/>
    <w:basedOn w:val="WW-Legenda"/>
    <w:rsid w:val="00FC248A"/>
  </w:style>
  <w:style w:type="paragraph" w:customStyle="1" w:styleId="WW-Tabela1">
    <w:name w:val="WW-Tabela1"/>
    <w:basedOn w:val="WW-Legenda1"/>
    <w:rsid w:val="00FC248A"/>
  </w:style>
  <w:style w:type="paragraph" w:customStyle="1" w:styleId="WW-Tabela11">
    <w:name w:val="WW-Tabela11"/>
    <w:basedOn w:val="WW-Legenda11"/>
    <w:rsid w:val="00FC248A"/>
  </w:style>
  <w:style w:type="paragraph" w:customStyle="1" w:styleId="WW-Tabela111">
    <w:name w:val="WW-Tabela111"/>
    <w:basedOn w:val="WW-Legenda111"/>
    <w:rsid w:val="00FC248A"/>
  </w:style>
  <w:style w:type="paragraph" w:customStyle="1" w:styleId="WW-Tabela1111">
    <w:name w:val="WW-Tabela1111"/>
    <w:basedOn w:val="WW-Legenda1111"/>
    <w:rsid w:val="00FC248A"/>
  </w:style>
  <w:style w:type="paragraph" w:customStyle="1" w:styleId="WW-Tabela11111">
    <w:name w:val="WW-Tabela11111"/>
    <w:basedOn w:val="WW-Legenda11111"/>
    <w:rsid w:val="00FC248A"/>
  </w:style>
  <w:style w:type="paragraph" w:customStyle="1" w:styleId="WW-Tabela111111">
    <w:name w:val="WW-Tabela111111"/>
    <w:basedOn w:val="WW-Legenda111111"/>
    <w:rsid w:val="00FC248A"/>
  </w:style>
  <w:style w:type="paragraph" w:customStyle="1" w:styleId="WW-Tabela1111111">
    <w:name w:val="WW-Tabela1111111"/>
    <w:basedOn w:val="Normal"/>
    <w:rsid w:val="00FC248A"/>
  </w:style>
  <w:style w:type="paragraph" w:customStyle="1" w:styleId="WW-Corpodetexto21">
    <w:name w:val="WW-Corpo de texto 21"/>
    <w:basedOn w:val="Normal"/>
    <w:rsid w:val="00FC248A"/>
    <w:pPr>
      <w:widowControl w:val="0"/>
      <w:jc w:val="center"/>
    </w:pPr>
    <w:rPr>
      <w:b/>
      <w:sz w:val="24"/>
    </w:rPr>
  </w:style>
  <w:style w:type="paragraph" w:customStyle="1" w:styleId="Contedodetabela">
    <w:name w:val="Conteúdo de tabela"/>
    <w:basedOn w:val="Corpodetexto"/>
    <w:rsid w:val="00FC248A"/>
  </w:style>
  <w:style w:type="paragraph" w:customStyle="1" w:styleId="WW-Corpodetexto22">
    <w:name w:val="WW-Corpo de texto 22"/>
    <w:basedOn w:val="Normal"/>
    <w:rsid w:val="00FC248A"/>
    <w:pPr>
      <w:widowControl w:val="0"/>
      <w:tabs>
        <w:tab w:val="left" w:pos="2410"/>
      </w:tabs>
    </w:pPr>
    <w:rPr>
      <w:sz w:val="24"/>
    </w:rPr>
  </w:style>
  <w:style w:type="paragraph" w:customStyle="1" w:styleId="WW-Recuodecorpodetexto31">
    <w:name w:val="WW-Recuo de corpo de texto 31"/>
    <w:basedOn w:val="Normal"/>
    <w:rsid w:val="00FC248A"/>
    <w:pPr>
      <w:widowControl w:val="0"/>
      <w:spacing w:line="240" w:lineRule="atLeast"/>
      <w:ind w:left="357" w:hanging="283"/>
    </w:pPr>
    <w:rPr>
      <w:sz w:val="24"/>
    </w:rPr>
  </w:style>
  <w:style w:type="paragraph" w:customStyle="1" w:styleId="Contedodatabela">
    <w:name w:val="Conteúdo da tabela"/>
    <w:basedOn w:val="Corpodetexto"/>
    <w:rsid w:val="00FC248A"/>
    <w:pPr>
      <w:suppressLineNumbers/>
    </w:pPr>
  </w:style>
  <w:style w:type="paragraph" w:customStyle="1" w:styleId="Ttulodatabela">
    <w:name w:val="Título da tabela"/>
    <w:basedOn w:val="Contedodatabela"/>
    <w:rsid w:val="00FC248A"/>
    <w:pPr>
      <w:jc w:val="center"/>
    </w:pPr>
    <w:rPr>
      <w:b/>
      <w:i/>
    </w:rPr>
  </w:style>
  <w:style w:type="paragraph" w:styleId="Recuodecorpodetexto">
    <w:name w:val="Body Text Indent"/>
    <w:basedOn w:val="Normal"/>
    <w:link w:val="RecuodecorpodetextoChar"/>
    <w:rsid w:val="00FC248A"/>
    <w:pPr>
      <w:widowControl w:val="0"/>
      <w:ind w:firstLine="709"/>
    </w:pPr>
    <w:rPr>
      <w:rFonts w:ascii="Times New Roman" w:hAnsi="Times New Roman"/>
      <w:sz w:val="28"/>
      <w:lang w:val="pt-PT"/>
    </w:rPr>
  </w:style>
  <w:style w:type="paragraph" w:customStyle="1" w:styleId="Normal1">
    <w:name w:val="Normal1"/>
    <w:rsid w:val="00FC248A"/>
    <w:pPr>
      <w:suppressAutoHyphens/>
      <w:jc w:val="both"/>
    </w:pPr>
    <w:rPr>
      <w:lang w:eastAsia="ar-SA"/>
    </w:rPr>
  </w:style>
  <w:style w:type="paragraph" w:styleId="Ttulo">
    <w:name w:val="Title"/>
    <w:basedOn w:val="Normal"/>
    <w:next w:val="Subttulo"/>
    <w:qFormat/>
    <w:rsid w:val="00FC248A"/>
    <w:pPr>
      <w:widowControl w:val="0"/>
      <w:suppressAutoHyphens w:val="0"/>
      <w:jc w:val="center"/>
    </w:pPr>
    <w:rPr>
      <w:rFonts w:ascii="Times New Roman" w:hAnsi="Times New Roman"/>
      <w:b/>
      <w:bCs/>
      <w:sz w:val="22"/>
      <w:szCs w:val="22"/>
    </w:rPr>
  </w:style>
  <w:style w:type="paragraph" w:styleId="Subttulo">
    <w:name w:val="Subtitle"/>
    <w:basedOn w:val="Normal"/>
    <w:next w:val="Corpodetexto"/>
    <w:qFormat/>
    <w:rsid w:val="00FC248A"/>
    <w:pPr>
      <w:widowControl w:val="0"/>
      <w:jc w:val="center"/>
    </w:pPr>
    <w:rPr>
      <w:rFonts w:cs="Arial"/>
      <w:b/>
      <w:sz w:val="22"/>
    </w:rPr>
  </w:style>
  <w:style w:type="paragraph" w:customStyle="1" w:styleId="WW-Corpodetexto3">
    <w:name w:val="WW-Corpo de texto 3"/>
    <w:basedOn w:val="Normal"/>
    <w:rsid w:val="00FC248A"/>
    <w:rPr>
      <w:rFonts w:cs="Arial"/>
      <w:sz w:val="22"/>
      <w:szCs w:val="22"/>
    </w:rPr>
  </w:style>
  <w:style w:type="paragraph" w:customStyle="1" w:styleId="WW-Corpodetexto31">
    <w:name w:val="WW-Corpo de texto 31"/>
    <w:basedOn w:val="Normal"/>
    <w:rsid w:val="00FC248A"/>
    <w:pPr>
      <w:widowControl w:val="0"/>
      <w:spacing w:line="240" w:lineRule="atLeast"/>
      <w:jc w:val="center"/>
    </w:pPr>
    <w:rPr>
      <w:sz w:val="22"/>
    </w:rPr>
  </w:style>
  <w:style w:type="paragraph" w:customStyle="1" w:styleId="WW-Corpodetexto2">
    <w:name w:val="WW-Corpo de texto 2"/>
    <w:basedOn w:val="Normal"/>
    <w:rsid w:val="00FC248A"/>
    <w:pPr>
      <w:spacing w:line="240" w:lineRule="atLeast"/>
    </w:pPr>
    <w:rPr>
      <w:rFonts w:cs="Arial"/>
      <w:sz w:val="28"/>
    </w:rPr>
  </w:style>
  <w:style w:type="paragraph" w:customStyle="1" w:styleId="WW-Recuodecorpodetexto2">
    <w:name w:val="WW-Recuo de corpo de texto 2"/>
    <w:basedOn w:val="Normal"/>
    <w:rsid w:val="00FC248A"/>
    <w:pPr>
      <w:ind w:left="1080"/>
    </w:pPr>
  </w:style>
  <w:style w:type="paragraph" w:customStyle="1" w:styleId="WW-Recuodecorpodetexto3">
    <w:name w:val="WW-Recuo de corpo de texto 3"/>
    <w:basedOn w:val="Normal"/>
    <w:rsid w:val="00FC248A"/>
    <w:pPr>
      <w:spacing w:line="240" w:lineRule="atLeast"/>
      <w:ind w:left="2694"/>
    </w:pPr>
    <w:rPr>
      <w:sz w:val="28"/>
    </w:rPr>
  </w:style>
  <w:style w:type="paragraph" w:customStyle="1" w:styleId="Recuodecorpodetexto21">
    <w:name w:val="Recuo de corpo de texto 21"/>
    <w:basedOn w:val="Normal"/>
    <w:rsid w:val="00FC248A"/>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ind w:firstLine="288"/>
      <w:jc w:val="left"/>
    </w:pPr>
    <w:rPr>
      <w:rFonts w:ascii="Times New Roman" w:hAnsi="Times New Roman"/>
      <w:sz w:val="24"/>
    </w:rPr>
  </w:style>
  <w:style w:type="paragraph" w:customStyle="1" w:styleId="WW-Corpodetexto312">
    <w:name w:val="WW-Corpo de texto 312"/>
    <w:basedOn w:val="Normal"/>
    <w:rsid w:val="00FC248A"/>
    <w:rPr>
      <w:rFonts w:cs="Arial"/>
      <w:b/>
      <w:bCs/>
      <w:sz w:val="22"/>
    </w:rPr>
  </w:style>
  <w:style w:type="paragraph" w:customStyle="1" w:styleId="WW-NormalWeb">
    <w:name w:val="WW-Normal (Web)"/>
    <w:basedOn w:val="Normal"/>
    <w:rsid w:val="00FC248A"/>
    <w:pPr>
      <w:suppressAutoHyphens w:val="0"/>
      <w:spacing w:before="280" w:after="280"/>
      <w:jc w:val="left"/>
    </w:pPr>
    <w:rPr>
      <w:rFonts w:ascii="Times New Roman" w:hAnsi="Times New Roman"/>
      <w:sz w:val="24"/>
      <w:szCs w:val="24"/>
    </w:rPr>
  </w:style>
  <w:style w:type="paragraph" w:customStyle="1" w:styleId="ContedodaTabela0">
    <w:name w:val="Conteúdo da Tabela"/>
    <w:basedOn w:val="Corpodetexto"/>
    <w:rsid w:val="00FC248A"/>
    <w:pPr>
      <w:suppressLineNumbers/>
    </w:pPr>
  </w:style>
  <w:style w:type="paragraph" w:customStyle="1" w:styleId="WW-ContedodaTabela">
    <w:name w:val="WW-Conteúdo da Tabela"/>
    <w:basedOn w:val="Corpodetexto"/>
    <w:rsid w:val="00FC248A"/>
    <w:pPr>
      <w:suppressLineNumbers/>
    </w:pPr>
  </w:style>
  <w:style w:type="paragraph" w:customStyle="1" w:styleId="WW-ContedodaTabela1">
    <w:name w:val="WW-Conteúdo da Tabela1"/>
    <w:basedOn w:val="Corpodetexto"/>
    <w:rsid w:val="00FC248A"/>
    <w:pPr>
      <w:suppressLineNumbers/>
    </w:pPr>
  </w:style>
  <w:style w:type="paragraph" w:customStyle="1" w:styleId="WW-ContedodaTabela11">
    <w:name w:val="WW-Conteúdo da Tabela11"/>
    <w:basedOn w:val="Corpodetexto"/>
    <w:rsid w:val="00FC248A"/>
    <w:pPr>
      <w:suppressLineNumbers/>
    </w:pPr>
  </w:style>
  <w:style w:type="paragraph" w:customStyle="1" w:styleId="WW-ContedodaTabela111">
    <w:name w:val="WW-Conteúdo da Tabela111"/>
    <w:basedOn w:val="Corpodetexto"/>
    <w:rsid w:val="00FC248A"/>
    <w:pPr>
      <w:suppressLineNumbers/>
    </w:pPr>
  </w:style>
  <w:style w:type="paragraph" w:customStyle="1" w:styleId="WW-ContedodaTabela1111">
    <w:name w:val="WW-Conteúdo da Tabela1111"/>
    <w:basedOn w:val="Corpodetexto"/>
    <w:rsid w:val="00FC248A"/>
    <w:pPr>
      <w:suppressLineNumbers/>
    </w:pPr>
  </w:style>
  <w:style w:type="paragraph" w:customStyle="1" w:styleId="WW-ContedodaTabela11111">
    <w:name w:val="WW-Conteúdo da Tabela11111"/>
    <w:basedOn w:val="Corpodetexto"/>
    <w:rsid w:val="00FC248A"/>
    <w:pPr>
      <w:suppressLineNumbers/>
    </w:pPr>
  </w:style>
  <w:style w:type="paragraph" w:customStyle="1" w:styleId="WW-ContedodaTabela111111">
    <w:name w:val="WW-Conteúdo da Tabela111111"/>
    <w:basedOn w:val="Corpodetexto"/>
    <w:rsid w:val="00FC248A"/>
    <w:pPr>
      <w:suppressLineNumbers/>
    </w:pPr>
  </w:style>
  <w:style w:type="paragraph" w:customStyle="1" w:styleId="TtulodaTabela0">
    <w:name w:val="Título da Tabela"/>
    <w:basedOn w:val="ContedodaTabela0"/>
    <w:rsid w:val="00FC248A"/>
    <w:pPr>
      <w:jc w:val="center"/>
    </w:pPr>
    <w:rPr>
      <w:b/>
      <w:bCs/>
      <w:i/>
      <w:iCs/>
    </w:rPr>
  </w:style>
  <w:style w:type="paragraph" w:customStyle="1" w:styleId="WW-TtulodaTabela">
    <w:name w:val="WW-Título da Tabela"/>
    <w:basedOn w:val="WW-ContedodaTabela"/>
    <w:rsid w:val="00FC248A"/>
    <w:pPr>
      <w:jc w:val="center"/>
    </w:pPr>
    <w:rPr>
      <w:b/>
      <w:bCs/>
      <w:i/>
      <w:iCs/>
    </w:rPr>
  </w:style>
  <w:style w:type="paragraph" w:customStyle="1" w:styleId="WW-TtulodaTabela1">
    <w:name w:val="WW-Título da Tabela1"/>
    <w:basedOn w:val="WW-ContedodaTabela1"/>
    <w:rsid w:val="00FC248A"/>
    <w:pPr>
      <w:jc w:val="center"/>
    </w:pPr>
    <w:rPr>
      <w:b/>
      <w:bCs/>
      <w:i/>
      <w:iCs/>
    </w:rPr>
  </w:style>
  <w:style w:type="paragraph" w:customStyle="1" w:styleId="WW-TtulodaTabela11">
    <w:name w:val="WW-Título da Tabela11"/>
    <w:basedOn w:val="WW-ContedodaTabela11"/>
    <w:rsid w:val="00FC248A"/>
    <w:pPr>
      <w:jc w:val="center"/>
    </w:pPr>
    <w:rPr>
      <w:b/>
      <w:bCs/>
      <w:i/>
      <w:iCs/>
    </w:rPr>
  </w:style>
  <w:style w:type="paragraph" w:customStyle="1" w:styleId="WW-TtulodaTabela111">
    <w:name w:val="WW-Título da Tabela111"/>
    <w:basedOn w:val="WW-ContedodaTabela111"/>
    <w:rsid w:val="00FC248A"/>
    <w:pPr>
      <w:jc w:val="center"/>
    </w:pPr>
    <w:rPr>
      <w:b/>
      <w:bCs/>
      <w:i/>
      <w:iCs/>
    </w:rPr>
  </w:style>
  <w:style w:type="paragraph" w:customStyle="1" w:styleId="WW-TtulodaTabela1111">
    <w:name w:val="WW-Título da Tabela1111"/>
    <w:basedOn w:val="WW-ContedodaTabela1111"/>
    <w:rsid w:val="00FC248A"/>
    <w:pPr>
      <w:jc w:val="center"/>
    </w:pPr>
    <w:rPr>
      <w:b/>
      <w:bCs/>
      <w:i/>
      <w:iCs/>
    </w:rPr>
  </w:style>
  <w:style w:type="paragraph" w:customStyle="1" w:styleId="WW-TtulodaTabela11111">
    <w:name w:val="WW-Título da Tabela11111"/>
    <w:basedOn w:val="WW-ContedodaTabela11111"/>
    <w:rsid w:val="00FC248A"/>
    <w:pPr>
      <w:jc w:val="center"/>
    </w:pPr>
    <w:rPr>
      <w:b/>
      <w:bCs/>
      <w:i/>
      <w:iCs/>
    </w:rPr>
  </w:style>
  <w:style w:type="paragraph" w:customStyle="1" w:styleId="WW-TtulodaTabela111111">
    <w:name w:val="WW-Título da Tabela111111"/>
    <w:basedOn w:val="WW-ContedodaTabela111111"/>
    <w:rsid w:val="00FC248A"/>
    <w:pPr>
      <w:jc w:val="center"/>
    </w:pPr>
    <w:rPr>
      <w:b/>
      <w:bCs/>
      <w:i/>
      <w:iCs/>
    </w:rPr>
  </w:style>
  <w:style w:type="paragraph" w:customStyle="1" w:styleId="Contedodoquadro">
    <w:name w:val="Conteúdo do quadro"/>
    <w:basedOn w:val="Corpodetexto"/>
    <w:rsid w:val="00FC248A"/>
  </w:style>
  <w:style w:type="paragraph" w:customStyle="1" w:styleId="WW-Contedodoquadro">
    <w:name w:val="WW-Conteúdo do quadro"/>
    <w:basedOn w:val="Corpodetexto"/>
    <w:rsid w:val="00FC248A"/>
  </w:style>
  <w:style w:type="paragraph" w:customStyle="1" w:styleId="WW-Contedodoquadro1">
    <w:name w:val="WW-Conteúdo do quadro1"/>
    <w:basedOn w:val="Corpodetexto"/>
    <w:rsid w:val="00FC248A"/>
  </w:style>
  <w:style w:type="paragraph" w:customStyle="1" w:styleId="WW-Contedodoquadro11">
    <w:name w:val="WW-Conteúdo do quadro11"/>
    <w:basedOn w:val="Corpodetexto"/>
    <w:rsid w:val="00FC248A"/>
  </w:style>
  <w:style w:type="paragraph" w:customStyle="1" w:styleId="WW-Contedodoquadro111">
    <w:name w:val="WW-Conteúdo do quadro111"/>
    <w:basedOn w:val="Corpodetexto"/>
    <w:rsid w:val="00FC248A"/>
  </w:style>
  <w:style w:type="paragraph" w:customStyle="1" w:styleId="WW-Contedodoquadro1111">
    <w:name w:val="WW-Conteúdo do quadro1111"/>
    <w:basedOn w:val="Corpodetexto"/>
    <w:rsid w:val="00FC248A"/>
  </w:style>
  <w:style w:type="paragraph" w:customStyle="1" w:styleId="WW-Contedodoquadro11111">
    <w:name w:val="WW-Conteúdo do quadro11111"/>
    <w:basedOn w:val="Corpodetexto"/>
    <w:rsid w:val="00FC248A"/>
  </w:style>
  <w:style w:type="paragraph" w:customStyle="1" w:styleId="WW-Contedodoquadro111111">
    <w:name w:val="WW-Conteúdo do quadro111111"/>
    <w:basedOn w:val="Corpodetexto"/>
    <w:rsid w:val="00FC248A"/>
  </w:style>
  <w:style w:type="paragraph" w:customStyle="1" w:styleId="WW-Textoembloco">
    <w:name w:val="WW-Texto em bloco"/>
    <w:basedOn w:val="Normal"/>
    <w:rsid w:val="00FC248A"/>
    <w:pPr>
      <w:spacing w:before="120" w:after="120"/>
      <w:ind w:left="2268" w:right="51"/>
    </w:pPr>
    <w:rPr>
      <w:sz w:val="24"/>
    </w:rPr>
  </w:style>
  <w:style w:type="paragraph" w:styleId="Corpodetexto2">
    <w:name w:val="Body Text 2"/>
    <w:basedOn w:val="Normal"/>
    <w:semiHidden/>
    <w:rsid w:val="00FC248A"/>
    <w:rPr>
      <w:rFonts w:cs="Arial"/>
      <w:color w:val="000000"/>
      <w:sz w:val="22"/>
      <w:szCs w:val="22"/>
    </w:rPr>
  </w:style>
  <w:style w:type="paragraph" w:styleId="Corpodetexto3">
    <w:name w:val="Body Text 3"/>
    <w:basedOn w:val="Normal"/>
    <w:semiHidden/>
    <w:rsid w:val="00FC248A"/>
    <w:pPr>
      <w:tabs>
        <w:tab w:val="left" w:pos="-645"/>
      </w:tabs>
      <w:spacing w:before="120" w:after="120"/>
      <w:ind w:right="51"/>
    </w:pPr>
    <w:rPr>
      <w:sz w:val="22"/>
      <w:szCs w:val="24"/>
    </w:rPr>
  </w:style>
  <w:style w:type="paragraph" w:styleId="Recuodecorpodetexto2">
    <w:name w:val="Body Text Indent 2"/>
    <w:basedOn w:val="Normal"/>
    <w:link w:val="Recuodecorpodetexto2Char"/>
    <w:semiHidden/>
    <w:rsid w:val="00FC248A"/>
    <w:pPr>
      <w:spacing w:before="120" w:after="120"/>
      <w:ind w:left="1418" w:hanging="1418"/>
    </w:pPr>
    <w:rPr>
      <w:rFonts w:cs="Arial"/>
      <w:iCs/>
      <w:sz w:val="24"/>
    </w:rPr>
  </w:style>
  <w:style w:type="paragraph" w:styleId="Recuodecorpodetexto3">
    <w:name w:val="Body Text Indent 3"/>
    <w:basedOn w:val="Normal"/>
    <w:semiHidden/>
    <w:rsid w:val="00FC248A"/>
    <w:pPr>
      <w:suppressAutoHyphens w:val="0"/>
      <w:ind w:left="1418"/>
    </w:pPr>
    <w:rPr>
      <w:rFonts w:cs="Arial"/>
      <w:color w:val="FF0000"/>
      <w:sz w:val="24"/>
    </w:rPr>
  </w:style>
  <w:style w:type="paragraph" w:styleId="Textoembloco">
    <w:name w:val="Block Text"/>
    <w:basedOn w:val="Normal"/>
    <w:semiHidden/>
    <w:rsid w:val="00FC248A"/>
    <w:pPr>
      <w:spacing w:before="120" w:after="240"/>
      <w:ind w:left="1418" w:right="51" w:hanging="1418"/>
    </w:pPr>
    <w:rPr>
      <w:sz w:val="24"/>
    </w:rPr>
  </w:style>
  <w:style w:type="paragraph" w:customStyle="1" w:styleId="BodyText21">
    <w:name w:val="Body Text 21"/>
    <w:basedOn w:val="Normal"/>
    <w:rsid w:val="00FC248A"/>
    <w:pPr>
      <w:suppressAutoHyphens w:val="0"/>
      <w:autoSpaceDE w:val="0"/>
      <w:autoSpaceDN w:val="0"/>
    </w:pPr>
    <w:rPr>
      <w:rFonts w:ascii="Times New Roman" w:hAnsi="Times New Roman"/>
      <w:sz w:val="24"/>
      <w:szCs w:val="24"/>
      <w:lang w:eastAsia="pt-BR"/>
    </w:rPr>
  </w:style>
  <w:style w:type="paragraph" w:customStyle="1" w:styleId="Body2Text232">
    <w:name w:val="Body2.Text2.32"/>
    <w:basedOn w:val="Normal"/>
    <w:rsid w:val="00FC248A"/>
    <w:pPr>
      <w:widowControl w:val="0"/>
      <w:tabs>
        <w:tab w:val="left" w:pos="360"/>
      </w:tabs>
      <w:suppressAutoHyphens w:val="0"/>
      <w:spacing w:before="240"/>
    </w:pPr>
    <w:rPr>
      <w:sz w:val="22"/>
      <w:lang w:eastAsia="pt-BR"/>
    </w:rPr>
  </w:style>
  <w:style w:type="paragraph" w:customStyle="1" w:styleId="Estilo">
    <w:name w:val="Estilo"/>
    <w:rsid w:val="00FC248A"/>
    <w:pPr>
      <w:widowControl w:val="0"/>
      <w:autoSpaceDE w:val="0"/>
      <w:autoSpaceDN w:val="0"/>
      <w:adjustRightInd w:val="0"/>
    </w:pPr>
    <w:rPr>
      <w:rFonts w:ascii="Arial" w:hAnsi="Arial" w:cs="Arial"/>
      <w:szCs w:val="24"/>
    </w:rPr>
  </w:style>
  <w:style w:type="paragraph" w:customStyle="1" w:styleId="P30">
    <w:name w:val="P30"/>
    <w:basedOn w:val="Normal"/>
    <w:rsid w:val="00FC248A"/>
    <w:pPr>
      <w:suppressAutoHyphens w:val="0"/>
    </w:pPr>
    <w:rPr>
      <w:rFonts w:ascii="Times New Roman" w:hAnsi="Times New Roman"/>
      <w:b/>
      <w:snapToGrid w:val="0"/>
      <w:sz w:val="24"/>
      <w:lang w:eastAsia="pt-BR"/>
    </w:rPr>
  </w:style>
  <w:style w:type="paragraph" w:styleId="NormalWeb">
    <w:name w:val="Normal (Web)"/>
    <w:basedOn w:val="Normal"/>
    <w:semiHidden/>
    <w:rsid w:val="00FC248A"/>
    <w:pPr>
      <w:suppressAutoHyphens w:val="0"/>
      <w:spacing w:before="100" w:after="100"/>
      <w:jc w:val="left"/>
    </w:pPr>
    <w:rPr>
      <w:rFonts w:ascii="Times New Roman" w:hAnsi="Times New Roman"/>
      <w:sz w:val="24"/>
      <w:lang w:eastAsia="pt-BR"/>
    </w:rPr>
  </w:style>
  <w:style w:type="paragraph" w:styleId="Textodebalo">
    <w:name w:val="Balloon Text"/>
    <w:basedOn w:val="Normal"/>
    <w:semiHidden/>
    <w:unhideWhenUsed/>
    <w:rsid w:val="00FC248A"/>
    <w:rPr>
      <w:rFonts w:ascii="Tahoma" w:hAnsi="Tahoma" w:cs="Tahoma"/>
      <w:sz w:val="16"/>
      <w:szCs w:val="16"/>
    </w:rPr>
  </w:style>
  <w:style w:type="character" w:customStyle="1" w:styleId="TextodebaloChar">
    <w:name w:val="Texto de balão Char"/>
    <w:semiHidden/>
    <w:rsid w:val="00FC248A"/>
    <w:rPr>
      <w:rFonts w:ascii="Tahoma" w:hAnsi="Tahoma" w:cs="Tahoma"/>
      <w:sz w:val="16"/>
      <w:szCs w:val="16"/>
      <w:lang w:eastAsia="ar-SA"/>
    </w:rPr>
  </w:style>
  <w:style w:type="character" w:customStyle="1" w:styleId="CorpodetextoChar">
    <w:name w:val="Corpo de texto Char"/>
    <w:semiHidden/>
    <w:rsid w:val="00FC248A"/>
    <w:rPr>
      <w:rFonts w:ascii="Arial" w:hAnsi="Arial"/>
      <w:sz w:val="22"/>
      <w:lang w:eastAsia="ar-SA"/>
    </w:rPr>
  </w:style>
  <w:style w:type="character" w:customStyle="1" w:styleId="Recuodecorpodetexto3Char">
    <w:name w:val="Recuo de corpo de texto 3 Char"/>
    <w:semiHidden/>
    <w:rsid w:val="00FC248A"/>
    <w:rPr>
      <w:rFonts w:ascii="Arial" w:hAnsi="Arial" w:cs="Arial"/>
      <w:color w:val="FF0000"/>
      <w:sz w:val="24"/>
      <w:lang w:eastAsia="ar-SA"/>
    </w:rPr>
  </w:style>
  <w:style w:type="character" w:customStyle="1" w:styleId="Corpodetexto2Char">
    <w:name w:val="Corpo de texto 2 Char"/>
    <w:semiHidden/>
    <w:locked/>
    <w:rsid w:val="00FC248A"/>
    <w:rPr>
      <w:rFonts w:ascii="Arial" w:hAnsi="Arial" w:cs="Arial"/>
      <w:color w:val="000000"/>
      <w:sz w:val="22"/>
      <w:szCs w:val="22"/>
      <w:lang w:eastAsia="ar-SA"/>
    </w:rPr>
  </w:style>
  <w:style w:type="character" w:customStyle="1" w:styleId="CabealhoChar">
    <w:name w:val="Cabeçalho Char"/>
    <w:semiHidden/>
    <w:rsid w:val="00FC248A"/>
    <w:rPr>
      <w:rFonts w:ascii="Arial" w:hAnsi="Arial"/>
      <w:lang w:eastAsia="ar-SA"/>
    </w:rPr>
  </w:style>
  <w:style w:type="paragraph" w:customStyle="1" w:styleId="Recuodecorpodetexto210">
    <w:name w:val="Recuo de corpo de texto 21"/>
    <w:basedOn w:val="Normal"/>
    <w:rsid w:val="00FC248A"/>
    <w:pPr>
      <w:widowControl w:val="0"/>
      <w:spacing w:before="120" w:after="120"/>
      <w:ind w:left="1418" w:hanging="1418"/>
      <w:jc w:val="left"/>
    </w:pPr>
    <w:rPr>
      <w:rFonts w:ascii="Times New Roman" w:eastAsia="Lucida Sans Unicode" w:hAnsi="Times New Roman" w:cs="Arial"/>
      <w:iCs/>
      <w:kern w:val="1"/>
      <w:sz w:val="24"/>
      <w:szCs w:val="24"/>
      <w:lang w:eastAsia="pt-BR"/>
    </w:rPr>
  </w:style>
  <w:style w:type="character" w:customStyle="1" w:styleId="Ttulo3Char">
    <w:name w:val="Título 3 Char"/>
    <w:rsid w:val="00FC248A"/>
    <w:rPr>
      <w:rFonts w:ascii="Arial" w:hAnsi="Arial" w:cs="Arial"/>
      <w:b/>
      <w:sz w:val="22"/>
      <w:lang w:eastAsia="ar-SA"/>
    </w:rPr>
  </w:style>
  <w:style w:type="paragraph" w:styleId="SemEspaamento">
    <w:name w:val="No Spacing"/>
    <w:qFormat/>
    <w:rsid w:val="00FC248A"/>
    <w:rPr>
      <w:rFonts w:ascii="Calibri" w:eastAsia="Calibri" w:hAnsi="Calibri"/>
      <w:sz w:val="22"/>
      <w:szCs w:val="22"/>
      <w:lang w:eastAsia="en-US"/>
    </w:rPr>
  </w:style>
  <w:style w:type="paragraph" w:styleId="Pr-formataoHTML">
    <w:name w:val="HTML Preformatted"/>
    <w:basedOn w:val="Normal"/>
    <w:semiHidden/>
    <w:unhideWhenUsed/>
    <w:rsid w:val="00FC2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rPr>
  </w:style>
  <w:style w:type="character" w:customStyle="1" w:styleId="Pr-formataoHTMLChar">
    <w:name w:val="Pré-formatação HTML Char"/>
    <w:rsid w:val="00FC248A"/>
    <w:rPr>
      <w:rFonts w:ascii="Courier New" w:hAnsi="Courier New" w:cs="Courier New"/>
    </w:rPr>
  </w:style>
  <w:style w:type="paragraph" w:customStyle="1" w:styleId="topico">
    <w:name w:val="topico"/>
    <w:basedOn w:val="Normal"/>
    <w:rsid w:val="00012D24"/>
    <w:pPr>
      <w:widowControl w:val="0"/>
      <w:numPr>
        <w:numId w:val="2"/>
      </w:numPr>
      <w:jc w:val="left"/>
    </w:pPr>
    <w:rPr>
      <w:rFonts w:ascii="Times New Roman" w:eastAsia="Tahoma" w:hAnsi="Times New Roman"/>
      <w:sz w:val="24"/>
    </w:rPr>
  </w:style>
  <w:style w:type="paragraph" w:styleId="PargrafodaLista">
    <w:name w:val="List Paragraph"/>
    <w:basedOn w:val="Normal"/>
    <w:uiPriority w:val="34"/>
    <w:qFormat/>
    <w:rsid w:val="00686065"/>
    <w:pPr>
      <w:ind w:left="708"/>
      <w:jc w:val="left"/>
    </w:pPr>
    <w:rPr>
      <w:rFonts w:ascii="Times New Roman" w:hAnsi="Times New Roman"/>
      <w:sz w:val="24"/>
      <w:szCs w:val="24"/>
    </w:rPr>
  </w:style>
  <w:style w:type="character" w:styleId="Forte">
    <w:name w:val="Strong"/>
    <w:uiPriority w:val="22"/>
    <w:qFormat/>
    <w:rsid w:val="00F258B5"/>
    <w:rPr>
      <w:b/>
      <w:bCs/>
    </w:rPr>
  </w:style>
  <w:style w:type="character" w:customStyle="1" w:styleId="RecuodecorpodetextoChar">
    <w:name w:val="Recuo de corpo de texto Char"/>
    <w:link w:val="Recuodecorpodetexto"/>
    <w:rsid w:val="00035478"/>
    <w:rPr>
      <w:sz w:val="28"/>
      <w:lang w:val="pt-PT" w:eastAsia="ar-SA"/>
    </w:rPr>
  </w:style>
  <w:style w:type="character" w:customStyle="1" w:styleId="Ttulo2Char">
    <w:name w:val="Título 2 Char"/>
    <w:link w:val="Ttulo2"/>
    <w:rsid w:val="003D377B"/>
    <w:rPr>
      <w:b/>
      <w:bCs/>
      <w:sz w:val="24"/>
      <w:szCs w:val="24"/>
      <w:lang w:eastAsia="ar-SA"/>
    </w:rPr>
  </w:style>
  <w:style w:type="character" w:customStyle="1" w:styleId="Ttulo6Char">
    <w:name w:val="Título 6 Char"/>
    <w:link w:val="Ttulo6"/>
    <w:rsid w:val="003D377B"/>
    <w:rPr>
      <w:rFonts w:ascii="Arial" w:hAnsi="Arial"/>
      <w:b/>
      <w:color w:val="0000FF"/>
      <w:sz w:val="24"/>
      <w:u w:val="single"/>
      <w:lang w:eastAsia="ar-SA"/>
    </w:rPr>
  </w:style>
  <w:style w:type="character" w:customStyle="1" w:styleId="Recuodecorpodetexto2Char">
    <w:name w:val="Recuo de corpo de texto 2 Char"/>
    <w:link w:val="Recuodecorpodetexto2"/>
    <w:semiHidden/>
    <w:rsid w:val="003D377B"/>
    <w:rPr>
      <w:rFonts w:ascii="Arial" w:hAnsi="Arial" w:cs="Arial"/>
      <w:iCs/>
      <w:sz w:val="24"/>
      <w:lang w:eastAsia="ar-SA"/>
    </w:rPr>
  </w:style>
  <w:style w:type="paragraph" w:customStyle="1" w:styleId="Corpodetexto21">
    <w:name w:val="Corpo de texto 21"/>
    <w:basedOn w:val="Normal"/>
    <w:rsid w:val="003D377B"/>
    <w:rPr>
      <w:rFonts w:cs="Arial"/>
      <w:color w:val="000000"/>
      <w:sz w:val="22"/>
      <w:szCs w:val="22"/>
    </w:rPr>
  </w:style>
  <w:style w:type="character" w:customStyle="1" w:styleId="RodapChar">
    <w:name w:val="Rodapé Char"/>
    <w:link w:val="Rodap"/>
    <w:uiPriority w:val="99"/>
    <w:rsid w:val="00F47B64"/>
    <w:rPr>
      <w:rFonts w:ascii="Arial" w:hAnsi="Arial"/>
      <w:lang w:eastAsia="ar-SA"/>
    </w:rPr>
  </w:style>
  <w:style w:type="character" w:customStyle="1" w:styleId="fontstyle01">
    <w:name w:val="fontstyle01"/>
    <w:rsid w:val="002250D5"/>
    <w:rPr>
      <w:rFonts w:ascii="CIDFont+F3" w:hAnsi="CIDFont+F3"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41240">
      <w:bodyDiv w:val="1"/>
      <w:marLeft w:val="0"/>
      <w:marRight w:val="0"/>
      <w:marTop w:val="0"/>
      <w:marBottom w:val="0"/>
      <w:divBdr>
        <w:top w:val="none" w:sz="0" w:space="0" w:color="auto"/>
        <w:left w:val="none" w:sz="0" w:space="0" w:color="auto"/>
        <w:bottom w:val="none" w:sz="0" w:space="0" w:color="auto"/>
        <w:right w:val="none" w:sz="0" w:space="0" w:color="auto"/>
      </w:divBdr>
    </w:div>
    <w:div w:id="346447776">
      <w:bodyDiv w:val="1"/>
      <w:marLeft w:val="0"/>
      <w:marRight w:val="0"/>
      <w:marTop w:val="0"/>
      <w:marBottom w:val="0"/>
      <w:divBdr>
        <w:top w:val="none" w:sz="0" w:space="0" w:color="auto"/>
        <w:left w:val="none" w:sz="0" w:space="0" w:color="auto"/>
        <w:bottom w:val="none" w:sz="0" w:space="0" w:color="auto"/>
        <w:right w:val="none" w:sz="0" w:space="0" w:color="auto"/>
      </w:divBdr>
    </w:div>
    <w:div w:id="363334308">
      <w:bodyDiv w:val="1"/>
      <w:marLeft w:val="0"/>
      <w:marRight w:val="0"/>
      <w:marTop w:val="0"/>
      <w:marBottom w:val="0"/>
      <w:divBdr>
        <w:top w:val="none" w:sz="0" w:space="0" w:color="auto"/>
        <w:left w:val="none" w:sz="0" w:space="0" w:color="auto"/>
        <w:bottom w:val="none" w:sz="0" w:space="0" w:color="auto"/>
        <w:right w:val="none" w:sz="0" w:space="0" w:color="auto"/>
      </w:divBdr>
    </w:div>
    <w:div w:id="371030376">
      <w:bodyDiv w:val="1"/>
      <w:marLeft w:val="0"/>
      <w:marRight w:val="0"/>
      <w:marTop w:val="0"/>
      <w:marBottom w:val="0"/>
      <w:divBdr>
        <w:top w:val="none" w:sz="0" w:space="0" w:color="auto"/>
        <w:left w:val="none" w:sz="0" w:space="0" w:color="auto"/>
        <w:bottom w:val="none" w:sz="0" w:space="0" w:color="auto"/>
        <w:right w:val="none" w:sz="0" w:space="0" w:color="auto"/>
      </w:divBdr>
    </w:div>
    <w:div w:id="565527807">
      <w:bodyDiv w:val="1"/>
      <w:marLeft w:val="0"/>
      <w:marRight w:val="0"/>
      <w:marTop w:val="0"/>
      <w:marBottom w:val="0"/>
      <w:divBdr>
        <w:top w:val="none" w:sz="0" w:space="0" w:color="auto"/>
        <w:left w:val="none" w:sz="0" w:space="0" w:color="auto"/>
        <w:bottom w:val="none" w:sz="0" w:space="0" w:color="auto"/>
        <w:right w:val="none" w:sz="0" w:space="0" w:color="auto"/>
      </w:divBdr>
    </w:div>
    <w:div w:id="743332772">
      <w:bodyDiv w:val="1"/>
      <w:marLeft w:val="0"/>
      <w:marRight w:val="0"/>
      <w:marTop w:val="0"/>
      <w:marBottom w:val="0"/>
      <w:divBdr>
        <w:top w:val="none" w:sz="0" w:space="0" w:color="auto"/>
        <w:left w:val="none" w:sz="0" w:space="0" w:color="auto"/>
        <w:bottom w:val="none" w:sz="0" w:space="0" w:color="auto"/>
        <w:right w:val="none" w:sz="0" w:space="0" w:color="auto"/>
      </w:divBdr>
    </w:div>
    <w:div w:id="884029099">
      <w:bodyDiv w:val="1"/>
      <w:marLeft w:val="0"/>
      <w:marRight w:val="0"/>
      <w:marTop w:val="0"/>
      <w:marBottom w:val="0"/>
      <w:divBdr>
        <w:top w:val="none" w:sz="0" w:space="0" w:color="auto"/>
        <w:left w:val="none" w:sz="0" w:space="0" w:color="auto"/>
        <w:bottom w:val="none" w:sz="0" w:space="0" w:color="auto"/>
        <w:right w:val="none" w:sz="0" w:space="0" w:color="auto"/>
      </w:divBdr>
    </w:div>
    <w:div w:id="940337076">
      <w:bodyDiv w:val="1"/>
      <w:marLeft w:val="0"/>
      <w:marRight w:val="0"/>
      <w:marTop w:val="0"/>
      <w:marBottom w:val="0"/>
      <w:divBdr>
        <w:top w:val="none" w:sz="0" w:space="0" w:color="auto"/>
        <w:left w:val="none" w:sz="0" w:space="0" w:color="auto"/>
        <w:bottom w:val="none" w:sz="0" w:space="0" w:color="auto"/>
        <w:right w:val="none" w:sz="0" w:space="0" w:color="auto"/>
      </w:divBdr>
    </w:div>
    <w:div w:id="1154420323">
      <w:bodyDiv w:val="1"/>
      <w:marLeft w:val="0"/>
      <w:marRight w:val="0"/>
      <w:marTop w:val="0"/>
      <w:marBottom w:val="0"/>
      <w:divBdr>
        <w:top w:val="none" w:sz="0" w:space="0" w:color="auto"/>
        <w:left w:val="none" w:sz="0" w:space="0" w:color="auto"/>
        <w:bottom w:val="none" w:sz="0" w:space="0" w:color="auto"/>
        <w:right w:val="none" w:sz="0" w:space="0" w:color="auto"/>
      </w:divBdr>
    </w:div>
    <w:div w:id="1197932691">
      <w:bodyDiv w:val="1"/>
      <w:marLeft w:val="0"/>
      <w:marRight w:val="0"/>
      <w:marTop w:val="0"/>
      <w:marBottom w:val="0"/>
      <w:divBdr>
        <w:top w:val="none" w:sz="0" w:space="0" w:color="auto"/>
        <w:left w:val="none" w:sz="0" w:space="0" w:color="auto"/>
        <w:bottom w:val="none" w:sz="0" w:space="0" w:color="auto"/>
        <w:right w:val="none" w:sz="0" w:space="0" w:color="auto"/>
      </w:divBdr>
    </w:div>
    <w:div w:id="1330450927">
      <w:bodyDiv w:val="1"/>
      <w:marLeft w:val="0"/>
      <w:marRight w:val="0"/>
      <w:marTop w:val="0"/>
      <w:marBottom w:val="0"/>
      <w:divBdr>
        <w:top w:val="none" w:sz="0" w:space="0" w:color="auto"/>
        <w:left w:val="none" w:sz="0" w:space="0" w:color="auto"/>
        <w:bottom w:val="none" w:sz="0" w:space="0" w:color="auto"/>
        <w:right w:val="none" w:sz="0" w:space="0" w:color="auto"/>
      </w:divBdr>
    </w:div>
    <w:div w:id="1376663959">
      <w:bodyDiv w:val="1"/>
      <w:marLeft w:val="0"/>
      <w:marRight w:val="0"/>
      <w:marTop w:val="0"/>
      <w:marBottom w:val="0"/>
      <w:divBdr>
        <w:top w:val="none" w:sz="0" w:space="0" w:color="auto"/>
        <w:left w:val="none" w:sz="0" w:space="0" w:color="auto"/>
        <w:bottom w:val="none" w:sz="0" w:space="0" w:color="auto"/>
        <w:right w:val="none" w:sz="0" w:space="0" w:color="auto"/>
      </w:divBdr>
    </w:div>
    <w:div w:id="1580678147">
      <w:bodyDiv w:val="1"/>
      <w:marLeft w:val="0"/>
      <w:marRight w:val="0"/>
      <w:marTop w:val="0"/>
      <w:marBottom w:val="0"/>
      <w:divBdr>
        <w:top w:val="none" w:sz="0" w:space="0" w:color="auto"/>
        <w:left w:val="none" w:sz="0" w:space="0" w:color="auto"/>
        <w:bottom w:val="none" w:sz="0" w:space="0" w:color="auto"/>
        <w:right w:val="none" w:sz="0" w:space="0" w:color="auto"/>
      </w:divBdr>
    </w:div>
    <w:div w:id="1645354148">
      <w:bodyDiv w:val="1"/>
      <w:marLeft w:val="0"/>
      <w:marRight w:val="0"/>
      <w:marTop w:val="0"/>
      <w:marBottom w:val="0"/>
      <w:divBdr>
        <w:top w:val="none" w:sz="0" w:space="0" w:color="auto"/>
        <w:left w:val="none" w:sz="0" w:space="0" w:color="auto"/>
        <w:bottom w:val="none" w:sz="0" w:space="0" w:color="auto"/>
        <w:right w:val="none" w:sz="0" w:space="0" w:color="auto"/>
      </w:divBdr>
    </w:div>
    <w:div w:id="2000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rh@cesama.com.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fe@cesama.com.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C806C-5CF7-4B72-A5F7-C21B7D1C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2548</Words>
  <Characters>13762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EDITAL</vt:lpstr>
    </vt:vector>
  </TitlesOfParts>
  <Company>Cesama</Company>
  <LinksUpToDate>false</LinksUpToDate>
  <CharactersWithSpaces>16278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subject/>
  <dc:creator>louraine</dc:creator>
  <cp:keywords/>
  <dc:description/>
  <cp:lastModifiedBy>Fabiano Mattos - DECL / CESAMA</cp:lastModifiedBy>
  <cp:revision>13</cp:revision>
  <cp:lastPrinted>2018-12-18T17:26:00Z</cp:lastPrinted>
  <dcterms:created xsi:type="dcterms:W3CDTF">2018-12-14T19:05:00Z</dcterms:created>
  <dcterms:modified xsi:type="dcterms:W3CDTF">2018-12-18T17:55:00Z</dcterms:modified>
</cp:coreProperties>
</file>