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EC" w:rsidRDefault="006828EC"/>
    <w:tbl>
      <w:tblPr>
        <w:tblW w:w="0" w:type="auto"/>
        <w:shd w:val="clear" w:color="auto" w:fill="D9D9D9"/>
        <w:tblLook w:val="04A0"/>
      </w:tblPr>
      <w:tblGrid>
        <w:gridCol w:w="8720"/>
      </w:tblGrid>
      <w:tr w:rsidR="00EA1C38" w:rsidRPr="00EA1C38" w:rsidTr="00F14598">
        <w:tc>
          <w:tcPr>
            <w:tcW w:w="9212" w:type="dxa"/>
            <w:shd w:val="clear" w:color="auto" w:fill="D9D9D9"/>
          </w:tcPr>
          <w:p w:rsidR="00EA1C38" w:rsidRPr="00EA1C38" w:rsidRDefault="00EA1C38" w:rsidP="00F14598">
            <w:pPr>
              <w:pStyle w:val="Ttulo3"/>
              <w:tabs>
                <w:tab w:val="left" w:pos="0"/>
              </w:tabs>
              <w:ind w:right="0"/>
              <w:rPr>
                <w:rFonts w:cs="Arial"/>
                <w:b w:val="0"/>
                <w:bCs/>
                <w:sz w:val="25"/>
                <w:szCs w:val="25"/>
              </w:rPr>
            </w:pPr>
            <w:r w:rsidRPr="00EA1C38">
              <w:rPr>
                <w:rFonts w:cs="Arial"/>
                <w:b w:val="0"/>
                <w:bCs/>
                <w:sz w:val="25"/>
                <w:szCs w:val="25"/>
              </w:rPr>
              <w:t>TERMO DE REFERÊNCIA</w:t>
            </w:r>
          </w:p>
        </w:tc>
      </w:tr>
    </w:tbl>
    <w:p w:rsidR="00EA1C38" w:rsidRPr="003E4EA8" w:rsidRDefault="00EA1C38" w:rsidP="00EA1C38">
      <w:pPr>
        <w:pStyle w:val="SemEspaamento"/>
        <w:numPr>
          <w:ilvl w:val="0"/>
          <w:numId w:val="1"/>
        </w:numPr>
        <w:spacing w:before="480" w:line="360" w:lineRule="auto"/>
        <w:ind w:left="284" w:hanging="284"/>
        <w:jc w:val="both"/>
        <w:rPr>
          <w:rFonts w:ascii="Arial" w:hAnsi="Arial" w:cs="Arial"/>
          <w:b/>
          <w:sz w:val="24"/>
          <w:szCs w:val="24"/>
        </w:rPr>
      </w:pPr>
      <w:r w:rsidRPr="003E4EA8">
        <w:rPr>
          <w:rFonts w:ascii="Arial" w:hAnsi="Arial" w:cs="Arial"/>
          <w:b/>
          <w:sz w:val="24"/>
          <w:szCs w:val="24"/>
        </w:rPr>
        <w:t>OBJETO</w:t>
      </w:r>
    </w:p>
    <w:p w:rsidR="00F82A9A" w:rsidRPr="00F82A9A" w:rsidRDefault="00F82A9A" w:rsidP="00F82A9A">
      <w:pPr>
        <w:spacing w:before="120" w:line="360" w:lineRule="auto"/>
        <w:ind w:firstLine="567"/>
        <w:rPr>
          <w:rFonts w:ascii="Arial" w:hAnsi="Arial" w:cs="Arial"/>
          <w:bCs/>
          <w:sz w:val="24"/>
          <w:szCs w:val="24"/>
        </w:rPr>
      </w:pPr>
      <w:r w:rsidRPr="00F82A9A">
        <w:rPr>
          <w:rFonts w:ascii="Arial" w:hAnsi="Arial" w:cs="Arial"/>
          <w:b/>
          <w:i/>
          <w:sz w:val="24"/>
          <w:szCs w:val="24"/>
        </w:rPr>
        <w:t xml:space="preserve">Implantação do Sistema de Registro de Preços, pelo prazo de 12 meses, para eventual aquisição de </w:t>
      </w:r>
      <w:r>
        <w:rPr>
          <w:rFonts w:ascii="Arial" w:hAnsi="Arial" w:cs="Arial"/>
          <w:b/>
          <w:i/>
          <w:sz w:val="24"/>
          <w:szCs w:val="24"/>
        </w:rPr>
        <w:t>produto químico – Sulfato Clore</w:t>
      </w:r>
      <w:r w:rsidR="00A35868">
        <w:rPr>
          <w:rFonts w:ascii="Arial" w:hAnsi="Arial" w:cs="Arial"/>
          <w:b/>
          <w:i/>
          <w:sz w:val="24"/>
          <w:szCs w:val="24"/>
        </w:rPr>
        <w:t>to de Alumínio e Ferro Líquido</w:t>
      </w:r>
      <w:r>
        <w:rPr>
          <w:rFonts w:ascii="Arial" w:hAnsi="Arial" w:cs="Arial"/>
          <w:b/>
          <w:i/>
          <w:sz w:val="24"/>
          <w:szCs w:val="24"/>
        </w:rPr>
        <w:t>, para uso da CESAMA no</w:t>
      </w:r>
      <w:r w:rsidRPr="00F82A9A">
        <w:rPr>
          <w:rFonts w:ascii="Arial" w:hAnsi="Arial" w:cs="Arial"/>
          <w:b/>
          <w:i/>
          <w:sz w:val="24"/>
          <w:szCs w:val="24"/>
        </w:rPr>
        <w:t xml:space="preserve"> tratamento de água </w:t>
      </w:r>
      <w:r>
        <w:rPr>
          <w:rFonts w:ascii="Arial" w:hAnsi="Arial" w:cs="Arial"/>
          <w:b/>
          <w:i/>
          <w:sz w:val="24"/>
          <w:szCs w:val="24"/>
        </w:rPr>
        <w:t>para consumo humano</w:t>
      </w:r>
      <w:r w:rsidRPr="00F82A9A">
        <w:rPr>
          <w:rFonts w:ascii="Arial" w:hAnsi="Arial" w:cs="Arial"/>
          <w:b/>
          <w:i/>
          <w:sz w:val="24"/>
          <w:szCs w:val="24"/>
        </w:rPr>
        <w:t>.</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JUSTIFICATIVAS</w:t>
      </w:r>
    </w:p>
    <w:p w:rsidR="00EA1C38" w:rsidRPr="006350FD" w:rsidRDefault="00EA1C38" w:rsidP="00EA1C38">
      <w:pPr>
        <w:spacing w:before="120" w:line="360" w:lineRule="auto"/>
        <w:ind w:firstLine="567"/>
        <w:jc w:val="both"/>
        <w:rPr>
          <w:rFonts w:ascii="Arial" w:hAnsi="Arial" w:cs="Arial"/>
          <w:sz w:val="24"/>
          <w:szCs w:val="24"/>
          <w:lang w:eastAsia="pt-BR"/>
        </w:rPr>
      </w:pPr>
      <w:r w:rsidRPr="003E4EA8">
        <w:rPr>
          <w:rFonts w:ascii="Arial" w:hAnsi="Arial" w:cs="Arial"/>
          <w:bCs/>
          <w:sz w:val="24"/>
          <w:szCs w:val="24"/>
        </w:rPr>
        <w:t xml:space="preserve">Reposição gradual do estoque da CESAMA, </w:t>
      </w:r>
      <w:r w:rsidR="00F82A9A">
        <w:rPr>
          <w:rFonts w:ascii="Arial" w:hAnsi="Arial" w:cs="Arial"/>
          <w:bCs/>
          <w:sz w:val="24"/>
          <w:szCs w:val="24"/>
        </w:rPr>
        <w:t xml:space="preserve">produto utilizado pelo DETA </w:t>
      </w:r>
      <w:r w:rsidR="00F82A9A" w:rsidRPr="006350FD">
        <w:rPr>
          <w:rFonts w:ascii="Arial" w:hAnsi="Arial" w:cs="Arial"/>
          <w:bCs/>
          <w:sz w:val="24"/>
          <w:szCs w:val="24"/>
        </w:rPr>
        <w:t>no tratamento de água para consumo humano.</w:t>
      </w:r>
    </w:p>
    <w:p w:rsidR="00EA1C38" w:rsidRPr="006350FD" w:rsidRDefault="00EA1C38" w:rsidP="00EA1C38">
      <w:pPr>
        <w:spacing w:before="120" w:line="360" w:lineRule="auto"/>
        <w:jc w:val="both"/>
        <w:rPr>
          <w:rFonts w:ascii="Arial" w:hAnsi="Arial" w:cs="Arial"/>
          <w:bCs/>
          <w:sz w:val="24"/>
          <w:szCs w:val="24"/>
        </w:rPr>
      </w:pPr>
      <w:r w:rsidRPr="006350FD">
        <w:rPr>
          <w:rFonts w:ascii="Arial" w:hAnsi="Arial" w:cs="Arial"/>
          <w:bCs/>
          <w:sz w:val="24"/>
          <w:szCs w:val="24"/>
        </w:rPr>
        <w:t>Os quantitativos totais expressos no Item 05 deste Termo de Referência são estimativos e representam previsões para as compras durante o prazo de 12 meses.</w:t>
      </w:r>
    </w:p>
    <w:p w:rsidR="00EA1C38" w:rsidRPr="006350FD" w:rsidRDefault="00EA1C38" w:rsidP="00EA1C38">
      <w:pPr>
        <w:spacing w:before="120" w:line="360" w:lineRule="auto"/>
        <w:jc w:val="both"/>
        <w:rPr>
          <w:rFonts w:ascii="Arial" w:hAnsi="Arial" w:cs="Arial"/>
          <w:bCs/>
          <w:sz w:val="24"/>
          <w:szCs w:val="24"/>
        </w:rPr>
      </w:pPr>
      <w:r w:rsidRPr="006350FD">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6350FD">
        <w:rPr>
          <w:rFonts w:ascii="Arial" w:hAnsi="Arial" w:cs="Arial"/>
          <w:bCs/>
          <w:sz w:val="24"/>
          <w:szCs w:val="24"/>
        </w:rPr>
        <w:t xml:space="preserve">. </w:t>
      </w:r>
    </w:p>
    <w:p w:rsidR="00EA1C38" w:rsidRPr="006350FD" w:rsidRDefault="00EA1C38" w:rsidP="00EA1C38">
      <w:pPr>
        <w:numPr>
          <w:ilvl w:val="0"/>
          <w:numId w:val="1"/>
        </w:numPr>
        <w:spacing w:before="480" w:after="0" w:line="360" w:lineRule="auto"/>
        <w:ind w:left="284" w:hanging="284"/>
        <w:jc w:val="both"/>
        <w:rPr>
          <w:rFonts w:ascii="Arial" w:hAnsi="Arial" w:cs="Arial"/>
          <w:b/>
          <w:bCs/>
          <w:sz w:val="24"/>
          <w:szCs w:val="24"/>
        </w:rPr>
      </w:pPr>
      <w:r w:rsidRPr="006350FD">
        <w:rPr>
          <w:rFonts w:ascii="Arial" w:hAnsi="Arial" w:cs="Arial"/>
          <w:b/>
          <w:bCs/>
          <w:sz w:val="24"/>
          <w:szCs w:val="24"/>
        </w:rPr>
        <w:t>RECURSOS FINANCEIROS</w:t>
      </w:r>
    </w:p>
    <w:p w:rsidR="00EA1C38" w:rsidRPr="006350FD" w:rsidRDefault="00EA1C38" w:rsidP="00EA1C38">
      <w:pPr>
        <w:spacing w:before="120" w:line="360" w:lineRule="auto"/>
        <w:ind w:firstLine="567"/>
        <w:jc w:val="both"/>
        <w:rPr>
          <w:rFonts w:ascii="Arial" w:hAnsi="Arial" w:cs="Arial"/>
          <w:sz w:val="24"/>
          <w:szCs w:val="24"/>
        </w:rPr>
      </w:pPr>
      <w:r w:rsidRPr="006350FD">
        <w:rPr>
          <w:rFonts w:ascii="Arial" w:hAnsi="Arial" w:cs="Arial"/>
          <w:sz w:val="24"/>
          <w:szCs w:val="24"/>
        </w:rPr>
        <w:t>Os recursos financeiros necessários aos pagamentos do objeto desta licitação são oriundos da CESAMA.</w:t>
      </w:r>
    </w:p>
    <w:p w:rsidR="00EA1C38" w:rsidRPr="006350FD"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6350FD">
        <w:rPr>
          <w:rFonts w:ascii="Arial" w:hAnsi="Arial" w:cs="Arial"/>
          <w:b/>
          <w:bCs/>
          <w:sz w:val="24"/>
          <w:szCs w:val="24"/>
        </w:rPr>
        <w:t>ESPECIFICAÇÃO DO OBJETO</w:t>
      </w:r>
    </w:p>
    <w:p w:rsidR="002A4F60" w:rsidRPr="006350FD" w:rsidRDefault="004100A0" w:rsidP="00F82A9A">
      <w:pPr>
        <w:spacing w:before="120"/>
        <w:rPr>
          <w:rFonts w:ascii="Comic Sans MS" w:hAnsi="Comic Sans MS" w:cs="Arial"/>
          <w:lang w:eastAsia="pt-BR"/>
        </w:rPr>
      </w:pPr>
      <w:r w:rsidRPr="006350FD">
        <w:rPr>
          <w:rFonts w:ascii="Arial" w:hAnsi="Arial" w:cs="Arial"/>
          <w:b/>
          <w:bCs/>
          <w:sz w:val="24"/>
          <w:szCs w:val="24"/>
        </w:rPr>
        <w:t xml:space="preserve">ITEM 001 </w:t>
      </w:r>
      <w:r w:rsidR="009F7ECD" w:rsidRPr="006350FD">
        <w:rPr>
          <w:rFonts w:ascii="Arial" w:hAnsi="Arial" w:cs="Arial"/>
          <w:b/>
          <w:bCs/>
          <w:sz w:val="24"/>
          <w:szCs w:val="24"/>
        </w:rPr>
        <w:t>–</w:t>
      </w:r>
      <w:r w:rsidR="00F82A9A" w:rsidRPr="006350FD">
        <w:rPr>
          <w:rFonts w:ascii="Arial" w:eastAsia="Calibri" w:hAnsi="Arial" w:cs="Arial"/>
          <w:b/>
          <w:sz w:val="24"/>
          <w:szCs w:val="24"/>
        </w:rPr>
        <w:t>SULFATO CLORETO DE ALUMÍNIO E FERRO LÍQUIDO (complexo sulfato duplo de alumínio férrico)</w:t>
      </w:r>
    </w:p>
    <w:p w:rsidR="00F82A9A" w:rsidRPr="006350FD" w:rsidRDefault="002A4F60" w:rsidP="00F82A9A">
      <w:pPr>
        <w:spacing w:before="60" w:after="60" w:line="320" w:lineRule="exact"/>
        <w:ind w:left="1"/>
        <w:rPr>
          <w:rFonts w:ascii="Arial" w:hAnsi="Arial" w:cs="Arial"/>
          <w:sz w:val="24"/>
          <w:szCs w:val="24"/>
          <w:lang w:eastAsia="pt-BR"/>
        </w:rPr>
      </w:pPr>
      <w:r w:rsidRPr="006350FD">
        <w:rPr>
          <w:rFonts w:ascii="Arial" w:hAnsi="Arial" w:cs="Arial"/>
          <w:b/>
          <w:bCs/>
          <w:sz w:val="24"/>
          <w:szCs w:val="24"/>
        </w:rPr>
        <w:t>ESPECIFICAÇÃO</w:t>
      </w:r>
      <w:r w:rsidRPr="006350FD">
        <w:rPr>
          <w:rFonts w:ascii="Arial" w:hAnsi="Arial" w:cs="Arial"/>
          <w:bCs/>
          <w:sz w:val="24"/>
          <w:szCs w:val="24"/>
        </w:rPr>
        <w:t xml:space="preserve">: </w:t>
      </w:r>
      <w:r w:rsidR="00F82A9A" w:rsidRPr="006350FD">
        <w:rPr>
          <w:rFonts w:ascii="Arial" w:eastAsia="Calibri" w:hAnsi="Arial" w:cs="Arial"/>
          <w:b/>
          <w:sz w:val="24"/>
          <w:szCs w:val="24"/>
          <w:u w:val="single"/>
          <w:lang w:eastAsia="pt-BR"/>
        </w:rPr>
        <w:t>FÓRMULA QUÍMICA</w:t>
      </w:r>
      <w:r w:rsidR="00F82A9A" w:rsidRPr="006350FD">
        <w:rPr>
          <w:rFonts w:ascii="Arial" w:eastAsia="Calibri" w:hAnsi="Arial" w:cs="Arial"/>
          <w:b/>
          <w:sz w:val="24"/>
          <w:szCs w:val="24"/>
          <w:lang w:eastAsia="pt-BR"/>
        </w:rPr>
        <w:t>:</w:t>
      </w:r>
      <w:r w:rsidR="00F82A9A" w:rsidRPr="006350FD">
        <w:rPr>
          <w:rFonts w:ascii="Arial" w:eastAsia="Calibri" w:hAnsi="Arial" w:cs="Arial"/>
          <w:sz w:val="24"/>
          <w:szCs w:val="24"/>
          <w:lang w:eastAsia="pt-BR"/>
        </w:rPr>
        <w:t xml:space="preserve"> (FeCl</w:t>
      </w:r>
      <w:r w:rsidR="00F82A9A" w:rsidRPr="006350FD">
        <w:rPr>
          <w:rFonts w:ascii="Arial" w:eastAsia="Calibri" w:hAnsi="Arial" w:cs="Arial"/>
          <w:sz w:val="24"/>
          <w:szCs w:val="24"/>
          <w:vertAlign w:val="subscript"/>
          <w:lang w:eastAsia="pt-BR"/>
        </w:rPr>
        <w:t>3</w:t>
      </w:r>
      <w:r w:rsidR="00F82A9A" w:rsidRPr="006350FD">
        <w:rPr>
          <w:rFonts w:ascii="Arial" w:eastAsia="Calibri" w:hAnsi="Arial" w:cs="Arial"/>
          <w:sz w:val="24"/>
          <w:szCs w:val="24"/>
          <w:lang w:eastAsia="pt-BR"/>
        </w:rPr>
        <w:t>.Fe</w:t>
      </w:r>
      <w:r w:rsidR="00F82A9A" w:rsidRPr="006350FD">
        <w:rPr>
          <w:rFonts w:ascii="Arial" w:eastAsia="Calibri" w:hAnsi="Arial" w:cs="Arial"/>
          <w:sz w:val="24"/>
          <w:szCs w:val="24"/>
          <w:vertAlign w:val="subscript"/>
          <w:lang w:eastAsia="pt-BR"/>
        </w:rPr>
        <w:t>2</w:t>
      </w:r>
      <w:r w:rsidR="00F82A9A" w:rsidRPr="006350FD">
        <w:rPr>
          <w:rFonts w:ascii="Arial" w:eastAsia="Calibri" w:hAnsi="Arial" w:cs="Arial"/>
          <w:sz w:val="24"/>
          <w:szCs w:val="24"/>
          <w:lang w:eastAsia="pt-BR"/>
        </w:rPr>
        <w:t>(SO</w:t>
      </w:r>
      <w:r w:rsidR="00F82A9A" w:rsidRPr="006350FD">
        <w:rPr>
          <w:rFonts w:ascii="Arial" w:eastAsia="Calibri" w:hAnsi="Arial" w:cs="Arial"/>
          <w:sz w:val="24"/>
          <w:szCs w:val="24"/>
          <w:vertAlign w:val="subscript"/>
          <w:lang w:eastAsia="pt-BR"/>
        </w:rPr>
        <w:t>4</w:t>
      </w:r>
      <w:r w:rsidR="00F82A9A" w:rsidRPr="006350FD">
        <w:rPr>
          <w:rFonts w:ascii="Arial" w:eastAsia="Calibri" w:hAnsi="Arial" w:cs="Arial"/>
          <w:sz w:val="24"/>
          <w:szCs w:val="24"/>
          <w:lang w:eastAsia="pt-BR"/>
        </w:rPr>
        <w:t>)</w:t>
      </w:r>
      <w:r w:rsidR="00F82A9A" w:rsidRPr="006350FD">
        <w:rPr>
          <w:rFonts w:ascii="Arial" w:eastAsia="Calibri" w:hAnsi="Arial" w:cs="Arial"/>
          <w:sz w:val="24"/>
          <w:szCs w:val="24"/>
          <w:vertAlign w:val="subscript"/>
          <w:lang w:eastAsia="pt-BR"/>
        </w:rPr>
        <w:t>3</w:t>
      </w:r>
      <w:r w:rsidR="00F82A9A" w:rsidRPr="006350FD">
        <w:rPr>
          <w:rFonts w:ascii="Arial" w:eastAsia="Calibri" w:hAnsi="Arial" w:cs="Arial"/>
          <w:sz w:val="24"/>
          <w:szCs w:val="24"/>
          <w:lang w:eastAsia="pt-BR"/>
        </w:rPr>
        <w:t>) n (Al</w:t>
      </w:r>
      <w:r w:rsidR="00F82A9A" w:rsidRPr="006350FD">
        <w:rPr>
          <w:rFonts w:ascii="Arial" w:eastAsia="Calibri" w:hAnsi="Arial" w:cs="Arial"/>
          <w:sz w:val="24"/>
          <w:szCs w:val="24"/>
          <w:vertAlign w:val="subscript"/>
          <w:lang w:eastAsia="pt-BR"/>
        </w:rPr>
        <w:t>2</w:t>
      </w:r>
      <w:r w:rsidR="00F82A9A" w:rsidRPr="006350FD">
        <w:rPr>
          <w:rFonts w:ascii="Arial" w:eastAsia="Calibri" w:hAnsi="Arial" w:cs="Arial"/>
          <w:sz w:val="24"/>
          <w:szCs w:val="24"/>
          <w:lang w:eastAsia="pt-BR"/>
        </w:rPr>
        <w:t>(SO</w:t>
      </w:r>
      <w:r w:rsidR="00F82A9A" w:rsidRPr="006350FD">
        <w:rPr>
          <w:rFonts w:ascii="Arial" w:eastAsia="Calibri" w:hAnsi="Arial" w:cs="Arial"/>
          <w:sz w:val="24"/>
          <w:szCs w:val="24"/>
          <w:vertAlign w:val="subscript"/>
          <w:lang w:eastAsia="pt-BR"/>
        </w:rPr>
        <w:t>4</w:t>
      </w:r>
      <w:r w:rsidR="00F82A9A" w:rsidRPr="006350FD">
        <w:rPr>
          <w:rFonts w:ascii="Arial" w:eastAsia="Calibri" w:hAnsi="Arial" w:cs="Arial"/>
          <w:sz w:val="24"/>
          <w:szCs w:val="24"/>
          <w:lang w:eastAsia="pt-BR"/>
        </w:rPr>
        <w:t>)</w:t>
      </w:r>
      <w:r w:rsidR="00F82A9A" w:rsidRPr="006350FD">
        <w:rPr>
          <w:rFonts w:ascii="Arial" w:eastAsia="Calibri" w:hAnsi="Arial" w:cs="Arial"/>
          <w:sz w:val="24"/>
          <w:szCs w:val="24"/>
          <w:vertAlign w:val="subscript"/>
          <w:lang w:eastAsia="pt-BR"/>
        </w:rPr>
        <w:t>3</w:t>
      </w:r>
      <w:r w:rsidR="00F82A9A" w:rsidRPr="006350FD">
        <w:rPr>
          <w:rFonts w:ascii="Arial" w:eastAsia="Calibri" w:hAnsi="Arial" w:cs="Arial"/>
          <w:sz w:val="24"/>
          <w:szCs w:val="24"/>
          <w:lang w:eastAsia="pt-BR"/>
        </w:rPr>
        <w:t>)</w:t>
      </w:r>
    </w:p>
    <w:p w:rsidR="00AA1C78" w:rsidRPr="006350FD" w:rsidRDefault="00AA1C78" w:rsidP="00F82A9A">
      <w:pPr>
        <w:spacing w:before="60" w:after="60" w:line="320" w:lineRule="exact"/>
        <w:ind w:left="1"/>
        <w:rPr>
          <w:rFonts w:ascii="Arial" w:eastAsia="Calibri" w:hAnsi="Arial" w:cs="Arial"/>
          <w:b/>
          <w:sz w:val="24"/>
          <w:szCs w:val="24"/>
          <w:u w:val="single"/>
          <w:lang w:eastAsia="pt-BR"/>
        </w:rPr>
      </w:pPr>
    </w:p>
    <w:p w:rsidR="00EE4837" w:rsidRPr="006350FD" w:rsidRDefault="00F82A9A" w:rsidP="00AA1C78">
      <w:pPr>
        <w:spacing w:before="60" w:after="60" w:line="320" w:lineRule="exact"/>
        <w:ind w:left="1"/>
        <w:rPr>
          <w:rFonts w:ascii="Arial" w:eastAsia="Calibri" w:hAnsi="Arial" w:cs="Arial"/>
          <w:b/>
          <w:sz w:val="24"/>
          <w:szCs w:val="24"/>
          <w:lang w:eastAsia="pt-BR"/>
        </w:rPr>
      </w:pPr>
      <w:r w:rsidRPr="006350FD">
        <w:rPr>
          <w:rFonts w:ascii="Arial" w:eastAsia="Calibri" w:hAnsi="Arial" w:cs="Arial"/>
          <w:b/>
          <w:sz w:val="24"/>
          <w:szCs w:val="24"/>
          <w:u w:val="single"/>
          <w:lang w:eastAsia="pt-BR"/>
        </w:rPr>
        <w:lastRenderedPageBreak/>
        <w:t>COMPOSIÇÃO</w:t>
      </w:r>
      <w:r w:rsidRPr="006350FD">
        <w:rPr>
          <w:rFonts w:ascii="Arial" w:eastAsia="Calibri" w:hAnsi="Arial" w:cs="Arial"/>
          <w:b/>
          <w:sz w:val="24"/>
          <w:szCs w:val="24"/>
          <w:lang w:eastAsia="pt-BR"/>
        </w:rPr>
        <w:t>:</w:t>
      </w:r>
    </w:p>
    <w:p w:rsidR="00AA1C78" w:rsidRPr="006350FD" w:rsidRDefault="00AA1C78" w:rsidP="00AA1C78">
      <w:pPr>
        <w:spacing w:before="60" w:after="60" w:line="320" w:lineRule="exact"/>
        <w:ind w:left="1"/>
        <w:rPr>
          <w:rFonts w:ascii="Arial" w:eastAsia="Calibri" w:hAnsi="Arial" w:cs="Arial"/>
          <w:b/>
          <w:sz w:val="24"/>
          <w:szCs w:val="24"/>
          <w:lang w:eastAsia="pt-BR"/>
        </w:rPr>
      </w:pPr>
    </w:p>
    <w:tbl>
      <w:tblPr>
        <w:tblStyle w:val="Tabelacomgrade"/>
        <w:tblW w:w="0" w:type="auto"/>
        <w:jc w:val="center"/>
        <w:tblLook w:val="04A0"/>
      </w:tblPr>
      <w:tblGrid>
        <w:gridCol w:w="1440"/>
        <w:gridCol w:w="1440"/>
        <w:gridCol w:w="1441"/>
        <w:gridCol w:w="1441"/>
        <w:gridCol w:w="1441"/>
        <w:gridCol w:w="1441"/>
      </w:tblGrid>
      <w:tr w:rsidR="00AA1C78" w:rsidRPr="006350FD" w:rsidTr="00AA1C78">
        <w:trPr>
          <w:jc w:val="center"/>
        </w:trPr>
        <w:tc>
          <w:tcPr>
            <w:tcW w:w="1440" w:type="dxa"/>
          </w:tcPr>
          <w:p w:rsidR="00AA1C78" w:rsidRPr="006350FD" w:rsidRDefault="00AA1C78" w:rsidP="00AA1C78">
            <w:pPr>
              <w:spacing w:before="60" w:after="60" w:line="320" w:lineRule="exact"/>
              <w:jc w:val="center"/>
              <w:rPr>
                <w:rFonts w:ascii="Arial" w:eastAsia="Calibri" w:hAnsi="Arial" w:cs="Arial"/>
                <w:sz w:val="24"/>
                <w:szCs w:val="24"/>
                <w:vertAlign w:val="subscript"/>
                <w:lang w:eastAsia="pt-BR"/>
              </w:rPr>
            </w:pPr>
            <w:r w:rsidRPr="006350FD">
              <w:rPr>
                <w:rFonts w:ascii="Arial" w:eastAsia="Calibri" w:hAnsi="Arial" w:cs="Arial"/>
                <w:sz w:val="24"/>
                <w:szCs w:val="24"/>
                <w:lang w:eastAsia="pt-BR"/>
              </w:rPr>
              <w:t>Al</w:t>
            </w:r>
            <w:r w:rsidRPr="006350FD">
              <w:rPr>
                <w:rFonts w:ascii="Arial" w:eastAsia="Calibri" w:hAnsi="Arial" w:cs="Arial"/>
                <w:sz w:val="24"/>
                <w:szCs w:val="24"/>
                <w:vertAlign w:val="subscript"/>
                <w:lang w:eastAsia="pt-BR"/>
              </w:rPr>
              <w:t>2</w:t>
            </w:r>
            <w:r w:rsidRPr="006350FD">
              <w:rPr>
                <w:rFonts w:ascii="Arial" w:eastAsia="Calibri" w:hAnsi="Arial" w:cs="Arial"/>
                <w:sz w:val="24"/>
                <w:szCs w:val="24"/>
                <w:lang w:eastAsia="pt-BR"/>
              </w:rPr>
              <w:t>O</w:t>
            </w:r>
            <w:r w:rsidRPr="006350FD">
              <w:rPr>
                <w:rFonts w:ascii="Arial" w:eastAsia="Calibri" w:hAnsi="Arial" w:cs="Arial"/>
                <w:sz w:val="24"/>
                <w:szCs w:val="24"/>
                <w:vertAlign w:val="subscript"/>
                <w:lang w:eastAsia="pt-BR"/>
              </w:rPr>
              <w:t>3</w:t>
            </w:r>
          </w:p>
        </w:tc>
        <w:tc>
          <w:tcPr>
            <w:tcW w:w="1440" w:type="dxa"/>
          </w:tcPr>
          <w:p w:rsidR="00AA1C78" w:rsidRPr="006350FD" w:rsidRDefault="00AA1C78" w:rsidP="00AA1C78">
            <w:pPr>
              <w:spacing w:before="60" w:after="60" w:line="320" w:lineRule="exact"/>
              <w:jc w:val="center"/>
              <w:rPr>
                <w:rFonts w:ascii="Arial" w:eastAsia="Calibri" w:hAnsi="Arial" w:cs="Arial"/>
                <w:sz w:val="24"/>
                <w:szCs w:val="24"/>
                <w:lang w:eastAsia="pt-BR"/>
              </w:rPr>
            </w:pPr>
            <w:r w:rsidRPr="006350FD">
              <w:rPr>
                <w:rFonts w:ascii="Arial" w:eastAsia="Calibri" w:hAnsi="Arial" w:cs="Arial"/>
                <w:sz w:val="24"/>
                <w:szCs w:val="24"/>
                <w:lang w:eastAsia="pt-BR"/>
              </w:rPr>
              <w:t>Fe</w:t>
            </w:r>
            <w:r w:rsidRPr="006350FD">
              <w:rPr>
                <w:rFonts w:ascii="Arial" w:eastAsia="Calibri" w:hAnsi="Arial" w:cs="Arial"/>
                <w:sz w:val="24"/>
                <w:szCs w:val="24"/>
                <w:vertAlign w:val="subscript"/>
                <w:lang w:eastAsia="pt-BR"/>
              </w:rPr>
              <w:t>2</w:t>
            </w:r>
            <w:r w:rsidRPr="006350FD">
              <w:rPr>
                <w:rFonts w:ascii="Arial" w:eastAsia="Calibri" w:hAnsi="Arial" w:cs="Arial"/>
                <w:sz w:val="24"/>
                <w:szCs w:val="24"/>
                <w:lang w:eastAsia="pt-BR"/>
              </w:rPr>
              <w:t>O</w:t>
            </w:r>
            <w:r w:rsidRPr="006350FD">
              <w:rPr>
                <w:rFonts w:ascii="Arial" w:eastAsia="Calibri" w:hAnsi="Arial" w:cs="Arial"/>
                <w:sz w:val="24"/>
                <w:szCs w:val="24"/>
                <w:vertAlign w:val="subscript"/>
                <w:lang w:eastAsia="pt-BR"/>
              </w:rPr>
              <w:t>3</w:t>
            </w:r>
            <w:r w:rsidRPr="006350FD">
              <w:rPr>
                <w:rFonts w:ascii="Arial" w:eastAsia="Calibri" w:hAnsi="Arial" w:cs="Arial"/>
                <w:sz w:val="24"/>
                <w:szCs w:val="24"/>
                <w:lang w:eastAsia="pt-BR"/>
              </w:rPr>
              <w:t xml:space="preserve"> (máx.)</w:t>
            </w:r>
          </w:p>
        </w:tc>
        <w:tc>
          <w:tcPr>
            <w:tcW w:w="1441" w:type="dxa"/>
          </w:tcPr>
          <w:p w:rsidR="00AA1C78" w:rsidRPr="006350FD" w:rsidRDefault="00AA1C78" w:rsidP="00AA1C78">
            <w:pPr>
              <w:spacing w:before="60" w:after="60" w:line="320" w:lineRule="exact"/>
              <w:jc w:val="center"/>
              <w:rPr>
                <w:rFonts w:ascii="Arial" w:eastAsia="Calibri" w:hAnsi="Arial" w:cs="Arial"/>
                <w:sz w:val="24"/>
                <w:szCs w:val="24"/>
                <w:lang w:eastAsia="pt-BR"/>
              </w:rPr>
            </w:pPr>
            <w:r w:rsidRPr="006350FD">
              <w:rPr>
                <w:rFonts w:ascii="Arial" w:eastAsia="Calibri" w:hAnsi="Arial" w:cs="Arial"/>
                <w:sz w:val="24"/>
                <w:szCs w:val="24"/>
                <w:lang w:eastAsia="pt-BR"/>
              </w:rPr>
              <w:t>Basicidade livre (máx.)</w:t>
            </w:r>
          </w:p>
        </w:tc>
        <w:tc>
          <w:tcPr>
            <w:tcW w:w="1441" w:type="dxa"/>
          </w:tcPr>
          <w:p w:rsidR="00AA1C78" w:rsidRPr="006350FD" w:rsidRDefault="00AA1C78" w:rsidP="00AA1C78">
            <w:pPr>
              <w:spacing w:before="60" w:after="60" w:line="320" w:lineRule="exact"/>
              <w:jc w:val="center"/>
              <w:rPr>
                <w:rFonts w:ascii="Arial" w:eastAsia="Calibri" w:hAnsi="Arial" w:cs="Arial"/>
                <w:sz w:val="24"/>
                <w:szCs w:val="24"/>
                <w:lang w:eastAsia="pt-BR"/>
              </w:rPr>
            </w:pPr>
            <w:r w:rsidRPr="006350FD">
              <w:rPr>
                <w:rFonts w:ascii="Arial" w:eastAsia="Calibri" w:hAnsi="Arial" w:cs="Arial"/>
                <w:sz w:val="24"/>
                <w:szCs w:val="24"/>
                <w:lang w:eastAsia="pt-BR"/>
              </w:rPr>
              <w:t>Acidez livre (máx.)</w:t>
            </w:r>
          </w:p>
        </w:tc>
        <w:tc>
          <w:tcPr>
            <w:tcW w:w="1441" w:type="dxa"/>
          </w:tcPr>
          <w:p w:rsidR="00AA1C78" w:rsidRPr="006350FD" w:rsidRDefault="00AA1C78" w:rsidP="00AA1C78">
            <w:pPr>
              <w:spacing w:before="60" w:after="60" w:line="320" w:lineRule="exact"/>
              <w:jc w:val="center"/>
              <w:rPr>
                <w:rFonts w:ascii="Arial" w:eastAsia="Calibri" w:hAnsi="Arial" w:cs="Arial"/>
                <w:sz w:val="24"/>
                <w:szCs w:val="24"/>
                <w:lang w:eastAsia="pt-BR"/>
              </w:rPr>
            </w:pPr>
            <w:r w:rsidRPr="006350FD">
              <w:rPr>
                <w:rFonts w:ascii="Arial" w:eastAsia="Calibri" w:hAnsi="Arial" w:cs="Arial"/>
                <w:sz w:val="24"/>
                <w:szCs w:val="24"/>
                <w:lang w:eastAsia="pt-BR"/>
              </w:rPr>
              <w:t>Insolúveis (máx.)</w:t>
            </w:r>
          </w:p>
        </w:tc>
        <w:tc>
          <w:tcPr>
            <w:tcW w:w="1441" w:type="dxa"/>
          </w:tcPr>
          <w:p w:rsidR="00AA1C78" w:rsidRPr="006350FD" w:rsidRDefault="00AA1C78" w:rsidP="00AA1C78">
            <w:pPr>
              <w:spacing w:before="60" w:after="60" w:line="320" w:lineRule="exact"/>
              <w:jc w:val="center"/>
              <w:rPr>
                <w:rFonts w:ascii="Arial" w:eastAsia="Calibri" w:hAnsi="Arial" w:cs="Arial"/>
                <w:sz w:val="24"/>
                <w:szCs w:val="24"/>
                <w:lang w:eastAsia="pt-BR"/>
              </w:rPr>
            </w:pPr>
            <w:r w:rsidRPr="006350FD">
              <w:rPr>
                <w:rFonts w:ascii="Arial" w:eastAsia="Calibri" w:hAnsi="Arial" w:cs="Arial"/>
                <w:sz w:val="24"/>
                <w:szCs w:val="24"/>
                <w:lang w:eastAsia="pt-BR"/>
              </w:rPr>
              <w:t>Densidade (g/cm³)</w:t>
            </w:r>
          </w:p>
        </w:tc>
      </w:tr>
      <w:tr w:rsidR="00AA1C78" w:rsidRPr="006350FD" w:rsidTr="00AA1C78">
        <w:trPr>
          <w:jc w:val="center"/>
        </w:trPr>
        <w:tc>
          <w:tcPr>
            <w:tcW w:w="1440" w:type="dxa"/>
          </w:tcPr>
          <w:p w:rsidR="00AA1C78" w:rsidRPr="006350FD" w:rsidRDefault="00AA1C78" w:rsidP="00AA1C78">
            <w:pPr>
              <w:spacing w:before="60" w:after="60" w:line="320" w:lineRule="exact"/>
              <w:jc w:val="center"/>
              <w:rPr>
                <w:rFonts w:ascii="Arial" w:eastAsia="Calibri" w:hAnsi="Arial" w:cs="Arial"/>
                <w:sz w:val="24"/>
                <w:szCs w:val="24"/>
                <w:lang w:eastAsia="pt-BR"/>
              </w:rPr>
            </w:pPr>
            <w:r w:rsidRPr="006350FD">
              <w:rPr>
                <w:rFonts w:ascii="Arial" w:eastAsia="Calibri" w:hAnsi="Arial" w:cs="Arial"/>
                <w:sz w:val="24"/>
                <w:szCs w:val="24"/>
                <w:lang w:eastAsia="pt-BR"/>
              </w:rPr>
              <w:t>7,2%</w:t>
            </w:r>
          </w:p>
        </w:tc>
        <w:tc>
          <w:tcPr>
            <w:tcW w:w="1440" w:type="dxa"/>
          </w:tcPr>
          <w:p w:rsidR="00AA1C78" w:rsidRPr="006350FD" w:rsidRDefault="00AA1C78" w:rsidP="00AA1C78">
            <w:pPr>
              <w:spacing w:before="60" w:after="60" w:line="320" w:lineRule="exact"/>
              <w:jc w:val="center"/>
              <w:rPr>
                <w:rFonts w:ascii="Arial" w:eastAsia="Calibri" w:hAnsi="Arial" w:cs="Arial"/>
                <w:sz w:val="24"/>
                <w:szCs w:val="24"/>
                <w:lang w:eastAsia="pt-BR"/>
              </w:rPr>
            </w:pPr>
            <w:r w:rsidRPr="006350FD">
              <w:rPr>
                <w:rFonts w:ascii="Arial" w:eastAsia="Calibri" w:hAnsi="Arial" w:cs="Arial"/>
                <w:sz w:val="24"/>
                <w:szCs w:val="24"/>
                <w:lang w:eastAsia="pt-BR"/>
              </w:rPr>
              <w:t>2,0%</w:t>
            </w:r>
          </w:p>
        </w:tc>
        <w:tc>
          <w:tcPr>
            <w:tcW w:w="1441" w:type="dxa"/>
          </w:tcPr>
          <w:p w:rsidR="00AA1C78" w:rsidRPr="006350FD" w:rsidRDefault="00AA1C78" w:rsidP="00AA1C78">
            <w:pPr>
              <w:spacing w:before="60" w:after="60" w:line="320" w:lineRule="exact"/>
              <w:jc w:val="center"/>
              <w:rPr>
                <w:rFonts w:ascii="Arial" w:eastAsia="Calibri" w:hAnsi="Arial" w:cs="Arial"/>
                <w:sz w:val="24"/>
                <w:szCs w:val="24"/>
                <w:lang w:eastAsia="pt-BR"/>
              </w:rPr>
            </w:pPr>
            <w:r w:rsidRPr="006350FD">
              <w:rPr>
                <w:rFonts w:ascii="Arial" w:eastAsia="Calibri" w:hAnsi="Arial" w:cs="Arial"/>
                <w:sz w:val="24"/>
                <w:szCs w:val="24"/>
                <w:lang w:eastAsia="pt-BR"/>
              </w:rPr>
              <w:t>0,4%</w:t>
            </w:r>
          </w:p>
        </w:tc>
        <w:tc>
          <w:tcPr>
            <w:tcW w:w="1441" w:type="dxa"/>
          </w:tcPr>
          <w:p w:rsidR="00AA1C78" w:rsidRPr="006350FD" w:rsidRDefault="00AA1C78" w:rsidP="00AA1C78">
            <w:pPr>
              <w:spacing w:before="60" w:after="60" w:line="320" w:lineRule="exact"/>
              <w:jc w:val="center"/>
              <w:rPr>
                <w:rFonts w:ascii="Arial" w:eastAsia="Calibri" w:hAnsi="Arial" w:cs="Arial"/>
                <w:sz w:val="24"/>
                <w:szCs w:val="24"/>
                <w:lang w:eastAsia="pt-BR"/>
              </w:rPr>
            </w:pPr>
            <w:r w:rsidRPr="006350FD">
              <w:rPr>
                <w:rFonts w:ascii="Arial" w:eastAsia="Calibri" w:hAnsi="Arial" w:cs="Arial"/>
                <w:sz w:val="24"/>
                <w:szCs w:val="24"/>
                <w:lang w:eastAsia="pt-BR"/>
              </w:rPr>
              <w:t>0,5%</w:t>
            </w:r>
          </w:p>
        </w:tc>
        <w:tc>
          <w:tcPr>
            <w:tcW w:w="1441" w:type="dxa"/>
          </w:tcPr>
          <w:p w:rsidR="00AA1C78" w:rsidRPr="006350FD" w:rsidRDefault="00AA1C78" w:rsidP="00AA1C78">
            <w:pPr>
              <w:spacing w:before="60" w:after="60" w:line="320" w:lineRule="exact"/>
              <w:jc w:val="center"/>
              <w:rPr>
                <w:rFonts w:ascii="Arial" w:eastAsia="Calibri" w:hAnsi="Arial" w:cs="Arial"/>
                <w:sz w:val="24"/>
                <w:szCs w:val="24"/>
                <w:lang w:eastAsia="pt-BR"/>
              </w:rPr>
            </w:pPr>
            <w:r w:rsidRPr="006350FD">
              <w:rPr>
                <w:rFonts w:ascii="Arial" w:eastAsia="Calibri" w:hAnsi="Arial" w:cs="Arial"/>
                <w:sz w:val="24"/>
                <w:szCs w:val="24"/>
                <w:lang w:eastAsia="pt-BR"/>
              </w:rPr>
              <w:t>0,2%</w:t>
            </w:r>
          </w:p>
        </w:tc>
        <w:tc>
          <w:tcPr>
            <w:tcW w:w="1441" w:type="dxa"/>
          </w:tcPr>
          <w:p w:rsidR="00AA1C78" w:rsidRPr="006350FD" w:rsidRDefault="00AA1C78" w:rsidP="00AA1C78">
            <w:pPr>
              <w:spacing w:before="60" w:after="60" w:line="320" w:lineRule="exact"/>
              <w:jc w:val="center"/>
              <w:rPr>
                <w:rFonts w:ascii="Arial" w:eastAsia="Calibri" w:hAnsi="Arial" w:cs="Arial"/>
                <w:sz w:val="24"/>
                <w:szCs w:val="24"/>
                <w:lang w:eastAsia="pt-BR"/>
              </w:rPr>
            </w:pPr>
            <w:r w:rsidRPr="006350FD">
              <w:rPr>
                <w:rFonts w:ascii="Arial" w:eastAsia="Calibri" w:hAnsi="Arial" w:cs="Arial"/>
                <w:sz w:val="24"/>
                <w:szCs w:val="24"/>
                <w:lang w:eastAsia="pt-BR"/>
              </w:rPr>
              <w:t>1,32</w:t>
            </w:r>
          </w:p>
        </w:tc>
      </w:tr>
    </w:tbl>
    <w:p w:rsidR="00F82A9A" w:rsidRPr="006350FD" w:rsidRDefault="00F82A9A" w:rsidP="00F82A9A">
      <w:pPr>
        <w:spacing w:before="60" w:after="60" w:line="320" w:lineRule="exact"/>
        <w:ind w:left="1"/>
        <w:rPr>
          <w:rFonts w:ascii="Arial" w:hAnsi="Arial" w:cs="Arial"/>
          <w:sz w:val="24"/>
          <w:szCs w:val="24"/>
          <w:lang w:eastAsia="pt-BR"/>
        </w:rPr>
      </w:pPr>
      <w:r w:rsidRPr="006350FD">
        <w:rPr>
          <w:rFonts w:ascii="Arial" w:hAnsi="Arial" w:cs="Arial"/>
          <w:sz w:val="24"/>
          <w:szCs w:val="24"/>
          <w:lang w:eastAsia="pt-BR"/>
        </w:rPr>
        <w:br/>
      </w:r>
      <w:r w:rsidRPr="006350FD">
        <w:rPr>
          <w:rFonts w:ascii="Arial" w:eastAsia="Calibri" w:hAnsi="Arial" w:cs="Arial"/>
          <w:b/>
          <w:sz w:val="24"/>
          <w:szCs w:val="24"/>
          <w:u w:val="single"/>
          <w:lang w:eastAsia="pt-BR"/>
        </w:rPr>
        <w:t>CARACTERÍSTICAS FÍSICAS</w:t>
      </w:r>
      <w:r w:rsidRPr="006350FD">
        <w:rPr>
          <w:rFonts w:ascii="Arial" w:eastAsia="Calibri" w:hAnsi="Arial" w:cs="Arial"/>
          <w:b/>
          <w:sz w:val="24"/>
          <w:szCs w:val="24"/>
          <w:lang w:eastAsia="pt-BR"/>
        </w:rPr>
        <w:t>:</w:t>
      </w:r>
    </w:p>
    <w:tbl>
      <w:tblPr>
        <w:tblW w:w="0" w:type="auto"/>
        <w:tblInd w:w="922" w:type="dxa"/>
        <w:tblLayout w:type="fixed"/>
        <w:tblCellMar>
          <w:left w:w="70" w:type="dxa"/>
          <w:right w:w="70" w:type="dxa"/>
        </w:tblCellMar>
        <w:tblLook w:val="04A0"/>
      </w:tblPr>
      <w:tblGrid>
        <w:gridCol w:w="2932"/>
        <w:gridCol w:w="2597"/>
      </w:tblGrid>
      <w:tr w:rsidR="00F82A9A" w:rsidRPr="006350FD" w:rsidTr="00F14598">
        <w:trPr>
          <w:trHeight w:hRule="exact" w:val="340"/>
        </w:trPr>
        <w:tc>
          <w:tcPr>
            <w:tcW w:w="2932" w:type="dxa"/>
            <w:vAlign w:val="center"/>
            <w:hideMark/>
          </w:tcPr>
          <w:p w:rsidR="00F82A9A" w:rsidRPr="006350FD" w:rsidRDefault="00F82A9A" w:rsidP="00F14598">
            <w:pPr>
              <w:snapToGrid w:val="0"/>
              <w:spacing w:before="60" w:after="60" w:line="320" w:lineRule="exact"/>
              <w:ind w:left="72"/>
              <w:rPr>
                <w:rFonts w:ascii="Arial" w:hAnsi="Arial" w:cs="Arial"/>
                <w:sz w:val="24"/>
                <w:szCs w:val="24"/>
                <w:lang w:eastAsia="pt-BR"/>
              </w:rPr>
            </w:pPr>
            <w:r w:rsidRPr="006350FD">
              <w:rPr>
                <w:rFonts w:ascii="Arial" w:eastAsia="Calibri" w:hAnsi="Arial" w:cs="Arial"/>
                <w:sz w:val="24"/>
                <w:szCs w:val="24"/>
                <w:lang w:eastAsia="pt-BR"/>
              </w:rPr>
              <w:t>Densidade</w:t>
            </w:r>
          </w:p>
        </w:tc>
        <w:tc>
          <w:tcPr>
            <w:tcW w:w="2597" w:type="dxa"/>
            <w:vAlign w:val="center"/>
            <w:hideMark/>
          </w:tcPr>
          <w:p w:rsidR="00F82A9A" w:rsidRPr="006350FD" w:rsidRDefault="00F82A9A" w:rsidP="00F14598">
            <w:pPr>
              <w:spacing w:before="100" w:beforeAutospacing="1" w:after="100" w:afterAutospacing="1" w:line="338" w:lineRule="exact"/>
              <w:rPr>
                <w:rFonts w:ascii="Arial" w:hAnsi="Arial" w:cs="Arial"/>
                <w:sz w:val="24"/>
                <w:szCs w:val="24"/>
                <w:lang w:eastAsia="pt-BR"/>
              </w:rPr>
            </w:pPr>
            <w:r w:rsidRPr="006350FD">
              <w:rPr>
                <w:rFonts w:ascii="Arial" w:hAnsi="Arial" w:cs="Arial"/>
                <w:sz w:val="24"/>
                <w:szCs w:val="24"/>
                <w:lang w:eastAsia="pt-BR"/>
              </w:rPr>
              <w:t>1,32</w:t>
            </w:r>
          </w:p>
          <w:p w:rsidR="00F82A9A" w:rsidRPr="006350FD" w:rsidRDefault="00F82A9A" w:rsidP="00F14598">
            <w:pPr>
              <w:spacing w:before="100" w:beforeAutospacing="1" w:after="100" w:afterAutospacing="1" w:line="338" w:lineRule="exact"/>
              <w:rPr>
                <w:rFonts w:ascii="Arial" w:hAnsi="Arial" w:cs="Arial"/>
                <w:sz w:val="24"/>
                <w:szCs w:val="24"/>
                <w:lang w:eastAsia="pt-BR"/>
              </w:rPr>
            </w:pPr>
          </w:p>
          <w:p w:rsidR="00F82A9A" w:rsidRPr="006350FD" w:rsidRDefault="00F82A9A" w:rsidP="00F14598">
            <w:pPr>
              <w:spacing w:before="100" w:beforeAutospacing="1" w:after="100" w:afterAutospacing="1" w:line="338" w:lineRule="exact"/>
              <w:rPr>
                <w:rFonts w:ascii="Arial" w:hAnsi="Arial" w:cs="Arial"/>
                <w:sz w:val="24"/>
                <w:szCs w:val="24"/>
                <w:lang w:eastAsia="pt-BR"/>
              </w:rPr>
            </w:pPr>
          </w:p>
        </w:tc>
      </w:tr>
      <w:tr w:rsidR="00F82A9A" w:rsidRPr="006350FD" w:rsidTr="00F14598">
        <w:trPr>
          <w:trHeight w:hRule="exact" w:val="340"/>
        </w:trPr>
        <w:tc>
          <w:tcPr>
            <w:tcW w:w="2932" w:type="dxa"/>
            <w:vAlign w:val="center"/>
            <w:hideMark/>
          </w:tcPr>
          <w:p w:rsidR="00F82A9A" w:rsidRPr="006350FD" w:rsidRDefault="00F82A9A" w:rsidP="00F14598">
            <w:pPr>
              <w:snapToGrid w:val="0"/>
              <w:spacing w:before="60" w:after="60" w:line="320" w:lineRule="exact"/>
              <w:ind w:left="72"/>
              <w:rPr>
                <w:rFonts w:ascii="Arial" w:hAnsi="Arial" w:cs="Arial"/>
                <w:sz w:val="24"/>
                <w:szCs w:val="24"/>
                <w:lang w:eastAsia="pt-BR"/>
              </w:rPr>
            </w:pPr>
            <w:r w:rsidRPr="006350FD">
              <w:rPr>
                <w:rFonts w:ascii="Arial" w:eastAsia="Calibri" w:hAnsi="Arial" w:cs="Arial"/>
                <w:sz w:val="24"/>
                <w:szCs w:val="24"/>
                <w:lang w:eastAsia="pt-BR"/>
              </w:rPr>
              <w:t>Cor</w:t>
            </w:r>
          </w:p>
        </w:tc>
        <w:tc>
          <w:tcPr>
            <w:tcW w:w="2597" w:type="dxa"/>
            <w:vAlign w:val="center"/>
            <w:hideMark/>
          </w:tcPr>
          <w:p w:rsidR="00F82A9A" w:rsidRPr="006350FD" w:rsidRDefault="00F82A9A" w:rsidP="00F14598">
            <w:pPr>
              <w:snapToGrid w:val="0"/>
              <w:spacing w:before="60" w:after="60" w:line="-338" w:lineRule="auto"/>
              <w:ind w:left="72"/>
              <w:rPr>
                <w:rFonts w:ascii="Arial" w:hAnsi="Arial" w:cs="Arial"/>
                <w:sz w:val="24"/>
                <w:szCs w:val="24"/>
                <w:lang w:eastAsia="pt-BR"/>
              </w:rPr>
            </w:pPr>
            <w:r w:rsidRPr="006350FD">
              <w:rPr>
                <w:rFonts w:ascii="Arial" w:eastAsia="Calibri" w:hAnsi="Arial" w:cs="Arial"/>
                <w:sz w:val="24"/>
                <w:szCs w:val="24"/>
                <w:lang w:eastAsia="pt-BR"/>
              </w:rPr>
              <w:t>marrom escuro</w:t>
            </w:r>
          </w:p>
        </w:tc>
      </w:tr>
    </w:tbl>
    <w:p w:rsidR="00F82A9A" w:rsidRPr="006350FD" w:rsidRDefault="00F82A9A" w:rsidP="00F82A9A">
      <w:pPr>
        <w:spacing w:before="60" w:after="60" w:line="320" w:lineRule="exact"/>
        <w:ind w:left="1"/>
        <w:rPr>
          <w:rFonts w:ascii="Arial" w:hAnsi="Arial" w:cs="Arial"/>
          <w:sz w:val="24"/>
          <w:szCs w:val="24"/>
          <w:lang w:eastAsia="pt-BR"/>
        </w:rPr>
      </w:pPr>
      <w:r w:rsidRPr="006350FD">
        <w:rPr>
          <w:rFonts w:ascii="Arial" w:eastAsia="Calibri" w:hAnsi="Arial" w:cs="Arial"/>
          <w:b/>
          <w:sz w:val="24"/>
          <w:szCs w:val="24"/>
          <w:u w:val="single"/>
          <w:lang w:eastAsia="pt-BR"/>
        </w:rPr>
        <w:t>EMBALAGEM E ESTOCAGEM:</w:t>
      </w:r>
    </w:p>
    <w:p w:rsidR="00F82A9A" w:rsidRPr="006350FD" w:rsidRDefault="00F82A9A" w:rsidP="00F82A9A">
      <w:pPr>
        <w:spacing w:before="60" w:after="60" w:line="320" w:lineRule="exact"/>
        <w:ind w:left="427"/>
        <w:rPr>
          <w:rFonts w:ascii="Arial" w:hAnsi="Arial" w:cs="Arial"/>
          <w:sz w:val="24"/>
          <w:szCs w:val="24"/>
          <w:lang w:eastAsia="pt-BR"/>
        </w:rPr>
      </w:pPr>
      <w:r w:rsidRPr="006350FD">
        <w:rPr>
          <w:rFonts w:ascii="Arial" w:eastAsia="Calibri" w:hAnsi="Arial" w:cs="Arial"/>
          <w:sz w:val="24"/>
          <w:szCs w:val="24"/>
          <w:lang w:eastAsia="pt-BR"/>
        </w:rPr>
        <w:t xml:space="preserve">O reagente deverá ser fornecido em carros-tanque com </w:t>
      </w:r>
      <w:r w:rsidRPr="006350FD">
        <w:rPr>
          <w:rFonts w:ascii="Arial" w:eastAsia="Calibri" w:hAnsi="Arial" w:cs="Arial"/>
          <w:sz w:val="24"/>
          <w:szCs w:val="24"/>
          <w:u w:val="single"/>
          <w:lang w:eastAsia="pt-BR"/>
        </w:rPr>
        <w:t>descarga por conta do</w:t>
      </w:r>
      <w:r w:rsidR="00B67F19">
        <w:rPr>
          <w:rFonts w:ascii="Arial" w:eastAsia="Calibri" w:hAnsi="Arial" w:cs="Arial"/>
          <w:sz w:val="24"/>
          <w:szCs w:val="24"/>
          <w:u w:val="single"/>
          <w:lang w:eastAsia="pt-BR"/>
        </w:rPr>
        <w:t xml:space="preserve"> </w:t>
      </w:r>
      <w:r w:rsidRPr="006350FD">
        <w:rPr>
          <w:rFonts w:ascii="Arial" w:eastAsia="Calibri" w:hAnsi="Arial" w:cs="Arial"/>
          <w:sz w:val="24"/>
          <w:szCs w:val="24"/>
          <w:u w:val="single"/>
          <w:lang w:eastAsia="pt-BR"/>
        </w:rPr>
        <w:t>fornecedor</w:t>
      </w:r>
      <w:r w:rsidRPr="006350FD">
        <w:rPr>
          <w:rFonts w:ascii="Arial" w:eastAsia="Calibri" w:hAnsi="Arial" w:cs="Arial"/>
          <w:sz w:val="24"/>
          <w:szCs w:val="24"/>
          <w:lang w:eastAsia="pt-BR"/>
        </w:rPr>
        <w:t>.</w:t>
      </w:r>
    </w:p>
    <w:p w:rsidR="00F82A9A" w:rsidRPr="006350FD" w:rsidRDefault="00F82A9A" w:rsidP="00F82A9A">
      <w:pPr>
        <w:spacing w:before="60" w:after="60" w:line="320" w:lineRule="exact"/>
        <w:ind w:left="1"/>
        <w:rPr>
          <w:rFonts w:ascii="Arial" w:hAnsi="Arial" w:cs="Arial"/>
          <w:sz w:val="24"/>
          <w:szCs w:val="24"/>
          <w:lang w:eastAsia="pt-BR"/>
        </w:rPr>
      </w:pPr>
      <w:r w:rsidRPr="006350FD">
        <w:rPr>
          <w:rFonts w:ascii="Arial" w:eastAsia="Calibri" w:hAnsi="Arial" w:cs="Arial"/>
          <w:b/>
          <w:bCs/>
          <w:sz w:val="24"/>
          <w:szCs w:val="24"/>
          <w:u w:val="single"/>
          <w:lang w:eastAsia="pt-BR"/>
        </w:rPr>
        <w:t>ENTREGA:</w:t>
      </w:r>
    </w:p>
    <w:p w:rsidR="00F82A9A" w:rsidRPr="006350FD" w:rsidRDefault="00F82A9A" w:rsidP="00F82A9A">
      <w:pPr>
        <w:widowControl w:val="0"/>
        <w:spacing w:before="60" w:after="60" w:line="320" w:lineRule="exact"/>
        <w:ind w:left="710" w:hanging="284"/>
        <w:rPr>
          <w:rFonts w:ascii="Arial" w:hAnsi="Arial" w:cs="Arial"/>
          <w:sz w:val="24"/>
          <w:szCs w:val="24"/>
          <w:lang w:eastAsia="pt-BR"/>
        </w:rPr>
      </w:pPr>
      <w:r w:rsidRPr="006350FD">
        <w:rPr>
          <w:rFonts w:ascii="Arial" w:eastAsia="Symbol" w:hAnsi="Arial" w:cs="Arial"/>
          <w:sz w:val="24"/>
          <w:szCs w:val="24"/>
          <w:lang w:eastAsia="pt-BR"/>
        </w:rPr>
        <w:t xml:space="preserve">·      </w:t>
      </w:r>
      <w:r w:rsidRPr="006350FD">
        <w:rPr>
          <w:rFonts w:ascii="Arial" w:eastAsia="Calibri" w:hAnsi="Arial" w:cs="Arial"/>
          <w:bCs/>
          <w:sz w:val="24"/>
          <w:szCs w:val="24"/>
          <w:lang w:eastAsia="pt-BR"/>
        </w:rPr>
        <w:t>ETA CASTELO BRANCO / JOÃO PENIDO</w:t>
      </w:r>
      <w:r w:rsidRPr="006350FD">
        <w:rPr>
          <w:rFonts w:ascii="Arial" w:eastAsia="Calibri" w:hAnsi="Arial" w:cs="Arial"/>
          <w:sz w:val="24"/>
          <w:szCs w:val="24"/>
          <w:lang w:eastAsia="pt-BR"/>
        </w:rPr>
        <w:t xml:space="preserve"> (Estrada da Remonta s/n – Remonta);</w:t>
      </w:r>
    </w:p>
    <w:p w:rsidR="00F82A9A" w:rsidRPr="006350FD" w:rsidRDefault="00F82A9A" w:rsidP="00F82A9A">
      <w:pPr>
        <w:widowControl w:val="0"/>
        <w:spacing w:before="60" w:after="60" w:line="320" w:lineRule="exact"/>
        <w:ind w:left="710" w:hanging="284"/>
        <w:rPr>
          <w:rFonts w:ascii="Arial" w:hAnsi="Arial" w:cs="Arial"/>
          <w:sz w:val="24"/>
          <w:szCs w:val="24"/>
          <w:lang w:eastAsia="pt-BR"/>
        </w:rPr>
      </w:pPr>
      <w:r w:rsidRPr="006350FD">
        <w:rPr>
          <w:rFonts w:ascii="Arial" w:eastAsia="Symbol" w:hAnsi="Arial" w:cs="Arial"/>
          <w:sz w:val="24"/>
          <w:szCs w:val="24"/>
          <w:lang w:eastAsia="pt-BR"/>
        </w:rPr>
        <w:t xml:space="preserve">·      </w:t>
      </w:r>
      <w:r w:rsidRPr="006350FD">
        <w:rPr>
          <w:rFonts w:ascii="Arial" w:eastAsia="Calibri" w:hAnsi="Arial" w:cs="Arial"/>
          <w:bCs/>
          <w:sz w:val="24"/>
          <w:szCs w:val="24"/>
          <w:lang w:eastAsia="pt-BR"/>
        </w:rPr>
        <w:t>ETA SÃO PEDRO</w:t>
      </w:r>
      <w:r w:rsidRPr="006350FD">
        <w:rPr>
          <w:rFonts w:ascii="Arial" w:eastAsia="Calibri" w:hAnsi="Arial" w:cs="Arial"/>
          <w:sz w:val="24"/>
          <w:szCs w:val="24"/>
          <w:lang w:eastAsia="pt-BR"/>
        </w:rPr>
        <w:t xml:space="preserve"> (Rua Major Lino Lima s/n – São Pedro);</w:t>
      </w:r>
    </w:p>
    <w:p w:rsidR="00F82A9A" w:rsidRPr="006350FD" w:rsidRDefault="00F82A9A" w:rsidP="00F82A9A">
      <w:pPr>
        <w:tabs>
          <w:tab w:val="left" w:pos="-5103"/>
        </w:tabs>
        <w:spacing w:before="60" w:after="60" w:line="320" w:lineRule="exact"/>
        <w:ind w:left="427"/>
        <w:rPr>
          <w:rFonts w:ascii="Arial" w:hAnsi="Arial" w:cs="Arial"/>
          <w:bCs/>
          <w:sz w:val="24"/>
          <w:szCs w:val="24"/>
        </w:rPr>
      </w:pPr>
    </w:p>
    <w:p w:rsidR="00F82A9A" w:rsidRPr="006350FD" w:rsidRDefault="00F82A9A" w:rsidP="00F82A9A">
      <w:pPr>
        <w:spacing w:before="120"/>
        <w:rPr>
          <w:rFonts w:ascii="Arial" w:hAnsi="Arial" w:cs="Arial"/>
          <w:sz w:val="24"/>
          <w:szCs w:val="24"/>
        </w:rPr>
      </w:pPr>
      <w:r w:rsidRPr="006350FD">
        <w:rPr>
          <w:rFonts w:ascii="Arial" w:hAnsi="Arial" w:cs="Arial"/>
          <w:b/>
          <w:sz w:val="24"/>
          <w:szCs w:val="24"/>
        </w:rPr>
        <w:t>UNIDADE</w:t>
      </w:r>
      <w:r w:rsidRPr="006350FD">
        <w:rPr>
          <w:rFonts w:ascii="Arial" w:hAnsi="Arial" w:cs="Arial"/>
          <w:sz w:val="24"/>
          <w:szCs w:val="24"/>
        </w:rPr>
        <w:t>: QUILO</w:t>
      </w:r>
    </w:p>
    <w:p w:rsidR="00F82A9A" w:rsidRPr="006350FD" w:rsidRDefault="00F82A9A" w:rsidP="00F82A9A">
      <w:pPr>
        <w:spacing w:before="120"/>
        <w:rPr>
          <w:rFonts w:ascii="Arial" w:hAnsi="Arial" w:cs="Arial"/>
          <w:sz w:val="24"/>
          <w:szCs w:val="24"/>
        </w:rPr>
      </w:pPr>
      <w:r w:rsidRPr="006350FD">
        <w:rPr>
          <w:rFonts w:ascii="Arial" w:hAnsi="Arial" w:cs="Arial"/>
          <w:b/>
          <w:sz w:val="24"/>
          <w:szCs w:val="24"/>
        </w:rPr>
        <w:t>QUANTIDADE</w:t>
      </w:r>
      <w:r w:rsidR="00840805">
        <w:rPr>
          <w:rFonts w:ascii="Arial" w:hAnsi="Arial" w:cs="Arial"/>
          <w:sz w:val="24"/>
          <w:szCs w:val="24"/>
        </w:rPr>
        <w:t>: 1.550</w:t>
      </w:r>
      <w:r w:rsidRPr="006350FD">
        <w:rPr>
          <w:rFonts w:ascii="Arial" w:hAnsi="Arial" w:cs="Arial"/>
          <w:sz w:val="24"/>
          <w:szCs w:val="24"/>
        </w:rPr>
        <w:t>.000</w:t>
      </w:r>
    </w:p>
    <w:p w:rsidR="00563148" w:rsidRPr="00AB1434" w:rsidRDefault="00563148" w:rsidP="00563148">
      <w:pPr>
        <w:spacing w:before="360" w:after="100" w:afterAutospacing="1" w:line="360" w:lineRule="auto"/>
        <w:jc w:val="both"/>
        <w:rPr>
          <w:rFonts w:ascii="Arial" w:eastAsia="Times New Roman" w:hAnsi="Arial" w:cs="Arial"/>
          <w:b/>
          <w:sz w:val="24"/>
          <w:szCs w:val="24"/>
          <w:lang w:eastAsia="pt-BR"/>
        </w:rPr>
      </w:pPr>
      <w:r w:rsidRPr="00AB1434">
        <w:rPr>
          <w:rFonts w:ascii="Arial" w:eastAsia="Times New Roman" w:hAnsi="Arial" w:cs="Arial"/>
          <w:b/>
          <w:bCs/>
          <w:sz w:val="24"/>
          <w:szCs w:val="24"/>
          <w:lang w:eastAsia="pt-BR"/>
        </w:rPr>
        <w:t>EQUIPAMENTOS EM COMODATO</w:t>
      </w:r>
    </w:p>
    <w:p w:rsidR="00E92809" w:rsidRPr="00046BFD" w:rsidRDefault="00E92809" w:rsidP="00E92809">
      <w:pPr>
        <w:suppressAutoHyphens/>
        <w:spacing w:before="120" w:after="0" w:line="276" w:lineRule="auto"/>
        <w:ind w:firstLine="708"/>
        <w:jc w:val="both"/>
        <w:rPr>
          <w:rFonts w:ascii="Arial" w:hAnsi="Arial" w:cs="Arial"/>
          <w:sz w:val="24"/>
          <w:szCs w:val="24"/>
        </w:rPr>
      </w:pPr>
      <w:r w:rsidRPr="00046BFD">
        <w:rPr>
          <w:rFonts w:ascii="Arial" w:hAnsi="Arial" w:cs="Arial"/>
          <w:sz w:val="24"/>
          <w:szCs w:val="24"/>
        </w:rPr>
        <w:t xml:space="preserve">Para implantação do sistema de dosagem e manutenção do </w:t>
      </w:r>
      <w:r w:rsidR="00785327" w:rsidRPr="00046BFD">
        <w:rPr>
          <w:rFonts w:ascii="Arial" w:hAnsi="Arial" w:cs="Arial"/>
          <w:sz w:val="24"/>
          <w:szCs w:val="24"/>
        </w:rPr>
        <w:t>Sulfato Cloreto de Alumínio e Ferro Líquido</w:t>
      </w:r>
      <w:r w:rsidRPr="00046BFD">
        <w:rPr>
          <w:rFonts w:ascii="Arial" w:hAnsi="Arial" w:cs="Arial"/>
          <w:sz w:val="24"/>
          <w:szCs w:val="24"/>
        </w:rPr>
        <w:t xml:space="preserve">, os equipamentos necessários à estocagem e eficiência da aplicação do </w:t>
      </w:r>
      <w:r w:rsidR="005D7671" w:rsidRPr="00046BFD">
        <w:rPr>
          <w:rFonts w:ascii="Arial" w:hAnsi="Arial" w:cs="Arial"/>
          <w:sz w:val="24"/>
          <w:szCs w:val="24"/>
        </w:rPr>
        <w:t xml:space="preserve">Sulfato Cloreto de Alumínio e Ferro Líquido </w:t>
      </w:r>
      <w:r w:rsidRPr="00046BFD">
        <w:rPr>
          <w:rFonts w:ascii="Arial" w:hAnsi="Arial" w:cs="Arial"/>
          <w:sz w:val="24"/>
          <w:szCs w:val="24"/>
        </w:rPr>
        <w:t>deverão ser disponibilizados à CESAMA a título de comodato, durante o período de vigência da Ata de Registro de Preços, nas seguintes condições:</w:t>
      </w:r>
    </w:p>
    <w:p w:rsidR="00E92809" w:rsidRDefault="00E92809" w:rsidP="00E92809">
      <w:pPr>
        <w:suppressAutoHyphens/>
        <w:spacing w:before="120" w:after="0" w:line="276" w:lineRule="auto"/>
        <w:ind w:firstLine="708"/>
        <w:jc w:val="both"/>
        <w:rPr>
          <w:rFonts w:ascii="Arial" w:hAnsi="Arial" w:cs="Arial"/>
          <w:sz w:val="24"/>
          <w:szCs w:val="24"/>
        </w:rPr>
      </w:pPr>
      <w:r w:rsidRPr="00046BFD">
        <w:rPr>
          <w:rFonts w:ascii="Arial" w:hAnsi="Arial" w:cs="Arial"/>
          <w:sz w:val="24"/>
          <w:szCs w:val="24"/>
        </w:rPr>
        <w:t>A COMODANTE (fornecedora) declara que é possuidora e proprietária dos equipamentos relacionados abaixo e que os empresta gratuitamente à CESAMA:</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6520"/>
      </w:tblGrid>
      <w:tr w:rsidR="00563148" w:rsidRPr="006350FD" w:rsidTr="00E92809">
        <w:trPr>
          <w:trHeight w:val="370"/>
        </w:trPr>
        <w:tc>
          <w:tcPr>
            <w:tcW w:w="1843"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F14598">
            <w:pPr>
              <w:autoSpaceDE w:val="0"/>
              <w:autoSpaceDN w:val="0"/>
              <w:adjustRightInd w:val="0"/>
              <w:spacing w:before="60" w:after="60" w:line="360" w:lineRule="auto"/>
              <w:jc w:val="both"/>
              <w:rPr>
                <w:rFonts w:ascii="Arial" w:eastAsia="Times New Roman" w:hAnsi="Arial" w:cs="Arial"/>
                <w:sz w:val="24"/>
                <w:szCs w:val="24"/>
                <w:lang w:eastAsia="pt-BR"/>
              </w:rPr>
            </w:pPr>
            <w:r w:rsidRPr="006350FD">
              <w:rPr>
                <w:rFonts w:ascii="Arial" w:eastAsia="Times New Roman" w:hAnsi="Arial" w:cs="Arial"/>
                <w:b/>
                <w:bCs/>
                <w:iCs/>
                <w:sz w:val="24"/>
                <w:szCs w:val="24"/>
                <w:lang w:eastAsia="pt-BR"/>
              </w:rPr>
              <w:t>QUANTIDADE</w:t>
            </w:r>
          </w:p>
        </w:tc>
        <w:tc>
          <w:tcPr>
            <w:tcW w:w="6520"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F14598">
            <w:pPr>
              <w:autoSpaceDE w:val="0"/>
              <w:autoSpaceDN w:val="0"/>
              <w:adjustRightInd w:val="0"/>
              <w:spacing w:before="60" w:after="60" w:line="360" w:lineRule="auto"/>
              <w:jc w:val="both"/>
              <w:rPr>
                <w:rFonts w:ascii="Arial" w:eastAsia="Times New Roman" w:hAnsi="Arial" w:cs="Arial"/>
                <w:sz w:val="24"/>
                <w:szCs w:val="24"/>
                <w:lang w:eastAsia="pt-BR"/>
              </w:rPr>
            </w:pPr>
            <w:r w:rsidRPr="006350FD">
              <w:rPr>
                <w:rFonts w:ascii="Arial" w:eastAsia="Times New Roman" w:hAnsi="Arial" w:cs="Arial"/>
                <w:b/>
                <w:bCs/>
                <w:iCs/>
                <w:sz w:val="24"/>
                <w:szCs w:val="24"/>
                <w:lang w:eastAsia="pt-BR"/>
              </w:rPr>
              <w:t>DESCRIÇÃO</w:t>
            </w:r>
          </w:p>
        </w:tc>
      </w:tr>
      <w:tr w:rsidR="00563148" w:rsidRPr="006350FD" w:rsidTr="00E92809">
        <w:trPr>
          <w:trHeight w:val="293"/>
        </w:trPr>
        <w:tc>
          <w:tcPr>
            <w:tcW w:w="1843"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F14598">
            <w:pPr>
              <w:autoSpaceDE w:val="0"/>
              <w:autoSpaceDN w:val="0"/>
              <w:adjustRightInd w:val="0"/>
              <w:spacing w:before="60" w:after="60" w:line="360" w:lineRule="auto"/>
              <w:jc w:val="both"/>
              <w:rPr>
                <w:rFonts w:ascii="Arial" w:eastAsia="Times New Roman" w:hAnsi="Arial" w:cs="Arial"/>
                <w:sz w:val="24"/>
                <w:szCs w:val="24"/>
                <w:lang w:eastAsia="pt-BR"/>
              </w:rPr>
            </w:pPr>
            <w:r w:rsidRPr="006350FD">
              <w:rPr>
                <w:rFonts w:ascii="Arial" w:eastAsia="Times New Roman" w:hAnsi="Arial" w:cs="Arial"/>
                <w:sz w:val="24"/>
                <w:szCs w:val="24"/>
                <w:lang w:eastAsia="pt-BR"/>
              </w:rPr>
              <w:t>02</w:t>
            </w:r>
          </w:p>
        </w:tc>
        <w:tc>
          <w:tcPr>
            <w:tcW w:w="6520"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F14598">
            <w:pPr>
              <w:autoSpaceDE w:val="0"/>
              <w:autoSpaceDN w:val="0"/>
              <w:adjustRightInd w:val="0"/>
              <w:spacing w:before="60" w:after="60" w:line="360" w:lineRule="auto"/>
              <w:jc w:val="both"/>
              <w:rPr>
                <w:rFonts w:ascii="Arial" w:eastAsia="Times New Roman" w:hAnsi="Arial" w:cs="Arial"/>
                <w:sz w:val="24"/>
                <w:szCs w:val="24"/>
                <w:lang w:eastAsia="pt-BR"/>
              </w:rPr>
            </w:pPr>
            <w:r w:rsidRPr="006350FD">
              <w:rPr>
                <w:rFonts w:ascii="Arial" w:eastAsia="Times New Roman" w:hAnsi="Arial" w:cs="Arial"/>
                <w:sz w:val="24"/>
                <w:szCs w:val="24"/>
                <w:lang w:eastAsia="pt-BR"/>
              </w:rPr>
              <w:t>Painel de comando com 02 inversores de frequência</w:t>
            </w:r>
          </w:p>
        </w:tc>
      </w:tr>
      <w:tr w:rsidR="00563148" w:rsidRPr="006350FD" w:rsidTr="00E92809">
        <w:trPr>
          <w:trHeight w:val="103"/>
        </w:trPr>
        <w:tc>
          <w:tcPr>
            <w:tcW w:w="1843"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F14598">
            <w:pPr>
              <w:autoSpaceDE w:val="0"/>
              <w:autoSpaceDN w:val="0"/>
              <w:adjustRightInd w:val="0"/>
              <w:spacing w:before="60" w:after="60" w:line="360" w:lineRule="auto"/>
              <w:jc w:val="both"/>
              <w:rPr>
                <w:rFonts w:ascii="Arial" w:eastAsia="Times New Roman" w:hAnsi="Arial" w:cs="Arial"/>
                <w:sz w:val="24"/>
                <w:szCs w:val="24"/>
                <w:lang w:eastAsia="pt-BR"/>
              </w:rPr>
            </w:pPr>
            <w:r w:rsidRPr="006350FD">
              <w:rPr>
                <w:rFonts w:ascii="Arial" w:eastAsia="Times New Roman" w:hAnsi="Arial" w:cs="Arial"/>
                <w:sz w:val="24"/>
                <w:szCs w:val="24"/>
                <w:lang w:eastAsia="pt-BR"/>
              </w:rPr>
              <w:t>04</w:t>
            </w:r>
          </w:p>
        </w:tc>
        <w:tc>
          <w:tcPr>
            <w:tcW w:w="6520"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F716AB">
            <w:pPr>
              <w:autoSpaceDE w:val="0"/>
              <w:autoSpaceDN w:val="0"/>
              <w:adjustRightInd w:val="0"/>
              <w:spacing w:before="60" w:after="60" w:line="360" w:lineRule="auto"/>
              <w:jc w:val="both"/>
              <w:rPr>
                <w:rFonts w:ascii="Arial" w:eastAsia="Times New Roman" w:hAnsi="Arial" w:cs="Arial"/>
                <w:sz w:val="24"/>
                <w:szCs w:val="24"/>
                <w:lang w:eastAsia="pt-BR"/>
              </w:rPr>
            </w:pPr>
            <w:r w:rsidRPr="006350FD">
              <w:rPr>
                <w:rFonts w:ascii="Arial" w:eastAsia="Times New Roman" w:hAnsi="Arial" w:cs="Arial"/>
                <w:sz w:val="24"/>
                <w:szCs w:val="24"/>
                <w:lang w:eastAsia="pt-BR"/>
              </w:rPr>
              <w:t xml:space="preserve">Bomba dosadora com vazão </w:t>
            </w:r>
            <w:r w:rsidR="00F716AB" w:rsidRPr="006350FD">
              <w:rPr>
                <w:rFonts w:ascii="Arial" w:eastAsia="Times New Roman" w:hAnsi="Arial" w:cs="Arial"/>
                <w:sz w:val="24"/>
                <w:szCs w:val="24"/>
                <w:lang w:eastAsia="pt-BR"/>
              </w:rPr>
              <w:t>entre 0,006m³/h e 0,21 m³/h</w:t>
            </w:r>
            <w:r w:rsidRPr="006350FD">
              <w:rPr>
                <w:rFonts w:ascii="Arial" w:eastAsia="Times New Roman" w:hAnsi="Arial" w:cs="Arial"/>
                <w:sz w:val="24"/>
                <w:szCs w:val="24"/>
                <w:lang w:eastAsia="pt-BR"/>
              </w:rPr>
              <w:t>;</w:t>
            </w:r>
          </w:p>
        </w:tc>
      </w:tr>
      <w:tr w:rsidR="00563148" w:rsidRPr="006350FD" w:rsidTr="00E92809">
        <w:trPr>
          <w:trHeight w:val="293"/>
        </w:trPr>
        <w:tc>
          <w:tcPr>
            <w:tcW w:w="1843"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F14598">
            <w:pPr>
              <w:autoSpaceDE w:val="0"/>
              <w:autoSpaceDN w:val="0"/>
              <w:adjustRightInd w:val="0"/>
              <w:spacing w:before="60" w:after="60" w:line="360" w:lineRule="auto"/>
              <w:jc w:val="both"/>
              <w:rPr>
                <w:rFonts w:ascii="Arial" w:eastAsia="Times New Roman" w:hAnsi="Arial" w:cs="Arial"/>
                <w:sz w:val="24"/>
                <w:szCs w:val="24"/>
                <w:lang w:eastAsia="pt-BR"/>
              </w:rPr>
            </w:pPr>
            <w:r w:rsidRPr="006350FD">
              <w:rPr>
                <w:rFonts w:ascii="Arial" w:eastAsia="Times New Roman" w:hAnsi="Arial" w:cs="Arial"/>
                <w:sz w:val="24"/>
                <w:szCs w:val="24"/>
                <w:lang w:eastAsia="pt-BR"/>
              </w:rPr>
              <w:t>02</w:t>
            </w:r>
          </w:p>
        </w:tc>
        <w:tc>
          <w:tcPr>
            <w:tcW w:w="6520"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F14598">
            <w:pPr>
              <w:autoSpaceDE w:val="0"/>
              <w:autoSpaceDN w:val="0"/>
              <w:adjustRightInd w:val="0"/>
              <w:spacing w:before="60" w:after="60" w:line="360" w:lineRule="auto"/>
              <w:jc w:val="both"/>
              <w:rPr>
                <w:rFonts w:ascii="Arial" w:eastAsia="Times New Roman" w:hAnsi="Arial" w:cs="Arial"/>
                <w:sz w:val="24"/>
                <w:szCs w:val="24"/>
                <w:lang w:eastAsia="pt-BR"/>
              </w:rPr>
            </w:pPr>
            <w:r w:rsidRPr="006350FD">
              <w:rPr>
                <w:rFonts w:ascii="Arial" w:eastAsia="Times New Roman" w:hAnsi="Arial" w:cs="Arial"/>
                <w:sz w:val="24"/>
                <w:szCs w:val="24"/>
                <w:lang w:eastAsia="pt-BR"/>
              </w:rPr>
              <w:t xml:space="preserve">Tanque de 20m³ </w:t>
            </w:r>
          </w:p>
        </w:tc>
      </w:tr>
      <w:tr w:rsidR="00563148" w:rsidRPr="006350FD" w:rsidTr="00E92809">
        <w:trPr>
          <w:trHeight w:val="294"/>
        </w:trPr>
        <w:tc>
          <w:tcPr>
            <w:tcW w:w="1843" w:type="dxa"/>
            <w:tcBorders>
              <w:top w:val="single" w:sz="4" w:space="0" w:color="auto"/>
              <w:left w:val="single" w:sz="4" w:space="0" w:color="auto"/>
              <w:bottom w:val="single" w:sz="4" w:space="0" w:color="auto"/>
              <w:right w:val="single" w:sz="4" w:space="0" w:color="auto"/>
            </w:tcBorders>
            <w:vAlign w:val="center"/>
            <w:hideMark/>
          </w:tcPr>
          <w:p w:rsidR="00563148" w:rsidRPr="00046BFD" w:rsidRDefault="00563148" w:rsidP="00F14598">
            <w:pPr>
              <w:autoSpaceDE w:val="0"/>
              <w:autoSpaceDN w:val="0"/>
              <w:adjustRightInd w:val="0"/>
              <w:spacing w:before="60" w:after="60" w:line="360" w:lineRule="auto"/>
              <w:jc w:val="both"/>
              <w:rPr>
                <w:rFonts w:ascii="Arial" w:eastAsia="Times New Roman" w:hAnsi="Arial" w:cs="Arial"/>
                <w:sz w:val="24"/>
                <w:szCs w:val="24"/>
                <w:lang w:eastAsia="pt-BR"/>
              </w:rPr>
            </w:pPr>
            <w:r w:rsidRPr="00046BFD">
              <w:rPr>
                <w:rFonts w:ascii="Arial" w:eastAsia="Times New Roman" w:hAnsi="Arial" w:cs="Arial"/>
                <w:sz w:val="24"/>
                <w:szCs w:val="24"/>
                <w:lang w:eastAsia="pt-BR"/>
              </w:rPr>
              <w:t>0</w:t>
            </w:r>
            <w:r w:rsidR="002D63D0" w:rsidRPr="00046BFD">
              <w:rPr>
                <w:rFonts w:ascii="Arial" w:eastAsia="Times New Roman" w:hAnsi="Arial" w:cs="Arial"/>
                <w:sz w:val="24"/>
                <w:szCs w:val="24"/>
                <w:lang w:eastAsia="pt-BR"/>
              </w:rPr>
              <w:t>3</w:t>
            </w:r>
          </w:p>
        </w:tc>
        <w:tc>
          <w:tcPr>
            <w:tcW w:w="6520"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F14598">
            <w:pPr>
              <w:autoSpaceDE w:val="0"/>
              <w:autoSpaceDN w:val="0"/>
              <w:adjustRightInd w:val="0"/>
              <w:spacing w:before="60" w:after="60" w:line="360" w:lineRule="auto"/>
              <w:jc w:val="both"/>
              <w:rPr>
                <w:rFonts w:ascii="Arial" w:eastAsia="Times New Roman" w:hAnsi="Arial" w:cs="Arial"/>
                <w:sz w:val="24"/>
                <w:szCs w:val="24"/>
                <w:lang w:eastAsia="pt-BR"/>
              </w:rPr>
            </w:pPr>
            <w:r w:rsidRPr="00046BFD">
              <w:rPr>
                <w:rFonts w:ascii="Arial" w:eastAsia="Times New Roman" w:hAnsi="Arial" w:cs="Arial"/>
                <w:sz w:val="24"/>
                <w:szCs w:val="24"/>
                <w:lang w:eastAsia="pt-BR"/>
              </w:rPr>
              <w:t>Tanque de 30m³</w:t>
            </w:r>
            <w:r w:rsidRPr="006350FD">
              <w:rPr>
                <w:rFonts w:ascii="Arial" w:eastAsia="Times New Roman" w:hAnsi="Arial" w:cs="Arial"/>
                <w:sz w:val="24"/>
                <w:szCs w:val="24"/>
                <w:lang w:eastAsia="pt-BR"/>
              </w:rPr>
              <w:t xml:space="preserve"> </w:t>
            </w:r>
          </w:p>
        </w:tc>
      </w:tr>
    </w:tbl>
    <w:p w:rsidR="004B662A" w:rsidRDefault="00563148" w:rsidP="00563148">
      <w:pPr>
        <w:spacing w:before="240" w:after="100" w:afterAutospacing="1" w:line="360" w:lineRule="auto"/>
        <w:jc w:val="both"/>
        <w:rPr>
          <w:rFonts w:ascii="Arial" w:eastAsia="Times New Roman" w:hAnsi="Arial" w:cs="Arial"/>
          <w:bCs/>
          <w:sz w:val="24"/>
          <w:szCs w:val="24"/>
          <w:lang w:eastAsia="pt-BR"/>
        </w:rPr>
      </w:pPr>
      <w:r w:rsidRPr="006350FD">
        <w:rPr>
          <w:rFonts w:ascii="Arial" w:eastAsia="Times New Roman" w:hAnsi="Arial" w:cs="Arial"/>
          <w:bCs/>
          <w:sz w:val="24"/>
          <w:szCs w:val="24"/>
          <w:lang w:eastAsia="pt-BR"/>
        </w:rPr>
        <w:lastRenderedPageBreak/>
        <w:t> </w:t>
      </w:r>
    </w:p>
    <w:p w:rsidR="00785327" w:rsidRPr="00046BFD" w:rsidRDefault="00785327" w:rsidP="00785327">
      <w:pPr>
        <w:suppressAutoHyphens/>
        <w:spacing w:before="120" w:after="0" w:line="360" w:lineRule="auto"/>
        <w:ind w:firstLine="708"/>
        <w:jc w:val="both"/>
        <w:rPr>
          <w:rFonts w:ascii="Arial" w:hAnsi="Arial" w:cs="Arial"/>
          <w:sz w:val="24"/>
          <w:szCs w:val="24"/>
        </w:rPr>
      </w:pPr>
      <w:r w:rsidRPr="00046BFD">
        <w:rPr>
          <w:rFonts w:ascii="Arial" w:hAnsi="Arial" w:cs="Arial"/>
          <w:sz w:val="24"/>
          <w:szCs w:val="24"/>
        </w:rPr>
        <w:t xml:space="preserve">Os bens ora dados em comodato, assim como seus acessórios, ficarão sob a guarda e responsabilidade da CESAMA, representada pelo Departamento de Tratamento de Água. </w:t>
      </w:r>
    </w:p>
    <w:p w:rsidR="00785327" w:rsidRPr="00046BFD" w:rsidRDefault="00785327" w:rsidP="00785327">
      <w:pPr>
        <w:suppressAutoHyphens/>
        <w:spacing w:before="120" w:after="0" w:line="360" w:lineRule="auto"/>
        <w:ind w:firstLine="708"/>
        <w:jc w:val="both"/>
        <w:rPr>
          <w:rFonts w:ascii="Arial" w:hAnsi="Arial" w:cs="Arial"/>
          <w:sz w:val="24"/>
          <w:szCs w:val="24"/>
        </w:rPr>
      </w:pPr>
      <w:r w:rsidRPr="00046BFD">
        <w:rPr>
          <w:rFonts w:ascii="Arial" w:hAnsi="Arial" w:cs="Arial"/>
          <w:sz w:val="24"/>
          <w:szCs w:val="24"/>
        </w:rPr>
        <w:t>As instalações elétricas e hidráulicas, bem como a base para instalação dos reservatórios, são por conta da CESAMA.</w:t>
      </w:r>
    </w:p>
    <w:p w:rsidR="00785327" w:rsidRPr="00046BFD" w:rsidRDefault="00785327" w:rsidP="001C591C">
      <w:pPr>
        <w:spacing w:line="360" w:lineRule="auto"/>
        <w:jc w:val="both"/>
        <w:rPr>
          <w:rFonts w:ascii="Arial" w:hAnsi="Arial" w:cs="Arial"/>
          <w:sz w:val="24"/>
          <w:szCs w:val="24"/>
        </w:rPr>
      </w:pPr>
      <w:r w:rsidRPr="00046BFD">
        <w:rPr>
          <w:rFonts w:ascii="Arial" w:hAnsi="Arial" w:cs="Arial"/>
          <w:sz w:val="24"/>
          <w:szCs w:val="24"/>
        </w:rPr>
        <w:t>Os reservatórios para estocagem do Sulfato Cloreto de Alumínio e Ferro Líquido deverão ser confeccionados em fibra.</w:t>
      </w:r>
    </w:p>
    <w:p w:rsidR="00785327" w:rsidRPr="00046BFD" w:rsidRDefault="00785327" w:rsidP="00785327">
      <w:pPr>
        <w:suppressAutoHyphens/>
        <w:spacing w:before="120" w:after="0" w:line="360" w:lineRule="auto"/>
        <w:ind w:firstLine="708"/>
        <w:jc w:val="both"/>
        <w:rPr>
          <w:rFonts w:ascii="Arial" w:hAnsi="Arial" w:cs="Arial"/>
          <w:sz w:val="24"/>
          <w:szCs w:val="24"/>
        </w:rPr>
      </w:pPr>
      <w:r w:rsidRPr="00046BFD">
        <w:rPr>
          <w:rFonts w:ascii="Arial" w:hAnsi="Arial" w:cs="Arial"/>
          <w:sz w:val="24"/>
          <w:szCs w:val="24"/>
        </w:rPr>
        <w:t>Quando da entrega, a CESAMA reconhecerá que os equipamentos ora cedidos estão em perfeitas condições de uso e de funcionamento.</w:t>
      </w:r>
    </w:p>
    <w:p w:rsidR="00785327" w:rsidRPr="00046BFD" w:rsidRDefault="00785327" w:rsidP="00785327">
      <w:pPr>
        <w:suppressAutoHyphens/>
        <w:spacing w:before="120" w:after="0" w:line="360" w:lineRule="auto"/>
        <w:ind w:firstLine="708"/>
        <w:jc w:val="both"/>
        <w:rPr>
          <w:rFonts w:ascii="Arial" w:hAnsi="Arial" w:cs="Arial"/>
          <w:sz w:val="24"/>
          <w:szCs w:val="24"/>
        </w:rPr>
      </w:pPr>
      <w:r w:rsidRPr="00046BFD">
        <w:rPr>
          <w:rFonts w:ascii="Arial" w:hAnsi="Arial" w:cs="Arial"/>
          <w:sz w:val="24"/>
          <w:szCs w:val="24"/>
        </w:rPr>
        <w:t>As condições de comodato serão regidas pelas disposições contidas nos artigos 579 e seguintes do Código Civil Brasileiro.</w:t>
      </w:r>
    </w:p>
    <w:p w:rsidR="00785327" w:rsidRPr="00046BFD" w:rsidRDefault="00785327" w:rsidP="00785327">
      <w:pPr>
        <w:suppressAutoHyphens/>
        <w:spacing w:before="120" w:after="0" w:line="360" w:lineRule="auto"/>
        <w:ind w:firstLine="708"/>
        <w:jc w:val="both"/>
        <w:rPr>
          <w:rFonts w:ascii="Arial" w:hAnsi="Arial" w:cs="Arial"/>
          <w:sz w:val="24"/>
          <w:szCs w:val="24"/>
        </w:rPr>
      </w:pPr>
      <w:r w:rsidRPr="00046BFD">
        <w:rPr>
          <w:rFonts w:ascii="Arial" w:hAnsi="Arial" w:cs="Arial"/>
          <w:sz w:val="24"/>
          <w:szCs w:val="24"/>
        </w:rPr>
        <w:t xml:space="preserve"> A CESAMA obriga-se a utilizar os equipamentos para o fim a que se destinam, com produtos de fornecimento exclusivo da COMODANTE (fornecedora), sob pena de em assim não fazendo, responder por perdas e danos.</w:t>
      </w:r>
    </w:p>
    <w:p w:rsidR="00785327" w:rsidRPr="00046BFD" w:rsidRDefault="00785327" w:rsidP="00785327">
      <w:pPr>
        <w:suppressAutoHyphens/>
        <w:spacing w:before="120" w:after="0" w:line="360" w:lineRule="auto"/>
        <w:ind w:firstLine="708"/>
        <w:jc w:val="both"/>
        <w:rPr>
          <w:rFonts w:ascii="Arial" w:hAnsi="Arial" w:cs="Arial"/>
          <w:sz w:val="24"/>
          <w:szCs w:val="24"/>
        </w:rPr>
      </w:pPr>
      <w:r w:rsidRPr="00046BFD">
        <w:rPr>
          <w:rFonts w:ascii="Arial" w:hAnsi="Arial" w:cs="Arial"/>
          <w:sz w:val="24"/>
          <w:szCs w:val="24"/>
        </w:rPr>
        <w:t>Após o término da vigência da Ata de Registro de Preços e suas Ordens de Compra, a CESAMA disponibilizará os equipamentos à COMODANTE (fornecedora) para devolução no prazo de 30 (trinta) dias contados da data da comunicação expressa da CESAMA.</w:t>
      </w:r>
    </w:p>
    <w:p w:rsidR="00785327" w:rsidRPr="00046BFD" w:rsidRDefault="00785327" w:rsidP="00785327">
      <w:pPr>
        <w:suppressAutoHyphens/>
        <w:spacing w:before="120" w:after="0" w:line="360" w:lineRule="auto"/>
        <w:ind w:firstLine="708"/>
        <w:jc w:val="both"/>
        <w:rPr>
          <w:rFonts w:ascii="Arial" w:hAnsi="Arial" w:cs="Arial"/>
          <w:sz w:val="24"/>
          <w:szCs w:val="24"/>
        </w:rPr>
      </w:pPr>
      <w:r w:rsidRPr="00046BFD">
        <w:rPr>
          <w:rFonts w:ascii="Arial" w:hAnsi="Arial" w:cs="Arial"/>
          <w:sz w:val="24"/>
          <w:szCs w:val="24"/>
        </w:rPr>
        <w:t>A CESAMA se compromete a zelar pelos equipamentos em comodato, responsabilizando-se por sua conservação, respondendo por qualquer dano ocorrido até a sua restituição, não podendo recobrar da COMODANTE (fornecedora) qualquer despesa ordinária e ou extraordinária.</w:t>
      </w:r>
    </w:p>
    <w:p w:rsidR="00785327" w:rsidRPr="00046BFD" w:rsidRDefault="00785327" w:rsidP="00785327">
      <w:pPr>
        <w:suppressAutoHyphens/>
        <w:spacing w:before="120" w:after="0" w:line="360" w:lineRule="auto"/>
        <w:ind w:firstLine="708"/>
        <w:jc w:val="both"/>
        <w:rPr>
          <w:rFonts w:ascii="Arial" w:hAnsi="Arial" w:cs="Arial"/>
          <w:sz w:val="24"/>
          <w:szCs w:val="24"/>
        </w:rPr>
      </w:pPr>
      <w:r w:rsidRPr="00046BFD">
        <w:rPr>
          <w:rFonts w:ascii="Arial" w:hAnsi="Arial" w:cs="Arial"/>
          <w:sz w:val="24"/>
          <w:szCs w:val="24"/>
        </w:rPr>
        <w:t>Deverão ser observadas as demais condições para fornecimento dos produtos e dos equipamentos, estabelecidas neste Termo de Referência.</w:t>
      </w:r>
    </w:p>
    <w:p w:rsidR="00785327" w:rsidRPr="00046BFD" w:rsidRDefault="00785327" w:rsidP="00785327">
      <w:pPr>
        <w:suppressAutoHyphens/>
        <w:spacing w:before="120" w:after="0" w:line="360" w:lineRule="auto"/>
        <w:ind w:firstLine="708"/>
        <w:jc w:val="both"/>
        <w:rPr>
          <w:rFonts w:ascii="Arial" w:hAnsi="Arial" w:cs="Arial"/>
          <w:sz w:val="24"/>
          <w:szCs w:val="24"/>
        </w:rPr>
      </w:pPr>
      <w:r w:rsidRPr="00046BFD">
        <w:rPr>
          <w:rFonts w:ascii="Arial" w:hAnsi="Arial" w:cs="Arial"/>
          <w:sz w:val="24"/>
          <w:szCs w:val="24"/>
        </w:rPr>
        <w:t>A vencedora do certame e fornecedora deverá possuir uma equipe técnica de pós-venda, especializada, realizando visitas com frequência que serão definidas pela CESAMA, acompanhando todo o processo e buscando sua otimização, realizando manutenções preventivas e corretivas nos equipamentos em comodato.</w:t>
      </w:r>
    </w:p>
    <w:p w:rsidR="00785327" w:rsidRPr="00046BFD" w:rsidRDefault="00785327" w:rsidP="00785327">
      <w:pPr>
        <w:suppressAutoHyphens/>
        <w:spacing w:before="120" w:after="0" w:line="360" w:lineRule="auto"/>
        <w:ind w:firstLine="708"/>
        <w:jc w:val="both"/>
        <w:rPr>
          <w:rFonts w:ascii="Arial" w:hAnsi="Arial" w:cs="Arial"/>
          <w:sz w:val="24"/>
          <w:szCs w:val="24"/>
        </w:rPr>
      </w:pPr>
      <w:r w:rsidRPr="00046BFD">
        <w:rPr>
          <w:rFonts w:ascii="Arial" w:hAnsi="Arial" w:cs="Arial"/>
          <w:sz w:val="24"/>
          <w:szCs w:val="24"/>
        </w:rPr>
        <w:lastRenderedPageBreak/>
        <w:t>A manutenção dos equipamentos em comodato deverá ser realizada integralmente pela vencedora do certame e fornecedora (COMODANTE), bem como a substituição de peças de reposição.</w:t>
      </w:r>
    </w:p>
    <w:p w:rsidR="00785327" w:rsidRPr="006350FD" w:rsidRDefault="00785327" w:rsidP="00563148">
      <w:pPr>
        <w:spacing w:before="120" w:after="100" w:afterAutospacing="1" w:line="360" w:lineRule="auto"/>
        <w:ind w:firstLine="567"/>
        <w:jc w:val="both"/>
        <w:rPr>
          <w:rFonts w:ascii="Arial" w:eastAsia="Times New Roman" w:hAnsi="Arial" w:cs="Arial"/>
          <w:sz w:val="24"/>
          <w:szCs w:val="24"/>
          <w:lang w:eastAsia="pt-BR"/>
        </w:rPr>
      </w:pPr>
      <w:r w:rsidRPr="00046BFD">
        <w:rPr>
          <w:rFonts w:ascii="Arial" w:hAnsi="Arial" w:cs="Arial"/>
          <w:sz w:val="24"/>
          <w:szCs w:val="24"/>
        </w:rPr>
        <w:t>A vencedora do certame e fornecedora deverá realizar o assessoramento técnico em caráter de consultoria, atividades relacionadas à performance do produto a ser contratado, devendo o contratado ainda realizar as manutenções preventivas e corretivas no sistema, não podendo ultrapassar a 48 (quarenta e oito) horas da efetiva solicitação formal promovida pela CESAMA.</w:t>
      </w:r>
    </w:p>
    <w:p w:rsidR="00EA1C38" w:rsidRPr="006350FD" w:rsidRDefault="00EA1C38" w:rsidP="00EA1C38">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6350FD">
        <w:rPr>
          <w:rFonts w:ascii="Arial" w:hAnsi="Arial" w:cs="Arial"/>
          <w:b/>
          <w:bCs/>
          <w:sz w:val="24"/>
          <w:szCs w:val="24"/>
        </w:rPr>
        <w:t>VALORES ESTIMADOS</w:t>
      </w:r>
    </w:p>
    <w:p w:rsidR="00EA1C38" w:rsidRPr="006350FD" w:rsidRDefault="00EA1C38" w:rsidP="00B67F19">
      <w:pPr>
        <w:spacing w:before="120" w:line="360" w:lineRule="auto"/>
        <w:ind w:firstLine="567"/>
        <w:jc w:val="both"/>
        <w:rPr>
          <w:rFonts w:ascii="Arial" w:hAnsi="Arial" w:cs="Arial"/>
          <w:b/>
          <w:sz w:val="24"/>
          <w:szCs w:val="24"/>
          <w:highlight w:val="yellow"/>
        </w:rPr>
      </w:pPr>
      <w:r w:rsidRPr="006350FD">
        <w:rPr>
          <w:rFonts w:ascii="Arial" w:hAnsi="Arial" w:cs="Arial"/>
          <w:sz w:val="24"/>
          <w:szCs w:val="24"/>
        </w:rPr>
        <w:t xml:space="preserve">Os valores estimados para a aquisição foram apurados através de pesquisa de mercado, conforme informações constantes no processo licitatório. </w:t>
      </w:r>
    </w:p>
    <w:p w:rsidR="008648D6" w:rsidRPr="006350FD" w:rsidRDefault="00EA1C38" w:rsidP="00B67F19">
      <w:pPr>
        <w:autoSpaceDE w:val="0"/>
        <w:autoSpaceDN w:val="0"/>
        <w:adjustRightInd w:val="0"/>
        <w:spacing w:before="120" w:line="360" w:lineRule="auto"/>
        <w:ind w:firstLine="567"/>
        <w:jc w:val="both"/>
        <w:rPr>
          <w:rFonts w:ascii="Arial" w:hAnsi="Arial" w:cs="Arial"/>
          <w:sz w:val="24"/>
          <w:szCs w:val="24"/>
        </w:rPr>
      </w:pPr>
      <w:r w:rsidRPr="006350FD">
        <w:rPr>
          <w:rFonts w:ascii="Arial" w:hAnsi="Arial" w:cs="Arial"/>
          <w:sz w:val="24"/>
          <w:szCs w:val="24"/>
        </w:rPr>
        <w:t>Os documentos referentes a pesquisa de mercado encontram-se na Supervisão de Compras e Materiais do Departamento de Compras e Estoque e serão anexados ao processo para a homologação do certame.</w:t>
      </w:r>
    </w:p>
    <w:tbl>
      <w:tblPr>
        <w:tblW w:w="9213" w:type="dxa"/>
        <w:tblCellMar>
          <w:left w:w="70" w:type="dxa"/>
          <w:right w:w="70" w:type="dxa"/>
        </w:tblCellMar>
        <w:tblLook w:val="04A0"/>
      </w:tblPr>
      <w:tblGrid>
        <w:gridCol w:w="580"/>
        <w:gridCol w:w="1411"/>
        <w:gridCol w:w="3533"/>
        <w:gridCol w:w="1013"/>
        <w:gridCol w:w="1448"/>
        <w:gridCol w:w="1228"/>
      </w:tblGrid>
      <w:tr w:rsidR="002A4F60" w:rsidRPr="006350FD" w:rsidTr="00AA1C78">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F60" w:rsidRPr="006350FD" w:rsidRDefault="002A4F60" w:rsidP="00F14598">
            <w:pPr>
              <w:jc w:val="center"/>
              <w:rPr>
                <w:rFonts w:ascii="Comic Sans MS" w:hAnsi="Comic Sans MS" w:cs="Arial"/>
                <w:b/>
                <w:bCs/>
                <w:sz w:val="16"/>
                <w:szCs w:val="16"/>
                <w:lang w:eastAsia="pt-BR"/>
              </w:rPr>
            </w:pPr>
            <w:r w:rsidRPr="006350FD">
              <w:rPr>
                <w:rFonts w:ascii="Comic Sans MS" w:hAnsi="Comic Sans MS" w:cs="Arial"/>
                <w:b/>
                <w:bCs/>
                <w:sz w:val="16"/>
                <w:szCs w:val="16"/>
                <w:lang w:eastAsia="pt-BR"/>
              </w:rPr>
              <w:t>ITEM</w:t>
            </w:r>
          </w:p>
        </w:tc>
        <w:tc>
          <w:tcPr>
            <w:tcW w:w="1411" w:type="dxa"/>
            <w:tcBorders>
              <w:top w:val="single" w:sz="4" w:space="0" w:color="auto"/>
              <w:left w:val="nil"/>
              <w:bottom w:val="single" w:sz="4" w:space="0" w:color="auto"/>
              <w:right w:val="single" w:sz="4" w:space="0" w:color="auto"/>
            </w:tcBorders>
            <w:shd w:val="clear" w:color="auto" w:fill="auto"/>
            <w:noWrap/>
            <w:vAlign w:val="center"/>
            <w:hideMark/>
          </w:tcPr>
          <w:p w:rsidR="002A4F60" w:rsidRPr="006350FD" w:rsidRDefault="002A4F60" w:rsidP="00F14598">
            <w:pPr>
              <w:jc w:val="center"/>
              <w:rPr>
                <w:rFonts w:ascii="Comic Sans MS" w:hAnsi="Comic Sans MS" w:cs="Arial"/>
                <w:b/>
                <w:bCs/>
                <w:sz w:val="16"/>
                <w:szCs w:val="16"/>
                <w:lang w:eastAsia="pt-BR"/>
              </w:rPr>
            </w:pPr>
            <w:r w:rsidRPr="006350FD">
              <w:rPr>
                <w:rFonts w:ascii="Comic Sans MS" w:hAnsi="Comic Sans MS" w:cs="Arial"/>
                <w:b/>
                <w:bCs/>
                <w:sz w:val="16"/>
                <w:szCs w:val="16"/>
                <w:lang w:eastAsia="pt-BR"/>
              </w:rPr>
              <w:t>CÓDIGO</w:t>
            </w:r>
          </w:p>
        </w:tc>
        <w:tc>
          <w:tcPr>
            <w:tcW w:w="3533" w:type="dxa"/>
            <w:tcBorders>
              <w:top w:val="single" w:sz="4" w:space="0" w:color="auto"/>
              <w:left w:val="nil"/>
              <w:bottom w:val="single" w:sz="4" w:space="0" w:color="auto"/>
              <w:right w:val="single" w:sz="4" w:space="0" w:color="auto"/>
            </w:tcBorders>
            <w:shd w:val="clear" w:color="auto" w:fill="auto"/>
            <w:noWrap/>
            <w:vAlign w:val="center"/>
            <w:hideMark/>
          </w:tcPr>
          <w:p w:rsidR="002A4F60" w:rsidRPr="006350FD" w:rsidRDefault="002A4F60" w:rsidP="00F14598">
            <w:pPr>
              <w:jc w:val="center"/>
              <w:rPr>
                <w:rFonts w:ascii="Comic Sans MS" w:hAnsi="Comic Sans MS" w:cs="Arial"/>
                <w:b/>
                <w:bCs/>
                <w:sz w:val="16"/>
                <w:szCs w:val="16"/>
                <w:lang w:eastAsia="pt-BR"/>
              </w:rPr>
            </w:pPr>
            <w:r w:rsidRPr="006350FD">
              <w:rPr>
                <w:rFonts w:ascii="Comic Sans MS" w:hAnsi="Comic Sans MS" w:cs="Arial"/>
                <w:b/>
                <w:bCs/>
                <w:sz w:val="16"/>
                <w:szCs w:val="16"/>
                <w:lang w:eastAsia="pt-BR"/>
              </w:rPr>
              <w:t>Descrição do material</w:t>
            </w: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2A4F60" w:rsidRPr="006350FD" w:rsidRDefault="002A4F60" w:rsidP="00F14598">
            <w:pPr>
              <w:jc w:val="center"/>
              <w:rPr>
                <w:rFonts w:ascii="Comic Sans MS" w:hAnsi="Comic Sans MS" w:cs="Arial"/>
                <w:b/>
                <w:bCs/>
                <w:sz w:val="16"/>
                <w:szCs w:val="16"/>
                <w:lang w:eastAsia="pt-BR"/>
              </w:rPr>
            </w:pPr>
            <w:r w:rsidRPr="006350FD">
              <w:rPr>
                <w:rFonts w:ascii="Comic Sans MS" w:hAnsi="Comic Sans MS" w:cs="Arial"/>
                <w:b/>
                <w:bCs/>
                <w:sz w:val="16"/>
                <w:szCs w:val="16"/>
                <w:lang w:eastAsia="pt-BR"/>
              </w:rPr>
              <w:t>Quant.</w:t>
            </w:r>
          </w:p>
        </w:tc>
        <w:tc>
          <w:tcPr>
            <w:tcW w:w="1448" w:type="dxa"/>
            <w:tcBorders>
              <w:top w:val="single" w:sz="4" w:space="0" w:color="auto"/>
              <w:left w:val="nil"/>
              <w:bottom w:val="single" w:sz="4" w:space="0" w:color="auto"/>
              <w:right w:val="single" w:sz="4" w:space="0" w:color="auto"/>
            </w:tcBorders>
            <w:shd w:val="clear" w:color="auto" w:fill="auto"/>
            <w:noWrap/>
            <w:vAlign w:val="bottom"/>
            <w:hideMark/>
          </w:tcPr>
          <w:p w:rsidR="002A4F60" w:rsidRPr="006350FD" w:rsidRDefault="002A4F60" w:rsidP="00F14598">
            <w:pPr>
              <w:jc w:val="center"/>
              <w:rPr>
                <w:rFonts w:ascii="Comic Sans MS" w:hAnsi="Comic Sans MS" w:cs="Arial"/>
                <w:b/>
                <w:bCs/>
                <w:sz w:val="16"/>
                <w:szCs w:val="16"/>
                <w:lang w:eastAsia="pt-BR"/>
              </w:rPr>
            </w:pPr>
            <w:r w:rsidRPr="006350FD">
              <w:rPr>
                <w:rFonts w:ascii="Comic Sans MS" w:hAnsi="Comic Sans MS" w:cs="Arial"/>
                <w:b/>
                <w:bCs/>
                <w:sz w:val="16"/>
                <w:szCs w:val="16"/>
                <w:lang w:eastAsia="pt-BR"/>
              </w:rPr>
              <w:t>Média Unitária</w:t>
            </w:r>
          </w:p>
        </w:tc>
        <w:tc>
          <w:tcPr>
            <w:tcW w:w="1228" w:type="dxa"/>
            <w:tcBorders>
              <w:top w:val="single" w:sz="4" w:space="0" w:color="auto"/>
              <w:left w:val="nil"/>
              <w:bottom w:val="single" w:sz="4" w:space="0" w:color="auto"/>
              <w:right w:val="single" w:sz="4" w:space="0" w:color="auto"/>
            </w:tcBorders>
            <w:shd w:val="clear" w:color="auto" w:fill="auto"/>
            <w:noWrap/>
            <w:vAlign w:val="bottom"/>
            <w:hideMark/>
          </w:tcPr>
          <w:p w:rsidR="002A4F60" w:rsidRPr="006350FD" w:rsidRDefault="002A4F60" w:rsidP="00F14598">
            <w:pPr>
              <w:jc w:val="center"/>
              <w:rPr>
                <w:rFonts w:ascii="Comic Sans MS" w:hAnsi="Comic Sans MS" w:cs="Arial"/>
                <w:b/>
                <w:bCs/>
                <w:sz w:val="16"/>
                <w:szCs w:val="16"/>
                <w:lang w:eastAsia="pt-BR"/>
              </w:rPr>
            </w:pPr>
            <w:r w:rsidRPr="006350FD">
              <w:rPr>
                <w:rFonts w:ascii="Comic Sans MS" w:hAnsi="Comic Sans MS" w:cs="Arial"/>
                <w:b/>
                <w:bCs/>
                <w:sz w:val="16"/>
                <w:szCs w:val="16"/>
                <w:lang w:eastAsia="pt-BR"/>
              </w:rPr>
              <w:t>Média Total</w:t>
            </w:r>
          </w:p>
        </w:tc>
      </w:tr>
      <w:tr w:rsidR="002A4F60" w:rsidRPr="006350FD" w:rsidTr="00AA1C78">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2A4F60" w:rsidRPr="006350FD" w:rsidRDefault="002A4F60" w:rsidP="00F14598">
            <w:pPr>
              <w:jc w:val="center"/>
              <w:rPr>
                <w:rFonts w:ascii="Comic Sans MS" w:hAnsi="Comic Sans MS" w:cs="Arial"/>
                <w:b/>
                <w:bCs/>
                <w:sz w:val="16"/>
                <w:szCs w:val="16"/>
                <w:lang w:eastAsia="pt-BR"/>
              </w:rPr>
            </w:pPr>
            <w:r w:rsidRPr="006350FD">
              <w:rPr>
                <w:rFonts w:ascii="Comic Sans MS" w:hAnsi="Comic Sans MS" w:cs="Arial"/>
                <w:b/>
                <w:bCs/>
                <w:sz w:val="16"/>
                <w:szCs w:val="16"/>
                <w:lang w:eastAsia="pt-BR"/>
              </w:rPr>
              <w:t>1</w:t>
            </w:r>
          </w:p>
        </w:tc>
        <w:tc>
          <w:tcPr>
            <w:tcW w:w="1411" w:type="dxa"/>
            <w:tcBorders>
              <w:top w:val="nil"/>
              <w:left w:val="nil"/>
              <w:bottom w:val="single" w:sz="4" w:space="0" w:color="auto"/>
              <w:right w:val="single" w:sz="4" w:space="0" w:color="auto"/>
            </w:tcBorders>
            <w:shd w:val="clear" w:color="auto" w:fill="auto"/>
            <w:noWrap/>
            <w:vAlign w:val="bottom"/>
            <w:hideMark/>
          </w:tcPr>
          <w:p w:rsidR="002A4F60" w:rsidRPr="006350FD" w:rsidRDefault="00F82A9A" w:rsidP="00F14598">
            <w:pPr>
              <w:rPr>
                <w:rFonts w:cs="Arial"/>
                <w:sz w:val="16"/>
                <w:szCs w:val="16"/>
                <w:lang w:eastAsia="pt-BR"/>
              </w:rPr>
            </w:pPr>
            <w:r w:rsidRPr="006350FD">
              <w:rPr>
                <w:rFonts w:cs="Arial"/>
                <w:sz w:val="16"/>
                <w:szCs w:val="16"/>
                <w:lang w:eastAsia="pt-BR"/>
              </w:rPr>
              <w:t>003.105.0001-0</w:t>
            </w:r>
          </w:p>
        </w:tc>
        <w:tc>
          <w:tcPr>
            <w:tcW w:w="3533" w:type="dxa"/>
            <w:tcBorders>
              <w:top w:val="nil"/>
              <w:left w:val="nil"/>
              <w:bottom w:val="single" w:sz="4" w:space="0" w:color="auto"/>
              <w:right w:val="single" w:sz="4" w:space="0" w:color="auto"/>
            </w:tcBorders>
            <w:shd w:val="clear" w:color="auto" w:fill="auto"/>
            <w:noWrap/>
            <w:vAlign w:val="bottom"/>
            <w:hideMark/>
          </w:tcPr>
          <w:p w:rsidR="002A4F60" w:rsidRPr="006350FD" w:rsidRDefault="00AA1C78" w:rsidP="00F14598">
            <w:pPr>
              <w:rPr>
                <w:rFonts w:cs="Arial"/>
                <w:sz w:val="16"/>
                <w:szCs w:val="16"/>
                <w:lang w:eastAsia="pt-BR"/>
              </w:rPr>
            </w:pPr>
            <w:r w:rsidRPr="006350FD">
              <w:rPr>
                <w:rFonts w:cs="Arial"/>
                <w:sz w:val="16"/>
                <w:szCs w:val="16"/>
                <w:lang w:eastAsia="pt-BR"/>
              </w:rPr>
              <w:t>SULFATO CLORETO DE ALUMÍNIO E FERRO</w:t>
            </w:r>
            <w:r w:rsidR="00F82A9A" w:rsidRPr="006350FD">
              <w:rPr>
                <w:rFonts w:cs="Arial"/>
                <w:sz w:val="16"/>
                <w:szCs w:val="16"/>
                <w:lang w:eastAsia="pt-BR"/>
              </w:rPr>
              <w:t>(QUILO)</w:t>
            </w:r>
          </w:p>
        </w:tc>
        <w:tc>
          <w:tcPr>
            <w:tcW w:w="1013" w:type="dxa"/>
            <w:tcBorders>
              <w:top w:val="nil"/>
              <w:left w:val="nil"/>
              <w:bottom w:val="single" w:sz="4" w:space="0" w:color="auto"/>
              <w:right w:val="single" w:sz="4" w:space="0" w:color="auto"/>
            </w:tcBorders>
            <w:shd w:val="clear" w:color="auto" w:fill="auto"/>
            <w:noWrap/>
            <w:vAlign w:val="center"/>
            <w:hideMark/>
          </w:tcPr>
          <w:p w:rsidR="002A4F60" w:rsidRPr="006350FD" w:rsidRDefault="00840805" w:rsidP="00F14598">
            <w:pPr>
              <w:jc w:val="center"/>
              <w:rPr>
                <w:rFonts w:ascii="Comic Sans MS" w:hAnsi="Comic Sans MS" w:cs="Arial"/>
                <w:sz w:val="16"/>
                <w:szCs w:val="16"/>
                <w:lang w:eastAsia="pt-BR"/>
              </w:rPr>
            </w:pPr>
            <w:r>
              <w:rPr>
                <w:rFonts w:ascii="Comic Sans MS" w:hAnsi="Comic Sans MS" w:cs="Arial"/>
                <w:sz w:val="16"/>
                <w:szCs w:val="16"/>
                <w:lang w:eastAsia="pt-BR"/>
              </w:rPr>
              <w:t>1.550</w:t>
            </w:r>
            <w:r w:rsidR="00F82A9A" w:rsidRPr="006350FD">
              <w:rPr>
                <w:rFonts w:ascii="Comic Sans MS" w:hAnsi="Comic Sans MS" w:cs="Arial"/>
                <w:sz w:val="16"/>
                <w:szCs w:val="16"/>
                <w:lang w:eastAsia="pt-BR"/>
              </w:rPr>
              <w:t>.000</w:t>
            </w:r>
          </w:p>
        </w:tc>
        <w:tc>
          <w:tcPr>
            <w:tcW w:w="1448" w:type="dxa"/>
            <w:tcBorders>
              <w:top w:val="nil"/>
              <w:left w:val="nil"/>
              <w:bottom w:val="single" w:sz="4" w:space="0" w:color="auto"/>
              <w:right w:val="single" w:sz="4" w:space="0" w:color="auto"/>
            </w:tcBorders>
            <w:shd w:val="clear" w:color="auto" w:fill="auto"/>
            <w:noWrap/>
            <w:vAlign w:val="bottom"/>
            <w:hideMark/>
          </w:tcPr>
          <w:p w:rsidR="002A4F60" w:rsidRPr="006350FD" w:rsidRDefault="00F82A9A" w:rsidP="00F14598">
            <w:pPr>
              <w:jc w:val="center"/>
              <w:rPr>
                <w:rFonts w:ascii="Comic Sans MS" w:hAnsi="Comic Sans MS" w:cs="Arial"/>
                <w:sz w:val="16"/>
                <w:szCs w:val="16"/>
                <w:lang w:eastAsia="pt-BR"/>
              </w:rPr>
            </w:pPr>
            <w:r w:rsidRPr="006350FD">
              <w:rPr>
                <w:rFonts w:ascii="Comic Sans MS" w:hAnsi="Comic Sans MS" w:cs="Arial"/>
                <w:sz w:val="16"/>
                <w:szCs w:val="16"/>
                <w:lang w:eastAsia="pt-BR"/>
              </w:rPr>
              <w:t>1,29</w:t>
            </w:r>
          </w:p>
        </w:tc>
        <w:tc>
          <w:tcPr>
            <w:tcW w:w="1228" w:type="dxa"/>
            <w:tcBorders>
              <w:top w:val="nil"/>
              <w:left w:val="nil"/>
              <w:bottom w:val="single" w:sz="4" w:space="0" w:color="auto"/>
              <w:right w:val="single" w:sz="4" w:space="0" w:color="auto"/>
            </w:tcBorders>
            <w:shd w:val="clear" w:color="auto" w:fill="auto"/>
            <w:noWrap/>
            <w:vAlign w:val="bottom"/>
            <w:hideMark/>
          </w:tcPr>
          <w:p w:rsidR="002A4F60" w:rsidRPr="006350FD" w:rsidRDefault="00840805" w:rsidP="00F14598">
            <w:pPr>
              <w:jc w:val="right"/>
              <w:rPr>
                <w:rFonts w:ascii="Comic Sans MS" w:hAnsi="Comic Sans MS" w:cs="Arial"/>
                <w:b/>
                <w:bCs/>
                <w:i/>
                <w:iCs/>
                <w:sz w:val="16"/>
                <w:szCs w:val="16"/>
                <w:lang w:eastAsia="pt-BR"/>
              </w:rPr>
            </w:pPr>
            <w:r>
              <w:rPr>
                <w:rFonts w:ascii="Comic Sans MS" w:hAnsi="Comic Sans MS" w:cs="Arial"/>
                <w:b/>
                <w:bCs/>
                <w:i/>
                <w:iCs/>
                <w:sz w:val="16"/>
                <w:szCs w:val="16"/>
                <w:lang w:eastAsia="pt-BR"/>
              </w:rPr>
              <w:t>1.999.500,00</w:t>
            </w:r>
          </w:p>
        </w:tc>
      </w:tr>
      <w:tr w:rsidR="002A4F60" w:rsidRPr="006350FD" w:rsidTr="00AA1C78">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F60" w:rsidRPr="006350FD" w:rsidRDefault="002A4F60" w:rsidP="00F14598">
            <w:pPr>
              <w:jc w:val="center"/>
              <w:rPr>
                <w:rFonts w:ascii="Comic Sans MS" w:hAnsi="Comic Sans MS" w:cs="Arial"/>
                <w:b/>
                <w:bCs/>
                <w:sz w:val="16"/>
                <w:szCs w:val="16"/>
                <w:lang w:eastAsia="pt-BR"/>
              </w:rPr>
            </w:pPr>
          </w:p>
        </w:tc>
        <w:tc>
          <w:tcPr>
            <w:tcW w:w="7405" w:type="dxa"/>
            <w:gridSpan w:val="4"/>
            <w:tcBorders>
              <w:top w:val="single" w:sz="4" w:space="0" w:color="auto"/>
              <w:left w:val="nil"/>
              <w:bottom w:val="single" w:sz="4" w:space="0" w:color="auto"/>
              <w:right w:val="single" w:sz="4" w:space="0" w:color="auto"/>
            </w:tcBorders>
            <w:shd w:val="clear" w:color="auto" w:fill="auto"/>
            <w:noWrap/>
            <w:vAlign w:val="bottom"/>
          </w:tcPr>
          <w:p w:rsidR="002A4F60" w:rsidRPr="006350FD" w:rsidRDefault="002A4F60" w:rsidP="00F14598">
            <w:pPr>
              <w:jc w:val="center"/>
              <w:rPr>
                <w:rFonts w:ascii="Comic Sans MS" w:hAnsi="Comic Sans MS" w:cs="Arial"/>
                <w:sz w:val="16"/>
                <w:szCs w:val="16"/>
                <w:lang w:eastAsia="pt-BR"/>
              </w:rPr>
            </w:pPr>
            <w:r w:rsidRPr="006350FD">
              <w:rPr>
                <w:rFonts w:ascii="Comic Sans MS" w:hAnsi="Comic Sans MS" w:cs="Arial"/>
                <w:sz w:val="16"/>
                <w:szCs w:val="16"/>
                <w:lang w:eastAsia="pt-BR"/>
              </w:rPr>
              <w:t xml:space="preserve">                                                                                                                            TOTAL</w:t>
            </w:r>
          </w:p>
        </w:tc>
        <w:tc>
          <w:tcPr>
            <w:tcW w:w="1228" w:type="dxa"/>
            <w:tcBorders>
              <w:top w:val="single" w:sz="4" w:space="0" w:color="auto"/>
              <w:left w:val="nil"/>
              <w:bottom w:val="single" w:sz="4" w:space="0" w:color="auto"/>
              <w:right w:val="single" w:sz="4" w:space="0" w:color="auto"/>
            </w:tcBorders>
            <w:shd w:val="clear" w:color="auto" w:fill="auto"/>
            <w:noWrap/>
            <w:vAlign w:val="bottom"/>
          </w:tcPr>
          <w:p w:rsidR="002A4F60" w:rsidRPr="006350FD" w:rsidRDefault="00840805" w:rsidP="00F14598">
            <w:pPr>
              <w:jc w:val="right"/>
              <w:rPr>
                <w:rFonts w:ascii="Comic Sans MS" w:hAnsi="Comic Sans MS" w:cs="Arial"/>
                <w:b/>
                <w:bCs/>
                <w:i/>
                <w:iCs/>
                <w:sz w:val="16"/>
                <w:szCs w:val="16"/>
                <w:lang w:eastAsia="pt-BR"/>
              </w:rPr>
            </w:pPr>
            <w:r>
              <w:rPr>
                <w:rFonts w:ascii="Comic Sans MS" w:hAnsi="Comic Sans MS" w:cs="Arial"/>
                <w:b/>
                <w:bCs/>
                <w:i/>
                <w:iCs/>
                <w:sz w:val="16"/>
                <w:szCs w:val="16"/>
                <w:lang w:eastAsia="pt-BR"/>
              </w:rPr>
              <w:t>1.999.500,00</w:t>
            </w:r>
            <w:bookmarkStart w:id="0" w:name="_GoBack"/>
            <w:bookmarkEnd w:id="0"/>
          </w:p>
        </w:tc>
      </w:tr>
    </w:tbl>
    <w:p w:rsidR="00AA1C78" w:rsidRPr="006350FD" w:rsidRDefault="00AA1C78" w:rsidP="00AA1C78">
      <w:pPr>
        <w:numPr>
          <w:ilvl w:val="0"/>
          <w:numId w:val="4"/>
        </w:numPr>
        <w:suppressAutoHyphens/>
        <w:spacing w:before="480" w:after="0" w:line="360" w:lineRule="auto"/>
        <w:ind w:left="567" w:hanging="567"/>
        <w:jc w:val="both"/>
        <w:rPr>
          <w:rFonts w:ascii="Arial" w:hAnsi="Arial" w:cs="Arial"/>
          <w:b/>
          <w:bCs/>
          <w:sz w:val="24"/>
          <w:szCs w:val="24"/>
        </w:rPr>
      </w:pPr>
      <w:r w:rsidRPr="006350FD">
        <w:rPr>
          <w:rFonts w:ascii="Arial" w:hAnsi="Arial" w:cs="Arial"/>
          <w:b/>
          <w:bCs/>
          <w:sz w:val="24"/>
          <w:szCs w:val="24"/>
        </w:rPr>
        <w:t>ACEITABILIDADE DA PROPOSTA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Finalizada a etapa de lances, a CESAMA poderá solicitar AMOSTRA do licitante detentor do menor preço, para verificação da conformidade do material ofertado com as especificações exigidas neste Termo de Referência.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 xml:space="preserve">A amostra solicitada deverá ser entregue em embalagem própria, devidamente lacrada e observadas as demais condições de segurança, no </w:t>
      </w:r>
      <w:r w:rsidRPr="006350FD">
        <w:rPr>
          <w:rFonts w:ascii="Arial" w:hAnsi="Arial" w:cs="Arial"/>
          <w:b/>
          <w:sz w:val="24"/>
          <w:szCs w:val="24"/>
        </w:rPr>
        <w:t>Departamento de Compras e Estoque</w:t>
      </w:r>
      <w:r w:rsidRPr="006350FD">
        <w:rPr>
          <w:rFonts w:ascii="Arial" w:hAnsi="Arial" w:cs="Arial"/>
          <w:sz w:val="24"/>
          <w:szCs w:val="24"/>
        </w:rPr>
        <w:t xml:space="preserve">, à Rua Santa Terezinha, nº 505, Bairro Santa Terezinha, Juiz de Fora / MG, CEP 36.045-490, no </w:t>
      </w:r>
      <w:r w:rsidRPr="006350FD">
        <w:rPr>
          <w:rFonts w:ascii="Arial" w:hAnsi="Arial" w:cs="Arial"/>
          <w:b/>
          <w:sz w:val="24"/>
          <w:szCs w:val="24"/>
        </w:rPr>
        <w:t xml:space="preserve">prazo de 03 (três) </w:t>
      </w:r>
      <w:r w:rsidRPr="006350FD">
        <w:rPr>
          <w:rFonts w:ascii="Arial" w:hAnsi="Arial" w:cs="Arial"/>
          <w:b/>
          <w:sz w:val="24"/>
          <w:szCs w:val="24"/>
        </w:rPr>
        <w:lastRenderedPageBreak/>
        <w:t>dias úteis</w:t>
      </w:r>
      <w:r w:rsidRPr="006350FD">
        <w:rPr>
          <w:rFonts w:ascii="Arial" w:hAnsi="Arial" w:cs="Arial"/>
          <w:sz w:val="24"/>
          <w:szCs w:val="24"/>
        </w:rPr>
        <w:t xml:space="preserve"> contados a partir da solicitação do(a) Pregoeiro(a) no </w:t>
      </w:r>
      <w:r w:rsidRPr="006350FD">
        <w:rPr>
          <w:rFonts w:ascii="Arial" w:hAnsi="Arial" w:cs="Arial"/>
          <w:i/>
          <w:sz w:val="24"/>
          <w:szCs w:val="24"/>
        </w:rPr>
        <w:t>chat</w:t>
      </w:r>
      <w:r w:rsidRPr="006350FD">
        <w:rPr>
          <w:rFonts w:ascii="Arial" w:hAnsi="Arial" w:cs="Arial"/>
          <w:sz w:val="24"/>
          <w:szCs w:val="24"/>
        </w:rPr>
        <w:t xml:space="preserve"> do </w:t>
      </w:r>
      <w:r w:rsidRPr="006350FD">
        <w:rPr>
          <w:rFonts w:ascii="Arial" w:hAnsi="Arial" w:cs="Arial"/>
          <w:i/>
          <w:sz w:val="24"/>
          <w:szCs w:val="24"/>
        </w:rPr>
        <w:t>Portal de Compras Governamentais</w:t>
      </w:r>
      <w:r w:rsidRPr="006350FD">
        <w:rPr>
          <w:rFonts w:ascii="Arial" w:hAnsi="Arial" w:cs="Arial"/>
          <w:sz w:val="24"/>
          <w:szCs w:val="24"/>
        </w:rPr>
        <w:t>.</w:t>
      </w:r>
    </w:p>
    <w:p w:rsidR="00AA1C78" w:rsidRPr="006350FD" w:rsidRDefault="00AA1C78" w:rsidP="00AA1C78">
      <w:pPr>
        <w:numPr>
          <w:ilvl w:val="2"/>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 xml:space="preserve">O licitante que não puder encaminhar amostra no prazo acima indicado deverá solicitar sua prorrogação IMEDIATAMENTE, no </w:t>
      </w:r>
      <w:r w:rsidRPr="006350FD">
        <w:rPr>
          <w:rFonts w:ascii="Arial" w:hAnsi="Arial" w:cs="Arial"/>
          <w:i/>
          <w:sz w:val="24"/>
          <w:szCs w:val="24"/>
        </w:rPr>
        <w:t>chat</w:t>
      </w:r>
      <w:r w:rsidRPr="006350FD">
        <w:rPr>
          <w:rFonts w:ascii="Arial" w:hAnsi="Arial" w:cs="Arial"/>
          <w:sz w:val="24"/>
          <w:szCs w:val="24"/>
        </w:rPr>
        <w:t xml:space="preserve"> do sistema ou por e-mail, desde que por motivo justificado e aceito pelo(a) Pregoeiro(a), que definirá prazo suficiente para o envio do material, </w:t>
      </w:r>
      <w:r w:rsidRPr="006350FD">
        <w:rPr>
          <w:rFonts w:ascii="Arial" w:hAnsi="Arial" w:cs="Arial"/>
          <w:sz w:val="24"/>
          <w:szCs w:val="24"/>
          <w:u w:val="single"/>
        </w:rPr>
        <w:t>sob pena de desclassificação</w:t>
      </w:r>
      <w:r w:rsidRPr="006350FD">
        <w:rPr>
          <w:rFonts w:ascii="Arial" w:hAnsi="Arial" w:cs="Arial"/>
          <w:sz w:val="24"/>
          <w:szCs w:val="24"/>
        </w:rPr>
        <w:t>.</w:t>
      </w:r>
    </w:p>
    <w:p w:rsidR="00AA1C78" w:rsidRPr="006350FD" w:rsidRDefault="00AA1C78" w:rsidP="00AA1C78">
      <w:pPr>
        <w:numPr>
          <w:ilvl w:val="2"/>
          <w:numId w:val="4"/>
        </w:numPr>
        <w:suppressAutoHyphens/>
        <w:spacing w:before="120" w:after="0" w:line="360" w:lineRule="auto"/>
        <w:ind w:left="0" w:firstLine="0"/>
        <w:jc w:val="both"/>
        <w:rPr>
          <w:rFonts w:ascii="Arial" w:hAnsi="Arial" w:cs="Arial"/>
          <w:bCs/>
          <w:sz w:val="24"/>
          <w:szCs w:val="24"/>
        </w:rPr>
      </w:pPr>
      <w:r w:rsidRPr="006350FD">
        <w:rPr>
          <w:rFonts w:ascii="Arial" w:hAnsi="Arial" w:cs="Arial"/>
          <w:bCs/>
          <w:sz w:val="24"/>
          <w:szCs w:val="24"/>
        </w:rPr>
        <w:t>O licitante que não encaminhar a amostra no prazo estabelecido será DESCLASSIFICADO.</w:t>
      </w:r>
    </w:p>
    <w:p w:rsidR="00AA1C78" w:rsidRPr="006350FD" w:rsidRDefault="00AA1C78" w:rsidP="00AA1C78">
      <w:pPr>
        <w:numPr>
          <w:ilvl w:val="2"/>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A amostra será analisada pela área técnica da CESAMA, que emitirá parecer sobre sua aceitação no prazo de 10 (dez) dias, podendo ser prorrogado em situações extraordinárias.</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A CESAMA poderá submeter a amostra à instituição especializada para análise do atendimento às características exigidas no edital.</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6350FD">
        <w:rPr>
          <w:rFonts w:ascii="Arial" w:hAnsi="Arial" w:cs="Arial"/>
          <w:bCs/>
          <w:sz w:val="24"/>
          <w:szCs w:val="24"/>
        </w:rPr>
        <w:t>08:00h às 11:30h e de 13:00h as 16:00h</w:t>
      </w:r>
      <w:r w:rsidRPr="006350FD">
        <w:rPr>
          <w:rFonts w:ascii="Arial" w:hAnsi="Arial" w:cs="Arial"/>
          <w:sz w:val="24"/>
          <w:szCs w:val="24"/>
        </w:rPr>
        <w:t>.</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A CESAMA poderá exigir laudo de inspeção técnica de controle de qualidade, a fim de comprovar a adequação dos materiais ofertados.</w:t>
      </w:r>
    </w:p>
    <w:p w:rsidR="00AA1C78" w:rsidRPr="006350FD" w:rsidRDefault="00AA1C78" w:rsidP="00AA1C78">
      <w:pPr>
        <w:pStyle w:val="WW-Corpodetexto2"/>
        <w:numPr>
          <w:ilvl w:val="2"/>
          <w:numId w:val="4"/>
        </w:numPr>
        <w:spacing w:before="120" w:line="360" w:lineRule="auto"/>
        <w:ind w:left="0" w:firstLine="0"/>
        <w:rPr>
          <w:sz w:val="24"/>
          <w:szCs w:val="24"/>
        </w:rPr>
      </w:pPr>
      <w:r w:rsidRPr="006350FD">
        <w:rPr>
          <w:sz w:val="24"/>
          <w:szCs w:val="24"/>
        </w:rPr>
        <w:t>Os laudos previstos no item 6.7 poderão ser emitidos por laboratórios próprios ou de terceiros, ficando TODAS as despesas por conta do fornecedor.</w:t>
      </w:r>
    </w:p>
    <w:p w:rsidR="00AA1C78" w:rsidRPr="006350FD" w:rsidRDefault="00AA1C78" w:rsidP="00AA1C78">
      <w:pPr>
        <w:numPr>
          <w:ilvl w:val="0"/>
          <w:numId w:val="4"/>
        </w:numPr>
        <w:suppressAutoHyphens/>
        <w:spacing w:before="480" w:after="0" w:line="360" w:lineRule="auto"/>
        <w:ind w:left="284" w:hanging="284"/>
        <w:jc w:val="both"/>
        <w:rPr>
          <w:rFonts w:ascii="Arial" w:hAnsi="Arial" w:cs="Arial"/>
          <w:b/>
          <w:bCs/>
          <w:sz w:val="24"/>
          <w:szCs w:val="24"/>
          <w:u w:val="single"/>
        </w:rPr>
      </w:pPr>
      <w:r w:rsidRPr="006350FD">
        <w:rPr>
          <w:rFonts w:ascii="Arial" w:hAnsi="Arial" w:cs="Arial"/>
          <w:b/>
          <w:bCs/>
          <w:sz w:val="24"/>
          <w:szCs w:val="24"/>
        </w:rPr>
        <w:lastRenderedPageBreak/>
        <w:t>ENTREGA E CONDIÇÕES DE FORNECIMENTO</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bCs/>
          <w:sz w:val="24"/>
          <w:szCs w:val="24"/>
        </w:rPr>
      </w:pPr>
      <w:r w:rsidRPr="006350FD">
        <w:rPr>
          <w:rFonts w:ascii="Arial" w:hAnsi="Arial" w:cs="Arial"/>
          <w:sz w:val="24"/>
          <w:szCs w:val="24"/>
        </w:rPr>
        <w:t xml:space="preserve">A entrega será realizada de acordo com as necessidades da CESAMA, no prazo máximo de </w:t>
      </w:r>
      <w:r w:rsidRPr="006350FD">
        <w:rPr>
          <w:rFonts w:ascii="Arial" w:hAnsi="Arial" w:cs="Arial"/>
          <w:b/>
          <w:sz w:val="24"/>
          <w:szCs w:val="24"/>
        </w:rPr>
        <w:t>10 dias</w:t>
      </w:r>
      <w:r w:rsidRPr="006350FD">
        <w:rPr>
          <w:rFonts w:ascii="Arial" w:hAnsi="Arial" w:cs="Arial"/>
          <w:sz w:val="24"/>
          <w:szCs w:val="24"/>
        </w:rPr>
        <w:t xml:space="preserve"> contados a partir do recebimento da solicitação, feita através da Ordem de Compra</w:t>
      </w:r>
      <w:r w:rsidRPr="006350FD">
        <w:rPr>
          <w:rFonts w:ascii="Arial" w:hAnsi="Arial" w:cs="Arial"/>
          <w:bCs/>
          <w:sz w:val="24"/>
          <w:szCs w:val="24"/>
        </w:rPr>
        <w:t>.</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bCs/>
          <w:sz w:val="24"/>
          <w:szCs w:val="24"/>
        </w:rPr>
      </w:pPr>
      <w:r w:rsidRPr="006350FD">
        <w:rPr>
          <w:rFonts w:ascii="Arial" w:hAnsi="Arial" w:cs="Arial"/>
          <w:bCs/>
          <w:sz w:val="24"/>
          <w:szCs w:val="24"/>
        </w:rPr>
        <w:t>O material deverá ser entregue nas ETAs</w:t>
      </w:r>
      <w:r w:rsidR="00B67F19">
        <w:rPr>
          <w:rFonts w:ascii="Arial" w:hAnsi="Arial" w:cs="Arial"/>
          <w:bCs/>
          <w:sz w:val="24"/>
          <w:szCs w:val="24"/>
        </w:rPr>
        <w:t xml:space="preserve"> </w:t>
      </w:r>
      <w:r w:rsidRPr="006350FD">
        <w:rPr>
          <w:rFonts w:ascii="Arial" w:hAnsi="Arial" w:cs="Arial"/>
          <w:b/>
          <w:sz w:val="24"/>
          <w:szCs w:val="24"/>
        </w:rPr>
        <w:t>conforme indicado na especificação do objeto</w:t>
      </w:r>
      <w:r w:rsidRPr="006350FD">
        <w:rPr>
          <w:rFonts w:ascii="Arial" w:hAnsi="Arial" w:cs="Arial"/>
          <w:sz w:val="24"/>
          <w:szCs w:val="24"/>
        </w:rPr>
        <w:t xml:space="preserve">, em dias úteis, das </w:t>
      </w:r>
      <w:r w:rsidRPr="006350FD">
        <w:rPr>
          <w:rFonts w:ascii="Arial" w:hAnsi="Arial" w:cs="Arial"/>
          <w:bCs/>
          <w:sz w:val="24"/>
          <w:szCs w:val="24"/>
        </w:rPr>
        <w:t>08:00h às 11:30h e de 14:00h as 17:00h</w:t>
      </w:r>
      <w:r w:rsidRPr="006350FD">
        <w:rPr>
          <w:rFonts w:ascii="Arial" w:hAnsi="Arial" w:cs="Arial"/>
          <w:sz w:val="24"/>
          <w:szCs w:val="24"/>
        </w:rPr>
        <w:t xml:space="preserve">. </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A1C78" w:rsidRPr="006350FD" w:rsidRDefault="00AA1C78" w:rsidP="00AA1C78">
      <w:pPr>
        <w:numPr>
          <w:ilvl w:val="2"/>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AA1C78" w:rsidRPr="006350FD" w:rsidRDefault="00AA1C78" w:rsidP="00AA1C78">
      <w:pPr>
        <w:numPr>
          <w:ilvl w:val="2"/>
          <w:numId w:val="4"/>
        </w:numPr>
        <w:suppressAutoHyphens/>
        <w:spacing w:before="120" w:after="0" w:line="360" w:lineRule="auto"/>
        <w:ind w:left="0" w:firstLine="0"/>
        <w:jc w:val="both"/>
        <w:rPr>
          <w:rFonts w:ascii="Arial" w:hAnsi="Arial" w:cs="Arial"/>
          <w:sz w:val="24"/>
          <w:szCs w:val="24"/>
        </w:rPr>
      </w:pPr>
      <w:r w:rsidRPr="006350FD">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AA1C78" w:rsidRPr="006350FD" w:rsidRDefault="00AA1C78" w:rsidP="00AA1C78">
      <w:pPr>
        <w:numPr>
          <w:ilvl w:val="2"/>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O produto deverá ser transportado em caminhão tanque, sob total responsabilidade da fornecedora e com sistema de descarga através de bomba adaptada no mesmo, com conexão para tomada trifásica (220 V) e mangote de 2” com comprimento de 30 metros (para chegar até os tanques de armazenamento). A fiscalização será de responsabilidade das coordenações das ETA’s.</w:t>
      </w:r>
    </w:p>
    <w:p w:rsidR="00AA1C78" w:rsidRPr="006350FD" w:rsidRDefault="00AA1C78" w:rsidP="00AA1C78">
      <w:pPr>
        <w:numPr>
          <w:ilvl w:val="2"/>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Os seguintes documentos deverão ser apresentados a cada entrega do produto:</w:t>
      </w:r>
    </w:p>
    <w:p w:rsidR="00AA1C78" w:rsidRPr="006350FD" w:rsidRDefault="00AA1C78" w:rsidP="00AA1C78">
      <w:pPr>
        <w:pStyle w:val="PargrafodaLista"/>
        <w:numPr>
          <w:ilvl w:val="0"/>
          <w:numId w:val="6"/>
        </w:numPr>
        <w:spacing w:before="120"/>
        <w:jc w:val="both"/>
        <w:rPr>
          <w:rFonts w:ascii="Arial" w:hAnsi="Arial" w:cs="Arial"/>
        </w:rPr>
      </w:pPr>
      <w:r w:rsidRPr="006350FD">
        <w:rPr>
          <w:rFonts w:ascii="Arial" w:hAnsi="Arial" w:cs="Arial"/>
        </w:rPr>
        <w:t>Nota Fiscal de Venda.</w:t>
      </w:r>
    </w:p>
    <w:p w:rsidR="00AA1C78" w:rsidRPr="006350FD" w:rsidRDefault="00AA1C78" w:rsidP="00AA1C78">
      <w:pPr>
        <w:pStyle w:val="PargrafodaLista"/>
        <w:numPr>
          <w:ilvl w:val="0"/>
          <w:numId w:val="6"/>
        </w:numPr>
        <w:spacing w:before="120"/>
        <w:jc w:val="both"/>
        <w:rPr>
          <w:rFonts w:ascii="Arial" w:hAnsi="Arial" w:cs="Arial"/>
        </w:rPr>
      </w:pPr>
      <w:r w:rsidRPr="006350FD">
        <w:rPr>
          <w:rFonts w:ascii="Arial" w:hAnsi="Arial" w:cs="Arial"/>
        </w:rPr>
        <w:lastRenderedPageBreak/>
        <w:t>Laudo de análise contemplando os parâmetros de especificação, conforme especificações do produto descritas no item.</w:t>
      </w:r>
    </w:p>
    <w:p w:rsidR="00AA1C78" w:rsidRPr="006350FD" w:rsidRDefault="00AA1C78" w:rsidP="00AA1C78">
      <w:pPr>
        <w:pStyle w:val="PargrafodaLista"/>
        <w:numPr>
          <w:ilvl w:val="0"/>
          <w:numId w:val="6"/>
        </w:numPr>
        <w:spacing w:before="120"/>
        <w:jc w:val="both"/>
        <w:rPr>
          <w:rFonts w:ascii="Arial" w:hAnsi="Arial" w:cs="Arial"/>
        </w:rPr>
      </w:pPr>
      <w:r w:rsidRPr="006350FD">
        <w:rPr>
          <w:rFonts w:ascii="Arial" w:hAnsi="Arial" w:cs="Arial"/>
        </w:rPr>
        <w:t>FISPQ – Ficha de Informação sobre Segurança de Produtos Químicos, exigência contida no Artigo 8º do Decreto Federal nº 2.657/98 (modelo NBR 14.725) e da exigência da Fiscalização do Ministério do Trabalho;</w:t>
      </w:r>
    </w:p>
    <w:p w:rsidR="00AA1C78" w:rsidRPr="006350FD" w:rsidRDefault="00AA1C78" w:rsidP="00AA1C78">
      <w:pPr>
        <w:pStyle w:val="PargrafodaLista"/>
        <w:numPr>
          <w:ilvl w:val="0"/>
          <w:numId w:val="6"/>
        </w:numPr>
        <w:spacing w:before="120" w:line="360" w:lineRule="auto"/>
        <w:jc w:val="both"/>
        <w:rPr>
          <w:rFonts w:ascii="Arial" w:hAnsi="Arial" w:cs="Arial"/>
        </w:rPr>
      </w:pPr>
      <w:r w:rsidRPr="006350FD">
        <w:rPr>
          <w:rFonts w:ascii="Arial" w:hAnsi="Arial" w:cs="Arial"/>
        </w:rPr>
        <w:t>Laudo Técnico (LARS - Laudo de Atendimento aos Requisitos de Saúde) em atendimento a NBR 15784.</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A CESAMA irá designar um empregado para acompanhar o recebimento dos materiais.</w:t>
      </w:r>
    </w:p>
    <w:p w:rsidR="00AA1C78" w:rsidRPr="006350FD" w:rsidRDefault="00AA1C78" w:rsidP="00AA1C78">
      <w:pPr>
        <w:numPr>
          <w:ilvl w:val="2"/>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entrega no local informado no item 7.2.</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AA1C78" w:rsidRPr="006350FD" w:rsidRDefault="00AA1C78" w:rsidP="00AA1C78">
      <w:pPr>
        <w:numPr>
          <w:ilvl w:val="2"/>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AA1C78" w:rsidRPr="006350FD" w:rsidRDefault="00AA1C78" w:rsidP="00AA1C78">
      <w:pPr>
        <w:numPr>
          <w:ilvl w:val="2"/>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Na entrega, os materiais deverão estar com seu prazo de validade decorrido em, no máximo, em 25% (vinte e cinco por cento).</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Na entrega, a CESAMA poderá exigir os laudos informados no item 6.7 deste Termo.</w:t>
      </w:r>
    </w:p>
    <w:p w:rsidR="00AA1C78" w:rsidRPr="006350FD" w:rsidRDefault="00AA1C78" w:rsidP="00AA1C78">
      <w:pPr>
        <w:numPr>
          <w:ilvl w:val="0"/>
          <w:numId w:val="4"/>
        </w:numPr>
        <w:suppressAutoHyphens/>
        <w:autoSpaceDE w:val="0"/>
        <w:autoSpaceDN w:val="0"/>
        <w:adjustRightInd w:val="0"/>
        <w:spacing w:before="480" w:after="0" w:line="360" w:lineRule="auto"/>
        <w:ind w:left="284" w:hanging="284"/>
        <w:jc w:val="both"/>
        <w:rPr>
          <w:rFonts w:ascii="Arial" w:hAnsi="Arial" w:cs="Arial"/>
          <w:b/>
          <w:sz w:val="24"/>
          <w:szCs w:val="24"/>
        </w:rPr>
      </w:pPr>
      <w:r w:rsidRPr="006350FD">
        <w:rPr>
          <w:rFonts w:ascii="Arial" w:hAnsi="Arial" w:cs="Arial"/>
          <w:b/>
          <w:bCs/>
          <w:sz w:val="24"/>
          <w:szCs w:val="24"/>
        </w:rPr>
        <w:lastRenderedPageBreak/>
        <w:t>DA VALIDADE DO REGISTRO DE PREÇOS</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O prazo de vigência da Ata de Registro de Preços é de 12 meses a contar da data da assinatura do Termo de Aceitação (Anexo III do Edital), após a homologação do certame.</w:t>
      </w:r>
    </w:p>
    <w:p w:rsidR="00AA1C78" w:rsidRPr="006350FD" w:rsidRDefault="00AA1C78" w:rsidP="00AA1C78">
      <w:pPr>
        <w:numPr>
          <w:ilvl w:val="2"/>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Sendo o Termo de Aceitação encaminhado em data anterior à homologação do certame, prevalecerá, para fins de validade da Ata de Registro de Preços, a data de homologação da licitação.</w:t>
      </w:r>
    </w:p>
    <w:p w:rsidR="00AA1C78" w:rsidRPr="006350FD" w:rsidRDefault="00AA1C78" w:rsidP="00AA1C78">
      <w:pPr>
        <w:numPr>
          <w:ilvl w:val="0"/>
          <w:numId w:val="4"/>
        </w:numPr>
        <w:suppressAutoHyphens/>
        <w:autoSpaceDE w:val="0"/>
        <w:autoSpaceDN w:val="0"/>
        <w:adjustRightInd w:val="0"/>
        <w:spacing w:before="480" w:after="0" w:line="360" w:lineRule="auto"/>
        <w:ind w:left="284" w:hanging="284"/>
        <w:jc w:val="both"/>
        <w:rPr>
          <w:rFonts w:ascii="Arial" w:hAnsi="Arial" w:cs="Arial"/>
          <w:b/>
          <w:sz w:val="24"/>
          <w:szCs w:val="24"/>
        </w:rPr>
      </w:pPr>
      <w:r w:rsidRPr="006350FD">
        <w:rPr>
          <w:rFonts w:ascii="Arial" w:hAnsi="Arial" w:cs="Arial"/>
          <w:b/>
          <w:bCs/>
          <w:sz w:val="24"/>
          <w:szCs w:val="24"/>
        </w:rPr>
        <w:t>DO PAGAMENTO</w:t>
      </w:r>
    </w:p>
    <w:p w:rsidR="00AA1C78" w:rsidRPr="006350FD" w:rsidRDefault="00AA1C78" w:rsidP="00AA1C78">
      <w:pPr>
        <w:pStyle w:val="Corpodetexto"/>
        <w:numPr>
          <w:ilvl w:val="1"/>
          <w:numId w:val="4"/>
        </w:numPr>
        <w:spacing w:before="120" w:line="360" w:lineRule="auto"/>
        <w:ind w:left="0" w:firstLine="0"/>
        <w:rPr>
          <w:rFonts w:cs="Arial"/>
          <w:sz w:val="24"/>
          <w:szCs w:val="24"/>
        </w:rPr>
      </w:pPr>
      <w:r w:rsidRPr="006350FD">
        <w:rPr>
          <w:rFonts w:cs="Arial"/>
          <w:sz w:val="24"/>
          <w:szCs w:val="24"/>
        </w:rPr>
        <w:t xml:space="preserve">A CESAMA efetuará os pagamentos na primeira </w:t>
      </w:r>
      <w:r w:rsidRPr="006350FD">
        <w:rPr>
          <w:rFonts w:cs="Arial"/>
          <w:iCs/>
          <w:sz w:val="24"/>
          <w:szCs w:val="24"/>
        </w:rPr>
        <w:t xml:space="preserve">quinta-feira em até 30 </w:t>
      </w:r>
      <w:r w:rsidRPr="006350FD">
        <w:rPr>
          <w:rFonts w:cs="Arial"/>
          <w:sz w:val="24"/>
          <w:szCs w:val="24"/>
        </w:rPr>
        <w:t>(trinta)dias após a entrega dos materiais juntamente com a apresentação e aceitação da Nota Fiscal / Fatura pelo departamento competente.</w:t>
      </w:r>
    </w:p>
    <w:p w:rsidR="00AA1C78" w:rsidRPr="006350FD" w:rsidRDefault="00AA1C78" w:rsidP="00AA1C78">
      <w:pPr>
        <w:pStyle w:val="Corpodetexto"/>
        <w:numPr>
          <w:ilvl w:val="1"/>
          <w:numId w:val="4"/>
        </w:numPr>
        <w:spacing w:before="120" w:line="360" w:lineRule="auto"/>
        <w:ind w:left="0" w:firstLine="0"/>
        <w:rPr>
          <w:rFonts w:cs="Arial"/>
          <w:sz w:val="24"/>
          <w:szCs w:val="24"/>
        </w:rPr>
      </w:pPr>
      <w:r w:rsidRPr="006350FD">
        <w:rPr>
          <w:rFonts w:cs="Arial"/>
          <w:sz w:val="24"/>
          <w:szCs w:val="24"/>
        </w:rPr>
        <w:t xml:space="preserve">O pagamento será efetuado através de depósito em conta bancária ou via </w:t>
      </w:r>
      <w:r w:rsidRPr="006350FD">
        <w:rPr>
          <w:rFonts w:cs="Arial"/>
          <w:b/>
          <w:bCs/>
          <w:sz w:val="24"/>
          <w:szCs w:val="24"/>
        </w:rPr>
        <w:t>TED</w:t>
      </w:r>
      <w:r w:rsidRPr="006350FD">
        <w:rPr>
          <w:rFonts w:cs="Arial"/>
          <w:sz w:val="24"/>
          <w:szCs w:val="24"/>
        </w:rPr>
        <w:t xml:space="preserve"> (transferência eletrônica disponível), para valores iguais ou superiores a R$1.000,00 (mil reais), cujas tarifas extras correrão por conta da </w:t>
      </w:r>
      <w:r w:rsidRPr="006350FD">
        <w:rPr>
          <w:rFonts w:cs="Arial"/>
          <w:bCs/>
          <w:sz w:val="24"/>
          <w:szCs w:val="24"/>
        </w:rPr>
        <w:t>empresa fornecedora</w:t>
      </w:r>
      <w:r w:rsidRPr="006350FD">
        <w:rPr>
          <w:rFonts w:cs="Arial"/>
          <w:sz w:val="24"/>
          <w:szCs w:val="24"/>
        </w:rPr>
        <w:t>.</w:t>
      </w:r>
    </w:p>
    <w:p w:rsidR="00AA1C78" w:rsidRPr="006350FD" w:rsidRDefault="00AA1C78" w:rsidP="00AA1C78">
      <w:pPr>
        <w:pStyle w:val="Corpodetexto"/>
        <w:numPr>
          <w:ilvl w:val="2"/>
          <w:numId w:val="4"/>
        </w:numPr>
        <w:spacing w:before="120" w:line="360" w:lineRule="auto"/>
        <w:ind w:left="0" w:firstLine="0"/>
        <w:rPr>
          <w:rFonts w:cs="Arial"/>
          <w:sz w:val="24"/>
          <w:szCs w:val="24"/>
        </w:rPr>
      </w:pPr>
      <w:r w:rsidRPr="006350FD">
        <w:rPr>
          <w:rFonts w:cs="Arial"/>
          <w:sz w:val="24"/>
          <w:szCs w:val="24"/>
        </w:rPr>
        <w:t xml:space="preserve">A Nota Fiscal Eletrônica – NF-e – deverá ser enviada para o e-mail </w:t>
      </w:r>
      <w:hyperlink r:id="rId8" w:history="1">
        <w:r w:rsidRPr="006350FD">
          <w:rPr>
            <w:rStyle w:val="Hyperlink"/>
            <w:rFonts w:cs="Arial"/>
            <w:color w:val="auto"/>
            <w:sz w:val="24"/>
            <w:szCs w:val="24"/>
          </w:rPr>
          <w:t>nfe@cesama.com.br</w:t>
        </w:r>
      </w:hyperlink>
      <w:r w:rsidRPr="006350FD">
        <w:rPr>
          <w:rFonts w:cs="Arial"/>
          <w:sz w:val="24"/>
          <w:szCs w:val="24"/>
        </w:rPr>
        <w:t xml:space="preserve">. </w:t>
      </w:r>
    </w:p>
    <w:p w:rsidR="00AA1C78" w:rsidRPr="006350FD" w:rsidRDefault="00AA1C78" w:rsidP="00AA1C78">
      <w:pPr>
        <w:pStyle w:val="Corpodetexto"/>
        <w:numPr>
          <w:ilvl w:val="2"/>
          <w:numId w:val="4"/>
        </w:numPr>
        <w:spacing w:before="120" w:line="360" w:lineRule="auto"/>
        <w:ind w:left="0" w:firstLine="0"/>
        <w:rPr>
          <w:rFonts w:cs="Arial"/>
          <w:sz w:val="24"/>
          <w:szCs w:val="24"/>
        </w:rPr>
      </w:pPr>
      <w:r w:rsidRPr="006350FD">
        <w:rPr>
          <w:rFonts w:eastAsia="Arial Unicode MS" w:cs="Arial"/>
          <w:iCs/>
          <w:sz w:val="24"/>
          <w:szCs w:val="24"/>
        </w:rPr>
        <w:t xml:space="preserve">Deverá constar na descrição da </w:t>
      </w:r>
      <w:r w:rsidRPr="006350FD">
        <w:rPr>
          <w:rFonts w:cs="Arial"/>
          <w:sz w:val="24"/>
          <w:szCs w:val="24"/>
        </w:rPr>
        <w:t>Nota Fiscal / Fatura</w:t>
      </w:r>
      <w:r w:rsidRPr="006350FD">
        <w:rPr>
          <w:rFonts w:eastAsia="Arial Unicode MS" w:cs="Arial"/>
          <w:iCs/>
          <w:sz w:val="24"/>
          <w:szCs w:val="24"/>
        </w:rPr>
        <w:t xml:space="preserve"> o número da licitação e da Ordem de Compra.</w:t>
      </w:r>
    </w:p>
    <w:p w:rsidR="00AA1C78" w:rsidRPr="006350FD" w:rsidRDefault="00AA1C78" w:rsidP="00AA1C78">
      <w:pPr>
        <w:pStyle w:val="WW-Recuodecorpodetexto2"/>
        <w:numPr>
          <w:ilvl w:val="1"/>
          <w:numId w:val="4"/>
        </w:numPr>
        <w:spacing w:before="120" w:line="360" w:lineRule="auto"/>
        <w:ind w:left="0" w:firstLine="0"/>
        <w:rPr>
          <w:rFonts w:cs="Arial"/>
          <w:sz w:val="24"/>
          <w:szCs w:val="24"/>
        </w:rPr>
      </w:pPr>
      <w:r w:rsidRPr="006350FD">
        <w:rPr>
          <w:rFonts w:cs="Arial"/>
          <w:sz w:val="24"/>
          <w:szCs w:val="24"/>
        </w:rPr>
        <w:t xml:space="preserve">O pagamento </w:t>
      </w:r>
      <w:r w:rsidRPr="006350FD">
        <w:rPr>
          <w:rFonts w:cs="Arial"/>
          <w:b/>
          <w:bCs/>
          <w:sz w:val="24"/>
          <w:szCs w:val="24"/>
        </w:rPr>
        <w:t>SOMENTE</w:t>
      </w:r>
      <w:r w:rsidRPr="006350FD">
        <w:rPr>
          <w:rFonts w:cs="Arial"/>
          <w:sz w:val="24"/>
          <w:szCs w:val="24"/>
        </w:rPr>
        <w:t xml:space="preserve"> será efetuado:</w:t>
      </w:r>
    </w:p>
    <w:p w:rsidR="00AA1C78" w:rsidRPr="006350FD" w:rsidRDefault="00AA1C78" w:rsidP="00AA1C78">
      <w:pPr>
        <w:pStyle w:val="WW-Recuodecorpodetexto2"/>
        <w:numPr>
          <w:ilvl w:val="0"/>
          <w:numId w:val="2"/>
        </w:numPr>
        <w:spacing w:before="120" w:line="360" w:lineRule="auto"/>
        <w:ind w:left="851" w:hanging="284"/>
        <w:rPr>
          <w:rFonts w:cs="Arial"/>
          <w:sz w:val="24"/>
          <w:szCs w:val="24"/>
        </w:rPr>
      </w:pPr>
      <w:r w:rsidRPr="006350FD">
        <w:rPr>
          <w:rFonts w:cs="Arial"/>
          <w:sz w:val="24"/>
          <w:szCs w:val="24"/>
        </w:rPr>
        <w:t>Após a aceitação da Nota Fiscal / Fatura.</w:t>
      </w:r>
    </w:p>
    <w:p w:rsidR="00AA1C78" w:rsidRPr="006350FD" w:rsidRDefault="00AA1C78" w:rsidP="00AA1C78">
      <w:pPr>
        <w:pStyle w:val="WW-Recuodecorpodetexto2"/>
        <w:numPr>
          <w:ilvl w:val="0"/>
          <w:numId w:val="2"/>
        </w:numPr>
        <w:spacing w:before="120" w:line="360" w:lineRule="auto"/>
        <w:ind w:left="851" w:hanging="284"/>
        <w:rPr>
          <w:rFonts w:cs="Arial"/>
          <w:sz w:val="24"/>
          <w:szCs w:val="24"/>
        </w:rPr>
      </w:pPr>
      <w:r w:rsidRPr="006350FD">
        <w:rPr>
          <w:rFonts w:cs="Arial"/>
          <w:sz w:val="24"/>
          <w:szCs w:val="24"/>
        </w:rPr>
        <w:t>Após o recolhimento pela adjudicatária de quaisquer multas que lhe tenham sido impostas em decorrência de inadimplemento contratual.</w:t>
      </w:r>
    </w:p>
    <w:p w:rsidR="00AA1C78" w:rsidRPr="006350FD" w:rsidRDefault="00AA1C78" w:rsidP="00AA1C78">
      <w:pPr>
        <w:pStyle w:val="Corpodetexto2"/>
        <w:numPr>
          <w:ilvl w:val="1"/>
          <w:numId w:val="4"/>
        </w:numPr>
        <w:spacing w:before="120" w:line="360" w:lineRule="auto"/>
        <w:ind w:left="0" w:firstLine="0"/>
        <w:rPr>
          <w:color w:val="auto"/>
          <w:sz w:val="24"/>
          <w:szCs w:val="24"/>
        </w:rPr>
      </w:pPr>
      <w:r w:rsidRPr="006350FD">
        <w:rPr>
          <w:color w:val="auto"/>
          <w:sz w:val="24"/>
          <w:szCs w:val="24"/>
        </w:rPr>
        <w:t>Na Nota Fiscal / Fatura (em duas vias) deverão ser anexadas as certidões atualizadas de regularidade junto ao INSS, ao FGTS e à Justiça do Trabalho.</w:t>
      </w:r>
    </w:p>
    <w:p w:rsidR="00AA1C78" w:rsidRPr="006350FD" w:rsidRDefault="00AA1C78" w:rsidP="00AA1C78">
      <w:pPr>
        <w:pStyle w:val="Corpodetexto2"/>
        <w:numPr>
          <w:ilvl w:val="1"/>
          <w:numId w:val="4"/>
        </w:numPr>
        <w:spacing w:before="120" w:line="360" w:lineRule="auto"/>
        <w:ind w:left="0" w:firstLine="0"/>
        <w:rPr>
          <w:color w:val="auto"/>
          <w:sz w:val="24"/>
          <w:szCs w:val="24"/>
        </w:rPr>
      </w:pPr>
      <w:r w:rsidRPr="006350FD">
        <w:rPr>
          <w:color w:val="auto"/>
          <w:sz w:val="24"/>
          <w:szCs w:val="24"/>
        </w:rPr>
        <w:t>Na eventualidade de aplicação de multas, estas deverão ser liquidadas simultaneamente com parcela vinculada ao evento cujo descumprimento der origem à aplicação da penalidade.</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lastRenderedPageBreak/>
        <w:t>O CNPJ da empresa fornecedora, constante da Nota Fiscal / Fatura, deverá ser o mesmo da documentação apresentada na licitação.</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iCs/>
          <w:sz w:val="24"/>
          <w:szCs w:val="24"/>
        </w:rPr>
      </w:pPr>
      <w:r w:rsidRPr="006350FD">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lang w:val="de-DE"/>
        </w:rPr>
      </w:pPr>
      <w:r w:rsidRPr="006350FD">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6350FD">
        <w:rPr>
          <w:rFonts w:ascii="Arial" w:hAnsi="Arial" w:cs="Arial"/>
          <w:i/>
          <w:iCs/>
          <w:sz w:val="24"/>
          <w:szCs w:val="24"/>
        </w:rPr>
        <w:t>pro rata”</w:t>
      </w:r>
      <w:r w:rsidRPr="006350FD">
        <w:rPr>
          <w:rFonts w:ascii="Arial" w:hAnsi="Arial" w:cs="Arial"/>
          <w:sz w:val="24"/>
          <w:szCs w:val="24"/>
        </w:rPr>
        <w:t xml:space="preserve"> entre a data do vencimento e o efetivo pagamento</w:t>
      </w:r>
      <w:r w:rsidRPr="006350FD">
        <w:rPr>
          <w:rFonts w:ascii="Arial" w:hAnsi="Arial" w:cs="Arial"/>
          <w:sz w:val="24"/>
          <w:szCs w:val="24"/>
          <w:lang w:val="de-DE"/>
        </w:rPr>
        <w:t>.</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A empresa fornecedora não poderá ceder ou dar em garantia, em qualquer hipótese em parte, os créditos de qualquer natureza, decorrentes ou oriundos da Ordem de Compra.</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b/>
          <w:bCs/>
          <w:sz w:val="24"/>
          <w:szCs w:val="24"/>
        </w:rPr>
      </w:pPr>
      <w:r w:rsidRPr="006350FD">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AA1C78" w:rsidRPr="006350FD" w:rsidRDefault="00AA1C78" w:rsidP="00AA1C78">
      <w:pPr>
        <w:numPr>
          <w:ilvl w:val="0"/>
          <w:numId w:val="4"/>
        </w:numPr>
        <w:suppressAutoHyphens/>
        <w:autoSpaceDE w:val="0"/>
        <w:autoSpaceDN w:val="0"/>
        <w:adjustRightInd w:val="0"/>
        <w:spacing w:before="480" w:after="0" w:line="360" w:lineRule="auto"/>
        <w:ind w:left="284" w:hanging="284"/>
        <w:jc w:val="both"/>
        <w:rPr>
          <w:rFonts w:ascii="Arial" w:hAnsi="Arial" w:cs="Arial"/>
          <w:b/>
          <w:sz w:val="24"/>
          <w:szCs w:val="24"/>
        </w:rPr>
      </w:pPr>
      <w:r w:rsidRPr="006350FD">
        <w:rPr>
          <w:rFonts w:ascii="Arial" w:hAnsi="Arial" w:cs="Arial"/>
          <w:b/>
          <w:sz w:val="24"/>
          <w:szCs w:val="24"/>
        </w:rPr>
        <w:t>OBRIGAÇÕES DA FORNECEDORA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 xml:space="preserve">Observar o prazo mínimo de validade dos materiais fornecidos, conforme definido neste Termo. </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Providenciar, imediatamente, a correção das deficiências apontadas pela CESAMA com respeito ao fornecimento do objeto.</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Entregar os materiais dentro das condições estabelecidas e respeitando os prazos fixados.</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lastRenderedPageBreak/>
        <w:t>Cumprir os prazos previstos em Edital ou outros que venham a ser fixados pela CESAMA.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Dirimir qualquer dúvida e prestar esclarecimentos acerca da execução da Ata, durante toda a sua vigência, a pedido da CESAMA.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AA1C78" w:rsidRPr="006350FD" w:rsidRDefault="00AA1C78" w:rsidP="00AA1C78">
      <w:pPr>
        <w:numPr>
          <w:ilvl w:val="0"/>
          <w:numId w:val="4"/>
        </w:numPr>
        <w:suppressAutoHyphens/>
        <w:autoSpaceDE w:val="0"/>
        <w:autoSpaceDN w:val="0"/>
        <w:adjustRightInd w:val="0"/>
        <w:spacing w:before="480" w:after="0" w:line="360" w:lineRule="auto"/>
        <w:ind w:left="284" w:hanging="284"/>
        <w:jc w:val="both"/>
        <w:rPr>
          <w:rFonts w:ascii="Arial" w:hAnsi="Arial" w:cs="Arial"/>
          <w:b/>
          <w:sz w:val="24"/>
          <w:szCs w:val="24"/>
        </w:rPr>
      </w:pPr>
      <w:r w:rsidRPr="006350FD">
        <w:rPr>
          <w:rFonts w:ascii="Arial" w:hAnsi="Arial" w:cs="Arial"/>
          <w:b/>
          <w:sz w:val="24"/>
          <w:szCs w:val="24"/>
        </w:rPr>
        <w:t>OBRIGAÇÕES DA CESAMA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Emitir o(s) pedido(s) através da Ordem de Compra.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Efetuar todos os pagamentos devidos à fornecedora, nas condições estabelecidas.</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Fiscalizar a execução da Ata de Registro de Preços e sua(s) Ordem(ns) de Compra, o que não fará cessar ou diminuir a responsabilidade da fornecedora pelo perfeito cumprimento das obrigações estipuladas, nem por quaisquer danos, inclusive quanto a terceiros, ou por irregularidades constatadas;</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Rejeitar todo e qualquer material de má qualidade e em desconformidade com as especificações deste Termo;</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Efetuar o recebimento provisório e o recebimento definitivo do objeto, por meio do Departamento de Compras e Estoque.</w:t>
      </w:r>
    </w:p>
    <w:p w:rsidR="00AA1C78" w:rsidRPr="006350FD" w:rsidRDefault="00AA1C78" w:rsidP="00AA1C78">
      <w:pPr>
        <w:numPr>
          <w:ilvl w:val="0"/>
          <w:numId w:val="4"/>
        </w:numPr>
        <w:suppressAutoHyphens/>
        <w:spacing w:before="480" w:after="0" w:line="360" w:lineRule="auto"/>
        <w:ind w:left="284" w:hanging="284"/>
        <w:jc w:val="both"/>
        <w:rPr>
          <w:rFonts w:ascii="Arial" w:hAnsi="Arial" w:cs="Arial"/>
          <w:b/>
          <w:sz w:val="24"/>
          <w:szCs w:val="24"/>
        </w:rPr>
      </w:pPr>
      <w:r w:rsidRPr="006350FD">
        <w:rPr>
          <w:rFonts w:ascii="Arial" w:hAnsi="Arial" w:cs="Arial"/>
          <w:b/>
          <w:sz w:val="24"/>
          <w:szCs w:val="24"/>
        </w:rPr>
        <w:t>CRITÉRIO DE JULGAMENTO</w:t>
      </w:r>
    </w:p>
    <w:p w:rsidR="00AA1C78" w:rsidRPr="006350FD" w:rsidRDefault="00AA1C78" w:rsidP="00AA1C78">
      <w:pPr>
        <w:autoSpaceDE w:val="0"/>
        <w:autoSpaceDN w:val="0"/>
        <w:adjustRightInd w:val="0"/>
        <w:spacing w:before="120" w:line="360" w:lineRule="auto"/>
        <w:ind w:firstLine="567"/>
        <w:jc w:val="both"/>
        <w:rPr>
          <w:rFonts w:ascii="Arial" w:eastAsia="Arial Unicode MS" w:hAnsi="Arial" w:cs="Arial"/>
          <w:sz w:val="24"/>
          <w:szCs w:val="24"/>
        </w:rPr>
      </w:pPr>
      <w:r w:rsidRPr="006350FD">
        <w:rPr>
          <w:rFonts w:ascii="Arial" w:eastAsia="Arial Unicode MS" w:hAnsi="Arial" w:cs="Arial"/>
          <w:sz w:val="24"/>
          <w:szCs w:val="24"/>
        </w:rPr>
        <w:t xml:space="preserve">Esta licitação é do tipo MENOR PREÇO sob o critério de julgamento pelo </w:t>
      </w:r>
      <w:r w:rsidRPr="006350FD">
        <w:rPr>
          <w:rFonts w:ascii="Arial" w:eastAsia="Arial Unicode MS" w:hAnsi="Arial" w:cs="Arial"/>
          <w:sz w:val="24"/>
          <w:szCs w:val="24"/>
          <w:u w:val="single"/>
        </w:rPr>
        <w:t>MENOR VALOR UNITÁRIO REGISTRADO POR ITEM,</w:t>
      </w:r>
      <w:r w:rsidR="00B67F19">
        <w:rPr>
          <w:rFonts w:ascii="Arial" w:eastAsia="Arial Unicode MS" w:hAnsi="Arial" w:cs="Arial"/>
          <w:sz w:val="24"/>
          <w:szCs w:val="24"/>
          <w:u w:val="single"/>
        </w:rPr>
        <w:t xml:space="preserve"> </w:t>
      </w:r>
      <w:r w:rsidRPr="006350FD">
        <w:rPr>
          <w:rFonts w:ascii="Arial" w:hAnsi="Arial" w:cs="Arial"/>
          <w:sz w:val="24"/>
          <w:szCs w:val="24"/>
        </w:rPr>
        <w:t>desde que observadas às especificações e demais condições estabelecidas no Edital e seus anexos.</w:t>
      </w:r>
    </w:p>
    <w:p w:rsidR="00AA1C78" w:rsidRPr="006350FD" w:rsidRDefault="00AA1C78" w:rsidP="00AA1C78">
      <w:pPr>
        <w:numPr>
          <w:ilvl w:val="0"/>
          <w:numId w:val="4"/>
        </w:numPr>
        <w:suppressAutoHyphens/>
        <w:spacing w:before="480" w:after="0" w:line="360" w:lineRule="auto"/>
        <w:ind w:left="284" w:hanging="284"/>
        <w:jc w:val="both"/>
        <w:rPr>
          <w:rFonts w:ascii="Arial" w:hAnsi="Arial" w:cs="Arial"/>
          <w:b/>
          <w:sz w:val="24"/>
          <w:szCs w:val="24"/>
        </w:rPr>
      </w:pPr>
      <w:r w:rsidRPr="006350FD">
        <w:rPr>
          <w:rFonts w:ascii="Arial" w:eastAsia="Arial Unicode MS" w:hAnsi="Arial" w:cs="Arial"/>
          <w:b/>
          <w:sz w:val="24"/>
          <w:szCs w:val="24"/>
        </w:rPr>
        <w:t>PENALIDADES</w:t>
      </w:r>
    </w:p>
    <w:p w:rsidR="00AA1C78" w:rsidRDefault="00AA1C78" w:rsidP="00AA1C78">
      <w:pPr>
        <w:spacing w:before="120" w:line="360" w:lineRule="auto"/>
        <w:ind w:firstLine="567"/>
        <w:jc w:val="both"/>
        <w:rPr>
          <w:rFonts w:ascii="Arial" w:hAnsi="Arial" w:cs="Arial"/>
          <w:bCs/>
          <w:sz w:val="24"/>
          <w:szCs w:val="24"/>
        </w:rPr>
      </w:pPr>
      <w:r w:rsidRPr="006350FD">
        <w:rPr>
          <w:rFonts w:ascii="Arial" w:hAnsi="Arial" w:cs="Arial"/>
          <w:bCs/>
          <w:sz w:val="24"/>
          <w:szCs w:val="24"/>
        </w:rPr>
        <w:t>O descumprimento de quaisquer cláusulas estabelecidas neste Termo de Referência sujeitará à aplicação das sanções previstas no edital.</w:t>
      </w:r>
    </w:p>
    <w:p w:rsidR="00AA1C78" w:rsidRPr="006350FD" w:rsidRDefault="00AA1C78" w:rsidP="00AA1C7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AA1C78" w:rsidRPr="006350FD" w:rsidRDefault="00AA1C78" w:rsidP="00AA1C7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AA1C78" w:rsidRPr="006350FD" w:rsidRDefault="00AA1C78" w:rsidP="00AA1C7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AA1C78" w:rsidRPr="006350FD" w:rsidRDefault="00AA1C78" w:rsidP="00AA1C7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AA1C78" w:rsidRPr="006350FD" w:rsidRDefault="00AA1C78" w:rsidP="00AA1C7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AA1C78" w:rsidRPr="006350FD" w:rsidRDefault="00AA1C78" w:rsidP="00AA1C7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AA1C78" w:rsidRPr="006350FD" w:rsidRDefault="00AA1C78" w:rsidP="00AA1C7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AA1C78" w:rsidRPr="006350FD" w:rsidRDefault="00AA1C78" w:rsidP="00AA1C78">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6350FD">
        <w:rPr>
          <w:rFonts w:ascii="Arial" w:hAnsi="Arial" w:cs="Arial"/>
          <w:b/>
          <w:sz w:val="24"/>
          <w:szCs w:val="24"/>
        </w:rPr>
        <w:t>EXIGÊNCIAS PARA HABILITAÇÃO / PROPOSTA</w:t>
      </w:r>
    </w:p>
    <w:p w:rsidR="00AA1C78" w:rsidRPr="006350FD" w:rsidRDefault="00AA1C78" w:rsidP="00AA1C78">
      <w:pPr>
        <w:suppressAutoHyphens/>
        <w:autoSpaceDE w:val="0"/>
        <w:autoSpaceDN w:val="0"/>
        <w:adjustRightInd w:val="0"/>
        <w:spacing w:before="480" w:after="0" w:line="360" w:lineRule="auto"/>
        <w:ind w:left="284"/>
        <w:jc w:val="both"/>
        <w:rPr>
          <w:rFonts w:ascii="Arial" w:hAnsi="Arial" w:cs="Arial"/>
          <w:sz w:val="24"/>
          <w:szCs w:val="24"/>
          <w:u w:val="single"/>
        </w:rPr>
      </w:pPr>
      <w:r w:rsidRPr="006350FD">
        <w:rPr>
          <w:rFonts w:ascii="Arial" w:hAnsi="Arial" w:cs="Arial"/>
          <w:sz w:val="24"/>
          <w:szCs w:val="24"/>
          <w:u w:val="single"/>
        </w:rPr>
        <w:t>Para proposta:</w:t>
      </w:r>
    </w:p>
    <w:p w:rsidR="00AA1C78" w:rsidRPr="006350FD" w:rsidRDefault="00AA1C78" w:rsidP="00AA1C78">
      <w:pPr>
        <w:spacing w:before="120" w:line="360" w:lineRule="auto"/>
        <w:ind w:firstLine="567"/>
        <w:jc w:val="both"/>
        <w:rPr>
          <w:rFonts w:ascii="Arial" w:hAnsi="Arial" w:cs="Arial"/>
          <w:bCs/>
          <w:sz w:val="24"/>
          <w:szCs w:val="24"/>
        </w:rPr>
      </w:pPr>
      <w:r w:rsidRPr="006350FD">
        <w:rPr>
          <w:rFonts w:ascii="Arial" w:hAnsi="Arial" w:cs="Arial"/>
          <w:bCs/>
          <w:sz w:val="24"/>
          <w:szCs w:val="24"/>
        </w:rPr>
        <w:t>Na proposta, deverá ser apresentado, também, o Comprovante de Baixo Risco a Saúde – CBRS, pelo uso do produto químico em tratamento de água para consumo humano, na DMU especificada, assinado pelo fornecedor, conforme Modelo de Documento Aprovado pelo Ministério da Saúde em 17/07/2013 para atendimento a alínea b, do inciso III, do artigo 13 e ao § 5º, do artigo 39 da Portaria 2914/2011, que compõe a Parte I deste Termo de Referência.</w:t>
      </w:r>
    </w:p>
    <w:p w:rsidR="00AA1C78" w:rsidRPr="006350FD" w:rsidRDefault="00AA1C78" w:rsidP="00AA1C78">
      <w:pPr>
        <w:spacing w:before="120" w:line="360" w:lineRule="auto"/>
        <w:ind w:firstLine="567"/>
        <w:jc w:val="both"/>
        <w:rPr>
          <w:rFonts w:ascii="Arial" w:eastAsia="Times New Roman" w:hAnsi="Arial" w:cs="Arial"/>
          <w:sz w:val="24"/>
          <w:szCs w:val="24"/>
          <w:u w:val="single"/>
          <w:lang w:eastAsia="pt-BR"/>
        </w:rPr>
      </w:pPr>
      <w:r w:rsidRPr="006350FD">
        <w:rPr>
          <w:rFonts w:ascii="Arial" w:eastAsia="Times New Roman" w:hAnsi="Arial" w:cs="Arial"/>
          <w:sz w:val="24"/>
          <w:szCs w:val="24"/>
          <w:u w:val="single"/>
          <w:lang w:eastAsia="pt-BR"/>
        </w:rPr>
        <w:t>Exigências para Habilitação:</w:t>
      </w:r>
    </w:p>
    <w:p w:rsidR="00AA1C78" w:rsidRPr="006350FD" w:rsidRDefault="00AA1C78" w:rsidP="00AA1C78">
      <w:pPr>
        <w:pStyle w:val="PargrafodaLista"/>
        <w:numPr>
          <w:ilvl w:val="0"/>
          <w:numId w:val="5"/>
        </w:numPr>
        <w:spacing w:before="120" w:line="360" w:lineRule="auto"/>
        <w:jc w:val="both"/>
        <w:rPr>
          <w:rFonts w:ascii="Arial" w:hAnsi="Arial" w:cs="Arial"/>
          <w:lang w:eastAsia="pt-BR"/>
        </w:rPr>
      </w:pPr>
      <w:r w:rsidRPr="006350FD">
        <w:rPr>
          <w:rFonts w:ascii="Arial" w:hAnsi="Arial" w:cs="Arial"/>
          <w:lang w:eastAsia="pt-BR"/>
        </w:rPr>
        <w:t>Registro ou inscrição da empresa no Conselho Regional de Química (CRQ), referência 201</w:t>
      </w:r>
      <w:r w:rsidR="00596103">
        <w:rPr>
          <w:rFonts w:ascii="Arial" w:hAnsi="Arial" w:cs="Arial"/>
          <w:lang w:eastAsia="pt-BR"/>
        </w:rPr>
        <w:t>9</w:t>
      </w:r>
    </w:p>
    <w:p w:rsidR="00AA1C78" w:rsidRPr="006350FD" w:rsidRDefault="00AA1C78" w:rsidP="00AA1C78">
      <w:pPr>
        <w:pStyle w:val="PargrafodaLista"/>
        <w:numPr>
          <w:ilvl w:val="0"/>
          <w:numId w:val="5"/>
        </w:numPr>
        <w:spacing w:before="120" w:line="360" w:lineRule="auto"/>
        <w:jc w:val="both"/>
        <w:rPr>
          <w:rFonts w:ascii="Arial" w:hAnsi="Arial" w:cs="Arial"/>
          <w:lang w:eastAsia="pt-BR"/>
        </w:rPr>
      </w:pPr>
      <w:r w:rsidRPr="006350FD">
        <w:rPr>
          <w:rFonts w:ascii="Arial" w:hAnsi="Arial" w:cs="Arial"/>
          <w:lang w:eastAsia="pt-BR"/>
        </w:rPr>
        <w:t>No mínimo, 01 (um) atestado de capacidade técnica fornecido por pessoa jurídica de direito público ou privado, comprovando ter a empresa licitante fornecido materiais compatíveis com características semelhantes ao objeto desta licitação. O atestado, contendo a identificação do signatário, deve ser apresentado em papel timbrado da pessoa jurídica e deve indicar os materiais e os prazos das atividades executadas ou em execução pela licitante.</w:t>
      </w:r>
    </w:p>
    <w:p w:rsidR="00AA1C78" w:rsidRPr="006350FD" w:rsidRDefault="00AA1C78" w:rsidP="00AA1C78">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6350FD">
        <w:rPr>
          <w:rFonts w:ascii="Arial" w:hAnsi="Arial" w:cs="Arial"/>
          <w:b/>
          <w:sz w:val="24"/>
          <w:szCs w:val="24"/>
        </w:rPr>
        <w:t>DISPOSIÇÕES GERAIS</w:t>
      </w:r>
    </w:p>
    <w:p w:rsidR="00AA1C78" w:rsidRPr="006350FD" w:rsidRDefault="00AA1C78" w:rsidP="00AA1C78">
      <w:pPr>
        <w:numPr>
          <w:ilvl w:val="1"/>
          <w:numId w:val="3"/>
        </w:numPr>
        <w:suppressAutoHyphens/>
        <w:spacing w:before="120" w:after="0" w:line="360" w:lineRule="auto"/>
        <w:ind w:left="1" w:firstLine="0"/>
        <w:jc w:val="both"/>
        <w:rPr>
          <w:rFonts w:ascii="Arial" w:hAnsi="Arial" w:cs="Arial"/>
          <w:bCs/>
          <w:sz w:val="24"/>
          <w:szCs w:val="24"/>
        </w:rPr>
      </w:pPr>
      <w:r w:rsidRPr="006350FD">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A1C78" w:rsidRPr="006350FD" w:rsidRDefault="00AA1C78" w:rsidP="00AA1C78">
      <w:pPr>
        <w:numPr>
          <w:ilvl w:val="1"/>
          <w:numId w:val="3"/>
        </w:numPr>
        <w:suppressAutoHyphens/>
        <w:spacing w:before="120" w:after="0" w:line="360" w:lineRule="auto"/>
        <w:ind w:left="1" w:firstLine="0"/>
        <w:jc w:val="both"/>
        <w:rPr>
          <w:rFonts w:ascii="Arial" w:hAnsi="Arial" w:cs="Arial"/>
          <w:bCs/>
          <w:sz w:val="24"/>
          <w:szCs w:val="24"/>
        </w:rPr>
      </w:pPr>
      <w:r w:rsidRPr="006350FD">
        <w:rPr>
          <w:rFonts w:ascii="Arial" w:hAnsi="Arial" w:cs="Arial"/>
          <w:bCs/>
          <w:sz w:val="24"/>
          <w:szCs w:val="24"/>
        </w:rPr>
        <w:lastRenderedPageBreak/>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AA1C78" w:rsidRPr="006350FD" w:rsidRDefault="00AA1C78" w:rsidP="00AA1C78">
      <w:pPr>
        <w:numPr>
          <w:ilvl w:val="1"/>
          <w:numId w:val="3"/>
        </w:numPr>
        <w:suppressAutoHyphens/>
        <w:spacing w:before="120" w:after="0" w:line="360" w:lineRule="auto"/>
        <w:ind w:left="1" w:firstLine="0"/>
        <w:jc w:val="both"/>
        <w:rPr>
          <w:rFonts w:ascii="Arial" w:hAnsi="Arial" w:cs="Arial"/>
          <w:bCs/>
          <w:sz w:val="24"/>
          <w:szCs w:val="24"/>
        </w:rPr>
      </w:pPr>
      <w:r w:rsidRPr="006350FD">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AA1C78" w:rsidRPr="006350FD" w:rsidRDefault="00AA1C78" w:rsidP="00AA1C78">
      <w:pPr>
        <w:numPr>
          <w:ilvl w:val="1"/>
          <w:numId w:val="3"/>
        </w:numPr>
        <w:suppressAutoHyphens/>
        <w:spacing w:before="120" w:after="0" w:line="360" w:lineRule="auto"/>
        <w:ind w:left="1" w:firstLine="0"/>
        <w:jc w:val="both"/>
        <w:rPr>
          <w:rFonts w:ascii="Arial" w:hAnsi="Arial" w:cs="Arial"/>
          <w:bCs/>
          <w:sz w:val="24"/>
          <w:szCs w:val="24"/>
        </w:rPr>
      </w:pPr>
      <w:r w:rsidRPr="006350FD">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AA1C78" w:rsidRPr="006350FD" w:rsidRDefault="00AA1C78" w:rsidP="00AA1C78">
      <w:pPr>
        <w:numPr>
          <w:ilvl w:val="1"/>
          <w:numId w:val="3"/>
        </w:numPr>
        <w:suppressAutoHyphens/>
        <w:spacing w:before="120" w:after="0" w:line="360" w:lineRule="auto"/>
        <w:ind w:left="1" w:firstLine="0"/>
        <w:jc w:val="both"/>
        <w:rPr>
          <w:rFonts w:ascii="Arial" w:hAnsi="Arial" w:cs="Arial"/>
          <w:bCs/>
          <w:sz w:val="24"/>
          <w:szCs w:val="24"/>
        </w:rPr>
      </w:pPr>
      <w:r w:rsidRPr="006350FD">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AA1C78" w:rsidRPr="006350FD" w:rsidRDefault="00AA1C78" w:rsidP="00AA1C78">
      <w:pPr>
        <w:numPr>
          <w:ilvl w:val="1"/>
          <w:numId w:val="3"/>
        </w:numPr>
        <w:suppressAutoHyphens/>
        <w:spacing w:before="120" w:after="0" w:line="360" w:lineRule="auto"/>
        <w:ind w:left="1" w:firstLine="0"/>
        <w:jc w:val="both"/>
        <w:rPr>
          <w:rFonts w:ascii="Arial" w:hAnsi="Arial" w:cs="Arial"/>
          <w:bCs/>
          <w:sz w:val="24"/>
          <w:szCs w:val="24"/>
        </w:rPr>
      </w:pPr>
      <w:r w:rsidRPr="006350FD">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A1C78" w:rsidRPr="006350FD" w:rsidRDefault="00AA1C78" w:rsidP="00AA1C78">
      <w:pPr>
        <w:numPr>
          <w:ilvl w:val="1"/>
          <w:numId w:val="3"/>
        </w:numPr>
        <w:suppressAutoHyphens/>
        <w:spacing w:before="120" w:after="0" w:line="360" w:lineRule="auto"/>
        <w:ind w:left="0" w:firstLine="0"/>
        <w:jc w:val="both"/>
        <w:rPr>
          <w:rFonts w:ascii="Arial" w:hAnsi="Arial" w:cs="Arial"/>
          <w:b/>
          <w:bCs/>
          <w:sz w:val="24"/>
          <w:szCs w:val="24"/>
        </w:rPr>
      </w:pPr>
      <w:r w:rsidRPr="006350FD">
        <w:rPr>
          <w:rFonts w:ascii="Arial" w:hAnsi="Arial" w:cs="Arial"/>
          <w:bCs/>
          <w:sz w:val="24"/>
          <w:szCs w:val="24"/>
        </w:rPr>
        <w:t xml:space="preserve">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w:t>
      </w:r>
      <w:r w:rsidRPr="006350FD">
        <w:rPr>
          <w:rFonts w:ascii="Arial" w:hAnsi="Arial" w:cs="Arial"/>
          <w:bCs/>
          <w:sz w:val="24"/>
          <w:szCs w:val="24"/>
        </w:rPr>
        <w:lastRenderedPageBreak/>
        <w:t>sob pena de responsabilização administrativa, civil ou criminal, nos termos da legislação.</w:t>
      </w:r>
    </w:p>
    <w:p w:rsidR="00AA1C78" w:rsidRPr="006350FD" w:rsidRDefault="00AA1C78" w:rsidP="00AA1C78">
      <w:pPr>
        <w:numPr>
          <w:ilvl w:val="1"/>
          <w:numId w:val="3"/>
        </w:numPr>
        <w:suppressAutoHyphens/>
        <w:spacing w:before="120" w:after="0" w:line="360" w:lineRule="auto"/>
        <w:ind w:left="0" w:firstLine="0"/>
        <w:jc w:val="both"/>
        <w:rPr>
          <w:rFonts w:ascii="Arial" w:hAnsi="Arial" w:cs="Arial"/>
          <w:b/>
          <w:bCs/>
          <w:sz w:val="24"/>
          <w:szCs w:val="24"/>
        </w:rPr>
      </w:pPr>
      <w:r w:rsidRPr="006350FD">
        <w:rPr>
          <w:rFonts w:ascii="Arial" w:hAnsi="Arial" w:cs="Arial"/>
          <w:bCs/>
          <w:sz w:val="24"/>
          <w:szCs w:val="24"/>
        </w:rPr>
        <w:t>As possíveis e futuras contratações serão formalizadas mediante emissão de Ordem de Compra, nos termos do art. 137, inciso II, do RILC.</w:t>
      </w:r>
    </w:p>
    <w:p w:rsidR="00AA1C78" w:rsidRPr="006350FD" w:rsidRDefault="00AA1C78" w:rsidP="00AA1C78">
      <w:pPr>
        <w:numPr>
          <w:ilvl w:val="1"/>
          <w:numId w:val="3"/>
        </w:numPr>
        <w:suppressAutoHyphens/>
        <w:spacing w:before="120" w:after="0" w:line="360" w:lineRule="auto"/>
        <w:ind w:left="0" w:firstLine="0"/>
        <w:jc w:val="both"/>
        <w:rPr>
          <w:rFonts w:ascii="Arial" w:hAnsi="Arial" w:cs="Arial"/>
          <w:b/>
          <w:bCs/>
          <w:sz w:val="24"/>
          <w:szCs w:val="24"/>
        </w:rPr>
      </w:pPr>
      <w:r w:rsidRPr="006350FD">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A1C78" w:rsidRPr="001C591C" w:rsidRDefault="00AA1C78" w:rsidP="00AA1C78">
      <w:pPr>
        <w:spacing w:before="120"/>
        <w:ind w:left="2268"/>
        <w:jc w:val="both"/>
        <w:rPr>
          <w:rFonts w:ascii="Arial" w:hAnsi="Arial" w:cs="Arial"/>
          <w:b/>
          <w:bCs/>
          <w:sz w:val="20"/>
          <w:szCs w:val="20"/>
        </w:rPr>
      </w:pPr>
      <w:r w:rsidRPr="001C591C">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AA1C78" w:rsidRPr="006350FD" w:rsidRDefault="00AA1C78" w:rsidP="00AA1C78">
      <w:pPr>
        <w:spacing w:before="60" w:after="60" w:line="320" w:lineRule="exact"/>
        <w:ind w:left="1"/>
        <w:jc w:val="both"/>
        <w:rPr>
          <w:rFonts w:ascii="Arial" w:hAnsi="Arial" w:cs="Arial"/>
          <w:b/>
          <w:bCs/>
          <w:sz w:val="24"/>
          <w:szCs w:val="24"/>
        </w:rPr>
      </w:pPr>
    </w:p>
    <w:p w:rsidR="00AA1C78" w:rsidRPr="006350FD" w:rsidRDefault="00AA1C78" w:rsidP="00AA1C78">
      <w:pPr>
        <w:spacing w:before="60" w:after="60" w:line="320" w:lineRule="exact"/>
        <w:ind w:left="1"/>
        <w:jc w:val="center"/>
        <w:rPr>
          <w:rFonts w:ascii="Arial" w:hAnsi="Arial" w:cs="Arial"/>
          <w:bCs/>
          <w:sz w:val="24"/>
          <w:szCs w:val="24"/>
        </w:rPr>
      </w:pPr>
      <w:r w:rsidRPr="006350FD">
        <w:rPr>
          <w:rFonts w:ascii="Arial" w:hAnsi="Arial" w:cs="Arial"/>
          <w:bCs/>
          <w:sz w:val="24"/>
          <w:szCs w:val="24"/>
        </w:rPr>
        <w:t xml:space="preserve">JUIZ DE FORA, </w:t>
      </w:r>
      <w:r w:rsidR="00C822C6">
        <w:rPr>
          <w:rFonts w:ascii="Arial" w:hAnsi="Arial" w:cs="Arial"/>
          <w:bCs/>
          <w:sz w:val="24"/>
          <w:szCs w:val="24"/>
        </w:rPr>
        <w:t>28</w:t>
      </w:r>
      <w:r w:rsidRPr="006350FD">
        <w:rPr>
          <w:rFonts w:ascii="Arial" w:hAnsi="Arial" w:cs="Arial"/>
          <w:bCs/>
          <w:sz w:val="24"/>
          <w:szCs w:val="24"/>
        </w:rPr>
        <w:t xml:space="preserve"> FEVEREIRO DE 2019.</w:t>
      </w:r>
    </w:p>
    <w:p w:rsidR="00AA1C78" w:rsidRDefault="00AA1C78" w:rsidP="00AA1C78">
      <w:pPr>
        <w:spacing w:before="60" w:after="60" w:line="320" w:lineRule="exact"/>
        <w:ind w:left="1"/>
        <w:jc w:val="center"/>
        <w:rPr>
          <w:rFonts w:ascii="Arial" w:hAnsi="Arial" w:cs="Arial"/>
          <w:b/>
          <w:bCs/>
          <w:sz w:val="24"/>
          <w:szCs w:val="24"/>
        </w:rPr>
      </w:pPr>
    </w:p>
    <w:p w:rsidR="008A028F" w:rsidRDefault="008A028F" w:rsidP="00AA1C78">
      <w:pPr>
        <w:spacing w:before="60" w:after="60" w:line="320" w:lineRule="exact"/>
        <w:ind w:left="1"/>
        <w:jc w:val="center"/>
        <w:rPr>
          <w:rFonts w:ascii="Arial" w:hAnsi="Arial" w:cs="Arial"/>
          <w:b/>
          <w:bCs/>
          <w:sz w:val="24"/>
          <w:szCs w:val="24"/>
        </w:rPr>
      </w:pPr>
    </w:p>
    <w:p w:rsidR="00046BFD" w:rsidRDefault="00046BFD" w:rsidP="00AA1C78">
      <w:pPr>
        <w:spacing w:before="60" w:after="60" w:line="320" w:lineRule="exact"/>
        <w:ind w:left="1"/>
        <w:jc w:val="center"/>
        <w:rPr>
          <w:rFonts w:ascii="Arial" w:hAnsi="Arial" w:cs="Arial"/>
          <w:b/>
          <w:bCs/>
          <w:sz w:val="24"/>
          <w:szCs w:val="24"/>
        </w:rPr>
      </w:pPr>
    </w:p>
    <w:p w:rsidR="00046BFD" w:rsidRPr="006350FD" w:rsidRDefault="00181327" w:rsidP="00AA1C78">
      <w:pPr>
        <w:spacing w:before="60" w:after="60" w:line="320" w:lineRule="exact"/>
        <w:ind w:left="1"/>
        <w:jc w:val="center"/>
        <w:rPr>
          <w:rFonts w:ascii="Arial" w:hAnsi="Arial" w:cs="Arial"/>
          <w:b/>
          <w:bCs/>
          <w:sz w:val="24"/>
          <w:szCs w:val="24"/>
        </w:rPr>
      </w:pPr>
      <w:r>
        <w:rPr>
          <w:rFonts w:ascii="Arial" w:hAnsi="Arial" w:cs="Arial"/>
          <w:b/>
          <w:bCs/>
          <w:sz w:val="24"/>
          <w:szCs w:val="24"/>
        </w:rPr>
        <w:t>(assinado no original)</w:t>
      </w:r>
    </w:p>
    <w:p w:rsidR="00AA1C78" w:rsidRPr="006350FD" w:rsidRDefault="00AA1C78" w:rsidP="00AA1C78">
      <w:pPr>
        <w:spacing w:before="60" w:after="60" w:line="320" w:lineRule="exact"/>
        <w:ind w:left="1"/>
        <w:jc w:val="center"/>
        <w:rPr>
          <w:rFonts w:ascii="Arial" w:hAnsi="Arial" w:cs="Arial"/>
          <w:b/>
          <w:bCs/>
          <w:sz w:val="24"/>
          <w:szCs w:val="24"/>
        </w:rPr>
      </w:pPr>
      <w:r w:rsidRPr="006350FD">
        <w:rPr>
          <w:rFonts w:ascii="Arial" w:hAnsi="Arial" w:cs="Arial"/>
          <w:b/>
          <w:bCs/>
          <w:sz w:val="24"/>
          <w:szCs w:val="24"/>
        </w:rPr>
        <w:t>LUCAS TADEU OLIVEIRA FERNANDES</w:t>
      </w:r>
    </w:p>
    <w:p w:rsidR="00AA1C78" w:rsidRPr="006350FD" w:rsidRDefault="00AA1C78" w:rsidP="00AA1C78">
      <w:pPr>
        <w:spacing w:before="60" w:after="60" w:line="320" w:lineRule="exact"/>
        <w:ind w:left="1"/>
        <w:jc w:val="center"/>
        <w:rPr>
          <w:rFonts w:ascii="Arial" w:hAnsi="Arial" w:cs="Arial"/>
          <w:b/>
          <w:bCs/>
          <w:sz w:val="24"/>
          <w:szCs w:val="24"/>
        </w:rPr>
      </w:pPr>
      <w:r w:rsidRPr="006350FD">
        <w:rPr>
          <w:rFonts w:ascii="Arial" w:hAnsi="Arial" w:cs="Arial"/>
          <w:b/>
          <w:bCs/>
          <w:sz w:val="24"/>
          <w:szCs w:val="24"/>
        </w:rPr>
        <w:t>DEPARTAMENTO DE TRATAMENTO DE ÁGUA</w:t>
      </w:r>
    </w:p>
    <w:p w:rsidR="00AA1C78" w:rsidRDefault="00AA1C78" w:rsidP="00AA1C78">
      <w:pPr>
        <w:spacing w:before="60" w:after="60" w:line="320" w:lineRule="exact"/>
        <w:ind w:left="1"/>
        <w:jc w:val="center"/>
        <w:rPr>
          <w:rFonts w:ascii="Arial" w:hAnsi="Arial" w:cs="Arial"/>
          <w:b/>
          <w:bCs/>
          <w:sz w:val="24"/>
          <w:szCs w:val="24"/>
        </w:rPr>
      </w:pPr>
    </w:p>
    <w:p w:rsidR="00046BFD" w:rsidRDefault="00046BFD" w:rsidP="00AA1C78">
      <w:pPr>
        <w:spacing w:before="60" w:after="60" w:line="320" w:lineRule="exact"/>
        <w:ind w:left="1"/>
        <w:jc w:val="center"/>
        <w:rPr>
          <w:rFonts w:ascii="Arial" w:hAnsi="Arial" w:cs="Arial"/>
          <w:b/>
          <w:bCs/>
          <w:sz w:val="24"/>
          <w:szCs w:val="24"/>
        </w:rPr>
      </w:pPr>
    </w:p>
    <w:p w:rsidR="00046BFD" w:rsidRDefault="00046BFD" w:rsidP="00AA1C78">
      <w:pPr>
        <w:spacing w:before="60" w:after="60" w:line="320" w:lineRule="exact"/>
        <w:ind w:left="1"/>
        <w:jc w:val="center"/>
        <w:rPr>
          <w:rFonts w:ascii="Arial" w:hAnsi="Arial" w:cs="Arial"/>
          <w:b/>
          <w:bCs/>
          <w:sz w:val="24"/>
          <w:szCs w:val="24"/>
        </w:rPr>
      </w:pPr>
    </w:p>
    <w:p w:rsidR="008A028F" w:rsidRPr="006350FD" w:rsidRDefault="00181327" w:rsidP="00AA1C78">
      <w:pPr>
        <w:spacing w:before="60" w:after="60" w:line="320" w:lineRule="exact"/>
        <w:ind w:left="1"/>
        <w:jc w:val="center"/>
        <w:rPr>
          <w:rFonts w:ascii="Arial" w:hAnsi="Arial" w:cs="Arial"/>
          <w:b/>
          <w:bCs/>
          <w:sz w:val="24"/>
          <w:szCs w:val="24"/>
        </w:rPr>
      </w:pPr>
      <w:r>
        <w:rPr>
          <w:rFonts w:ascii="Arial" w:hAnsi="Arial" w:cs="Arial"/>
          <w:b/>
          <w:bCs/>
          <w:sz w:val="24"/>
          <w:szCs w:val="24"/>
        </w:rPr>
        <w:t>(assinado no original)</w:t>
      </w:r>
    </w:p>
    <w:p w:rsidR="00AA1C78" w:rsidRPr="006350FD" w:rsidRDefault="00AA1C78" w:rsidP="00AA1C78">
      <w:pPr>
        <w:spacing w:before="60" w:after="60" w:line="320" w:lineRule="exact"/>
        <w:ind w:left="1"/>
        <w:jc w:val="center"/>
        <w:rPr>
          <w:rFonts w:ascii="Arial" w:hAnsi="Arial" w:cs="Arial"/>
          <w:b/>
          <w:bCs/>
          <w:sz w:val="24"/>
          <w:szCs w:val="24"/>
        </w:rPr>
      </w:pPr>
      <w:r w:rsidRPr="006350FD">
        <w:rPr>
          <w:rFonts w:ascii="Arial" w:hAnsi="Arial" w:cs="Arial"/>
          <w:b/>
          <w:bCs/>
          <w:sz w:val="24"/>
          <w:szCs w:val="24"/>
        </w:rPr>
        <w:t>FRANCISCO DE ASSIS ARAÚJO</w:t>
      </w:r>
    </w:p>
    <w:p w:rsidR="00AA1C78" w:rsidRPr="006350FD" w:rsidRDefault="00AA1C78" w:rsidP="00AA1C78">
      <w:pPr>
        <w:spacing w:before="60" w:after="60" w:line="320" w:lineRule="exact"/>
        <w:ind w:left="1"/>
        <w:jc w:val="center"/>
        <w:rPr>
          <w:rFonts w:ascii="Arial" w:hAnsi="Arial" w:cs="Arial"/>
          <w:b/>
          <w:bCs/>
          <w:sz w:val="24"/>
          <w:szCs w:val="24"/>
        </w:rPr>
      </w:pPr>
      <w:r w:rsidRPr="006350FD">
        <w:rPr>
          <w:rFonts w:ascii="Arial" w:hAnsi="Arial" w:cs="Arial"/>
          <w:b/>
          <w:bCs/>
          <w:sz w:val="24"/>
          <w:szCs w:val="24"/>
        </w:rPr>
        <w:t>GERÊNCIA DE OPERAÇÕES</w:t>
      </w:r>
    </w:p>
    <w:p w:rsidR="00AA1C78" w:rsidRDefault="00AA1C78" w:rsidP="00AA1C78">
      <w:pPr>
        <w:spacing w:before="60" w:after="60" w:line="320" w:lineRule="exact"/>
        <w:ind w:left="1"/>
        <w:jc w:val="center"/>
        <w:rPr>
          <w:rFonts w:ascii="Arial" w:hAnsi="Arial" w:cs="Arial"/>
          <w:b/>
          <w:bCs/>
          <w:sz w:val="24"/>
          <w:szCs w:val="24"/>
        </w:rPr>
      </w:pPr>
    </w:p>
    <w:p w:rsidR="008A028F" w:rsidRDefault="008A028F" w:rsidP="00AA1C78">
      <w:pPr>
        <w:spacing w:before="60" w:after="60" w:line="320" w:lineRule="exact"/>
        <w:ind w:left="1"/>
        <w:jc w:val="center"/>
        <w:rPr>
          <w:rFonts w:ascii="Arial" w:hAnsi="Arial" w:cs="Arial"/>
          <w:b/>
          <w:bCs/>
          <w:sz w:val="24"/>
          <w:szCs w:val="24"/>
        </w:rPr>
      </w:pPr>
    </w:p>
    <w:p w:rsidR="00046BFD" w:rsidRDefault="00046BFD" w:rsidP="00AA1C78">
      <w:pPr>
        <w:spacing w:before="60" w:after="60" w:line="320" w:lineRule="exact"/>
        <w:ind w:left="1"/>
        <w:jc w:val="center"/>
        <w:rPr>
          <w:rFonts w:ascii="Arial" w:hAnsi="Arial" w:cs="Arial"/>
          <w:b/>
          <w:bCs/>
          <w:sz w:val="24"/>
          <w:szCs w:val="24"/>
        </w:rPr>
      </w:pPr>
    </w:p>
    <w:p w:rsidR="00046BFD" w:rsidRPr="006350FD" w:rsidRDefault="00181327" w:rsidP="00AA1C78">
      <w:pPr>
        <w:spacing w:before="60" w:after="60" w:line="320" w:lineRule="exact"/>
        <w:ind w:left="1"/>
        <w:jc w:val="center"/>
        <w:rPr>
          <w:rFonts w:ascii="Arial" w:hAnsi="Arial" w:cs="Arial"/>
          <w:b/>
          <w:bCs/>
          <w:sz w:val="24"/>
          <w:szCs w:val="24"/>
        </w:rPr>
      </w:pPr>
      <w:r>
        <w:rPr>
          <w:rFonts w:ascii="Arial" w:hAnsi="Arial" w:cs="Arial"/>
          <w:b/>
          <w:bCs/>
          <w:sz w:val="24"/>
          <w:szCs w:val="24"/>
        </w:rPr>
        <w:t>(assinado no original)</w:t>
      </w:r>
    </w:p>
    <w:p w:rsidR="00AA1C78" w:rsidRPr="006350FD" w:rsidRDefault="00AA1C78" w:rsidP="00AA1C78">
      <w:pPr>
        <w:spacing w:before="60" w:after="60" w:line="320" w:lineRule="exact"/>
        <w:ind w:left="1"/>
        <w:jc w:val="center"/>
        <w:rPr>
          <w:rFonts w:ascii="Arial" w:hAnsi="Arial" w:cs="Arial"/>
          <w:b/>
          <w:bCs/>
          <w:sz w:val="24"/>
          <w:szCs w:val="24"/>
        </w:rPr>
      </w:pPr>
      <w:r w:rsidRPr="006350FD">
        <w:rPr>
          <w:rFonts w:ascii="Arial" w:hAnsi="Arial" w:cs="Arial"/>
          <w:b/>
          <w:bCs/>
          <w:sz w:val="24"/>
          <w:szCs w:val="24"/>
        </w:rPr>
        <w:t>MÁRCIO AUGUSTO PESSOA AZEVEDO</w:t>
      </w:r>
    </w:p>
    <w:p w:rsidR="001F6E9D" w:rsidRPr="006350FD" w:rsidRDefault="00AA1C78" w:rsidP="00046BFD">
      <w:pPr>
        <w:spacing w:before="60" w:after="60" w:line="320" w:lineRule="exact"/>
        <w:ind w:left="1"/>
        <w:jc w:val="center"/>
        <w:rPr>
          <w:b/>
          <w:sz w:val="20"/>
          <w:szCs w:val="20"/>
        </w:rPr>
      </w:pPr>
      <w:r w:rsidRPr="006350FD">
        <w:rPr>
          <w:rFonts w:ascii="Arial" w:hAnsi="Arial" w:cs="Arial"/>
          <w:b/>
          <w:bCs/>
          <w:sz w:val="24"/>
          <w:szCs w:val="24"/>
        </w:rPr>
        <w:t>DIRETORIA TÉCNICO OPERACIONAL</w:t>
      </w:r>
    </w:p>
    <w:p w:rsidR="001C591C" w:rsidRDefault="001C591C">
      <w:pPr>
        <w:rPr>
          <w:b/>
          <w:sz w:val="20"/>
          <w:szCs w:val="20"/>
        </w:rPr>
      </w:pPr>
      <w:r>
        <w:rPr>
          <w:b/>
          <w:sz w:val="20"/>
          <w:szCs w:val="20"/>
        </w:rPr>
        <w:br w:type="page"/>
      </w:r>
    </w:p>
    <w:p w:rsidR="00AA1C78" w:rsidRPr="009A6DEE" w:rsidRDefault="00AA1C78" w:rsidP="00AA1C78">
      <w:pPr>
        <w:spacing w:line="276" w:lineRule="auto"/>
        <w:jc w:val="center"/>
        <w:rPr>
          <w:rFonts w:cs="Arial"/>
          <w:b/>
          <w:bCs/>
          <w:sz w:val="20"/>
          <w:szCs w:val="20"/>
        </w:rPr>
      </w:pPr>
      <w:r w:rsidRPr="009A6DEE">
        <w:rPr>
          <w:b/>
          <w:sz w:val="20"/>
          <w:szCs w:val="20"/>
        </w:rPr>
        <w:lastRenderedPageBreak/>
        <w:t>TERMO DE REFERÊNCIA – PARTE I</w:t>
      </w:r>
    </w:p>
    <w:p w:rsidR="00AA1C78" w:rsidRPr="009A6DEE" w:rsidRDefault="00AA1C78" w:rsidP="00AA1C78">
      <w:pPr>
        <w:autoSpaceDE w:val="0"/>
        <w:autoSpaceDN w:val="0"/>
        <w:adjustRightInd w:val="0"/>
        <w:spacing w:line="276" w:lineRule="auto"/>
        <w:jc w:val="both"/>
        <w:rPr>
          <w:rFonts w:cs="Arial"/>
          <w:b/>
          <w:bCs/>
          <w:sz w:val="20"/>
          <w:szCs w:val="20"/>
        </w:rPr>
      </w:pPr>
      <w:r w:rsidRPr="009A6DEE">
        <w:rPr>
          <w:rFonts w:cs="Arial"/>
          <w:b/>
          <w:bCs/>
          <w:sz w:val="20"/>
          <w:szCs w:val="20"/>
        </w:rPr>
        <w:t>Comprovação de Baixo Risco a Saúde pelo uso do produto químico em tratamento de água para consumo humano</w:t>
      </w:r>
    </w:p>
    <w:p w:rsidR="00AA1C78" w:rsidRPr="009A6DEE" w:rsidRDefault="00AA1C78" w:rsidP="00AA1C78">
      <w:pPr>
        <w:autoSpaceDE w:val="0"/>
        <w:autoSpaceDN w:val="0"/>
        <w:adjustRightInd w:val="0"/>
        <w:spacing w:line="276" w:lineRule="auto"/>
        <w:jc w:val="both"/>
        <w:rPr>
          <w:rFonts w:cs="Arial"/>
          <w:sz w:val="20"/>
          <w:szCs w:val="20"/>
        </w:rPr>
      </w:pPr>
      <w:r w:rsidRPr="009A6DEE">
        <w:rPr>
          <w:rFonts w:cs="Arial"/>
          <w:b/>
          <w:bCs/>
          <w:sz w:val="20"/>
          <w:szCs w:val="20"/>
        </w:rPr>
        <w:t xml:space="preserve">CBRS </w:t>
      </w:r>
      <w:r w:rsidRPr="009A6DEE">
        <w:rPr>
          <w:rFonts w:cs="Arial"/>
          <w:sz w:val="20"/>
          <w:szCs w:val="20"/>
        </w:rPr>
        <w:t>nº ________________</w:t>
      </w:r>
    </w:p>
    <w:p w:rsidR="00AA1C78" w:rsidRPr="009A6DEE" w:rsidRDefault="00AA1C78" w:rsidP="00AA1C78">
      <w:pPr>
        <w:autoSpaceDE w:val="0"/>
        <w:autoSpaceDN w:val="0"/>
        <w:adjustRightInd w:val="0"/>
        <w:spacing w:line="276" w:lineRule="auto"/>
        <w:jc w:val="both"/>
        <w:rPr>
          <w:rFonts w:cs="Arial"/>
          <w:sz w:val="20"/>
          <w:szCs w:val="20"/>
        </w:rPr>
      </w:pPr>
      <w:r w:rsidRPr="009A6DEE">
        <w:rPr>
          <w:rFonts w:cs="Arial"/>
          <w:sz w:val="20"/>
          <w:szCs w:val="20"/>
        </w:rPr>
        <w:t xml:space="preserve">Em atendimento aos critérios nacionalmente estabelecidos para atendimento da alínea b, do inciso III, do artigo 13 e ao § 5º, do artigo 39 da Portaria 2914 de 12 de dezembro de 2011, comprovamos para os devidos fins que o produto químico abaixo relacionado fornecido pela Empresa denominada </w:t>
      </w:r>
      <w:r w:rsidRPr="009A6DEE">
        <w:rPr>
          <w:rFonts w:cs="Arial"/>
          <w:sz w:val="20"/>
          <w:szCs w:val="20"/>
          <w:u w:val="single"/>
        </w:rPr>
        <w:t>_______________________________</w:t>
      </w:r>
      <w:r w:rsidRPr="009A6DEE">
        <w:rPr>
          <w:rFonts w:cs="Arial"/>
          <w:sz w:val="20"/>
          <w:szCs w:val="20"/>
        </w:rPr>
        <w:t xml:space="preserve">, sediada à </w:t>
      </w:r>
      <w:r w:rsidRPr="009A6DEE">
        <w:rPr>
          <w:rFonts w:cs="Arial"/>
          <w:sz w:val="20"/>
          <w:szCs w:val="20"/>
          <w:u w:val="single"/>
        </w:rPr>
        <w:t>________________________________________</w:t>
      </w:r>
      <w:r w:rsidRPr="009A6DEE">
        <w:rPr>
          <w:rFonts w:cs="Arial"/>
          <w:sz w:val="20"/>
          <w:szCs w:val="20"/>
        </w:rPr>
        <w:t xml:space="preserve">, CEP </w:t>
      </w:r>
      <w:r w:rsidRPr="009A6DEE">
        <w:rPr>
          <w:rFonts w:cs="Arial"/>
          <w:sz w:val="20"/>
          <w:szCs w:val="20"/>
          <w:u w:val="single"/>
        </w:rPr>
        <w:t>_____________</w:t>
      </w:r>
      <w:r w:rsidRPr="009A6DEE">
        <w:rPr>
          <w:rFonts w:cs="Arial"/>
          <w:sz w:val="20"/>
          <w:szCs w:val="20"/>
        </w:rPr>
        <w:t xml:space="preserve">, CNPJ: </w:t>
      </w:r>
      <w:r w:rsidRPr="009A6DEE">
        <w:rPr>
          <w:rFonts w:cs="Arial"/>
          <w:sz w:val="20"/>
          <w:szCs w:val="20"/>
          <w:u w:val="single"/>
        </w:rPr>
        <w:t>________________</w:t>
      </w:r>
      <w:r w:rsidRPr="009A6DEE">
        <w:rPr>
          <w:rFonts w:cs="Arial"/>
          <w:sz w:val="20"/>
          <w:szCs w:val="20"/>
        </w:rPr>
        <w:t xml:space="preserve">, Inscrição Estadual: </w:t>
      </w:r>
      <w:r w:rsidRPr="009A6DEE">
        <w:rPr>
          <w:rFonts w:cs="Arial"/>
          <w:sz w:val="20"/>
          <w:szCs w:val="20"/>
          <w:u w:val="single"/>
        </w:rPr>
        <w:t>________________</w:t>
      </w:r>
      <w:r w:rsidRPr="009A6DEE">
        <w:rPr>
          <w:rFonts w:cs="Arial"/>
          <w:sz w:val="20"/>
          <w:szCs w:val="20"/>
        </w:rPr>
        <w:t>, atende os requisitos da Norma Técnica ABNT NBR 15784 e não oferece riscos à saúde humana, quando utilizado no tratamento de água para consumo humano, respeitando-se a Dosagem Máxima de Uso – DMU, conforme discriminado:</w:t>
      </w:r>
    </w:p>
    <w:p w:rsidR="00AA1C78" w:rsidRPr="009A6DEE" w:rsidRDefault="00AA1C78" w:rsidP="00AA1C78">
      <w:pPr>
        <w:autoSpaceDE w:val="0"/>
        <w:autoSpaceDN w:val="0"/>
        <w:adjustRightInd w:val="0"/>
        <w:spacing w:line="276" w:lineRule="auto"/>
        <w:jc w:val="both"/>
        <w:rPr>
          <w:rFonts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1729"/>
        <w:gridCol w:w="1729"/>
        <w:gridCol w:w="1729"/>
        <w:gridCol w:w="1729"/>
      </w:tblGrid>
      <w:tr w:rsidR="00AA1C78" w:rsidRPr="009A6DEE" w:rsidTr="00F14598">
        <w:trPr>
          <w:trHeight w:val="1180"/>
          <w:jc w:val="center"/>
        </w:trPr>
        <w:tc>
          <w:tcPr>
            <w:tcW w:w="1728" w:type="dxa"/>
            <w:vAlign w:val="center"/>
          </w:tcPr>
          <w:p w:rsidR="00AA1C78" w:rsidRPr="009A6DEE" w:rsidRDefault="00AA1C78" w:rsidP="00F14598">
            <w:pPr>
              <w:autoSpaceDE w:val="0"/>
              <w:autoSpaceDN w:val="0"/>
              <w:adjustRightInd w:val="0"/>
              <w:spacing w:line="276" w:lineRule="auto"/>
              <w:jc w:val="both"/>
              <w:rPr>
                <w:rFonts w:cs="Arial"/>
                <w:b/>
                <w:bCs/>
                <w:sz w:val="20"/>
                <w:szCs w:val="20"/>
              </w:rPr>
            </w:pPr>
            <w:r w:rsidRPr="009A6DEE">
              <w:rPr>
                <w:rFonts w:cs="Arial"/>
                <w:b/>
                <w:bCs/>
                <w:sz w:val="20"/>
                <w:szCs w:val="20"/>
              </w:rPr>
              <w:t>Produto</w:t>
            </w:r>
          </w:p>
          <w:p w:rsidR="00AA1C78" w:rsidRPr="009A6DEE" w:rsidRDefault="00AA1C78" w:rsidP="00F14598">
            <w:pPr>
              <w:autoSpaceDE w:val="0"/>
              <w:autoSpaceDN w:val="0"/>
              <w:adjustRightInd w:val="0"/>
              <w:spacing w:line="276" w:lineRule="auto"/>
              <w:jc w:val="both"/>
              <w:rPr>
                <w:rFonts w:cs="Arial"/>
                <w:sz w:val="20"/>
                <w:szCs w:val="20"/>
              </w:rPr>
            </w:pPr>
          </w:p>
        </w:tc>
        <w:tc>
          <w:tcPr>
            <w:tcW w:w="1729" w:type="dxa"/>
            <w:vAlign w:val="center"/>
          </w:tcPr>
          <w:p w:rsidR="00AA1C78" w:rsidRPr="009A6DEE" w:rsidRDefault="00AA1C78" w:rsidP="00F14598">
            <w:pPr>
              <w:autoSpaceDE w:val="0"/>
              <w:autoSpaceDN w:val="0"/>
              <w:adjustRightInd w:val="0"/>
              <w:spacing w:line="276" w:lineRule="auto"/>
              <w:jc w:val="both"/>
              <w:rPr>
                <w:rFonts w:cs="Arial"/>
                <w:b/>
                <w:bCs/>
                <w:sz w:val="20"/>
                <w:szCs w:val="20"/>
              </w:rPr>
            </w:pPr>
            <w:r w:rsidRPr="009A6DEE">
              <w:rPr>
                <w:rFonts w:cs="Arial"/>
                <w:b/>
                <w:bCs/>
                <w:sz w:val="20"/>
                <w:szCs w:val="20"/>
              </w:rPr>
              <w:t>Nome</w:t>
            </w:r>
          </w:p>
          <w:p w:rsidR="00AA1C78" w:rsidRPr="009A6DEE" w:rsidRDefault="00AA1C78" w:rsidP="00F14598">
            <w:pPr>
              <w:autoSpaceDE w:val="0"/>
              <w:autoSpaceDN w:val="0"/>
              <w:adjustRightInd w:val="0"/>
              <w:spacing w:line="276" w:lineRule="auto"/>
              <w:jc w:val="both"/>
              <w:rPr>
                <w:rFonts w:cs="Arial"/>
                <w:b/>
                <w:bCs/>
                <w:sz w:val="20"/>
                <w:szCs w:val="20"/>
              </w:rPr>
            </w:pPr>
            <w:r w:rsidRPr="009A6DEE">
              <w:rPr>
                <w:rFonts w:cs="Arial"/>
                <w:b/>
                <w:bCs/>
                <w:sz w:val="20"/>
                <w:szCs w:val="20"/>
              </w:rPr>
              <w:t>usual</w:t>
            </w:r>
          </w:p>
          <w:p w:rsidR="00AA1C78" w:rsidRPr="009A6DEE" w:rsidRDefault="00AA1C78" w:rsidP="00F14598">
            <w:pPr>
              <w:autoSpaceDE w:val="0"/>
              <w:autoSpaceDN w:val="0"/>
              <w:adjustRightInd w:val="0"/>
              <w:spacing w:line="276" w:lineRule="auto"/>
              <w:jc w:val="both"/>
              <w:rPr>
                <w:rFonts w:cs="Arial"/>
                <w:sz w:val="20"/>
                <w:szCs w:val="20"/>
              </w:rPr>
            </w:pPr>
          </w:p>
        </w:tc>
        <w:tc>
          <w:tcPr>
            <w:tcW w:w="1729" w:type="dxa"/>
            <w:vAlign w:val="center"/>
          </w:tcPr>
          <w:p w:rsidR="00AA1C78" w:rsidRPr="009A6DEE" w:rsidRDefault="00AA1C78" w:rsidP="00F14598">
            <w:pPr>
              <w:autoSpaceDE w:val="0"/>
              <w:autoSpaceDN w:val="0"/>
              <w:adjustRightInd w:val="0"/>
              <w:spacing w:line="276" w:lineRule="auto"/>
              <w:jc w:val="both"/>
              <w:rPr>
                <w:rFonts w:cs="Arial"/>
                <w:b/>
                <w:bCs/>
                <w:sz w:val="20"/>
                <w:szCs w:val="20"/>
              </w:rPr>
            </w:pPr>
            <w:r w:rsidRPr="009A6DEE">
              <w:rPr>
                <w:rFonts w:cs="Arial"/>
                <w:b/>
                <w:bCs/>
                <w:sz w:val="20"/>
                <w:szCs w:val="20"/>
              </w:rPr>
              <w:t>Descrição</w:t>
            </w:r>
          </w:p>
          <w:p w:rsidR="00AA1C78" w:rsidRPr="009A6DEE" w:rsidRDefault="00AA1C78" w:rsidP="00F14598">
            <w:pPr>
              <w:autoSpaceDE w:val="0"/>
              <w:autoSpaceDN w:val="0"/>
              <w:adjustRightInd w:val="0"/>
              <w:spacing w:line="276" w:lineRule="auto"/>
              <w:jc w:val="both"/>
              <w:rPr>
                <w:rFonts w:cs="Arial"/>
                <w:b/>
                <w:bCs/>
                <w:sz w:val="20"/>
                <w:szCs w:val="20"/>
              </w:rPr>
            </w:pPr>
            <w:r w:rsidRPr="009A6DEE">
              <w:rPr>
                <w:rFonts w:cs="Arial"/>
                <w:b/>
                <w:bCs/>
                <w:sz w:val="20"/>
                <w:szCs w:val="20"/>
              </w:rPr>
              <w:t>/</w:t>
            </w:r>
          </w:p>
          <w:p w:rsidR="00AA1C78" w:rsidRPr="009A6DEE" w:rsidRDefault="00AA1C78" w:rsidP="00F14598">
            <w:pPr>
              <w:autoSpaceDE w:val="0"/>
              <w:autoSpaceDN w:val="0"/>
              <w:adjustRightInd w:val="0"/>
              <w:spacing w:line="276" w:lineRule="auto"/>
              <w:jc w:val="both"/>
              <w:rPr>
                <w:rFonts w:cs="Arial"/>
                <w:b/>
                <w:bCs/>
                <w:sz w:val="20"/>
                <w:szCs w:val="20"/>
              </w:rPr>
            </w:pPr>
            <w:r w:rsidRPr="009A6DEE">
              <w:rPr>
                <w:rFonts w:cs="Arial"/>
                <w:b/>
                <w:bCs/>
                <w:sz w:val="20"/>
                <w:szCs w:val="20"/>
              </w:rPr>
              <w:t>uso</w:t>
            </w:r>
          </w:p>
          <w:p w:rsidR="00AA1C78" w:rsidRPr="009A6DEE" w:rsidRDefault="00AA1C78" w:rsidP="00F14598">
            <w:pPr>
              <w:autoSpaceDE w:val="0"/>
              <w:autoSpaceDN w:val="0"/>
              <w:adjustRightInd w:val="0"/>
              <w:spacing w:line="276" w:lineRule="auto"/>
              <w:jc w:val="both"/>
              <w:rPr>
                <w:rFonts w:cs="Arial"/>
                <w:sz w:val="20"/>
                <w:szCs w:val="20"/>
              </w:rPr>
            </w:pPr>
            <w:r w:rsidRPr="009A6DEE">
              <w:rPr>
                <w:rFonts w:cs="Arial"/>
                <w:b/>
                <w:bCs/>
                <w:sz w:val="20"/>
                <w:szCs w:val="20"/>
              </w:rPr>
              <w:t>principal</w:t>
            </w:r>
          </w:p>
        </w:tc>
        <w:tc>
          <w:tcPr>
            <w:tcW w:w="1729" w:type="dxa"/>
            <w:vAlign w:val="center"/>
          </w:tcPr>
          <w:p w:rsidR="00AA1C78" w:rsidRPr="009A6DEE" w:rsidRDefault="00AA1C78" w:rsidP="00F14598">
            <w:pPr>
              <w:autoSpaceDE w:val="0"/>
              <w:autoSpaceDN w:val="0"/>
              <w:adjustRightInd w:val="0"/>
              <w:spacing w:line="276" w:lineRule="auto"/>
              <w:jc w:val="both"/>
              <w:rPr>
                <w:rFonts w:cs="Arial"/>
                <w:b/>
                <w:bCs/>
                <w:sz w:val="20"/>
                <w:szCs w:val="20"/>
              </w:rPr>
            </w:pPr>
            <w:r w:rsidRPr="009A6DEE">
              <w:rPr>
                <w:rFonts w:cs="Arial"/>
                <w:b/>
                <w:bCs/>
                <w:sz w:val="20"/>
                <w:szCs w:val="20"/>
              </w:rPr>
              <w:t>Massa</w:t>
            </w:r>
          </w:p>
          <w:p w:rsidR="00AA1C78" w:rsidRPr="009A6DEE" w:rsidRDefault="00AA1C78" w:rsidP="00F14598">
            <w:pPr>
              <w:autoSpaceDE w:val="0"/>
              <w:autoSpaceDN w:val="0"/>
              <w:adjustRightInd w:val="0"/>
              <w:spacing w:line="276" w:lineRule="auto"/>
              <w:jc w:val="both"/>
              <w:rPr>
                <w:rFonts w:cs="Arial"/>
                <w:b/>
                <w:bCs/>
                <w:sz w:val="20"/>
                <w:szCs w:val="20"/>
              </w:rPr>
            </w:pPr>
            <w:r w:rsidRPr="009A6DEE">
              <w:rPr>
                <w:rFonts w:cs="Arial"/>
                <w:b/>
                <w:bCs/>
                <w:sz w:val="20"/>
                <w:szCs w:val="20"/>
              </w:rPr>
              <w:t>molecular</w:t>
            </w:r>
          </w:p>
          <w:p w:rsidR="00AA1C78" w:rsidRPr="009A6DEE" w:rsidRDefault="00AA1C78" w:rsidP="00F14598">
            <w:pPr>
              <w:autoSpaceDE w:val="0"/>
              <w:autoSpaceDN w:val="0"/>
              <w:adjustRightInd w:val="0"/>
              <w:spacing w:line="276" w:lineRule="auto"/>
              <w:jc w:val="both"/>
              <w:rPr>
                <w:rFonts w:cs="Arial"/>
                <w:b/>
                <w:bCs/>
                <w:sz w:val="20"/>
                <w:szCs w:val="20"/>
              </w:rPr>
            </w:pPr>
            <w:r w:rsidRPr="009A6DEE">
              <w:rPr>
                <w:rFonts w:cs="Arial"/>
                <w:b/>
                <w:bCs/>
                <w:sz w:val="20"/>
                <w:szCs w:val="20"/>
              </w:rPr>
              <w:t>aproximada</w:t>
            </w:r>
          </w:p>
        </w:tc>
        <w:tc>
          <w:tcPr>
            <w:tcW w:w="1729" w:type="dxa"/>
            <w:vAlign w:val="center"/>
          </w:tcPr>
          <w:p w:rsidR="00AA1C78" w:rsidRPr="009A6DEE" w:rsidRDefault="00AA1C78" w:rsidP="00F14598">
            <w:pPr>
              <w:autoSpaceDE w:val="0"/>
              <w:autoSpaceDN w:val="0"/>
              <w:adjustRightInd w:val="0"/>
              <w:spacing w:line="276" w:lineRule="auto"/>
              <w:jc w:val="both"/>
              <w:rPr>
                <w:rFonts w:cs="Arial"/>
                <w:b/>
                <w:bCs/>
                <w:sz w:val="20"/>
                <w:szCs w:val="20"/>
              </w:rPr>
            </w:pPr>
            <w:r w:rsidRPr="009A6DEE">
              <w:rPr>
                <w:rFonts w:cs="Arial"/>
                <w:b/>
                <w:bCs/>
                <w:sz w:val="20"/>
                <w:szCs w:val="20"/>
              </w:rPr>
              <w:t>DMU</w:t>
            </w:r>
          </w:p>
          <w:p w:rsidR="00AA1C78" w:rsidRPr="009A6DEE" w:rsidRDefault="00AA1C78" w:rsidP="00F14598">
            <w:pPr>
              <w:autoSpaceDE w:val="0"/>
              <w:autoSpaceDN w:val="0"/>
              <w:adjustRightInd w:val="0"/>
              <w:spacing w:line="276" w:lineRule="auto"/>
              <w:jc w:val="both"/>
              <w:rPr>
                <w:rFonts w:cs="Arial"/>
                <w:sz w:val="20"/>
                <w:szCs w:val="20"/>
              </w:rPr>
            </w:pPr>
          </w:p>
        </w:tc>
      </w:tr>
      <w:tr w:rsidR="00AA1C78" w:rsidRPr="009A6DEE" w:rsidTr="00F14598">
        <w:trPr>
          <w:trHeight w:val="682"/>
          <w:jc w:val="center"/>
        </w:trPr>
        <w:tc>
          <w:tcPr>
            <w:tcW w:w="1728" w:type="dxa"/>
            <w:vAlign w:val="center"/>
          </w:tcPr>
          <w:p w:rsidR="00AA1C78" w:rsidRPr="009A6DEE" w:rsidRDefault="00AA1C78" w:rsidP="00F14598">
            <w:pPr>
              <w:autoSpaceDE w:val="0"/>
              <w:autoSpaceDN w:val="0"/>
              <w:adjustRightInd w:val="0"/>
              <w:spacing w:line="276" w:lineRule="auto"/>
              <w:jc w:val="both"/>
              <w:rPr>
                <w:rFonts w:cs="Arial"/>
                <w:b/>
                <w:bCs/>
                <w:sz w:val="20"/>
                <w:szCs w:val="20"/>
              </w:rPr>
            </w:pPr>
          </w:p>
          <w:p w:rsidR="00AA1C78" w:rsidRPr="009A6DEE" w:rsidRDefault="00AA1C78" w:rsidP="00F14598">
            <w:pPr>
              <w:autoSpaceDE w:val="0"/>
              <w:autoSpaceDN w:val="0"/>
              <w:adjustRightInd w:val="0"/>
              <w:spacing w:line="276" w:lineRule="auto"/>
              <w:jc w:val="both"/>
              <w:rPr>
                <w:rFonts w:cs="Arial"/>
                <w:b/>
                <w:bCs/>
                <w:sz w:val="20"/>
                <w:szCs w:val="20"/>
              </w:rPr>
            </w:pPr>
          </w:p>
          <w:p w:rsidR="00AA1C78" w:rsidRPr="009A6DEE" w:rsidRDefault="00AA1C78" w:rsidP="00F14598">
            <w:pPr>
              <w:autoSpaceDE w:val="0"/>
              <w:autoSpaceDN w:val="0"/>
              <w:adjustRightInd w:val="0"/>
              <w:spacing w:line="276" w:lineRule="auto"/>
              <w:jc w:val="both"/>
              <w:rPr>
                <w:rFonts w:cs="Arial"/>
                <w:b/>
                <w:bCs/>
                <w:sz w:val="20"/>
                <w:szCs w:val="20"/>
              </w:rPr>
            </w:pPr>
          </w:p>
        </w:tc>
        <w:tc>
          <w:tcPr>
            <w:tcW w:w="1729" w:type="dxa"/>
            <w:vAlign w:val="center"/>
          </w:tcPr>
          <w:p w:rsidR="00AA1C78" w:rsidRPr="009A6DEE" w:rsidRDefault="00AA1C78" w:rsidP="00F14598">
            <w:pPr>
              <w:autoSpaceDE w:val="0"/>
              <w:autoSpaceDN w:val="0"/>
              <w:adjustRightInd w:val="0"/>
              <w:spacing w:line="276" w:lineRule="auto"/>
              <w:jc w:val="both"/>
              <w:rPr>
                <w:rFonts w:cs="Arial"/>
                <w:b/>
                <w:bCs/>
                <w:sz w:val="20"/>
                <w:szCs w:val="20"/>
              </w:rPr>
            </w:pPr>
          </w:p>
        </w:tc>
        <w:tc>
          <w:tcPr>
            <w:tcW w:w="1729" w:type="dxa"/>
            <w:vAlign w:val="center"/>
          </w:tcPr>
          <w:p w:rsidR="00AA1C78" w:rsidRPr="009A6DEE" w:rsidRDefault="00AA1C78" w:rsidP="00F14598">
            <w:pPr>
              <w:autoSpaceDE w:val="0"/>
              <w:autoSpaceDN w:val="0"/>
              <w:adjustRightInd w:val="0"/>
              <w:spacing w:line="276" w:lineRule="auto"/>
              <w:jc w:val="both"/>
              <w:rPr>
                <w:rFonts w:cs="Arial"/>
                <w:b/>
                <w:bCs/>
                <w:sz w:val="20"/>
                <w:szCs w:val="20"/>
              </w:rPr>
            </w:pPr>
          </w:p>
        </w:tc>
        <w:tc>
          <w:tcPr>
            <w:tcW w:w="1729" w:type="dxa"/>
            <w:vAlign w:val="center"/>
          </w:tcPr>
          <w:p w:rsidR="00AA1C78" w:rsidRPr="009A6DEE" w:rsidRDefault="00AA1C78" w:rsidP="00F14598">
            <w:pPr>
              <w:autoSpaceDE w:val="0"/>
              <w:autoSpaceDN w:val="0"/>
              <w:adjustRightInd w:val="0"/>
              <w:spacing w:line="276" w:lineRule="auto"/>
              <w:jc w:val="both"/>
              <w:rPr>
                <w:rFonts w:cs="Arial"/>
                <w:b/>
                <w:bCs/>
                <w:sz w:val="20"/>
                <w:szCs w:val="20"/>
              </w:rPr>
            </w:pPr>
          </w:p>
        </w:tc>
        <w:tc>
          <w:tcPr>
            <w:tcW w:w="1729" w:type="dxa"/>
            <w:vAlign w:val="center"/>
          </w:tcPr>
          <w:p w:rsidR="00AA1C78" w:rsidRPr="009A6DEE" w:rsidRDefault="00AA1C78" w:rsidP="00F14598">
            <w:pPr>
              <w:autoSpaceDE w:val="0"/>
              <w:autoSpaceDN w:val="0"/>
              <w:adjustRightInd w:val="0"/>
              <w:spacing w:line="276" w:lineRule="auto"/>
              <w:jc w:val="both"/>
              <w:rPr>
                <w:rFonts w:cs="Arial"/>
                <w:b/>
                <w:bCs/>
                <w:sz w:val="20"/>
                <w:szCs w:val="20"/>
              </w:rPr>
            </w:pPr>
          </w:p>
        </w:tc>
      </w:tr>
    </w:tbl>
    <w:p w:rsidR="00AA1C78" w:rsidRPr="009A6DEE" w:rsidRDefault="00AA1C78" w:rsidP="00AA1C78">
      <w:pPr>
        <w:autoSpaceDE w:val="0"/>
        <w:autoSpaceDN w:val="0"/>
        <w:adjustRightInd w:val="0"/>
        <w:spacing w:line="276" w:lineRule="auto"/>
        <w:jc w:val="both"/>
        <w:rPr>
          <w:rFonts w:cs="Arial"/>
          <w:sz w:val="20"/>
          <w:szCs w:val="20"/>
        </w:rPr>
      </w:pPr>
    </w:p>
    <w:p w:rsidR="00AA1C78" w:rsidRPr="009A6DEE" w:rsidRDefault="00AA1C78" w:rsidP="00AA1C78">
      <w:pPr>
        <w:autoSpaceDE w:val="0"/>
        <w:autoSpaceDN w:val="0"/>
        <w:adjustRightInd w:val="0"/>
        <w:spacing w:line="276" w:lineRule="auto"/>
        <w:jc w:val="both"/>
        <w:rPr>
          <w:rFonts w:cs="Arial"/>
          <w:sz w:val="20"/>
          <w:szCs w:val="20"/>
        </w:rPr>
      </w:pPr>
      <w:r w:rsidRPr="009A6DEE">
        <w:rPr>
          <w:rFonts w:cs="Arial"/>
          <w:sz w:val="20"/>
          <w:szCs w:val="20"/>
        </w:rPr>
        <w:t>Esta comprovação como Produto de Baixo Risco a Saúde está fundamentada nos resultados das análises especificadas e nos critérios estabelecidos pela Norma Técnica ABNT NBR 15784, conforme seguintes documentos anexos:</w:t>
      </w:r>
    </w:p>
    <w:p w:rsidR="00AA1C78" w:rsidRPr="009A6DEE" w:rsidRDefault="00AA1C78" w:rsidP="00AA1C78">
      <w:pPr>
        <w:autoSpaceDE w:val="0"/>
        <w:autoSpaceDN w:val="0"/>
        <w:adjustRightInd w:val="0"/>
        <w:spacing w:line="276" w:lineRule="auto"/>
        <w:jc w:val="both"/>
        <w:rPr>
          <w:rFonts w:cs="Arial"/>
          <w:sz w:val="20"/>
          <w:szCs w:val="20"/>
        </w:rPr>
      </w:pPr>
      <w:r w:rsidRPr="009A6DEE">
        <w:rPr>
          <w:rFonts w:cs="Arial"/>
          <w:sz w:val="20"/>
          <w:szCs w:val="20"/>
        </w:rPr>
        <w:t xml:space="preserve">1) Conclusão do Relatório de Estudo de nº </w:t>
      </w:r>
      <w:r w:rsidRPr="009A6DEE">
        <w:rPr>
          <w:rFonts w:cs="Arial"/>
          <w:sz w:val="20"/>
          <w:szCs w:val="20"/>
          <w:u w:val="single"/>
        </w:rPr>
        <w:t>_____________</w:t>
      </w:r>
      <w:r w:rsidRPr="009A6DEE">
        <w:rPr>
          <w:rFonts w:cs="Arial"/>
          <w:sz w:val="20"/>
          <w:szCs w:val="20"/>
        </w:rPr>
        <w:t xml:space="preserve">, emitido em </w:t>
      </w:r>
      <w:r w:rsidRPr="009A6DEE">
        <w:rPr>
          <w:rFonts w:cs="Arial"/>
          <w:sz w:val="20"/>
          <w:szCs w:val="20"/>
          <w:u w:val="single"/>
        </w:rPr>
        <w:t>___/__/__</w:t>
      </w:r>
      <w:r w:rsidRPr="009A6DEE">
        <w:rPr>
          <w:rFonts w:cs="Arial"/>
          <w:sz w:val="20"/>
          <w:szCs w:val="20"/>
        </w:rPr>
        <w:t xml:space="preserve">, com data de vencimento em </w:t>
      </w:r>
      <w:r w:rsidRPr="009A6DEE">
        <w:rPr>
          <w:rFonts w:cs="Arial"/>
          <w:sz w:val="20"/>
          <w:szCs w:val="20"/>
          <w:u w:val="single"/>
        </w:rPr>
        <w:t>__/____/___</w:t>
      </w:r>
      <w:r w:rsidRPr="009A6DEE">
        <w:rPr>
          <w:rFonts w:cs="Arial"/>
          <w:sz w:val="20"/>
          <w:szCs w:val="20"/>
        </w:rPr>
        <w:t>;</w:t>
      </w:r>
    </w:p>
    <w:p w:rsidR="00AA1C78" w:rsidRPr="009A6DEE" w:rsidRDefault="00AA1C78" w:rsidP="00AA1C78">
      <w:pPr>
        <w:autoSpaceDE w:val="0"/>
        <w:autoSpaceDN w:val="0"/>
        <w:adjustRightInd w:val="0"/>
        <w:spacing w:line="276" w:lineRule="auto"/>
        <w:jc w:val="both"/>
        <w:rPr>
          <w:rFonts w:cs="Arial"/>
          <w:sz w:val="20"/>
          <w:szCs w:val="20"/>
        </w:rPr>
      </w:pPr>
      <w:r w:rsidRPr="009A6DEE">
        <w:rPr>
          <w:rFonts w:cs="Arial"/>
          <w:sz w:val="20"/>
          <w:szCs w:val="20"/>
        </w:rPr>
        <w:t xml:space="preserve">2) Laudo de Atendimento aos Requisitos de Saúde - LARS de nº </w:t>
      </w:r>
      <w:r w:rsidRPr="009A6DEE">
        <w:rPr>
          <w:rFonts w:cs="Arial"/>
          <w:sz w:val="20"/>
          <w:szCs w:val="20"/>
          <w:u w:val="single"/>
        </w:rPr>
        <w:t>_______________</w:t>
      </w:r>
      <w:r w:rsidRPr="009A6DEE">
        <w:rPr>
          <w:rFonts w:cs="Arial"/>
          <w:sz w:val="20"/>
          <w:szCs w:val="20"/>
        </w:rPr>
        <w:t xml:space="preserve">, do Laboratório </w:t>
      </w:r>
      <w:r w:rsidRPr="009A6DEE">
        <w:rPr>
          <w:rFonts w:cs="Arial"/>
          <w:sz w:val="20"/>
          <w:szCs w:val="20"/>
          <w:u w:val="single"/>
        </w:rPr>
        <w:t>________________s</w:t>
      </w:r>
      <w:r w:rsidRPr="009A6DEE">
        <w:rPr>
          <w:rFonts w:cs="Arial"/>
          <w:sz w:val="20"/>
          <w:szCs w:val="20"/>
        </w:rPr>
        <w:t xml:space="preserve">, que possui Certificado de Reconhecimento da Conformidade aos Princípios das Boas Práticas de Laboratório emitido pelo INMETRO em </w:t>
      </w:r>
      <w:r w:rsidRPr="009A6DEE">
        <w:rPr>
          <w:rFonts w:cs="Arial"/>
          <w:sz w:val="20"/>
          <w:szCs w:val="20"/>
          <w:u w:val="single"/>
        </w:rPr>
        <w:t>______________</w:t>
      </w:r>
      <w:r w:rsidRPr="009A6DEE">
        <w:rPr>
          <w:rFonts w:cs="Arial"/>
          <w:sz w:val="20"/>
          <w:szCs w:val="20"/>
        </w:rPr>
        <w:t xml:space="preserve">, com validade até </w:t>
      </w:r>
      <w:r w:rsidRPr="009A6DEE">
        <w:rPr>
          <w:rFonts w:cs="Arial"/>
          <w:sz w:val="20"/>
          <w:szCs w:val="20"/>
          <w:u w:val="single"/>
        </w:rPr>
        <w:t>_________________</w:t>
      </w:r>
      <w:r w:rsidRPr="009A6DEE">
        <w:rPr>
          <w:rFonts w:cs="Arial"/>
          <w:sz w:val="20"/>
          <w:szCs w:val="20"/>
        </w:rPr>
        <w:t>.</w:t>
      </w:r>
    </w:p>
    <w:p w:rsidR="00AA1C78" w:rsidRPr="009A6DEE" w:rsidRDefault="00AA1C78" w:rsidP="00AA1C78">
      <w:pPr>
        <w:autoSpaceDE w:val="0"/>
        <w:autoSpaceDN w:val="0"/>
        <w:adjustRightInd w:val="0"/>
        <w:spacing w:line="276" w:lineRule="auto"/>
        <w:jc w:val="both"/>
        <w:rPr>
          <w:rFonts w:cs="Arial"/>
          <w:sz w:val="20"/>
          <w:szCs w:val="20"/>
        </w:rPr>
      </w:pPr>
      <w:r w:rsidRPr="009A6DEE">
        <w:rPr>
          <w:rFonts w:cs="Arial"/>
          <w:sz w:val="20"/>
          <w:szCs w:val="20"/>
        </w:rPr>
        <w:t>Local e data.</w:t>
      </w:r>
    </w:p>
    <w:tbl>
      <w:tblPr>
        <w:tblW w:w="4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7"/>
      </w:tblGrid>
      <w:tr w:rsidR="00AA1C78" w:rsidRPr="009A6DEE" w:rsidTr="00F14598">
        <w:tc>
          <w:tcPr>
            <w:tcW w:w="4717" w:type="dxa"/>
          </w:tcPr>
          <w:p w:rsidR="00AA1C78" w:rsidRPr="009A6DEE" w:rsidRDefault="00AA1C78" w:rsidP="00F14598">
            <w:pPr>
              <w:autoSpaceDE w:val="0"/>
              <w:autoSpaceDN w:val="0"/>
              <w:adjustRightInd w:val="0"/>
              <w:spacing w:line="276" w:lineRule="auto"/>
              <w:jc w:val="both"/>
              <w:rPr>
                <w:rFonts w:cs="Arial"/>
                <w:sz w:val="20"/>
                <w:szCs w:val="20"/>
              </w:rPr>
            </w:pPr>
            <w:r w:rsidRPr="009A6DEE">
              <w:rPr>
                <w:rFonts w:cs="Arial"/>
                <w:sz w:val="20"/>
                <w:szCs w:val="20"/>
              </w:rPr>
              <w:t>Responsável Técnico</w:t>
            </w:r>
          </w:p>
        </w:tc>
      </w:tr>
      <w:tr w:rsidR="00AA1C78" w:rsidRPr="009A6DEE" w:rsidTr="00F14598">
        <w:tc>
          <w:tcPr>
            <w:tcW w:w="4717" w:type="dxa"/>
          </w:tcPr>
          <w:p w:rsidR="00AA1C78" w:rsidRPr="009A6DEE" w:rsidRDefault="00AA1C78" w:rsidP="00F14598">
            <w:pPr>
              <w:spacing w:line="276" w:lineRule="auto"/>
              <w:jc w:val="both"/>
              <w:rPr>
                <w:rFonts w:cs="Arial"/>
                <w:sz w:val="20"/>
                <w:szCs w:val="20"/>
              </w:rPr>
            </w:pPr>
            <w:r w:rsidRPr="009A6DEE">
              <w:rPr>
                <w:rFonts w:cs="Arial"/>
                <w:sz w:val="20"/>
                <w:szCs w:val="20"/>
              </w:rPr>
              <w:t>Nome:</w:t>
            </w:r>
          </w:p>
        </w:tc>
      </w:tr>
      <w:tr w:rsidR="00AA1C78" w:rsidRPr="006350FD" w:rsidTr="00F14598">
        <w:tc>
          <w:tcPr>
            <w:tcW w:w="4717" w:type="dxa"/>
          </w:tcPr>
          <w:p w:rsidR="00AA1C78" w:rsidRPr="006350FD" w:rsidRDefault="00AA1C78" w:rsidP="00F14598">
            <w:pPr>
              <w:spacing w:line="276" w:lineRule="auto"/>
              <w:jc w:val="both"/>
              <w:rPr>
                <w:rFonts w:cs="Arial"/>
                <w:sz w:val="20"/>
                <w:szCs w:val="20"/>
              </w:rPr>
            </w:pPr>
            <w:r w:rsidRPr="009A6DEE">
              <w:rPr>
                <w:rFonts w:cs="Arial"/>
                <w:sz w:val="20"/>
                <w:szCs w:val="20"/>
              </w:rPr>
              <w:t>Registro no Conselho de Classe:</w:t>
            </w:r>
          </w:p>
        </w:tc>
      </w:tr>
    </w:tbl>
    <w:p w:rsidR="00D32842" w:rsidRPr="006350FD" w:rsidRDefault="00D32842" w:rsidP="001C591C">
      <w:pPr>
        <w:suppressAutoHyphens/>
        <w:spacing w:before="480" w:after="0" w:line="360" w:lineRule="auto"/>
        <w:jc w:val="both"/>
        <w:rPr>
          <w:sz w:val="24"/>
          <w:szCs w:val="24"/>
        </w:rPr>
      </w:pPr>
    </w:p>
    <w:sectPr w:rsidR="00D32842" w:rsidRPr="006350FD" w:rsidSect="006B6DCD">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652A" w:rsidRDefault="0039652A" w:rsidP="00912249">
      <w:pPr>
        <w:spacing w:after="0" w:line="240" w:lineRule="auto"/>
      </w:pPr>
      <w:r>
        <w:separator/>
      </w:r>
    </w:p>
  </w:endnote>
  <w:endnote w:type="continuationSeparator" w:id="1">
    <w:p w:rsidR="0039652A" w:rsidRDefault="0039652A"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CBD" w:rsidRPr="00DC08CD" w:rsidRDefault="004F3CBD"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61364" cy="631190"/>
                  </a:xfrm>
                  <a:prstGeom prst="rect">
                    <a:avLst/>
                  </a:prstGeom>
                </pic:spPr>
              </pic:pic>
            </a:graphicData>
          </a:graphic>
        </wp:anchor>
      </w:drawing>
    </w:r>
    <w:r w:rsidRPr="00DC08CD">
      <w:rPr>
        <w:rFonts w:ascii="Arial" w:hAnsi="Arial" w:cs="Arial"/>
        <w:b/>
        <w:sz w:val="16"/>
        <w:szCs w:val="16"/>
      </w:rPr>
      <w:t>Companhia de Saneamento Municipal - Cesama</w:t>
    </w:r>
  </w:p>
  <w:p w:rsidR="004F3CBD" w:rsidRPr="00DC08CD" w:rsidRDefault="004F3CBD"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4F3CBD" w:rsidRDefault="004F3CBD"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Telefone: (32) 3692-9201</w:t>
    </w:r>
  </w:p>
  <w:p w:rsidR="004F3CBD" w:rsidRPr="00DC08CD" w:rsidRDefault="004F3CBD" w:rsidP="00912249">
    <w:pPr>
      <w:pStyle w:val="Rodap"/>
      <w:tabs>
        <w:tab w:val="clear" w:pos="8504"/>
        <w:tab w:val="right" w:pos="8505"/>
      </w:tabs>
      <w:ind w:right="-1"/>
      <w:jc w:val="center"/>
      <w:rPr>
        <w:rFonts w:ascii="Arial" w:hAnsi="Arial" w:cs="Arial"/>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652A" w:rsidRDefault="0039652A" w:rsidP="00912249">
      <w:pPr>
        <w:spacing w:after="0" w:line="240" w:lineRule="auto"/>
      </w:pPr>
      <w:r>
        <w:separator/>
      </w:r>
    </w:p>
  </w:footnote>
  <w:footnote w:type="continuationSeparator" w:id="1">
    <w:p w:rsidR="0039652A" w:rsidRDefault="0039652A"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CBD" w:rsidRDefault="004F3CBD"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21DF1"/>
    <w:multiLevelType w:val="hybridMultilevel"/>
    <w:tmpl w:val="6C208750"/>
    <w:lvl w:ilvl="0" w:tplc="AACA9B8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9F1389E"/>
    <w:multiLevelType w:val="multilevel"/>
    <w:tmpl w:val="392A593A"/>
    <w:lvl w:ilvl="0">
      <w:start w:val="1"/>
      <w:numFmt w:val="decimal"/>
      <w:lvlText w:val="%1."/>
      <w:lvlJc w:val="left"/>
      <w:pPr>
        <w:ind w:left="1069" w:hanging="360"/>
      </w:pPr>
      <w:rPr>
        <w:rFonts w:hint="default"/>
        <w:color w:val="auto"/>
      </w:rPr>
    </w:lvl>
    <w:lvl w:ilvl="1">
      <w:start w:val="1"/>
      <w:numFmt w:val="decimal"/>
      <w:isLgl/>
      <w:lvlText w:val="%1.%2."/>
      <w:lvlJc w:val="left"/>
      <w:pPr>
        <w:ind w:left="-2464"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abstractNum w:abstractNumId="4">
    <w:nsid w:val="38F43864"/>
    <w:multiLevelType w:val="multilevel"/>
    <w:tmpl w:val="B080A77A"/>
    <w:lvl w:ilvl="0">
      <w:start w:val="6"/>
      <w:numFmt w:val="decimal"/>
      <w:lvlText w:val="%1."/>
      <w:lvlJc w:val="left"/>
      <w:pPr>
        <w:ind w:left="1211" w:hanging="360"/>
      </w:pPr>
      <w:rPr>
        <w:rFonts w:hint="default"/>
        <w:color w:val="auto"/>
      </w:rPr>
    </w:lvl>
    <w:lvl w:ilvl="1">
      <w:start w:val="1"/>
      <w:numFmt w:val="decimal"/>
      <w:isLgl/>
      <w:lvlText w:val="%1.%2."/>
      <w:lvlJc w:val="left"/>
      <w:pPr>
        <w:ind w:left="3414"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abstractNum w:abstractNumId="5">
    <w:nsid w:val="6735237F"/>
    <w:multiLevelType w:val="hybridMultilevel"/>
    <w:tmpl w:val="B15C9128"/>
    <w:lvl w:ilvl="0" w:tplc="2A30E76C">
      <w:numFmt w:val="bullet"/>
      <w:lvlText w:val="•"/>
      <w:lvlJc w:val="left"/>
      <w:pPr>
        <w:ind w:left="1065" w:hanging="705"/>
      </w:pPr>
      <w:rPr>
        <w:rFonts w:ascii="Arial" w:eastAsiaTheme="minorHAnsi"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63490"/>
  </w:hdrShapeDefaults>
  <w:footnotePr>
    <w:footnote w:id="0"/>
    <w:footnote w:id="1"/>
  </w:footnotePr>
  <w:endnotePr>
    <w:endnote w:id="0"/>
    <w:endnote w:id="1"/>
  </w:endnotePr>
  <w:compat/>
  <w:rsids>
    <w:rsidRoot w:val="00912249"/>
    <w:rsid w:val="000364F4"/>
    <w:rsid w:val="00046BFD"/>
    <w:rsid w:val="000F5F4F"/>
    <w:rsid w:val="00181327"/>
    <w:rsid w:val="00182CF7"/>
    <w:rsid w:val="001A7473"/>
    <w:rsid w:val="001C591C"/>
    <w:rsid w:val="001D5EDC"/>
    <w:rsid w:val="001D7F3F"/>
    <w:rsid w:val="001E743D"/>
    <w:rsid w:val="001F6E9D"/>
    <w:rsid w:val="002151CC"/>
    <w:rsid w:val="002A4F60"/>
    <w:rsid w:val="002D63D0"/>
    <w:rsid w:val="00381982"/>
    <w:rsid w:val="00391120"/>
    <w:rsid w:val="0039652A"/>
    <w:rsid w:val="003E4EA8"/>
    <w:rsid w:val="00407A67"/>
    <w:rsid w:val="004100A0"/>
    <w:rsid w:val="004A665E"/>
    <w:rsid w:val="004B2443"/>
    <w:rsid w:val="004B662A"/>
    <w:rsid w:val="004C69FF"/>
    <w:rsid w:val="004F3CBD"/>
    <w:rsid w:val="0052516D"/>
    <w:rsid w:val="00533CC0"/>
    <w:rsid w:val="005629B6"/>
    <w:rsid w:val="00563148"/>
    <w:rsid w:val="00583D61"/>
    <w:rsid w:val="00596103"/>
    <w:rsid w:val="005A10BE"/>
    <w:rsid w:val="005D7671"/>
    <w:rsid w:val="00634FB4"/>
    <w:rsid w:val="006350FD"/>
    <w:rsid w:val="006828EC"/>
    <w:rsid w:val="006B6DCD"/>
    <w:rsid w:val="006C40DA"/>
    <w:rsid w:val="0076066E"/>
    <w:rsid w:val="00767988"/>
    <w:rsid w:val="00785327"/>
    <w:rsid w:val="007E1D94"/>
    <w:rsid w:val="007F4350"/>
    <w:rsid w:val="00835E30"/>
    <w:rsid w:val="00840805"/>
    <w:rsid w:val="008648D6"/>
    <w:rsid w:val="00896825"/>
    <w:rsid w:val="008A028F"/>
    <w:rsid w:val="008C5C33"/>
    <w:rsid w:val="00912249"/>
    <w:rsid w:val="00960A5B"/>
    <w:rsid w:val="00985967"/>
    <w:rsid w:val="009A6DEE"/>
    <w:rsid w:val="009F467A"/>
    <w:rsid w:val="009F7ECD"/>
    <w:rsid w:val="00A1557F"/>
    <w:rsid w:val="00A35868"/>
    <w:rsid w:val="00A67E8C"/>
    <w:rsid w:val="00AA1C78"/>
    <w:rsid w:val="00AB1434"/>
    <w:rsid w:val="00B20490"/>
    <w:rsid w:val="00B67F19"/>
    <w:rsid w:val="00C63370"/>
    <w:rsid w:val="00C822C6"/>
    <w:rsid w:val="00CB111B"/>
    <w:rsid w:val="00D32842"/>
    <w:rsid w:val="00D41601"/>
    <w:rsid w:val="00D64342"/>
    <w:rsid w:val="00D9245D"/>
    <w:rsid w:val="00DC08CD"/>
    <w:rsid w:val="00DD48BB"/>
    <w:rsid w:val="00E1438A"/>
    <w:rsid w:val="00E82656"/>
    <w:rsid w:val="00E92809"/>
    <w:rsid w:val="00EA15F0"/>
    <w:rsid w:val="00EA1C38"/>
    <w:rsid w:val="00EE4837"/>
    <w:rsid w:val="00EF4D37"/>
    <w:rsid w:val="00F14598"/>
    <w:rsid w:val="00F33C77"/>
    <w:rsid w:val="00F716AB"/>
    <w:rsid w:val="00F7541D"/>
    <w:rsid w:val="00F82A9A"/>
    <w:rsid w:val="00F84C52"/>
    <w:rsid w:val="00F922E3"/>
    <w:rsid w:val="00FC1FFF"/>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DCD"/>
  </w:style>
  <w:style w:type="paragraph" w:styleId="Ttulo3">
    <w:name w:val="heading 3"/>
    <w:basedOn w:val="Normal"/>
    <w:next w:val="Normal"/>
    <w:link w:val="Ttulo3Char"/>
    <w:qFormat/>
    <w:rsid w:val="00EA1C38"/>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EA1C38"/>
    <w:rPr>
      <w:rFonts w:ascii="Arial" w:eastAsia="Times New Roman" w:hAnsi="Arial" w:cs="Times New Roman"/>
      <w:b/>
      <w:szCs w:val="20"/>
      <w:lang w:eastAsia="ar-SA"/>
    </w:rPr>
  </w:style>
  <w:style w:type="character" w:styleId="Hyperlink">
    <w:name w:val="Hyperlink"/>
    <w:semiHidden/>
    <w:rsid w:val="00EA1C38"/>
    <w:rPr>
      <w:color w:val="0000FF"/>
      <w:u w:val="single"/>
    </w:rPr>
  </w:style>
  <w:style w:type="paragraph" w:styleId="Corpodetexto">
    <w:name w:val="Body Text"/>
    <w:basedOn w:val="Normal"/>
    <w:link w:val="CorpodetextoChar"/>
    <w:semiHidden/>
    <w:rsid w:val="00EA1C38"/>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EA1C38"/>
    <w:rPr>
      <w:rFonts w:ascii="Arial" w:eastAsia="Times New Roman" w:hAnsi="Arial" w:cs="Times New Roman"/>
      <w:szCs w:val="20"/>
      <w:lang w:eastAsia="ar-SA"/>
    </w:rPr>
  </w:style>
  <w:style w:type="paragraph" w:customStyle="1" w:styleId="WW-Corpodetexto2">
    <w:name w:val="WW-Corpo de texto 2"/>
    <w:basedOn w:val="Normal"/>
    <w:rsid w:val="00EA1C38"/>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EA1C38"/>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EA1C38"/>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EA1C38"/>
    <w:rPr>
      <w:rFonts w:ascii="Arial" w:eastAsia="Times New Roman" w:hAnsi="Arial" w:cs="Arial"/>
      <w:color w:val="000000"/>
      <w:lang w:eastAsia="ar-SA"/>
    </w:rPr>
  </w:style>
  <w:style w:type="paragraph" w:styleId="SemEspaamento">
    <w:name w:val="No Spacing"/>
    <w:qFormat/>
    <w:rsid w:val="00EA1C38"/>
    <w:pPr>
      <w:spacing w:after="0" w:line="240" w:lineRule="auto"/>
    </w:pPr>
    <w:rPr>
      <w:rFonts w:ascii="Calibri" w:eastAsia="Calibri" w:hAnsi="Calibri" w:cs="Times New Roman"/>
    </w:rPr>
  </w:style>
  <w:style w:type="paragraph" w:styleId="PargrafodaLista">
    <w:name w:val="List Paragraph"/>
    <w:basedOn w:val="Normal"/>
    <w:uiPriority w:val="34"/>
    <w:qFormat/>
    <w:rsid w:val="00EA1C38"/>
    <w:pPr>
      <w:suppressAutoHyphens/>
      <w:spacing w:after="0" w:line="240" w:lineRule="auto"/>
      <w:ind w:left="708"/>
    </w:pPr>
    <w:rPr>
      <w:rFonts w:ascii="Times New Roman" w:eastAsia="Times New Roman" w:hAnsi="Times New Roman" w:cs="Times New Roman"/>
      <w:sz w:val="24"/>
      <w:szCs w:val="24"/>
      <w:lang w:eastAsia="ar-SA"/>
    </w:rPr>
  </w:style>
  <w:style w:type="table" w:styleId="Tabelacomgrade">
    <w:name w:val="Table Grid"/>
    <w:basedOn w:val="Tabelanormal"/>
    <w:uiPriority w:val="39"/>
    <w:rsid w:val="00AA1C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5201106">
      <w:bodyDiv w:val="1"/>
      <w:marLeft w:val="0"/>
      <w:marRight w:val="0"/>
      <w:marTop w:val="0"/>
      <w:marBottom w:val="0"/>
      <w:divBdr>
        <w:top w:val="none" w:sz="0" w:space="0" w:color="auto"/>
        <w:left w:val="none" w:sz="0" w:space="0" w:color="auto"/>
        <w:bottom w:val="none" w:sz="0" w:space="0" w:color="auto"/>
        <w:right w:val="none" w:sz="0" w:space="0" w:color="auto"/>
      </w:divBdr>
    </w:div>
    <w:div w:id="654525838">
      <w:bodyDiv w:val="1"/>
      <w:marLeft w:val="0"/>
      <w:marRight w:val="0"/>
      <w:marTop w:val="0"/>
      <w:marBottom w:val="0"/>
      <w:divBdr>
        <w:top w:val="none" w:sz="0" w:space="0" w:color="auto"/>
        <w:left w:val="none" w:sz="0" w:space="0" w:color="auto"/>
        <w:bottom w:val="none" w:sz="0" w:space="0" w:color="auto"/>
        <w:right w:val="none" w:sz="0" w:space="0" w:color="auto"/>
      </w:divBdr>
    </w:div>
    <w:div w:id="742262697">
      <w:bodyDiv w:val="1"/>
      <w:marLeft w:val="0"/>
      <w:marRight w:val="0"/>
      <w:marTop w:val="0"/>
      <w:marBottom w:val="0"/>
      <w:divBdr>
        <w:top w:val="none" w:sz="0" w:space="0" w:color="auto"/>
        <w:left w:val="none" w:sz="0" w:space="0" w:color="auto"/>
        <w:bottom w:val="none" w:sz="0" w:space="0" w:color="auto"/>
        <w:right w:val="none" w:sz="0" w:space="0" w:color="auto"/>
      </w:divBdr>
    </w:div>
    <w:div w:id="174202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B2F41-F3EF-48FA-9BEB-7562ACE75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14</Pages>
  <Words>3563</Words>
  <Characters>19241</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19</cp:revision>
  <cp:lastPrinted>2019-02-20T18:28:00Z</cp:lastPrinted>
  <dcterms:created xsi:type="dcterms:W3CDTF">2019-03-13T12:18:00Z</dcterms:created>
  <dcterms:modified xsi:type="dcterms:W3CDTF">2019-03-26T11:55:00Z</dcterms:modified>
</cp:coreProperties>
</file>