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244D" w:rsidRDefault="0054244D" w:rsidP="005424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 - ESPECIFICAÇÃO</w:t>
      </w:r>
    </w:p>
    <w:p w:rsidR="00C47085" w:rsidRPr="00943D2B" w:rsidRDefault="00C47085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D2B">
        <w:rPr>
          <w:rFonts w:ascii="Arial" w:hAnsi="Arial" w:cs="Arial"/>
          <w:b/>
          <w:sz w:val="22"/>
          <w:szCs w:val="22"/>
        </w:rPr>
        <w:t>1</w:t>
      </w:r>
      <w:r w:rsidR="00943D2B" w:rsidRPr="00943D2B">
        <w:rPr>
          <w:rFonts w:ascii="Arial" w:hAnsi="Arial" w:cs="Arial"/>
          <w:b/>
          <w:sz w:val="22"/>
          <w:szCs w:val="22"/>
        </w:rPr>
        <w:t xml:space="preserve">. </w:t>
      </w:r>
      <w:r w:rsidRPr="00943D2B">
        <w:rPr>
          <w:rFonts w:ascii="Arial" w:hAnsi="Arial" w:cs="Arial"/>
          <w:b/>
          <w:sz w:val="22"/>
          <w:szCs w:val="22"/>
        </w:rPr>
        <w:t>PRELIMINARES:</w:t>
      </w:r>
      <w:r w:rsidR="00A65D3E">
        <w:rPr>
          <w:rFonts w:ascii="Arial" w:hAnsi="Arial" w:cs="Arial"/>
          <w:b/>
          <w:sz w:val="22"/>
          <w:szCs w:val="22"/>
        </w:rPr>
        <w:t xml:space="preserve"> 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4E40FD">
        <w:rPr>
          <w:rFonts w:ascii="Arial" w:hAnsi="Arial" w:cs="Arial"/>
          <w:sz w:val="22"/>
          <w:szCs w:val="22"/>
        </w:rPr>
        <w:t>A presente especificação se refere</w:t>
      </w:r>
      <w:r w:rsidR="00B01E60" w:rsidRPr="00B01E60">
        <w:rPr>
          <w:rFonts w:ascii="Arial" w:hAnsi="Arial" w:cs="Arial"/>
          <w:sz w:val="22"/>
          <w:szCs w:val="22"/>
        </w:rPr>
        <w:t xml:space="preserve"> à execução da obra, </w:t>
      </w:r>
      <w:r w:rsidR="00071114">
        <w:rPr>
          <w:rFonts w:ascii="Arial" w:hAnsi="Arial" w:cs="Arial"/>
          <w:sz w:val="22"/>
          <w:szCs w:val="22"/>
        </w:rPr>
        <w:t xml:space="preserve">para </w:t>
      </w:r>
      <w:proofErr w:type="spellStart"/>
      <w:r w:rsidR="00071114">
        <w:rPr>
          <w:rFonts w:ascii="Arial" w:hAnsi="Arial" w:cs="Arial"/>
          <w:sz w:val="22"/>
          <w:szCs w:val="22"/>
        </w:rPr>
        <w:t>redivisão</w:t>
      </w:r>
      <w:proofErr w:type="spellEnd"/>
      <w:r w:rsidR="00071114">
        <w:rPr>
          <w:rFonts w:ascii="Arial" w:hAnsi="Arial" w:cs="Arial"/>
          <w:sz w:val="22"/>
          <w:szCs w:val="22"/>
        </w:rPr>
        <w:t xml:space="preserve"> de zona de               pressão.</w:t>
      </w:r>
    </w:p>
    <w:p w:rsidR="00C47085" w:rsidRPr="00943D2B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Pr="00943D2B">
        <w:rPr>
          <w:rFonts w:ascii="Arial" w:hAnsi="Arial" w:cs="Arial"/>
          <w:sz w:val="22"/>
          <w:szCs w:val="22"/>
        </w:rPr>
        <w:t>A execução destes serviços deverá obedecer:</w:t>
      </w:r>
    </w:p>
    <w:p w:rsidR="00C47085" w:rsidRPr="00943D2B" w:rsidRDefault="00C47085" w:rsidP="00943D2B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B01E60" w:rsidRPr="00B01E60">
        <w:rPr>
          <w:rFonts w:ascii="Arial" w:hAnsi="Arial" w:cs="Arial"/>
          <w:sz w:val="22"/>
          <w:szCs w:val="22"/>
        </w:rPr>
        <w:t>Aos projetos, desenhos e plantas fornecidas pela CESAMA e às instruções complementares da Fiscalização;</w:t>
      </w:r>
    </w:p>
    <w:p w:rsidR="00943D2B" w:rsidRDefault="00943D2B" w:rsidP="00943D2B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1.2.2. </w:t>
      </w:r>
      <w:r w:rsidR="00B01E60" w:rsidRPr="00B01E60">
        <w:rPr>
          <w:rFonts w:ascii="Arial" w:hAnsi="Arial" w:cs="Arial"/>
          <w:sz w:val="22"/>
          <w:szCs w:val="22"/>
        </w:rPr>
        <w:t>Às normas da Associação Brasileira de Normas Técnicas (ABNT);</w:t>
      </w:r>
    </w:p>
    <w:p w:rsidR="00C860B7" w:rsidRDefault="00244AD3" w:rsidP="00057591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1.2.3</w:t>
      </w:r>
      <w:r w:rsidR="00943D2B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057591">
        <w:rPr>
          <w:rFonts w:ascii="Arial" w:hAnsi="Arial" w:cs="Arial"/>
          <w:sz w:val="22"/>
          <w:szCs w:val="22"/>
        </w:rPr>
        <w:t>À</w:t>
      </w:r>
      <w:proofErr w:type="gramEnd"/>
      <w:r w:rsidR="00C47085" w:rsidRPr="00943D2B">
        <w:rPr>
          <w:rFonts w:ascii="Arial" w:hAnsi="Arial" w:cs="Arial"/>
          <w:sz w:val="22"/>
          <w:szCs w:val="22"/>
        </w:rPr>
        <w:t xml:space="preserve"> presente especificação e instruções complementares que for</w:t>
      </w:r>
      <w:r w:rsidR="00057591">
        <w:rPr>
          <w:rFonts w:ascii="Arial" w:hAnsi="Arial" w:cs="Arial"/>
          <w:sz w:val="22"/>
          <w:szCs w:val="22"/>
        </w:rPr>
        <w:t>em fornecidas pela Fiscalização;</w:t>
      </w:r>
    </w:p>
    <w:p w:rsidR="00057591" w:rsidRPr="00057591" w:rsidRDefault="00057591" w:rsidP="00057591">
      <w:pPr>
        <w:spacing w:before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1.2.4. </w:t>
      </w:r>
      <w:r w:rsidRPr="00057591">
        <w:rPr>
          <w:rFonts w:ascii="Arial" w:hAnsi="Arial" w:cs="Arial"/>
          <w:sz w:val="22"/>
          <w:szCs w:val="22"/>
        </w:rPr>
        <w:t>À locação da obra a partir dos elementos de projeto</w:t>
      </w:r>
    </w:p>
    <w:p w:rsidR="00C47085" w:rsidRPr="00943D2B" w:rsidRDefault="00C47085" w:rsidP="00943D2B">
      <w:pPr>
        <w:spacing w:before="4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43D2B">
        <w:rPr>
          <w:rFonts w:ascii="Arial" w:hAnsi="Arial" w:cs="Arial"/>
          <w:b/>
          <w:sz w:val="22"/>
          <w:szCs w:val="22"/>
        </w:rPr>
        <w:t>2</w:t>
      </w:r>
      <w:r w:rsidR="00943D2B" w:rsidRPr="00943D2B">
        <w:rPr>
          <w:rFonts w:ascii="Arial" w:hAnsi="Arial" w:cs="Arial"/>
          <w:b/>
          <w:sz w:val="22"/>
          <w:szCs w:val="22"/>
        </w:rPr>
        <w:t xml:space="preserve">. </w:t>
      </w:r>
      <w:r w:rsidR="00057591" w:rsidRPr="00057591">
        <w:rPr>
          <w:rFonts w:ascii="Arial" w:hAnsi="Arial" w:cs="Arial"/>
          <w:b/>
          <w:sz w:val="22"/>
          <w:szCs w:val="22"/>
        </w:rPr>
        <w:t>Relação dos Serviços:</w:t>
      </w:r>
    </w:p>
    <w:p w:rsidR="00C47085" w:rsidRDefault="00C4708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43D2B">
        <w:rPr>
          <w:rFonts w:ascii="Arial" w:hAnsi="Arial" w:cs="Arial"/>
          <w:sz w:val="22"/>
          <w:szCs w:val="22"/>
        </w:rPr>
        <w:t>2.1</w:t>
      </w:r>
      <w:r w:rsidR="00943D2B">
        <w:rPr>
          <w:rFonts w:ascii="Arial" w:hAnsi="Arial" w:cs="Arial"/>
          <w:sz w:val="22"/>
          <w:szCs w:val="22"/>
        </w:rPr>
        <w:t xml:space="preserve">. </w:t>
      </w:r>
      <w:r w:rsidR="003406B7">
        <w:rPr>
          <w:rFonts w:ascii="Arial" w:hAnsi="Arial" w:cs="Arial"/>
          <w:sz w:val="22"/>
          <w:szCs w:val="22"/>
        </w:rPr>
        <w:t xml:space="preserve">Serviços de interligação em redes </w:t>
      </w:r>
      <w:proofErr w:type="spellStart"/>
      <w:r w:rsidR="003406B7">
        <w:rPr>
          <w:rFonts w:ascii="Arial" w:hAnsi="Arial" w:cs="Arial"/>
          <w:sz w:val="22"/>
          <w:szCs w:val="22"/>
        </w:rPr>
        <w:t>FºFº</w:t>
      </w:r>
      <w:proofErr w:type="spellEnd"/>
      <w:r w:rsidR="003406B7">
        <w:rPr>
          <w:rFonts w:ascii="Arial" w:hAnsi="Arial" w:cs="Arial"/>
          <w:sz w:val="22"/>
          <w:szCs w:val="22"/>
        </w:rPr>
        <w:t xml:space="preserve"> e PVC</w:t>
      </w:r>
    </w:p>
    <w:p w:rsidR="003406B7" w:rsidRDefault="003406B7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2,2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proofErr w:type="gramEnd"/>
      <w:r>
        <w:rPr>
          <w:rFonts w:ascii="Arial" w:hAnsi="Arial" w:cs="Arial"/>
          <w:sz w:val="22"/>
          <w:szCs w:val="22"/>
        </w:rPr>
        <w:t xml:space="preserve">Serviços de implantação de registros, redes PVC e </w:t>
      </w:r>
      <w:proofErr w:type="spellStart"/>
      <w:r>
        <w:rPr>
          <w:rFonts w:ascii="Arial" w:hAnsi="Arial" w:cs="Arial"/>
          <w:sz w:val="22"/>
          <w:szCs w:val="22"/>
        </w:rPr>
        <w:t>FºFº</w:t>
      </w:r>
      <w:proofErr w:type="spellEnd"/>
    </w:p>
    <w:p w:rsidR="003406B7" w:rsidRPr="00943D2B" w:rsidRDefault="003406B7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2,3 – Fornecimento</w:t>
      </w:r>
      <w:proofErr w:type="gramEnd"/>
      <w:r>
        <w:rPr>
          <w:rFonts w:ascii="Arial" w:hAnsi="Arial" w:cs="Arial"/>
          <w:sz w:val="22"/>
          <w:szCs w:val="22"/>
        </w:rPr>
        <w:t xml:space="preserve"> de peças em PVC e </w:t>
      </w:r>
      <w:proofErr w:type="spellStart"/>
      <w:r>
        <w:rPr>
          <w:rFonts w:ascii="Arial" w:hAnsi="Arial" w:cs="Arial"/>
          <w:sz w:val="22"/>
          <w:szCs w:val="22"/>
        </w:rPr>
        <w:t>Fºfº</w:t>
      </w:r>
      <w:proofErr w:type="spellEnd"/>
      <w:r>
        <w:rPr>
          <w:rFonts w:ascii="Arial" w:hAnsi="Arial" w:cs="Arial"/>
          <w:sz w:val="22"/>
          <w:szCs w:val="22"/>
        </w:rPr>
        <w:t>, Conforme planilha</w:t>
      </w:r>
    </w:p>
    <w:p w:rsidR="00650AFA" w:rsidRPr="00071114" w:rsidRDefault="00071114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</w:p>
    <w:p w:rsidR="00C47085" w:rsidRPr="0081241C" w:rsidRDefault="0081241C" w:rsidP="00943D2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1241C">
        <w:rPr>
          <w:rFonts w:ascii="Arial" w:hAnsi="Arial" w:cs="Arial"/>
          <w:b/>
          <w:sz w:val="22"/>
          <w:szCs w:val="22"/>
        </w:rPr>
        <w:t>3</w:t>
      </w:r>
      <w:r w:rsidR="00943D2B" w:rsidRPr="0081241C">
        <w:rPr>
          <w:rFonts w:ascii="Arial" w:hAnsi="Arial" w:cs="Arial"/>
          <w:b/>
          <w:sz w:val="22"/>
          <w:szCs w:val="22"/>
        </w:rPr>
        <w:t xml:space="preserve">. </w:t>
      </w:r>
      <w:r w:rsidRPr="0081241C">
        <w:rPr>
          <w:rFonts w:ascii="Arial" w:hAnsi="Arial" w:cs="Arial"/>
          <w:b/>
          <w:sz w:val="22"/>
          <w:szCs w:val="22"/>
        </w:rPr>
        <w:t>Descrição dos Serviços e Obras:</w:t>
      </w:r>
    </w:p>
    <w:p w:rsidR="00C47085" w:rsidRPr="006B608A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3.1. Instalação e Serviços Preliminares:</w:t>
      </w:r>
    </w:p>
    <w:p w:rsidR="00455A1D" w:rsidRDefault="00455A1D" w:rsidP="00455A1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Constam de todos os recursos necessários à perfeita realização das obras de acordo com o cronograma de execução, tais como: abertura e conservação das vias de acesso às obras, destocamento e acerto dos terrenos, onde serão executados as </w:t>
      </w:r>
      <w:proofErr w:type="gramStart"/>
      <w:r w:rsidRPr="00455A1D">
        <w:rPr>
          <w:rFonts w:ascii="Arial" w:hAnsi="Arial" w:cs="Arial"/>
          <w:sz w:val="22"/>
          <w:szCs w:val="22"/>
        </w:rPr>
        <w:t>mesmas</w:t>
      </w:r>
      <w:r w:rsidR="008D50AC">
        <w:rPr>
          <w:rFonts w:ascii="Arial" w:hAnsi="Arial" w:cs="Arial"/>
          <w:sz w:val="22"/>
          <w:szCs w:val="22"/>
        </w:rPr>
        <w:t>.</w:t>
      </w:r>
      <w:proofErr w:type="gramEnd"/>
      <w:r w:rsidRPr="00455A1D">
        <w:rPr>
          <w:rFonts w:ascii="Arial" w:hAnsi="Arial" w:cs="Arial"/>
          <w:sz w:val="22"/>
          <w:szCs w:val="22"/>
        </w:rPr>
        <w:t>Fornecimento, enquanto durarem os serviços, transporte e instalação de todos os equipamentos necessários à perfeita execução</w:t>
      </w:r>
      <w:r w:rsidR="003406B7">
        <w:rPr>
          <w:rFonts w:ascii="Arial" w:hAnsi="Arial" w:cs="Arial"/>
          <w:sz w:val="22"/>
          <w:szCs w:val="22"/>
        </w:rPr>
        <w:t xml:space="preserve"> dos serviços, sendo, os seguintes equipamentos, já diluídos nos itens de serviços de interligação</w:t>
      </w:r>
      <w:r w:rsidR="0077344F">
        <w:rPr>
          <w:rFonts w:ascii="Arial" w:hAnsi="Arial" w:cs="Arial"/>
          <w:sz w:val="22"/>
          <w:szCs w:val="22"/>
        </w:rPr>
        <w:t xml:space="preserve"> de redes </w:t>
      </w:r>
      <w:r w:rsidR="003406B7">
        <w:rPr>
          <w:rFonts w:ascii="Arial" w:hAnsi="Arial" w:cs="Arial"/>
          <w:sz w:val="22"/>
          <w:szCs w:val="22"/>
        </w:rPr>
        <w:t xml:space="preserve"> e implantação de registros</w:t>
      </w:r>
    </w:p>
    <w:p w:rsidR="00455A1D" w:rsidRPr="00455A1D" w:rsidRDefault="003406B7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01 (um) caminhão </w:t>
      </w:r>
      <w:r w:rsidR="00570326">
        <w:rPr>
          <w:rFonts w:ascii="Arial" w:hAnsi="Arial" w:cs="Arial"/>
          <w:sz w:val="22"/>
          <w:szCs w:val="22"/>
        </w:rPr>
        <w:t>basculante</w:t>
      </w:r>
      <w:r>
        <w:rPr>
          <w:rFonts w:ascii="Arial" w:hAnsi="Arial" w:cs="Arial"/>
          <w:sz w:val="22"/>
          <w:szCs w:val="22"/>
        </w:rPr>
        <w:t xml:space="preserve"> </w:t>
      </w:r>
      <w:r w:rsidR="00455A1D" w:rsidRPr="00455A1D">
        <w:rPr>
          <w:rFonts w:ascii="Arial" w:hAnsi="Arial" w:cs="Arial"/>
          <w:sz w:val="22"/>
          <w:szCs w:val="22"/>
        </w:rPr>
        <w:t xml:space="preserve">com cabine para transporte de </w:t>
      </w:r>
      <w:proofErr w:type="gramStart"/>
      <w:r w:rsidR="00455A1D" w:rsidRPr="00455A1D">
        <w:rPr>
          <w:rFonts w:ascii="Arial" w:hAnsi="Arial" w:cs="Arial"/>
          <w:sz w:val="22"/>
          <w:szCs w:val="22"/>
        </w:rPr>
        <w:t>6</w:t>
      </w:r>
      <w:proofErr w:type="gramEnd"/>
      <w:r w:rsidR="00455A1D" w:rsidRPr="00455A1D">
        <w:rPr>
          <w:rFonts w:ascii="Arial" w:hAnsi="Arial" w:cs="Arial"/>
          <w:sz w:val="22"/>
          <w:szCs w:val="22"/>
        </w:rPr>
        <w:t xml:space="preserve"> passageiros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(uma) bomba de sucção de </w:t>
      </w:r>
      <w:proofErr w:type="gramStart"/>
      <w:r w:rsidRPr="00455A1D">
        <w:rPr>
          <w:rFonts w:ascii="Arial" w:hAnsi="Arial" w:cs="Arial"/>
          <w:sz w:val="22"/>
          <w:szCs w:val="22"/>
        </w:rPr>
        <w:t>3</w:t>
      </w:r>
      <w:proofErr w:type="gramEnd"/>
      <w:r w:rsidRPr="00455A1D">
        <w:rPr>
          <w:rFonts w:ascii="Arial" w:hAnsi="Arial" w:cs="Arial"/>
          <w:sz w:val="22"/>
          <w:szCs w:val="22"/>
        </w:rPr>
        <w:t>”;</w:t>
      </w:r>
    </w:p>
    <w:p w:rsidR="00455A1D" w:rsidRPr="0047690A" w:rsidRDefault="00455A1D" w:rsidP="0047690A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(um) compactador mecânico, pneumático ou motorizado;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Maquina para corte de asfalto com serra </w:t>
      </w:r>
      <w:proofErr w:type="spellStart"/>
      <w:r w:rsidRPr="00455A1D">
        <w:rPr>
          <w:rFonts w:ascii="Arial" w:hAnsi="Arial" w:cs="Arial"/>
          <w:sz w:val="22"/>
          <w:szCs w:val="22"/>
        </w:rPr>
        <w:t>cliper</w:t>
      </w:r>
      <w:proofErr w:type="spellEnd"/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>01 retro escavadeira</w:t>
      </w:r>
    </w:p>
    <w:p w:rsidR="00455A1D" w:rsidRPr="00455A1D" w:rsidRDefault="00455A1D" w:rsidP="00455A1D">
      <w:pPr>
        <w:pStyle w:val="PargrafodaLista"/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455A1D">
        <w:rPr>
          <w:rFonts w:ascii="Arial" w:hAnsi="Arial" w:cs="Arial"/>
          <w:sz w:val="22"/>
          <w:szCs w:val="22"/>
        </w:rPr>
        <w:t xml:space="preserve">01 motor para </w:t>
      </w:r>
      <w:proofErr w:type="spellStart"/>
      <w:r w:rsidRPr="00455A1D">
        <w:rPr>
          <w:rFonts w:ascii="Arial" w:hAnsi="Arial" w:cs="Arial"/>
          <w:sz w:val="22"/>
          <w:szCs w:val="22"/>
        </w:rPr>
        <w:t>vibrador</w:t>
      </w:r>
      <w:proofErr w:type="spellEnd"/>
      <w:r w:rsidRPr="00455A1D">
        <w:rPr>
          <w:rFonts w:ascii="Arial" w:hAnsi="Arial" w:cs="Arial"/>
          <w:sz w:val="22"/>
          <w:szCs w:val="22"/>
        </w:rPr>
        <w:t xml:space="preserve"> com mangote</w:t>
      </w:r>
    </w:p>
    <w:p w:rsidR="00455A1D" w:rsidRDefault="00E428A1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428A1">
        <w:rPr>
          <w:rFonts w:ascii="Arial" w:hAnsi="Arial" w:cs="Arial"/>
          <w:sz w:val="22"/>
          <w:szCs w:val="22"/>
        </w:rPr>
        <w:lastRenderedPageBreak/>
        <w:t>Todos os demais equipamentos e ferramentas necessárias à perfeita execução dos serviços dentro do prazo previsto e conforme as especificações e Normas Técnicas de execução.</w:t>
      </w:r>
      <w:r>
        <w:rPr>
          <w:rFonts w:ascii="Arial" w:hAnsi="Arial" w:cs="Arial"/>
          <w:sz w:val="22"/>
          <w:szCs w:val="22"/>
        </w:rPr>
        <w:t xml:space="preserve"> </w:t>
      </w:r>
      <w:r w:rsidRPr="00E428A1">
        <w:rPr>
          <w:rFonts w:ascii="Arial" w:hAnsi="Arial" w:cs="Arial"/>
          <w:sz w:val="22"/>
          <w:szCs w:val="22"/>
        </w:rPr>
        <w:t>Fo</w:t>
      </w:r>
      <w:r w:rsidR="008D50AC">
        <w:rPr>
          <w:rFonts w:ascii="Arial" w:hAnsi="Arial" w:cs="Arial"/>
          <w:sz w:val="22"/>
          <w:szCs w:val="22"/>
        </w:rPr>
        <w:t xml:space="preserve">rnecimento e colocação de cavaletes articulados </w:t>
      </w:r>
      <w:r w:rsidR="00C00FD8">
        <w:rPr>
          <w:rFonts w:ascii="Arial" w:hAnsi="Arial" w:cs="Arial"/>
          <w:sz w:val="22"/>
          <w:szCs w:val="22"/>
        </w:rPr>
        <w:t>070 x 050</w:t>
      </w:r>
      <w:proofErr w:type="gramStart"/>
      <w:r w:rsidR="00C00F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gramEnd"/>
      <w:r w:rsidRPr="00E428A1">
        <w:rPr>
          <w:rFonts w:ascii="Arial" w:hAnsi="Arial" w:cs="Arial"/>
          <w:sz w:val="22"/>
          <w:szCs w:val="22"/>
        </w:rPr>
        <w:t>metros</w:t>
      </w:r>
      <w:r w:rsidR="00C00FD8">
        <w:rPr>
          <w:rFonts w:ascii="Arial" w:hAnsi="Arial" w:cs="Arial"/>
          <w:sz w:val="22"/>
          <w:szCs w:val="22"/>
        </w:rPr>
        <w:t>,</w:t>
      </w:r>
      <w:r w:rsidRPr="00E428A1">
        <w:rPr>
          <w:rFonts w:ascii="Arial" w:hAnsi="Arial" w:cs="Arial"/>
          <w:sz w:val="22"/>
          <w:szCs w:val="22"/>
        </w:rPr>
        <w:t xml:space="preserve"> em locais a serem determinados pela Fiscalização, de acordo com os modelos fornecidos pela mesma.</w:t>
      </w:r>
    </w:p>
    <w:p w:rsidR="009927BB" w:rsidRDefault="009927BB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 trabalhos para execução </w:t>
      </w:r>
      <w:r w:rsidR="00E17AC1">
        <w:rPr>
          <w:rFonts w:ascii="Arial" w:hAnsi="Arial" w:cs="Arial"/>
          <w:sz w:val="22"/>
          <w:szCs w:val="22"/>
        </w:rPr>
        <w:t xml:space="preserve">de interligação e implantação de registros requerem uma programação antecipada, junto a área operacional, com antecedência mínima de </w:t>
      </w:r>
      <w:proofErr w:type="gramStart"/>
      <w:r w:rsidR="00E17AC1">
        <w:rPr>
          <w:rFonts w:ascii="Arial" w:hAnsi="Arial" w:cs="Arial"/>
          <w:sz w:val="22"/>
          <w:szCs w:val="22"/>
        </w:rPr>
        <w:t>7</w:t>
      </w:r>
      <w:proofErr w:type="gramEnd"/>
      <w:r w:rsidR="00E17AC1">
        <w:rPr>
          <w:rFonts w:ascii="Arial" w:hAnsi="Arial" w:cs="Arial"/>
          <w:sz w:val="22"/>
          <w:szCs w:val="22"/>
        </w:rPr>
        <w:t xml:space="preserve"> dias, esta tem por objetivo em evitar maiores transtornos ao usuários, quanto a possível falta d </w:t>
      </w:r>
      <w:proofErr w:type="spellStart"/>
      <w:r w:rsidR="00E17AC1">
        <w:rPr>
          <w:rFonts w:ascii="Arial" w:hAnsi="Arial" w:cs="Arial"/>
          <w:sz w:val="22"/>
          <w:szCs w:val="22"/>
        </w:rPr>
        <w:t>agua</w:t>
      </w:r>
      <w:proofErr w:type="spellEnd"/>
    </w:p>
    <w:p w:rsidR="00370B79" w:rsidRPr="006B608A" w:rsidRDefault="00370B79" w:rsidP="00E428A1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3.2. Providências relativas ao trânsito:</w:t>
      </w:r>
    </w:p>
    <w:p w:rsidR="00370B79" w:rsidRPr="00370B79" w:rsidRDefault="00370B79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Nas áreas públicas abrangidas pelas construções das obras; terão que</w:t>
      </w:r>
      <w:r>
        <w:rPr>
          <w:rFonts w:ascii="Arial" w:hAnsi="Arial" w:cs="Arial"/>
          <w:sz w:val="22"/>
          <w:szCs w:val="22"/>
        </w:rPr>
        <w:t xml:space="preserve"> ser </w:t>
      </w:r>
      <w:r w:rsidRPr="00370B79">
        <w:rPr>
          <w:rFonts w:ascii="Arial" w:hAnsi="Arial" w:cs="Arial"/>
          <w:sz w:val="22"/>
          <w:szCs w:val="22"/>
        </w:rPr>
        <w:t>adotadas as providências necessárias para evitar acidentes ou danos às</w:t>
      </w:r>
      <w:r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 xml:space="preserve">pessoas e aos veículos. Em particular, deverão ser providenciados    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Delimitações das áreas públicas em que serão desenvolvidos os serviços relativos ao perfeito desenvolvimento das obras ou acumulados os materiais necessários à construção das obras, obedecendo às prescrições do Código Nacional de Trânsito DETRAN-MG e da SETTRA – Secretaria de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Transportes e Trânsito da Prefeitura Municipal de Juiz de Fora. A delimitação das áreas será feita por intermédio de cavaletes ou painéis de madeira fixos ou móveis, de acordo com as conveniências, seguindo os modelos e instruções fornecidos pela Fiscalização.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A sinalização a ser adotada deverá ser eficaz, tanto durante o dia, quanto durante a noite; deverá ser acompanhada de iluminação permanecendo acesa durante as chuvas pesadas ou fortes ventos. A iluminação noturna deverá estar situada em posição tal que proporcione visão de uma distância mínima de 50 (cinquenta) metros. Nas ruas em serviço, durante toda a sua duração, deverão ser colocados avisos visíveis nas esquinas mais próximas. As áreas delimitadas deverão ser reduzidas ao indispensável, de modo a causar o mínimo de obstáculo ao trânsito. Poderá ser interrompida a circulação de veículos na metade da pista e somente em casos de absoluta necessidade, interrompida totalmente a circulação com desvio de trânsito para as ruas adjacentes.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Programação preliminar das delimitações a que se refere o item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precedente, de acordo com a SETTRA – Secretaria</w:t>
      </w:r>
      <w:r w:rsidR="00650AFA" w:rsidRPr="00370B79">
        <w:rPr>
          <w:rFonts w:ascii="Arial" w:hAnsi="Arial" w:cs="Arial"/>
          <w:sz w:val="22"/>
          <w:szCs w:val="22"/>
        </w:rPr>
        <w:t xml:space="preserve"> </w:t>
      </w:r>
      <w:r w:rsidRPr="00370B79">
        <w:rPr>
          <w:rFonts w:ascii="Arial" w:hAnsi="Arial" w:cs="Arial"/>
          <w:sz w:val="22"/>
          <w:szCs w:val="22"/>
        </w:rPr>
        <w:t>de Transportes e Trânsito da Prefeitura Municipal de Juiz de Fora – principalmente quando as ruas, avenidas ou estradas tiverem trânsito freqüente de coletivos.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lastRenderedPageBreak/>
        <w:t xml:space="preserve">Construção de passadiços e proteção adequada para a livre circulação e incolumidade dos pedestres de modo a permitir o acesso dos </w:t>
      </w:r>
      <w:proofErr w:type="gramStart"/>
      <w:r w:rsidRPr="00370B79">
        <w:rPr>
          <w:rFonts w:ascii="Arial" w:hAnsi="Arial" w:cs="Arial"/>
          <w:sz w:val="22"/>
          <w:szCs w:val="22"/>
        </w:rPr>
        <w:t>mesmos às travessias e logradouros, residências</w:t>
      </w:r>
      <w:proofErr w:type="gramEnd"/>
      <w:r w:rsidRPr="00370B79">
        <w:rPr>
          <w:rFonts w:ascii="Arial" w:hAnsi="Arial" w:cs="Arial"/>
          <w:sz w:val="22"/>
          <w:szCs w:val="22"/>
        </w:rPr>
        <w:t>, edifícios e etc.</w:t>
      </w:r>
    </w:p>
    <w:p w:rsidR="00370B79" w:rsidRPr="00370B79" w:rsidRDefault="00370B79" w:rsidP="00370B79">
      <w:pPr>
        <w:pStyle w:val="PargrafodaLista"/>
        <w:numPr>
          <w:ilvl w:val="0"/>
          <w:numId w:val="13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Construção de passarelas adequadas, onde indispensável, a critério da Fiscalização, para permitir entrada e saída de veículos dos edifícios, garagens, oficinas, hospitais e etc.</w:t>
      </w:r>
    </w:p>
    <w:p w:rsidR="008328DF" w:rsidRDefault="008328DF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370B79">
        <w:rPr>
          <w:rFonts w:ascii="Arial" w:hAnsi="Arial" w:cs="Arial"/>
          <w:sz w:val="22"/>
          <w:szCs w:val="22"/>
        </w:rPr>
        <w:t>Terminados os serviços, fazer comunicação aos órgãos competentes para reabertura do tráfego, mediante autorização prévia da Fiscalização.</w:t>
      </w:r>
    </w:p>
    <w:p w:rsidR="00FF676F" w:rsidRPr="006B608A" w:rsidRDefault="00FF676F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 Demolição e recomposição de pavimentos em pedras poliédricas, pavimentação asfáltica e passeios:</w:t>
      </w:r>
    </w:p>
    <w:p w:rsidR="008328DF" w:rsidRDefault="00FF676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F676F">
        <w:rPr>
          <w:rFonts w:ascii="Arial" w:hAnsi="Arial" w:cs="Arial"/>
          <w:sz w:val="22"/>
          <w:szCs w:val="22"/>
        </w:rPr>
        <w:t>Será demolida na pista do logra</w:t>
      </w:r>
      <w:r w:rsidR="00C00FD8">
        <w:rPr>
          <w:rFonts w:ascii="Arial" w:hAnsi="Arial" w:cs="Arial"/>
          <w:sz w:val="22"/>
          <w:szCs w:val="22"/>
        </w:rPr>
        <w:t>douro</w:t>
      </w:r>
      <w:r w:rsidRPr="00FF676F">
        <w:rPr>
          <w:rFonts w:ascii="Arial" w:hAnsi="Arial" w:cs="Arial"/>
          <w:sz w:val="22"/>
          <w:szCs w:val="22"/>
        </w:rPr>
        <w:t xml:space="preserve">, </w:t>
      </w:r>
      <w:r w:rsidR="00C00FD8">
        <w:rPr>
          <w:rFonts w:ascii="Arial" w:hAnsi="Arial" w:cs="Arial"/>
          <w:sz w:val="22"/>
          <w:szCs w:val="22"/>
        </w:rPr>
        <w:t>(D+80</w:t>
      </w:r>
      <w:proofErr w:type="gramStart"/>
      <w:r w:rsidR="00C00FD8">
        <w:rPr>
          <w:rFonts w:ascii="Arial" w:hAnsi="Arial" w:cs="Arial"/>
          <w:sz w:val="22"/>
          <w:szCs w:val="22"/>
        </w:rPr>
        <w:t>)diâmetro</w:t>
      </w:r>
      <w:proofErr w:type="gramEnd"/>
      <w:r w:rsidR="00C00FD8">
        <w:rPr>
          <w:rFonts w:ascii="Arial" w:hAnsi="Arial" w:cs="Arial"/>
          <w:sz w:val="22"/>
          <w:szCs w:val="22"/>
        </w:rPr>
        <w:t xml:space="preserve"> da rede mais 80cm na largura, sendo comprimento defino em campo pela fiscalização, para </w:t>
      </w:r>
      <w:r w:rsidRPr="00FF676F">
        <w:rPr>
          <w:rFonts w:ascii="Arial" w:hAnsi="Arial" w:cs="Arial"/>
          <w:sz w:val="22"/>
          <w:szCs w:val="22"/>
        </w:rPr>
        <w:t>os pavimentos asfalto ou passeios, Essa faixa só poderá ser excedida se a profundidade e a natureza da escavação assim o exigirem e a critério da Fiscalização. O empreiteiro será o único responsável pela conservação dos materiais reaproveitáveis, os quais em qualquer caso serão reintegrados, substituídos ou complementados, de modo que as construções fiquem perfeitas e conforme as pré-existentes. O material inaproveitável será removido imediatamente para locais de bota</w:t>
      </w:r>
      <w:r>
        <w:rPr>
          <w:rFonts w:ascii="Arial" w:hAnsi="Arial" w:cs="Arial"/>
          <w:sz w:val="22"/>
          <w:szCs w:val="22"/>
        </w:rPr>
        <w:t>-</w:t>
      </w:r>
      <w:r w:rsidRPr="00FF676F">
        <w:rPr>
          <w:rFonts w:ascii="Arial" w:hAnsi="Arial" w:cs="Arial"/>
          <w:sz w:val="22"/>
          <w:szCs w:val="22"/>
        </w:rPr>
        <w:t xml:space="preserve">fora </w:t>
      </w:r>
      <w:r w:rsidR="008328DF">
        <w:rPr>
          <w:rFonts w:ascii="Arial" w:hAnsi="Arial" w:cs="Arial"/>
          <w:sz w:val="22"/>
          <w:szCs w:val="22"/>
        </w:rPr>
        <w:t>r</w:t>
      </w:r>
      <w:r w:rsidRPr="00FF676F">
        <w:rPr>
          <w:rFonts w:ascii="Arial" w:hAnsi="Arial" w:cs="Arial"/>
          <w:sz w:val="22"/>
          <w:szCs w:val="22"/>
        </w:rPr>
        <w:t>egulamentados.</w:t>
      </w:r>
    </w:p>
    <w:p w:rsidR="00B549D3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 xml:space="preserve">3.3.1. </w:t>
      </w:r>
      <w:r w:rsidR="00B549D3" w:rsidRPr="006B608A">
        <w:rPr>
          <w:rFonts w:ascii="Arial" w:hAnsi="Arial" w:cs="Arial"/>
          <w:sz w:val="22"/>
          <w:szCs w:val="22"/>
          <w:u w:val="single"/>
        </w:rPr>
        <w:t>Execução e recomposição de pavimentos:</w:t>
      </w:r>
    </w:p>
    <w:p w:rsidR="00B549D3" w:rsidRPr="006B608A" w:rsidRDefault="00B549D3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</w:t>
      </w:r>
      <w:r w:rsidR="008328DF" w:rsidRPr="006B608A">
        <w:rPr>
          <w:rFonts w:ascii="Arial" w:hAnsi="Arial" w:cs="Arial"/>
          <w:sz w:val="22"/>
          <w:szCs w:val="22"/>
          <w:u w:val="single"/>
        </w:rPr>
        <w:t xml:space="preserve">1. </w:t>
      </w:r>
      <w:r w:rsidRPr="006B608A">
        <w:rPr>
          <w:rFonts w:ascii="Arial" w:hAnsi="Arial" w:cs="Arial"/>
          <w:sz w:val="22"/>
          <w:szCs w:val="22"/>
          <w:u w:val="single"/>
        </w:rPr>
        <w:t xml:space="preserve"> Pedras Poliédricas:</w:t>
      </w:r>
    </w:p>
    <w:p w:rsidR="00B549D3" w:rsidRDefault="00B549D3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549D3">
        <w:rPr>
          <w:rFonts w:ascii="Arial" w:hAnsi="Arial" w:cs="Arial"/>
          <w:sz w:val="22"/>
          <w:szCs w:val="22"/>
        </w:rPr>
        <w:t>As reconstruções serão iniciadas somente quando as condições de compactação do aterro não permitirem uma deformação posterior, a qual possa comprometer a estabilidade da estrutura do pavimento reconstruído ou alterar o próprio gabarito. Terá que ser providenciada na fase de reconstrução, a perfeita recolocação dos meio-fios, tampões, boca-de-lobo e acessórios diversos que tenham sido eventualmente desmontados por exigências dos trabalhos, correndo todas as despesas por conta do empreiteiro. Recomposição de calçamento em alvenaria poliédrica ou paralelepípedo</w:t>
      </w:r>
      <w:proofErr w:type="gramStart"/>
      <w:r w:rsidRPr="00B549D3">
        <w:rPr>
          <w:rFonts w:ascii="Arial" w:hAnsi="Arial" w:cs="Arial"/>
          <w:sz w:val="22"/>
          <w:szCs w:val="22"/>
        </w:rPr>
        <w:t>, será</w:t>
      </w:r>
      <w:proofErr w:type="gramEnd"/>
      <w:r w:rsidRPr="00B549D3">
        <w:rPr>
          <w:rFonts w:ascii="Arial" w:hAnsi="Arial" w:cs="Arial"/>
          <w:sz w:val="22"/>
          <w:szCs w:val="22"/>
        </w:rPr>
        <w:t xml:space="preserve"> executado no seguinte modo: sobre terreno  </w:t>
      </w:r>
      <w:proofErr w:type="spellStart"/>
      <w:r w:rsidRPr="00B549D3">
        <w:rPr>
          <w:rFonts w:ascii="Arial" w:hAnsi="Arial" w:cs="Arial"/>
          <w:sz w:val="22"/>
          <w:szCs w:val="22"/>
        </w:rPr>
        <w:t>apiloado</w:t>
      </w:r>
      <w:proofErr w:type="spellEnd"/>
      <w:r w:rsidRPr="00B549D3">
        <w:rPr>
          <w:rFonts w:ascii="Arial" w:hAnsi="Arial" w:cs="Arial"/>
          <w:sz w:val="22"/>
          <w:szCs w:val="22"/>
        </w:rPr>
        <w:t xml:space="preserve"> será colocada uma base de pó de pedra ou material com suporte para base, com 15cm de espessura no mínimo. As pedras, com dimensões e formato apropriados, serão assentadas </w:t>
      </w:r>
      <w:r w:rsidR="00650AFA" w:rsidRPr="00B549D3">
        <w:rPr>
          <w:rFonts w:ascii="Arial" w:hAnsi="Arial" w:cs="Arial"/>
          <w:sz w:val="22"/>
          <w:szCs w:val="22"/>
        </w:rPr>
        <w:t>obedecendo</w:t>
      </w:r>
      <w:r w:rsidR="00650AFA">
        <w:rPr>
          <w:rFonts w:ascii="Arial" w:hAnsi="Arial" w:cs="Arial"/>
          <w:sz w:val="22"/>
          <w:szCs w:val="22"/>
        </w:rPr>
        <w:t xml:space="preserve"> </w:t>
      </w:r>
      <w:r w:rsidR="00650AFA" w:rsidRPr="00B549D3">
        <w:rPr>
          <w:rFonts w:ascii="Arial" w:hAnsi="Arial" w:cs="Arial"/>
          <w:sz w:val="22"/>
          <w:szCs w:val="22"/>
        </w:rPr>
        <w:t>ao</w:t>
      </w:r>
      <w:r w:rsidRPr="00B549D3">
        <w:rPr>
          <w:rFonts w:ascii="Arial" w:hAnsi="Arial" w:cs="Arial"/>
          <w:sz w:val="22"/>
          <w:szCs w:val="22"/>
        </w:rPr>
        <w:t xml:space="preserve"> sistema de juntas ou amarrações, sempre com maior dimensão perpendicular ao sentido do tráfego.</w:t>
      </w:r>
    </w:p>
    <w:p w:rsidR="00B549D3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3.3.1.2. Asfalto: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 xml:space="preserve">A recomposição de pavimentação asfáltica </w:t>
      </w:r>
      <w:r w:rsidR="00C00FD8">
        <w:rPr>
          <w:rFonts w:ascii="Arial" w:hAnsi="Arial" w:cs="Arial"/>
          <w:sz w:val="22"/>
          <w:szCs w:val="22"/>
        </w:rPr>
        <w:t>será e</w:t>
      </w:r>
      <w:r w:rsidR="00DB4F7B">
        <w:rPr>
          <w:rFonts w:ascii="Arial" w:hAnsi="Arial" w:cs="Arial"/>
          <w:sz w:val="22"/>
          <w:szCs w:val="22"/>
        </w:rPr>
        <w:t>xecutado p</w:t>
      </w:r>
      <w:r w:rsidR="00C00FD8">
        <w:rPr>
          <w:rFonts w:ascii="Arial" w:hAnsi="Arial" w:cs="Arial"/>
          <w:sz w:val="22"/>
          <w:szCs w:val="22"/>
        </w:rPr>
        <w:t>ela Cesama, cabendo ao contratad</w:t>
      </w:r>
      <w:r w:rsidR="00DB4F7B">
        <w:rPr>
          <w:rFonts w:ascii="Arial" w:hAnsi="Arial" w:cs="Arial"/>
          <w:sz w:val="22"/>
          <w:szCs w:val="22"/>
        </w:rPr>
        <w:t xml:space="preserve">o, execução de base com </w:t>
      </w:r>
      <w:proofErr w:type="gramStart"/>
      <w:r w:rsidR="00DB4F7B">
        <w:rPr>
          <w:rFonts w:ascii="Arial" w:hAnsi="Arial" w:cs="Arial"/>
          <w:sz w:val="22"/>
          <w:szCs w:val="22"/>
        </w:rPr>
        <w:t>20cm</w:t>
      </w:r>
      <w:proofErr w:type="gramEnd"/>
      <w:r w:rsidR="00DB4F7B">
        <w:rPr>
          <w:rFonts w:ascii="Arial" w:hAnsi="Arial" w:cs="Arial"/>
          <w:sz w:val="22"/>
          <w:szCs w:val="22"/>
        </w:rPr>
        <w:t xml:space="preserve"> espessura, </w:t>
      </w:r>
      <w:r w:rsidRPr="008328DF">
        <w:rPr>
          <w:rFonts w:ascii="Arial" w:hAnsi="Arial" w:cs="Arial"/>
          <w:sz w:val="22"/>
          <w:szCs w:val="22"/>
        </w:rPr>
        <w:t xml:space="preserve">com mistura (pó de pedra + brita 0) </w:t>
      </w:r>
      <w:r w:rsidRPr="008328DF">
        <w:rPr>
          <w:rFonts w:ascii="Arial" w:hAnsi="Arial" w:cs="Arial"/>
          <w:sz w:val="22"/>
          <w:szCs w:val="22"/>
        </w:rPr>
        <w:lastRenderedPageBreak/>
        <w:t>devidamente compactado em camadas de 10cm de espessura, de maneira tal que fique no máximo 5cm do revestimento primitivo após o término da</w:t>
      </w:r>
      <w:r w:rsidR="00DB4F7B">
        <w:rPr>
          <w:rFonts w:ascii="Arial" w:hAnsi="Arial" w:cs="Arial"/>
          <w:sz w:val="22"/>
          <w:szCs w:val="22"/>
        </w:rPr>
        <w:t xml:space="preserve"> compactação,</w:t>
      </w:r>
      <w:r w:rsidRPr="008328DF">
        <w:rPr>
          <w:rFonts w:ascii="Arial" w:hAnsi="Arial" w:cs="Arial"/>
          <w:sz w:val="22"/>
          <w:szCs w:val="22"/>
        </w:rPr>
        <w:t xml:space="preserve"> tomando-se os devidos cuidados para se evitarem recalques a </w:t>
      </w:r>
      <w:proofErr w:type="spellStart"/>
      <w:r w:rsidRPr="008328DF">
        <w:rPr>
          <w:rFonts w:ascii="Arial" w:hAnsi="Arial" w:cs="Arial"/>
          <w:sz w:val="22"/>
          <w:szCs w:val="22"/>
        </w:rPr>
        <w:t>posteriori</w:t>
      </w:r>
      <w:proofErr w:type="spellEnd"/>
      <w:r w:rsidRPr="008328DF">
        <w:rPr>
          <w:rFonts w:ascii="Arial" w:hAnsi="Arial" w:cs="Arial"/>
          <w:sz w:val="22"/>
          <w:szCs w:val="22"/>
        </w:rPr>
        <w:t>, que se surgirem, deverão ser corrigidos.</w:t>
      </w:r>
    </w:p>
    <w:p w:rsidR="008328DF" w:rsidRPr="006B608A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3.3.1.3. Passeios: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 xml:space="preserve">A recomposição de passeio cimentado deverá ser executada com base de concreto traço 1:8 de cimento e brita, espessura de </w:t>
      </w:r>
      <w:proofErr w:type="gramStart"/>
      <w:r w:rsidRPr="008328DF">
        <w:rPr>
          <w:rFonts w:ascii="Arial" w:hAnsi="Arial" w:cs="Arial"/>
          <w:sz w:val="22"/>
          <w:szCs w:val="22"/>
        </w:rPr>
        <w:t>6cm</w:t>
      </w:r>
      <w:proofErr w:type="gramEnd"/>
      <w:r w:rsidRPr="008328DF">
        <w:rPr>
          <w:rFonts w:ascii="Arial" w:hAnsi="Arial" w:cs="Arial"/>
          <w:sz w:val="22"/>
          <w:szCs w:val="22"/>
        </w:rPr>
        <w:t>, revestida com argamassa de cimento e areia traço 1:3, com espessura de 2cm.</w:t>
      </w:r>
    </w:p>
    <w:p w:rsidR="008328DF" w:rsidRDefault="008328DF" w:rsidP="00FF67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8328DF">
        <w:rPr>
          <w:rFonts w:ascii="Arial" w:hAnsi="Arial" w:cs="Arial"/>
          <w:sz w:val="22"/>
          <w:szCs w:val="22"/>
        </w:rPr>
        <w:t>Quaisquer outros tipos de pavimentos demolidos deverão ser recompostos conforme os pavimentos existentes no trecho, de acordo com instruções da Fiscalização.</w:t>
      </w:r>
    </w:p>
    <w:p w:rsidR="00FF676F" w:rsidRPr="006B608A" w:rsidRDefault="00342A1B" w:rsidP="00370B79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3.4. Escavações: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geral, construções de obras serão executados conforme os melhores procedimentos, sendo empregadas máquinas </w:t>
      </w:r>
      <w:proofErr w:type="spellStart"/>
      <w:r w:rsidR="00C70690">
        <w:rPr>
          <w:rFonts w:ascii="Arial" w:hAnsi="Arial" w:cs="Arial"/>
          <w:sz w:val="22"/>
          <w:szCs w:val="22"/>
        </w:rPr>
        <w:t>valetadeira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, tipo retro escavadeira e equipamentos manuais, inclusive com o auxílio de ferramentas de ar comprimido, sendo o processo a se empregar condizente com o serviço e a importância do mesmo. 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largura total a ser escavada será normalmente</w:t>
      </w:r>
      <w:r w:rsidR="00C70690">
        <w:rPr>
          <w:rFonts w:ascii="Arial" w:hAnsi="Arial" w:cs="Arial"/>
          <w:sz w:val="22"/>
          <w:szCs w:val="22"/>
        </w:rPr>
        <w:t xml:space="preserve"> </w:t>
      </w:r>
      <w:r w:rsidR="005036F0">
        <w:rPr>
          <w:rFonts w:ascii="Arial" w:hAnsi="Arial" w:cs="Arial"/>
          <w:sz w:val="22"/>
          <w:szCs w:val="22"/>
        </w:rPr>
        <w:t>(D+60).</w:t>
      </w:r>
      <w:r w:rsidRPr="009B1712">
        <w:rPr>
          <w:rFonts w:ascii="Arial" w:hAnsi="Arial" w:cs="Arial"/>
          <w:sz w:val="22"/>
          <w:szCs w:val="22"/>
        </w:rPr>
        <w:t xml:space="preserve"> A Fiscalização fornecerá as disposições necessárias com relação a particularidades que se possam </w:t>
      </w:r>
      <w:r w:rsidR="005036F0">
        <w:rPr>
          <w:rFonts w:ascii="Arial" w:hAnsi="Arial" w:cs="Arial"/>
          <w:sz w:val="22"/>
          <w:szCs w:val="22"/>
        </w:rPr>
        <w:t>apresentar caso por caso.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declividade dos taludes no decorrer das escavações e, particularmente, nas praças de trabalho, será fixada pela Fiscalização, de acordo com os materiais encontrados nas escavações.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 água que se acumula no fundo deverá ser removida sempre que impedir ou dificultar execução dos serviços. O esgotamento poderá ser manual ou por meio de bombas, sob a aprovação da Fiscalização.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 material resultante das escavações e que não puder ser empregado para os reaterros, será imediatamente transportado para os locais de bota fora regulamentados.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Os trabalhos de escavação em geral, sempre serão execut</w:t>
      </w:r>
      <w:r w:rsidR="00CE37F7">
        <w:rPr>
          <w:rFonts w:ascii="Arial" w:hAnsi="Arial" w:cs="Arial"/>
          <w:sz w:val="22"/>
          <w:szCs w:val="22"/>
        </w:rPr>
        <w:t xml:space="preserve">ados de acordo com </w:t>
      </w:r>
      <w:proofErr w:type="gramStart"/>
      <w:r w:rsidR="00CE37F7">
        <w:rPr>
          <w:rFonts w:ascii="Arial" w:hAnsi="Arial" w:cs="Arial"/>
          <w:sz w:val="22"/>
          <w:szCs w:val="22"/>
        </w:rPr>
        <w:t>as presentes</w:t>
      </w:r>
      <w:proofErr w:type="gramEnd"/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 xml:space="preserve">especificações, desenhos do projeto ou eventuais modificações fornecidas pela Fiscalização. Serão dados por concluídos, a juízo da Fiscalização, depois que o local a ser examinado estiver absolutamente </w:t>
      </w:r>
      <w:proofErr w:type="gramStart"/>
      <w:r w:rsidRPr="009B1712">
        <w:rPr>
          <w:rFonts w:ascii="Arial" w:hAnsi="Arial" w:cs="Arial"/>
          <w:sz w:val="22"/>
          <w:szCs w:val="22"/>
        </w:rPr>
        <w:t>limpo e</w:t>
      </w:r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>desimpedido de fragmentos de rocha, lama ou detritos de qualquer natureza</w:t>
      </w:r>
      <w:proofErr w:type="gramEnd"/>
      <w:r w:rsidRPr="009B1712">
        <w:rPr>
          <w:rFonts w:ascii="Arial" w:hAnsi="Arial" w:cs="Arial"/>
          <w:sz w:val="22"/>
          <w:szCs w:val="22"/>
        </w:rPr>
        <w:t>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Às escavações a serem realizadas compreenderão escavações em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>, rocha ou com embaraço d’água.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lastRenderedPageBreak/>
        <w:t xml:space="preserve">Escavações em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: sob a denominação de terra ou </w:t>
      </w:r>
      <w:proofErr w:type="spellStart"/>
      <w:r w:rsidRPr="009B1712">
        <w:rPr>
          <w:rFonts w:ascii="Arial" w:hAnsi="Arial" w:cs="Arial"/>
          <w:sz w:val="22"/>
          <w:szCs w:val="22"/>
        </w:rPr>
        <w:t>moledo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, entendem-se todos os materiais que não necessitem de meios especiais para a sua extração. Incluem-se nesta classificação, além da terra propriamente dita, a piçarra, o cascalho, os xistos argilosos, o </w:t>
      </w:r>
      <w:proofErr w:type="spellStart"/>
      <w:r w:rsidRPr="009B1712">
        <w:rPr>
          <w:rFonts w:ascii="Arial" w:hAnsi="Arial" w:cs="Arial"/>
          <w:sz w:val="22"/>
          <w:szCs w:val="22"/>
        </w:rPr>
        <w:t>grês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 mole, a rocha decomposta e todos os materiais semelhantes. Estão incluídos também todos os blocos soltos de rocha ou material duro de volume aproximado de até 0,30m3.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Escavações em rocha: sob a denominação de rocha entendem-se todos os materiais que necessitam de brocas, marretas ou marrões, </w:t>
      </w:r>
      <w:proofErr w:type="spellStart"/>
      <w:r w:rsidRPr="009B1712">
        <w:rPr>
          <w:rFonts w:ascii="Arial" w:hAnsi="Arial" w:cs="Arial"/>
          <w:sz w:val="22"/>
          <w:szCs w:val="22"/>
        </w:rPr>
        <w:t>encunhamento</w:t>
      </w:r>
      <w:proofErr w:type="spellEnd"/>
      <w:r w:rsidRPr="009B1712">
        <w:rPr>
          <w:rFonts w:ascii="Arial" w:hAnsi="Arial" w:cs="Arial"/>
          <w:sz w:val="22"/>
          <w:szCs w:val="22"/>
        </w:rPr>
        <w:t xml:space="preserve"> e etc., para a sua extração, e ainda os blocos soltos de material idêntico, de volume maior que 0,30m3.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 xml:space="preserve">Nos casos particulares previstos no item 3.2.4.8, o desmonte a fogo será feito de sorte a não prejudicar a rocha sã. O comprimento das minas e a sua carga serão </w:t>
      </w:r>
      <w:proofErr w:type="gramStart"/>
      <w:r w:rsidRPr="009B1712">
        <w:rPr>
          <w:rFonts w:ascii="Arial" w:hAnsi="Arial" w:cs="Arial"/>
          <w:sz w:val="22"/>
          <w:szCs w:val="22"/>
        </w:rPr>
        <w:t>determinadas</w:t>
      </w:r>
      <w:proofErr w:type="gramEnd"/>
      <w:r w:rsidRPr="009B1712">
        <w:rPr>
          <w:rFonts w:ascii="Arial" w:hAnsi="Arial" w:cs="Arial"/>
          <w:sz w:val="22"/>
          <w:szCs w:val="22"/>
        </w:rPr>
        <w:t xml:space="preserve"> à vista das condições locais, sendo que não será permitida a detonação de mais de 5 (cinco) minas simultaneamente.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As escavações nos locais de juntas, peças especiais e registros, quando necessários, deverão ter seu volume computado e diluído nas escavações normais.</w:t>
      </w:r>
    </w:p>
    <w:p w:rsidR="009B1712" w:rsidRPr="009B1712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Toda escavação além de 1,50m de profundidade, terão obrigatoriamente escoramentos e seus custos serão diluídos na escavação correspondente.</w:t>
      </w:r>
    </w:p>
    <w:p w:rsidR="00342A1B" w:rsidRDefault="009B1712" w:rsidP="009B171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B1712">
        <w:rPr>
          <w:rFonts w:ascii="Arial" w:hAnsi="Arial" w:cs="Arial"/>
          <w:sz w:val="22"/>
          <w:szCs w:val="22"/>
        </w:rPr>
        <w:t>Os casos especiais que exigi</w:t>
      </w:r>
      <w:r>
        <w:rPr>
          <w:rFonts w:ascii="Arial" w:hAnsi="Arial" w:cs="Arial"/>
          <w:sz w:val="22"/>
          <w:szCs w:val="22"/>
        </w:rPr>
        <w:t>rem escoramentos</w:t>
      </w:r>
      <w:r w:rsidR="00CE37F7">
        <w:rPr>
          <w:rFonts w:ascii="Arial" w:hAnsi="Arial" w:cs="Arial"/>
          <w:sz w:val="22"/>
          <w:szCs w:val="22"/>
        </w:rPr>
        <w:t xml:space="preserve"> </w:t>
      </w:r>
      <w:r w:rsidRPr="009B1712">
        <w:rPr>
          <w:rFonts w:ascii="Arial" w:hAnsi="Arial" w:cs="Arial"/>
          <w:sz w:val="22"/>
          <w:szCs w:val="22"/>
        </w:rPr>
        <w:t xml:space="preserve">estarão sujeitos a aprovação da Fiscalização e </w:t>
      </w:r>
      <w:r w:rsidR="005036F0">
        <w:rPr>
          <w:rFonts w:ascii="Arial" w:hAnsi="Arial" w:cs="Arial"/>
          <w:sz w:val="22"/>
          <w:szCs w:val="22"/>
        </w:rPr>
        <w:t xml:space="preserve">terão seus custos de fornecimento </w:t>
      </w:r>
      <w:proofErr w:type="gramStart"/>
      <w:r w:rsidR="005036F0">
        <w:rPr>
          <w:rFonts w:ascii="Arial" w:hAnsi="Arial" w:cs="Arial"/>
          <w:sz w:val="22"/>
          <w:szCs w:val="22"/>
        </w:rPr>
        <w:t>dos matérias</w:t>
      </w:r>
      <w:proofErr w:type="gramEnd"/>
      <w:r w:rsidR="005036F0">
        <w:rPr>
          <w:rFonts w:ascii="Arial" w:hAnsi="Arial" w:cs="Arial"/>
          <w:sz w:val="22"/>
          <w:szCs w:val="22"/>
        </w:rPr>
        <w:t xml:space="preserve"> pagos em itens especifico</w:t>
      </w:r>
    </w:p>
    <w:p w:rsidR="009B1712" w:rsidRPr="006B608A" w:rsidRDefault="00977175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B608A">
        <w:rPr>
          <w:rFonts w:ascii="Arial" w:hAnsi="Arial" w:cs="Arial"/>
          <w:sz w:val="22"/>
          <w:szCs w:val="22"/>
          <w:u w:val="single"/>
        </w:rPr>
        <w:t>3.5. Reaterro:</w:t>
      </w:r>
    </w:p>
    <w:p w:rsidR="00977175" w:rsidRDefault="005036F0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sz w:val="22"/>
          <w:szCs w:val="22"/>
        </w:rPr>
        <w:t>reaterro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 </w:t>
      </w:r>
      <w:r w:rsidR="00650AFA" w:rsidRPr="00977175">
        <w:rPr>
          <w:rFonts w:ascii="Arial" w:hAnsi="Arial" w:cs="Arial"/>
          <w:sz w:val="22"/>
          <w:szCs w:val="22"/>
        </w:rPr>
        <w:t xml:space="preserve"> </w:t>
      </w:r>
      <w:proofErr w:type="gramEnd"/>
      <w:r w:rsidR="00977175" w:rsidRPr="00977175">
        <w:rPr>
          <w:rFonts w:ascii="Arial" w:hAnsi="Arial" w:cs="Arial"/>
          <w:sz w:val="22"/>
          <w:szCs w:val="22"/>
        </w:rPr>
        <w:t>será dividido em duas etapas, quais sejam:</w:t>
      </w:r>
    </w:p>
    <w:p w:rsidR="00977175" w:rsidRPr="00650AFA" w:rsidRDefault="00977175" w:rsidP="00977175">
      <w:pPr>
        <w:pStyle w:val="Recuodecorpodetexto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650AFA">
        <w:rPr>
          <w:rFonts w:ascii="Arial" w:hAnsi="Arial" w:cs="Arial"/>
          <w:sz w:val="22"/>
          <w:szCs w:val="22"/>
        </w:rPr>
        <w:t>primeiro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 aterro;</w:t>
      </w:r>
    </w:p>
    <w:p w:rsidR="00977175" w:rsidRPr="00650AFA" w:rsidRDefault="00977175" w:rsidP="00977175">
      <w:pPr>
        <w:pStyle w:val="Recuodecorpodetexto"/>
        <w:numPr>
          <w:ilvl w:val="0"/>
          <w:numId w:val="14"/>
        </w:num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650AFA">
        <w:rPr>
          <w:rFonts w:ascii="Arial" w:hAnsi="Arial" w:cs="Arial"/>
          <w:sz w:val="22"/>
          <w:szCs w:val="22"/>
        </w:rPr>
        <w:t>aterro</w:t>
      </w:r>
      <w:proofErr w:type="gramEnd"/>
      <w:r w:rsidRPr="00650AFA">
        <w:rPr>
          <w:rFonts w:ascii="Arial" w:hAnsi="Arial" w:cs="Arial"/>
          <w:sz w:val="22"/>
          <w:szCs w:val="22"/>
        </w:rPr>
        <w:t xml:space="preserve"> complementar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O primeiro aterro será executado com material fino apropriado, isento de pedras, recolhido entre provenientes da escavação das valas e depositadas lateralmente à faixa de trabalho. Este material será colocado em camadas sucessivas, da ordem de 20 (vinte) centímetros até a cota de 25 (vinte e cinco) centímetros acima da geratriz externa superior da tubulação.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O material do primeiro aterro, será compactado em camadas, com umidade adequada,</w:t>
      </w:r>
      <w:proofErr w:type="gramStart"/>
      <w:r w:rsidRPr="00F12AC8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F12AC8">
        <w:rPr>
          <w:rFonts w:ascii="Arial" w:hAnsi="Arial" w:cs="Arial"/>
          <w:sz w:val="22"/>
          <w:szCs w:val="22"/>
        </w:rPr>
        <w:t xml:space="preserve">para que seja conseguido o perfeito apoio inferior e lateral da caixa, 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 xml:space="preserve">O material </w:t>
      </w:r>
      <w:proofErr w:type="gramStart"/>
      <w:r w:rsidRPr="00F12AC8">
        <w:rPr>
          <w:rFonts w:ascii="Arial" w:hAnsi="Arial" w:cs="Arial"/>
          <w:sz w:val="22"/>
          <w:szCs w:val="22"/>
        </w:rPr>
        <w:t>do aterro complementar</w:t>
      </w:r>
      <w:proofErr w:type="gramEnd"/>
      <w:r w:rsidRPr="00F12AC8">
        <w:rPr>
          <w:rFonts w:ascii="Arial" w:hAnsi="Arial" w:cs="Arial"/>
          <w:sz w:val="22"/>
          <w:szCs w:val="22"/>
        </w:rPr>
        <w:t xml:space="preserve"> será o proveniente das escavações e compactado adequadamente.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lastRenderedPageBreak/>
        <w:t>A compactação referida no item anterior deverá ser feita com</w:t>
      </w:r>
      <w:proofErr w:type="gramStart"/>
      <w:r w:rsidRPr="00F12AC8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F12AC8">
        <w:rPr>
          <w:rFonts w:ascii="Arial" w:hAnsi="Arial" w:cs="Arial"/>
          <w:sz w:val="22"/>
          <w:szCs w:val="22"/>
        </w:rPr>
        <w:t>compactador mecânico, pneumático ou motorizado.</w:t>
      </w:r>
    </w:p>
    <w:p w:rsidR="00F12AC8" w:rsidRPr="00F12AC8" w:rsidRDefault="00F12AC8" w:rsidP="00F12AC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 xml:space="preserve">O material eventualmente necessário para complementação à perfeita execução do </w:t>
      </w:r>
      <w:proofErr w:type="spellStart"/>
      <w:r w:rsidRPr="00F12AC8">
        <w:rPr>
          <w:rFonts w:ascii="Arial" w:hAnsi="Arial" w:cs="Arial"/>
          <w:sz w:val="22"/>
          <w:szCs w:val="22"/>
        </w:rPr>
        <w:t>reaterro</w:t>
      </w:r>
      <w:proofErr w:type="spellEnd"/>
      <w:r w:rsidRPr="00F12AC8">
        <w:rPr>
          <w:rFonts w:ascii="Arial" w:hAnsi="Arial" w:cs="Arial"/>
          <w:sz w:val="22"/>
          <w:szCs w:val="22"/>
        </w:rPr>
        <w:t xml:space="preserve"> compactado, deverá ser fornecido pelo empreiteiro.</w:t>
      </w:r>
    </w:p>
    <w:p w:rsidR="00295521" w:rsidRPr="005036F0" w:rsidRDefault="00F12AC8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12AC8">
        <w:rPr>
          <w:rFonts w:ascii="Arial" w:hAnsi="Arial" w:cs="Arial"/>
          <w:sz w:val="22"/>
          <w:szCs w:val="22"/>
        </w:rPr>
        <w:t>Nos logradouros importantes para o trânsito, o material do aterro definitivo, a critério da fiscalização, poderá ser substituído parcial ou totalmente por material não compressível (areia, cascalho ou mistura), de modo a permitir uma pronta reconstrução dos pavimentos reduzindo-se a interrupção do trânsito no mínimo.</w:t>
      </w:r>
    </w:p>
    <w:p w:rsidR="009B1712" w:rsidRPr="006B608A" w:rsidRDefault="009D4C68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3.6</w:t>
      </w:r>
      <w:r w:rsidR="00295521" w:rsidRPr="006B608A">
        <w:rPr>
          <w:rFonts w:ascii="Arial" w:hAnsi="Arial" w:cs="Arial"/>
          <w:sz w:val="22"/>
          <w:szCs w:val="22"/>
          <w:u w:val="single"/>
        </w:rPr>
        <w:t xml:space="preserve"> Tampões:</w:t>
      </w:r>
    </w:p>
    <w:p w:rsidR="00295521" w:rsidRPr="0036179A" w:rsidRDefault="00EB3CFF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 </w:t>
      </w:r>
      <w:r w:rsidR="00295521" w:rsidRPr="00295521">
        <w:rPr>
          <w:rFonts w:ascii="Arial" w:hAnsi="Arial" w:cs="Arial"/>
          <w:sz w:val="22"/>
          <w:szCs w:val="22"/>
        </w:rPr>
        <w:t xml:space="preserve">do </w:t>
      </w:r>
      <w:r w:rsidR="0036179A">
        <w:rPr>
          <w:rFonts w:ascii="Arial" w:hAnsi="Arial" w:cs="Arial"/>
          <w:color w:val="000000"/>
          <w:lang w:eastAsia="pt-BR"/>
        </w:rPr>
        <w:t xml:space="preserve">Tampão </w:t>
      </w:r>
      <w:proofErr w:type="spellStart"/>
      <w:r w:rsidR="0036179A">
        <w:rPr>
          <w:rFonts w:ascii="Arial" w:hAnsi="Arial" w:cs="Arial"/>
          <w:color w:val="000000"/>
          <w:lang w:eastAsia="pt-BR"/>
        </w:rPr>
        <w:t>F</w:t>
      </w:r>
      <w:r>
        <w:rPr>
          <w:rFonts w:ascii="Arial" w:hAnsi="Arial" w:cs="Arial"/>
          <w:color w:val="000000"/>
          <w:lang w:eastAsia="pt-BR"/>
        </w:rPr>
        <w:t>º</w:t>
      </w:r>
      <w:r w:rsidR="0036179A">
        <w:rPr>
          <w:rFonts w:ascii="Arial" w:hAnsi="Arial" w:cs="Arial"/>
          <w:color w:val="000000"/>
          <w:lang w:eastAsia="pt-BR"/>
        </w:rPr>
        <w:t>.F</w:t>
      </w:r>
      <w:r>
        <w:rPr>
          <w:rFonts w:ascii="Arial" w:hAnsi="Arial" w:cs="Arial"/>
          <w:color w:val="000000"/>
          <w:lang w:eastAsia="pt-BR"/>
        </w:rPr>
        <w:t>º</w:t>
      </w:r>
      <w:r w:rsidR="0036179A">
        <w:rPr>
          <w:rFonts w:ascii="Arial" w:hAnsi="Arial" w:cs="Arial"/>
          <w:color w:val="000000"/>
          <w:lang w:eastAsia="pt-BR"/>
        </w:rPr>
        <w:t>.</w:t>
      </w:r>
      <w:proofErr w:type="spellEnd"/>
      <w:r w:rsidR="0036179A">
        <w:rPr>
          <w:rFonts w:ascii="Arial" w:hAnsi="Arial" w:cs="Arial"/>
          <w:color w:val="000000"/>
          <w:lang w:eastAsia="pt-BR"/>
        </w:rPr>
        <w:t xml:space="preserve"> </w:t>
      </w:r>
      <w:proofErr w:type="gramStart"/>
      <w:r w:rsidR="0036179A">
        <w:rPr>
          <w:rFonts w:ascii="Arial" w:hAnsi="Arial" w:cs="Arial"/>
          <w:color w:val="000000"/>
          <w:lang w:eastAsia="pt-BR"/>
        </w:rPr>
        <w:t>p</w:t>
      </w:r>
      <w:proofErr w:type="gramEnd"/>
      <w:r w:rsidR="0036179A">
        <w:rPr>
          <w:rFonts w:ascii="Arial" w:hAnsi="Arial" w:cs="Arial"/>
          <w:color w:val="000000"/>
          <w:lang w:eastAsia="pt-BR"/>
        </w:rPr>
        <w:t>/registro (caixa articulada c/200 X 110 X 125mm) – cônico,</w:t>
      </w:r>
      <w:r w:rsidR="003617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será assentado </w:t>
      </w:r>
      <w:r w:rsidR="00493700">
        <w:rPr>
          <w:rFonts w:ascii="Arial" w:hAnsi="Arial" w:cs="Arial"/>
          <w:sz w:val="22"/>
          <w:szCs w:val="22"/>
        </w:rPr>
        <w:t>com envolvim</w:t>
      </w:r>
      <w:r w:rsidR="009305E5">
        <w:rPr>
          <w:rFonts w:ascii="Arial" w:hAnsi="Arial" w:cs="Arial"/>
          <w:sz w:val="22"/>
          <w:szCs w:val="22"/>
        </w:rPr>
        <w:t>ento em concreto simples</w:t>
      </w:r>
      <w:r w:rsidR="00493700">
        <w:rPr>
          <w:rFonts w:ascii="Arial" w:hAnsi="Arial" w:cs="Arial"/>
          <w:sz w:val="22"/>
          <w:szCs w:val="22"/>
        </w:rPr>
        <w:t xml:space="preserve">, </w:t>
      </w:r>
      <w:r w:rsidR="0036179A">
        <w:rPr>
          <w:rFonts w:ascii="Arial" w:hAnsi="Arial" w:cs="Arial"/>
          <w:sz w:val="22"/>
          <w:szCs w:val="22"/>
        </w:rPr>
        <w:t xml:space="preserve">sobre  tubo de </w:t>
      </w:r>
      <w:proofErr w:type="spellStart"/>
      <w:r w:rsidR="0036179A">
        <w:rPr>
          <w:rFonts w:ascii="Arial" w:hAnsi="Arial" w:cs="Arial"/>
          <w:sz w:val="22"/>
          <w:szCs w:val="22"/>
        </w:rPr>
        <w:t>pvc</w:t>
      </w:r>
      <w:proofErr w:type="spellEnd"/>
      <w:r w:rsidR="0036179A">
        <w:rPr>
          <w:rFonts w:ascii="Arial" w:hAnsi="Arial" w:cs="Arial"/>
          <w:sz w:val="22"/>
          <w:szCs w:val="22"/>
        </w:rPr>
        <w:t xml:space="preserve"> DN 100, a ser fornecido pela Cesama</w:t>
      </w:r>
      <w:r w:rsidR="00295521" w:rsidRPr="00295521">
        <w:rPr>
          <w:rFonts w:ascii="Arial" w:hAnsi="Arial" w:cs="Arial"/>
          <w:sz w:val="22"/>
          <w:szCs w:val="22"/>
        </w:rPr>
        <w:t xml:space="preserve"> O tampão deverá ser em ferro fundido</w:t>
      </w:r>
      <w:r w:rsidR="0036179A">
        <w:rPr>
          <w:rFonts w:ascii="Arial" w:hAnsi="Arial" w:cs="Arial"/>
          <w:sz w:val="22"/>
          <w:szCs w:val="22"/>
        </w:rPr>
        <w:t xml:space="preserve"> </w:t>
      </w:r>
      <w:r w:rsidR="00295521" w:rsidRPr="00295521">
        <w:rPr>
          <w:rFonts w:ascii="Arial" w:hAnsi="Arial" w:cs="Arial"/>
          <w:sz w:val="22"/>
          <w:szCs w:val="22"/>
        </w:rPr>
        <w:t xml:space="preserve"> de acordo com o modelo da CESAMA, e a critério da Fiscalização.</w:t>
      </w:r>
    </w:p>
    <w:p w:rsidR="00984263" w:rsidRPr="00F503CE" w:rsidRDefault="009D4C68" w:rsidP="00943D2B">
      <w:p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3,7</w:t>
      </w:r>
      <w:r w:rsidR="0036179A">
        <w:rPr>
          <w:rFonts w:ascii="Arial" w:hAnsi="Arial" w:cs="Arial"/>
          <w:sz w:val="22"/>
          <w:szCs w:val="22"/>
          <w:u w:val="single"/>
        </w:rPr>
        <w:t xml:space="preserve"> Concretos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>As estruturas de concreto armado serão construídas de acordo com o especificado na NB-130 da ABNT.</w:t>
      </w:r>
    </w:p>
    <w:p w:rsidR="00984263" w:rsidRPr="00984263" w:rsidRDefault="00984263" w:rsidP="00765F6F">
      <w:pPr>
        <w:pStyle w:val="PargrafodaLista"/>
        <w:numPr>
          <w:ilvl w:val="0"/>
          <w:numId w:val="15"/>
        </w:numPr>
        <w:spacing w:before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 xml:space="preserve">O concreto a ser aplicado nas estruturas será preparado em betoneira, devendo ser dosado de modo a fornecer um </w:t>
      </w:r>
      <w:proofErr w:type="spellStart"/>
      <w:r w:rsidRPr="00984263">
        <w:rPr>
          <w:rFonts w:ascii="Arial" w:hAnsi="Arial" w:cs="Arial"/>
          <w:sz w:val="22"/>
          <w:szCs w:val="22"/>
        </w:rPr>
        <w:t>fck</w:t>
      </w:r>
      <w:proofErr w:type="spellEnd"/>
      <w:r w:rsidRPr="00984263">
        <w:rPr>
          <w:rFonts w:ascii="Arial" w:hAnsi="Arial" w:cs="Arial"/>
          <w:sz w:val="22"/>
          <w:szCs w:val="22"/>
        </w:rPr>
        <w:t xml:space="preserve"> maior ou iguala</w:t>
      </w:r>
      <w:r w:rsidR="0036179A">
        <w:rPr>
          <w:rFonts w:ascii="Arial" w:hAnsi="Arial" w:cs="Arial"/>
          <w:sz w:val="22"/>
          <w:szCs w:val="22"/>
        </w:rPr>
        <w:t xml:space="preserve"> 25</w:t>
      </w:r>
      <w:r w:rsidRPr="00984263">
        <w:rPr>
          <w:rFonts w:ascii="Arial" w:hAnsi="Arial" w:cs="Arial"/>
          <w:sz w:val="22"/>
          <w:szCs w:val="22"/>
        </w:rPr>
        <w:t>0 kg/</w:t>
      </w:r>
      <w:proofErr w:type="spellStart"/>
      <w:r w:rsidRPr="00984263">
        <w:rPr>
          <w:rFonts w:ascii="Arial" w:hAnsi="Arial" w:cs="Arial"/>
          <w:sz w:val="22"/>
          <w:szCs w:val="22"/>
        </w:rPr>
        <w:t>cm²</w:t>
      </w:r>
      <w:proofErr w:type="spellEnd"/>
      <w:r w:rsidRPr="00984263">
        <w:rPr>
          <w:rFonts w:ascii="Arial" w:hAnsi="Arial" w:cs="Arial"/>
          <w:sz w:val="22"/>
          <w:szCs w:val="22"/>
        </w:rPr>
        <w:t xml:space="preserve"> e controlado de acordo com as normas da ABNT.</w:t>
      </w:r>
    </w:p>
    <w:p w:rsidR="00984263" w:rsidRPr="00984263" w:rsidRDefault="00984263" w:rsidP="00984263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84263">
        <w:rPr>
          <w:rFonts w:ascii="Arial" w:hAnsi="Arial" w:cs="Arial"/>
          <w:sz w:val="22"/>
          <w:szCs w:val="22"/>
        </w:rPr>
        <w:t>Os preços unitários de fornecimento</w:t>
      </w:r>
      <w:proofErr w:type="gramStart"/>
      <w:r w:rsidRPr="00984263">
        <w:rPr>
          <w:rFonts w:ascii="Arial" w:hAnsi="Arial" w:cs="Arial"/>
          <w:sz w:val="22"/>
          <w:szCs w:val="22"/>
        </w:rPr>
        <w:t>, preparo</w:t>
      </w:r>
      <w:proofErr w:type="gramEnd"/>
      <w:r w:rsidRPr="00984263">
        <w:rPr>
          <w:rFonts w:ascii="Arial" w:hAnsi="Arial" w:cs="Arial"/>
          <w:sz w:val="22"/>
          <w:szCs w:val="22"/>
        </w:rPr>
        <w:t xml:space="preserve"> e lançamento do concreto, deverão considerar: o fornecimento, transporte e manuseio de todos os materiais a serem utilizados na mistura do concreto; a definição dos traços de todos os concretos, de maneira a obter as resistências exigidas nas especificações: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operação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de preparo das superfícies para novas </w:t>
      </w:r>
      <w:proofErr w:type="spellStart"/>
      <w:r w:rsidRPr="0093753F">
        <w:rPr>
          <w:rFonts w:ascii="Arial" w:hAnsi="Arial" w:cs="Arial"/>
          <w:sz w:val="22"/>
          <w:szCs w:val="22"/>
        </w:rPr>
        <w:t>concretagens</w:t>
      </w:r>
      <w:proofErr w:type="spellEnd"/>
      <w:r w:rsidRPr="0093753F">
        <w:rPr>
          <w:rFonts w:ascii="Arial" w:hAnsi="Arial" w:cs="Arial"/>
          <w:sz w:val="22"/>
          <w:szCs w:val="22"/>
        </w:rPr>
        <w:t>.</w:t>
      </w:r>
    </w:p>
    <w:p w:rsidR="00984263" w:rsidRPr="0093753F" w:rsidRDefault="00984263" w:rsidP="0093753F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3753F">
        <w:rPr>
          <w:rFonts w:ascii="Arial" w:hAnsi="Arial" w:cs="Arial"/>
          <w:sz w:val="22"/>
          <w:szCs w:val="22"/>
        </w:rPr>
        <w:t>O empreiteiro deverá considerar também, não cabendo ônus adicional para a CESAMA, o concreto utilizado nos seguintes casos:</w:t>
      </w:r>
    </w:p>
    <w:p w:rsidR="00984263" w:rsidRPr="0093753F" w:rsidRDefault="00984263" w:rsidP="00984263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concreto utilizado para reparos ou substituição dos concretos defeituosos    </w:t>
      </w:r>
    </w:p>
    <w:p w:rsidR="00984263" w:rsidRPr="0093753F" w:rsidRDefault="00984263" w:rsidP="0093753F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será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feita a medição do volume, em metros cúbicos, de concreto utilizado;</w:t>
      </w:r>
    </w:p>
    <w:p w:rsidR="009D51D0" w:rsidRDefault="00984263" w:rsidP="00870927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93753F">
        <w:rPr>
          <w:rFonts w:ascii="Arial" w:hAnsi="Arial" w:cs="Arial"/>
          <w:sz w:val="22"/>
          <w:szCs w:val="22"/>
        </w:rPr>
        <w:t>os</w:t>
      </w:r>
      <w:proofErr w:type="gramEnd"/>
      <w:r w:rsidRPr="0093753F">
        <w:rPr>
          <w:rFonts w:ascii="Arial" w:hAnsi="Arial" w:cs="Arial"/>
          <w:sz w:val="22"/>
          <w:szCs w:val="22"/>
        </w:rPr>
        <w:t xml:space="preserve"> preços unitários serão de acordo com as diferentes classes de concreto definidas em planilha.</w:t>
      </w:r>
    </w:p>
    <w:p w:rsidR="00870927" w:rsidRPr="00870927" w:rsidRDefault="00870927" w:rsidP="00870927">
      <w:pPr>
        <w:pStyle w:val="PargrafodaLista"/>
        <w:numPr>
          <w:ilvl w:val="1"/>
          <w:numId w:val="1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030961" w:rsidRDefault="00146DF4" w:rsidP="000309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3.9 -</w:t>
      </w:r>
      <w:proofErr w:type="gramStart"/>
      <w:r>
        <w:rPr>
          <w:rFonts w:ascii="Arial" w:hAnsi="Arial" w:cs="Arial"/>
        </w:rPr>
        <w:t xml:space="preserve"> </w:t>
      </w:r>
      <w:r w:rsidR="00030961">
        <w:rPr>
          <w:rFonts w:ascii="Arial" w:hAnsi="Arial" w:cs="Arial"/>
        </w:rPr>
        <w:t xml:space="preserve"> </w:t>
      </w:r>
      <w:proofErr w:type="gramEnd"/>
      <w:r w:rsidR="00030961">
        <w:rPr>
          <w:rFonts w:ascii="Arial" w:hAnsi="Arial" w:cs="Arial"/>
        </w:rPr>
        <w:t>Das obrigações do contratado</w:t>
      </w:r>
    </w:p>
    <w:p w:rsidR="00030961" w:rsidRPr="00870927" w:rsidRDefault="009D51D0" w:rsidP="00765F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 trabalhos para execução de interligação e implantação de registros requerem uma programação antecipada, junto a área operacional, com antecedência mínima de </w:t>
      </w:r>
      <w:proofErr w:type="gramStart"/>
      <w:r>
        <w:rPr>
          <w:rFonts w:ascii="Arial" w:hAnsi="Arial" w:cs="Arial"/>
          <w:sz w:val="22"/>
          <w:szCs w:val="22"/>
        </w:rPr>
        <w:t>7</w:t>
      </w:r>
      <w:proofErr w:type="gramEnd"/>
      <w:r>
        <w:rPr>
          <w:rFonts w:ascii="Arial" w:hAnsi="Arial" w:cs="Arial"/>
          <w:sz w:val="22"/>
          <w:szCs w:val="22"/>
        </w:rPr>
        <w:t xml:space="preserve"> dias, </w:t>
      </w:r>
      <w:r>
        <w:rPr>
          <w:rFonts w:ascii="Arial" w:hAnsi="Arial" w:cs="Arial"/>
          <w:sz w:val="22"/>
          <w:szCs w:val="22"/>
        </w:rPr>
        <w:lastRenderedPageBreak/>
        <w:t>esta tem por objetivo em evitar maiores transtornos ao usuários, quanto a possível falta d água</w:t>
      </w:r>
      <w:r w:rsidR="00765F6F">
        <w:rPr>
          <w:rFonts w:ascii="Arial" w:hAnsi="Arial" w:cs="Arial"/>
          <w:sz w:val="22"/>
          <w:szCs w:val="22"/>
        </w:rPr>
        <w:t>.</w:t>
      </w:r>
    </w:p>
    <w:p w:rsidR="00CF5A06" w:rsidRDefault="00CF5A06" w:rsidP="00765F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D51D0">
        <w:rPr>
          <w:rFonts w:ascii="Arial" w:hAnsi="Arial" w:cs="Arial"/>
          <w:sz w:val="22"/>
          <w:szCs w:val="22"/>
        </w:rPr>
        <w:t>Será obrigatório o uso de uniforme por todos os empregados da empresa prestadora de serviços. Tal uniforme deverá estar caracteriz</w:t>
      </w:r>
      <w:r w:rsidR="00030961" w:rsidRPr="009D51D0">
        <w:rPr>
          <w:rFonts w:ascii="Arial" w:hAnsi="Arial" w:cs="Arial"/>
          <w:sz w:val="22"/>
          <w:szCs w:val="22"/>
        </w:rPr>
        <w:t>ado A SERVIÇO DA CESAM</w:t>
      </w:r>
      <w:r w:rsidR="009D51D0">
        <w:rPr>
          <w:rFonts w:ascii="Arial" w:hAnsi="Arial" w:cs="Arial"/>
          <w:sz w:val="22"/>
          <w:szCs w:val="22"/>
        </w:rPr>
        <w:t>A, sendo</w:t>
      </w:r>
      <w:r w:rsidR="00765F6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D51D0">
        <w:rPr>
          <w:rFonts w:ascii="Arial" w:hAnsi="Arial" w:cs="Arial"/>
          <w:sz w:val="22"/>
          <w:szCs w:val="22"/>
        </w:rPr>
        <w:t>seu</w:t>
      </w:r>
      <w:r w:rsidR="009D51D0" w:rsidRPr="009D51D0">
        <w:rPr>
          <w:rFonts w:ascii="Arial" w:hAnsi="Arial" w:cs="Arial"/>
          <w:sz w:val="22"/>
          <w:szCs w:val="22"/>
        </w:rPr>
        <w:t xml:space="preserve"> custo</w:t>
      </w:r>
      <w:r w:rsidR="00030961" w:rsidRPr="009D51D0">
        <w:rPr>
          <w:rFonts w:ascii="Arial" w:hAnsi="Arial" w:cs="Arial"/>
          <w:sz w:val="22"/>
          <w:szCs w:val="22"/>
        </w:rPr>
        <w:t xml:space="preserve"> já</w:t>
      </w:r>
      <w:r w:rsidRPr="009D51D0">
        <w:rPr>
          <w:rFonts w:ascii="Arial" w:hAnsi="Arial" w:cs="Arial"/>
          <w:sz w:val="22"/>
          <w:szCs w:val="22"/>
        </w:rPr>
        <w:t xml:space="preserve"> diluído</w:t>
      </w:r>
      <w:r w:rsidR="00030961" w:rsidRPr="009D51D0">
        <w:rPr>
          <w:rFonts w:ascii="Arial" w:hAnsi="Arial" w:cs="Arial"/>
          <w:sz w:val="22"/>
          <w:szCs w:val="22"/>
        </w:rPr>
        <w:t>s</w:t>
      </w:r>
      <w:r w:rsidRPr="009D51D0">
        <w:rPr>
          <w:rFonts w:ascii="Arial" w:hAnsi="Arial" w:cs="Arial"/>
          <w:sz w:val="22"/>
          <w:szCs w:val="22"/>
        </w:rPr>
        <w:t xml:space="preserve"> nos demais itens</w:t>
      </w:r>
      <w:proofErr w:type="gramEnd"/>
      <w:r w:rsidRPr="009D51D0">
        <w:rPr>
          <w:rFonts w:ascii="Arial" w:hAnsi="Arial" w:cs="Arial"/>
          <w:sz w:val="22"/>
          <w:szCs w:val="22"/>
        </w:rPr>
        <w:t>.</w:t>
      </w:r>
    </w:p>
    <w:p w:rsidR="00CF5A06" w:rsidRPr="009D51D0" w:rsidRDefault="00CF5A06" w:rsidP="00765F6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9D51D0">
        <w:rPr>
          <w:rFonts w:ascii="Arial" w:hAnsi="Arial" w:cs="Arial"/>
          <w:sz w:val="22"/>
          <w:szCs w:val="22"/>
        </w:rPr>
        <w:t>Os veículos utilizados pela CONTRATADA para a execução dos serviços deverão ser compatíveis com a finalidade a que se destinam sendo dotados de dispositivos que ofereçam conforto e segurança a seus ocupantes, não sendo permitido, de forma alguma, o transporte conjunto de pessoal e material ou ferramentas. Será OBRIGATÓRIA a identificação do veículo como prestador de serviços da CESAMA, com adesivo nas portas: “A SERVIÇO DA CESAMA</w:t>
      </w:r>
      <w:r w:rsidR="00765F6F">
        <w:rPr>
          <w:rFonts w:ascii="Arial" w:hAnsi="Arial" w:cs="Arial"/>
          <w:sz w:val="22"/>
          <w:szCs w:val="22"/>
        </w:rPr>
        <w:t>”</w:t>
      </w:r>
      <w:r w:rsidR="009D51D0">
        <w:rPr>
          <w:rFonts w:ascii="Arial" w:hAnsi="Arial" w:cs="Arial"/>
          <w:sz w:val="22"/>
          <w:szCs w:val="22"/>
        </w:rPr>
        <w:t>.</w:t>
      </w:r>
      <w:r w:rsidRPr="009D51D0">
        <w:rPr>
          <w:rFonts w:ascii="Arial" w:hAnsi="Arial" w:cs="Arial"/>
          <w:sz w:val="22"/>
          <w:szCs w:val="22"/>
        </w:rPr>
        <w:t xml:space="preserve"> Todas as despesas referentes a tributos, combustíveis e lubrificantes ou desgaste dos veículos, farão parte da composição dos custos unitários dos serviços e deverão estar diluídos no BDI adotado pela CONTRATADA.</w:t>
      </w:r>
    </w:p>
    <w:p w:rsidR="00CF5A06" w:rsidRPr="00146DF4" w:rsidRDefault="00CF5A06" w:rsidP="006B608A">
      <w:pPr>
        <w:spacing w:line="360" w:lineRule="auto"/>
        <w:jc w:val="both"/>
        <w:rPr>
          <w:rFonts w:ascii="Arial" w:hAnsi="Arial" w:cs="Arial"/>
          <w:color w:val="FFFFFF" w:themeColor="background1"/>
          <w:sz w:val="22"/>
          <w:szCs w:val="22"/>
        </w:rPr>
      </w:pPr>
    </w:p>
    <w:p w:rsidR="006B608A" w:rsidRDefault="00030961" w:rsidP="006B60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4.0</w:t>
      </w:r>
      <w:r w:rsidR="007D6B4F">
        <w:rPr>
          <w:rFonts w:ascii="Arial" w:hAnsi="Arial" w:cs="Arial"/>
          <w:sz w:val="22"/>
          <w:szCs w:val="22"/>
        </w:rPr>
        <w:t xml:space="preserve"> – Limpeza</w:t>
      </w:r>
      <w:proofErr w:type="gramEnd"/>
      <w:r w:rsidR="007D6B4F">
        <w:rPr>
          <w:rFonts w:ascii="Arial" w:hAnsi="Arial" w:cs="Arial"/>
          <w:sz w:val="22"/>
          <w:szCs w:val="22"/>
        </w:rPr>
        <w:t xml:space="preserve"> e entrega da Obra</w:t>
      </w:r>
    </w:p>
    <w:p w:rsidR="006B608A" w:rsidRPr="00650AFA" w:rsidRDefault="006B608A" w:rsidP="006B608A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>Deverá retirar escoramentos, obras auxiliares,</w:t>
      </w:r>
      <w:r w:rsidR="002A1B65">
        <w:rPr>
          <w:rFonts w:ascii="Arial" w:hAnsi="Arial" w:cs="Arial"/>
          <w:sz w:val="22"/>
          <w:szCs w:val="22"/>
        </w:rPr>
        <w:t xml:space="preserve"> </w:t>
      </w:r>
      <w:r w:rsidRPr="00650AFA">
        <w:rPr>
          <w:rFonts w:ascii="Arial" w:hAnsi="Arial" w:cs="Arial"/>
          <w:sz w:val="22"/>
          <w:szCs w:val="22"/>
        </w:rPr>
        <w:t>equipamentos e materiais não empregados e reconstruir no exterior dentro do possível, o ambiente natural. Após a pavimentação e a critério da Fiscalização, as ruas deverão ser varridas e/ou lavadas.</w:t>
      </w:r>
    </w:p>
    <w:p w:rsidR="006B608A" w:rsidRPr="00650AFA" w:rsidRDefault="006B608A" w:rsidP="006B608A">
      <w:pPr>
        <w:pStyle w:val="PargrafodaLista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50AFA">
        <w:rPr>
          <w:rFonts w:ascii="Arial" w:hAnsi="Arial" w:cs="Arial"/>
          <w:sz w:val="22"/>
          <w:szCs w:val="22"/>
        </w:rPr>
        <w:t xml:space="preserve">A exigência do item anterior </w:t>
      </w:r>
      <w:r w:rsidR="00001ECE">
        <w:rPr>
          <w:rFonts w:ascii="Arial" w:hAnsi="Arial" w:cs="Arial"/>
          <w:sz w:val="22"/>
          <w:szCs w:val="22"/>
        </w:rPr>
        <w:t>se aplica a cada serviço de interligação e ou implantação de registros,</w:t>
      </w:r>
      <w:r w:rsidRPr="00650AFA">
        <w:rPr>
          <w:rFonts w:ascii="Arial" w:hAnsi="Arial" w:cs="Arial"/>
          <w:sz w:val="22"/>
          <w:szCs w:val="22"/>
        </w:rPr>
        <w:t xml:space="preserve"> a ser recebida pela Fiscalização.</w:t>
      </w:r>
    </w:p>
    <w:p w:rsidR="006B608A" w:rsidRPr="00650AFA" w:rsidRDefault="006B608A">
      <w:pPr>
        <w:jc w:val="center"/>
        <w:rPr>
          <w:rFonts w:ascii="Arial" w:hAnsi="Arial" w:cs="Arial"/>
          <w:b/>
          <w:sz w:val="22"/>
          <w:szCs w:val="22"/>
        </w:rPr>
      </w:pPr>
    </w:p>
    <w:p w:rsidR="006B608A" w:rsidRDefault="006B608A">
      <w:pPr>
        <w:jc w:val="center"/>
        <w:rPr>
          <w:rFonts w:ascii="Arial" w:hAnsi="Arial" w:cs="Arial"/>
          <w:b/>
          <w:sz w:val="21"/>
          <w:szCs w:val="21"/>
        </w:rPr>
      </w:pPr>
    </w:p>
    <w:p w:rsidR="006B608A" w:rsidRPr="006B608A" w:rsidRDefault="006B608A" w:rsidP="006B608A">
      <w:pPr>
        <w:jc w:val="center"/>
        <w:rPr>
          <w:b/>
        </w:rPr>
      </w:pPr>
      <w:r w:rsidRPr="006B608A">
        <w:rPr>
          <w:b/>
        </w:rPr>
        <w:t xml:space="preserve">    </w:t>
      </w: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6B608A" w:rsidP="006B608A">
      <w:pPr>
        <w:jc w:val="center"/>
        <w:rPr>
          <w:b/>
        </w:rPr>
      </w:pPr>
    </w:p>
    <w:p w:rsidR="006B608A" w:rsidRPr="006B608A" w:rsidRDefault="006B608A" w:rsidP="006B608A">
      <w:pPr>
        <w:jc w:val="center"/>
        <w:rPr>
          <w:b/>
        </w:rPr>
      </w:pPr>
      <w:r w:rsidRPr="006B608A">
        <w:rPr>
          <w:b/>
        </w:rPr>
        <w:t xml:space="preserve">Rogério Rodrigues da </w:t>
      </w:r>
      <w:r w:rsidR="005B02FF">
        <w:rPr>
          <w:b/>
        </w:rPr>
        <w:t>S</w:t>
      </w:r>
      <w:r w:rsidRPr="006B608A">
        <w:rPr>
          <w:b/>
        </w:rPr>
        <w:t xml:space="preserve">ilva      </w:t>
      </w:r>
    </w:p>
    <w:p w:rsidR="006B608A" w:rsidRPr="005B02FF" w:rsidRDefault="006B608A" w:rsidP="006B608A">
      <w:pPr>
        <w:jc w:val="center"/>
        <w:rPr>
          <w:b/>
          <w:sz w:val="22"/>
          <w:szCs w:val="22"/>
        </w:rPr>
      </w:pPr>
      <w:r w:rsidRPr="005B02FF">
        <w:rPr>
          <w:b/>
          <w:sz w:val="22"/>
          <w:szCs w:val="22"/>
        </w:rPr>
        <w:t xml:space="preserve">Depto </w:t>
      </w:r>
      <w:r w:rsidR="005B02FF" w:rsidRPr="005B02FF">
        <w:rPr>
          <w:b/>
          <w:sz w:val="22"/>
          <w:szCs w:val="22"/>
        </w:rPr>
        <w:t>F</w:t>
      </w:r>
      <w:r w:rsidRPr="005B02FF">
        <w:rPr>
          <w:b/>
          <w:sz w:val="22"/>
          <w:szCs w:val="22"/>
        </w:rPr>
        <w:t xml:space="preserve">iscalização de </w:t>
      </w:r>
      <w:r w:rsidR="005B02FF" w:rsidRPr="005B02FF">
        <w:rPr>
          <w:b/>
          <w:sz w:val="22"/>
          <w:szCs w:val="22"/>
        </w:rPr>
        <w:t>O</w:t>
      </w:r>
      <w:r w:rsidRPr="005B02FF">
        <w:rPr>
          <w:b/>
          <w:sz w:val="22"/>
          <w:szCs w:val="22"/>
        </w:rPr>
        <w:t>bras</w:t>
      </w:r>
    </w:p>
    <w:p w:rsidR="00C47085" w:rsidRDefault="00C47085">
      <w:pPr>
        <w:jc w:val="center"/>
      </w:pPr>
    </w:p>
    <w:sectPr w:rsidR="00C47085" w:rsidSect="0054244D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398" w:rsidRDefault="00AD4398">
      <w:r>
        <w:separator/>
      </w:r>
    </w:p>
  </w:endnote>
  <w:endnote w:type="continuationSeparator" w:id="1">
    <w:p w:rsidR="00AD4398" w:rsidRDefault="00AD4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F6F" w:rsidRDefault="00765F6F" w:rsidP="00765F6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19050" t="0" r="9525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</w:t>
    </w:r>
    <w:r>
      <w:rPr>
        <w:rFonts w:ascii="Arial" w:hAnsi="Arial" w:cs="Arial"/>
        <w:b/>
        <w:sz w:val="16"/>
        <w:szCs w:val="16"/>
      </w:rPr>
      <w:t>–</w:t>
    </w:r>
    <w:r w:rsidRPr="00DC08CD">
      <w:rPr>
        <w:rFonts w:ascii="Arial" w:hAnsi="Arial" w:cs="Arial"/>
        <w:b/>
        <w:sz w:val="16"/>
        <w:szCs w:val="16"/>
      </w:rPr>
      <w:t xml:space="preserve"> Cesama</w:t>
    </w:r>
  </w:p>
  <w:p w:rsidR="00765F6F" w:rsidRPr="00020390" w:rsidRDefault="00765F6F" w:rsidP="00765F6F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 w:rsidRPr="00020390">
      <w:rPr>
        <w:rFonts w:ascii="Arial" w:hAnsi="Arial" w:cs="Arial"/>
        <w:bCs/>
        <w:sz w:val="14"/>
        <w:szCs w:val="14"/>
      </w:rPr>
      <w:t>CNPJ 21.572.243/0001-74</w:t>
    </w:r>
    <w:r w:rsidRPr="00020390">
      <w:rPr>
        <w:rFonts w:ascii="Arial" w:hAnsi="Arial" w:cs="Arial"/>
        <w:bCs/>
        <w:sz w:val="14"/>
        <w:szCs w:val="14"/>
      </w:rPr>
      <w:tab/>
      <w:t>I.E. 367.698.776.0099</w:t>
    </w:r>
  </w:p>
  <w:p w:rsidR="00765F6F" w:rsidRPr="00DC08CD" w:rsidRDefault="00765F6F" w:rsidP="00765F6F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765F6F" w:rsidRPr="00DC08CD" w:rsidRDefault="00765F6F" w:rsidP="00765F6F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398" w:rsidRDefault="00AD4398">
      <w:r>
        <w:separator/>
      </w:r>
    </w:p>
  </w:footnote>
  <w:footnote w:type="continuationSeparator" w:id="1">
    <w:p w:rsidR="00AD4398" w:rsidRDefault="00AD4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1EF" w:rsidRDefault="00DE41EF" w:rsidP="00943D2B">
    <w:pPr>
      <w:pStyle w:val="Cabealho"/>
      <w:spacing w:after="240"/>
      <w:jc w:val="center"/>
    </w:pPr>
    <w:r>
      <w:t xml:space="preserve">       </w:t>
    </w:r>
    <w:r w:rsidR="00765F6F">
      <w:rPr>
        <w:noProof/>
        <w:lang w:eastAsia="pt-BR"/>
      </w:rPr>
      <w:drawing>
        <wp:inline distT="0" distB="0" distL="0" distR="0">
          <wp:extent cx="1990725" cy="419100"/>
          <wp:effectExtent l="19050" t="0" r="9525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483278"/>
    <w:multiLevelType w:val="hybridMultilevel"/>
    <w:tmpl w:val="EB3E2B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84740"/>
    <w:multiLevelType w:val="hybridMultilevel"/>
    <w:tmpl w:val="45C05E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61E4B"/>
    <w:multiLevelType w:val="hybridMultilevel"/>
    <w:tmpl w:val="AF7EE3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87A00"/>
    <w:multiLevelType w:val="hybridMultilevel"/>
    <w:tmpl w:val="C83419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FF6B8B"/>
    <w:multiLevelType w:val="hybridMultilevel"/>
    <w:tmpl w:val="026AD8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56AED"/>
    <w:multiLevelType w:val="hybridMultilevel"/>
    <w:tmpl w:val="98E4028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518B4"/>
    <w:multiLevelType w:val="multilevel"/>
    <w:tmpl w:val="980C9AB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>
    <w:nsid w:val="49D12531"/>
    <w:multiLevelType w:val="hybridMultilevel"/>
    <w:tmpl w:val="10C81728"/>
    <w:lvl w:ilvl="0" w:tplc="6958E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56466"/>
    <w:multiLevelType w:val="hybridMultilevel"/>
    <w:tmpl w:val="B8308B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235B3D"/>
    <w:multiLevelType w:val="hybridMultilevel"/>
    <w:tmpl w:val="8F564A06"/>
    <w:lvl w:ilvl="0" w:tplc="C3EA689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6A17300"/>
    <w:multiLevelType w:val="hybridMultilevel"/>
    <w:tmpl w:val="442836B8"/>
    <w:lvl w:ilvl="0" w:tplc="0416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5"/>
  </w:num>
  <w:num w:numId="12">
    <w:abstractNumId w:val="13"/>
  </w:num>
  <w:num w:numId="13">
    <w:abstractNumId w:val="16"/>
  </w:num>
  <w:num w:numId="14">
    <w:abstractNumId w:val="19"/>
  </w:num>
  <w:num w:numId="15">
    <w:abstractNumId w:val="12"/>
  </w:num>
  <w:num w:numId="16">
    <w:abstractNumId w:val="17"/>
  </w:num>
  <w:num w:numId="17">
    <w:abstractNumId w:val="9"/>
  </w:num>
  <w:num w:numId="18">
    <w:abstractNumId w:val="14"/>
  </w:num>
  <w:num w:numId="19">
    <w:abstractNumId w:val="10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AF1411"/>
    <w:rsid w:val="00001ECE"/>
    <w:rsid w:val="000175E2"/>
    <w:rsid w:val="00030961"/>
    <w:rsid w:val="00043174"/>
    <w:rsid w:val="00057591"/>
    <w:rsid w:val="00061E54"/>
    <w:rsid w:val="00071114"/>
    <w:rsid w:val="00077B0A"/>
    <w:rsid w:val="00077F1F"/>
    <w:rsid w:val="000E1988"/>
    <w:rsid w:val="001437BA"/>
    <w:rsid w:val="00146DF4"/>
    <w:rsid w:val="001B6419"/>
    <w:rsid w:val="00210BFB"/>
    <w:rsid w:val="002129F6"/>
    <w:rsid w:val="002209E8"/>
    <w:rsid w:val="00244AD3"/>
    <w:rsid w:val="0028000F"/>
    <w:rsid w:val="00286493"/>
    <w:rsid w:val="00295521"/>
    <w:rsid w:val="002A1B65"/>
    <w:rsid w:val="002A47F4"/>
    <w:rsid w:val="002A57CE"/>
    <w:rsid w:val="002A7060"/>
    <w:rsid w:val="003406B7"/>
    <w:rsid w:val="00341BE0"/>
    <w:rsid w:val="00342683"/>
    <w:rsid w:val="00342A1B"/>
    <w:rsid w:val="003473C9"/>
    <w:rsid w:val="0036179A"/>
    <w:rsid w:val="00370B79"/>
    <w:rsid w:val="00416976"/>
    <w:rsid w:val="00422F86"/>
    <w:rsid w:val="00445750"/>
    <w:rsid w:val="004475B4"/>
    <w:rsid w:val="00455A1D"/>
    <w:rsid w:val="00461CC1"/>
    <w:rsid w:val="0047690A"/>
    <w:rsid w:val="00493700"/>
    <w:rsid w:val="004E40FD"/>
    <w:rsid w:val="005036F0"/>
    <w:rsid w:val="00505410"/>
    <w:rsid w:val="005133ED"/>
    <w:rsid w:val="0054244D"/>
    <w:rsid w:val="0056291A"/>
    <w:rsid w:val="00570326"/>
    <w:rsid w:val="005B02FF"/>
    <w:rsid w:val="005C6AFA"/>
    <w:rsid w:val="00600A47"/>
    <w:rsid w:val="006023F5"/>
    <w:rsid w:val="00650AFA"/>
    <w:rsid w:val="00660159"/>
    <w:rsid w:val="006A7045"/>
    <w:rsid w:val="006B608A"/>
    <w:rsid w:val="006C7728"/>
    <w:rsid w:val="006E3502"/>
    <w:rsid w:val="00720190"/>
    <w:rsid w:val="00725C3A"/>
    <w:rsid w:val="00740668"/>
    <w:rsid w:val="007503E1"/>
    <w:rsid w:val="00765A98"/>
    <w:rsid w:val="00765C7B"/>
    <w:rsid w:val="00765F6F"/>
    <w:rsid w:val="0077344F"/>
    <w:rsid w:val="007945B9"/>
    <w:rsid w:val="007A75BE"/>
    <w:rsid w:val="007D6B4F"/>
    <w:rsid w:val="007F270C"/>
    <w:rsid w:val="0081241C"/>
    <w:rsid w:val="00821FC6"/>
    <w:rsid w:val="008328DF"/>
    <w:rsid w:val="00870927"/>
    <w:rsid w:val="008A0198"/>
    <w:rsid w:val="008D50AC"/>
    <w:rsid w:val="009051EB"/>
    <w:rsid w:val="00917FF9"/>
    <w:rsid w:val="009305E5"/>
    <w:rsid w:val="0093753F"/>
    <w:rsid w:val="00937957"/>
    <w:rsid w:val="00943D2B"/>
    <w:rsid w:val="00975790"/>
    <w:rsid w:val="00977175"/>
    <w:rsid w:val="00984263"/>
    <w:rsid w:val="009927BB"/>
    <w:rsid w:val="009A3C48"/>
    <w:rsid w:val="009B05D8"/>
    <w:rsid w:val="009B1712"/>
    <w:rsid w:val="009D4C68"/>
    <w:rsid w:val="009D51D0"/>
    <w:rsid w:val="009F2D19"/>
    <w:rsid w:val="00A107D9"/>
    <w:rsid w:val="00A237B7"/>
    <w:rsid w:val="00A369E2"/>
    <w:rsid w:val="00A65D3E"/>
    <w:rsid w:val="00AA1A58"/>
    <w:rsid w:val="00AD4398"/>
    <w:rsid w:val="00AD5D44"/>
    <w:rsid w:val="00AE1973"/>
    <w:rsid w:val="00AF1411"/>
    <w:rsid w:val="00AF6BBF"/>
    <w:rsid w:val="00B01E60"/>
    <w:rsid w:val="00B33CC7"/>
    <w:rsid w:val="00B549D3"/>
    <w:rsid w:val="00BA3D5C"/>
    <w:rsid w:val="00BD3EDB"/>
    <w:rsid w:val="00BF6014"/>
    <w:rsid w:val="00C00FD8"/>
    <w:rsid w:val="00C447F1"/>
    <w:rsid w:val="00C47085"/>
    <w:rsid w:val="00C5032D"/>
    <w:rsid w:val="00C70690"/>
    <w:rsid w:val="00C71CCE"/>
    <w:rsid w:val="00C73548"/>
    <w:rsid w:val="00C81EF0"/>
    <w:rsid w:val="00C860B7"/>
    <w:rsid w:val="00CE37F7"/>
    <w:rsid w:val="00CF5A06"/>
    <w:rsid w:val="00D13A70"/>
    <w:rsid w:val="00D457D6"/>
    <w:rsid w:val="00D90C4F"/>
    <w:rsid w:val="00D93402"/>
    <w:rsid w:val="00DA4EAB"/>
    <w:rsid w:val="00DB4F7B"/>
    <w:rsid w:val="00DE41EF"/>
    <w:rsid w:val="00DE5848"/>
    <w:rsid w:val="00DF5632"/>
    <w:rsid w:val="00E053CF"/>
    <w:rsid w:val="00E12A6E"/>
    <w:rsid w:val="00E14E13"/>
    <w:rsid w:val="00E17AC1"/>
    <w:rsid w:val="00E428A1"/>
    <w:rsid w:val="00E674AF"/>
    <w:rsid w:val="00E90DA9"/>
    <w:rsid w:val="00EB3CFF"/>
    <w:rsid w:val="00ED65C3"/>
    <w:rsid w:val="00EE04B9"/>
    <w:rsid w:val="00EE4C65"/>
    <w:rsid w:val="00EF38B5"/>
    <w:rsid w:val="00F12AC8"/>
    <w:rsid w:val="00F503CE"/>
    <w:rsid w:val="00F52294"/>
    <w:rsid w:val="00F85458"/>
    <w:rsid w:val="00FD7AE9"/>
    <w:rsid w:val="00FE35C5"/>
    <w:rsid w:val="00FE50F9"/>
    <w:rsid w:val="00FE76A7"/>
    <w:rsid w:val="00FF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A58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Ttulo3"/>
    <w:next w:val="Corpodetexto"/>
    <w:qFormat/>
    <w:rsid w:val="00AA1A58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Ttulo30">
    <w:name w:val="heading 3"/>
    <w:basedOn w:val="Normal"/>
    <w:next w:val="Normal"/>
    <w:link w:val="Ttulo3Char"/>
    <w:uiPriority w:val="9"/>
    <w:semiHidden/>
    <w:unhideWhenUsed/>
    <w:qFormat/>
    <w:rsid w:val="00943D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AA1A58"/>
    <w:rPr>
      <w:rFonts w:ascii="Symbol" w:hAnsi="Symbol" w:cs="OpenSymbol"/>
    </w:rPr>
  </w:style>
  <w:style w:type="character" w:customStyle="1" w:styleId="WW8Num3z0">
    <w:name w:val="WW8Num3z0"/>
    <w:rsid w:val="00AA1A58"/>
    <w:rPr>
      <w:rFonts w:ascii="Symbol" w:hAnsi="Symbol" w:cs="OpenSymbol"/>
    </w:rPr>
  </w:style>
  <w:style w:type="character" w:customStyle="1" w:styleId="WW8Num4z0">
    <w:name w:val="WW8Num4z0"/>
    <w:rsid w:val="00AA1A58"/>
    <w:rPr>
      <w:rFonts w:ascii="Symbol" w:hAnsi="Symbol" w:cs="OpenSymbol"/>
    </w:rPr>
  </w:style>
  <w:style w:type="character" w:customStyle="1" w:styleId="WW8Num5z0">
    <w:name w:val="WW8Num5z0"/>
    <w:rsid w:val="00AA1A58"/>
    <w:rPr>
      <w:rFonts w:ascii="Symbol" w:hAnsi="Symbol" w:cs="OpenSymbol"/>
    </w:rPr>
  </w:style>
  <w:style w:type="character" w:customStyle="1" w:styleId="WW8Num6z0">
    <w:name w:val="WW8Num6z0"/>
    <w:rsid w:val="00AA1A58"/>
    <w:rPr>
      <w:rFonts w:ascii="Symbol" w:hAnsi="Symbol" w:cs="OpenSymbol"/>
    </w:rPr>
  </w:style>
  <w:style w:type="character" w:customStyle="1" w:styleId="Absatz-Standardschriftart">
    <w:name w:val="Absatz-Standardschriftart"/>
    <w:rsid w:val="00AA1A58"/>
  </w:style>
  <w:style w:type="character" w:customStyle="1" w:styleId="WW-Absatz-Standardschriftart">
    <w:name w:val="WW-Absatz-Standardschriftart"/>
    <w:rsid w:val="00AA1A58"/>
  </w:style>
  <w:style w:type="character" w:customStyle="1" w:styleId="WW8Num7z0">
    <w:name w:val="WW8Num7z0"/>
    <w:rsid w:val="00AA1A58"/>
    <w:rPr>
      <w:rFonts w:ascii="Symbol" w:hAnsi="Symbol" w:cs="OpenSymbol"/>
    </w:rPr>
  </w:style>
  <w:style w:type="character" w:customStyle="1" w:styleId="WW-Absatz-Standardschriftart1">
    <w:name w:val="WW-Absatz-Standardschriftart1"/>
    <w:rsid w:val="00AA1A58"/>
  </w:style>
  <w:style w:type="character" w:customStyle="1" w:styleId="Fontepargpadro3">
    <w:name w:val="Fonte parág. padrão3"/>
    <w:rsid w:val="00AA1A58"/>
  </w:style>
  <w:style w:type="character" w:customStyle="1" w:styleId="Fontepargpadro2">
    <w:name w:val="Fonte parág. padrão2"/>
    <w:rsid w:val="00AA1A58"/>
  </w:style>
  <w:style w:type="character" w:customStyle="1" w:styleId="Fontepargpadro1">
    <w:name w:val="Fonte parág. padrão1"/>
    <w:rsid w:val="00AA1A58"/>
  </w:style>
  <w:style w:type="character" w:customStyle="1" w:styleId="CabealhoChar">
    <w:name w:val="Cabeçalho Char"/>
    <w:basedOn w:val="Fontepargpadro1"/>
    <w:rsid w:val="00AA1A58"/>
    <w:rPr>
      <w:sz w:val="24"/>
      <w:szCs w:val="24"/>
    </w:rPr>
  </w:style>
  <w:style w:type="character" w:customStyle="1" w:styleId="Marcas">
    <w:name w:val="Marcas"/>
    <w:rsid w:val="00AA1A58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AA1A58"/>
  </w:style>
  <w:style w:type="paragraph" w:customStyle="1" w:styleId="Ttulo3">
    <w:name w:val="Título3"/>
    <w:basedOn w:val="Normal"/>
    <w:next w:val="Corpodetexto"/>
    <w:rsid w:val="00AA1A58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rsid w:val="00AA1A58"/>
    <w:pPr>
      <w:spacing w:after="120"/>
    </w:pPr>
  </w:style>
  <w:style w:type="paragraph" w:styleId="Lista">
    <w:name w:val="List"/>
    <w:basedOn w:val="Corpodetexto"/>
    <w:rsid w:val="00AA1A58"/>
    <w:rPr>
      <w:rFonts w:cs="Tahoma"/>
    </w:rPr>
  </w:style>
  <w:style w:type="paragraph" w:customStyle="1" w:styleId="Legenda3">
    <w:name w:val="Legenda3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AA1A58"/>
    <w:pPr>
      <w:suppressLineNumbers/>
    </w:pPr>
    <w:rPr>
      <w:rFonts w:cs="Tahoma"/>
    </w:rPr>
  </w:style>
  <w:style w:type="paragraph" w:customStyle="1" w:styleId="Ttulo2">
    <w:name w:val="Título2"/>
    <w:basedOn w:val="Normal"/>
    <w:next w:val="Corpodetexto"/>
    <w:rsid w:val="00AA1A5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AA1A5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AA1A58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rsid w:val="00AA1A5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AA1A58"/>
    <w:pPr>
      <w:tabs>
        <w:tab w:val="center" w:pos="4419"/>
        <w:tab w:val="right" w:pos="8838"/>
      </w:tabs>
    </w:pPr>
  </w:style>
  <w:style w:type="paragraph" w:customStyle="1" w:styleId="Contedodetabela">
    <w:name w:val="Conteúdo de tabela"/>
    <w:basedOn w:val="Normal"/>
    <w:rsid w:val="00AA1A58"/>
    <w:pPr>
      <w:suppressLineNumbers/>
    </w:pPr>
  </w:style>
  <w:style w:type="paragraph" w:customStyle="1" w:styleId="Ttulodetabela">
    <w:name w:val="Título de tabela"/>
    <w:basedOn w:val="Contedodetabela"/>
    <w:rsid w:val="00AA1A58"/>
    <w:pPr>
      <w:jc w:val="center"/>
    </w:pPr>
    <w:rPr>
      <w:b/>
      <w:bCs/>
    </w:rPr>
  </w:style>
  <w:style w:type="paragraph" w:styleId="TextosemFormatao">
    <w:name w:val="Plain Text"/>
    <w:basedOn w:val="Normal"/>
    <w:link w:val="TextosemFormataoChar"/>
    <w:uiPriority w:val="99"/>
    <w:unhideWhenUsed/>
    <w:rsid w:val="00210BFB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10BFB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tulo3Char">
    <w:name w:val="Título 3 Char"/>
    <w:basedOn w:val="Fontepargpadro"/>
    <w:link w:val="Ttulo30"/>
    <w:uiPriority w:val="9"/>
    <w:semiHidden/>
    <w:rsid w:val="00943D2B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styleId="Hyperlink">
    <w:name w:val="Hyperlink"/>
    <w:uiPriority w:val="99"/>
    <w:semiHidden/>
    <w:rsid w:val="00943D2B"/>
    <w:rPr>
      <w:color w:val="0000FF"/>
      <w:u w:val="single"/>
    </w:rPr>
  </w:style>
  <w:style w:type="character" w:customStyle="1" w:styleId="RodapChar">
    <w:name w:val="Rodapé Char"/>
    <w:basedOn w:val="Fontepargpadro"/>
    <w:link w:val="Rodap"/>
    <w:uiPriority w:val="99"/>
    <w:rsid w:val="00943D2B"/>
    <w:rPr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7FF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7FF9"/>
    <w:rPr>
      <w:rFonts w:ascii="Tahoma" w:hAnsi="Tahoma" w:cs="Tahoma"/>
      <w:sz w:val="16"/>
      <w:szCs w:val="16"/>
      <w:lang w:eastAsia="ar-SA"/>
    </w:rPr>
  </w:style>
  <w:style w:type="paragraph" w:styleId="PargrafodaLista">
    <w:name w:val="List Paragraph"/>
    <w:basedOn w:val="Normal"/>
    <w:uiPriority w:val="34"/>
    <w:qFormat/>
    <w:rsid w:val="00455A1D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uiPriority w:val="99"/>
    <w:unhideWhenUsed/>
    <w:rsid w:val="0097717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97717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7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7C3FB-D18E-4849-8BF0-7922DFC2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2233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______________________________________________________________________________________________________________________________</vt:lpstr>
    </vt:vector>
  </TitlesOfParts>
  <Company/>
  <LinksUpToDate>false</LinksUpToDate>
  <CharactersWithSpaces>14268</CharactersWithSpaces>
  <SharedDoc>false</SharedDoc>
  <HLinks>
    <vt:vector size="6" baseType="variant">
      <vt:variant>
        <vt:i4>5242937</vt:i4>
      </vt:variant>
      <vt:variant>
        <vt:i4>0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______________________________________________________________________________________________________________________________</dc:title>
  <dc:creator>Administrador</dc:creator>
  <cp:lastModifiedBy>eclemente</cp:lastModifiedBy>
  <cp:revision>4</cp:revision>
  <cp:lastPrinted>2017-07-12T11:34:00Z</cp:lastPrinted>
  <dcterms:created xsi:type="dcterms:W3CDTF">2017-06-29T20:35:00Z</dcterms:created>
  <dcterms:modified xsi:type="dcterms:W3CDTF">2017-08-16T14:21:00Z</dcterms:modified>
</cp:coreProperties>
</file>